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48F9E">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040DBA92">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2C308D2D">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5F568C89">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1ADB6C8E">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2AB8B09A">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322A7F47">
      <w:pPr>
        <w:tabs>
          <w:tab w:val="left" w:pos="315"/>
          <w:tab w:val="left" w:pos="8820"/>
        </w:tabs>
        <w:spacing w:line="6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77A76ECF">
      <w:pPr>
        <w:tabs>
          <w:tab w:val="left" w:pos="315"/>
          <w:tab w:val="left" w:pos="8820"/>
        </w:tabs>
        <w:spacing w:line="500" w:lineRule="exact"/>
        <w:ind w:right="267" w:rightChars="127"/>
        <w:jc w:val="center"/>
        <w:rPr>
          <w:rFonts w:hint="eastAsia" w:ascii="宋体" w:hAnsi="宋体" w:cs="宋体"/>
          <w:color w:val="000000"/>
          <w:sz w:val="44"/>
          <w:highlight w:val="none"/>
        </w:rPr>
      </w:pPr>
    </w:p>
    <w:p w14:paraId="261D2EFF">
      <w:pPr>
        <w:tabs>
          <w:tab w:val="left" w:pos="315"/>
          <w:tab w:val="left" w:pos="8820"/>
        </w:tabs>
        <w:ind w:right="267" w:rightChars="127"/>
        <w:rPr>
          <w:rFonts w:hint="eastAsia" w:ascii="宋体" w:hAnsi="宋体" w:cs="宋体"/>
          <w:color w:val="000000"/>
          <w:sz w:val="44"/>
          <w:highlight w:val="none"/>
        </w:rPr>
      </w:pPr>
    </w:p>
    <w:p w14:paraId="0B17DB62">
      <w:pPr>
        <w:tabs>
          <w:tab w:val="left" w:pos="315"/>
          <w:tab w:val="left" w:pos="8820"/>
        </w:tabs>
        <w:ind w:right="267" w:rightChars="127"/>
        <w:rPr>
          <w:rFonts w:hint="eastAsia" w:ascii="宋体" w:hAnsi="宋体" w:cs="宋体"/>
          <w:color w:val="000000"/>
          <w:sz w:val="44"/>
          <w:highlight w:val="none"/>
        </w:rPr>
      </w:pPr>
    </w:p>
    <w:p w14:paraId="455158DB">
      <w:pPr>
        <w:tabs>
          <w:tab w:val="left" w:pos="315"/>
          <w:tab w:val="left" w:pos="8820"/>
        </w:tabs>
        <w:ind w:right="267" w:rightChars="127"/>
        <w:rPr>
          <w:rFonts w:hint="eastAsia" w:ascii="宋体" w:hAnsi="宋体" w:cs="宋体"/>
          <w:color w:val="000000"/>
          <w:sz w:val="44"/>
          <w:highlight w:val="none"/>
        </w:rPr>
      </w:pPr>
    </w:p>
    <w:p w14:paraId="1F374ADF">
      <w:pPr>
        <w:tabs>
          <w:tab w:val="left" w:pos="315"/>
          <w:tab w:val="left" w:pos="8820"/>
        </w:tabs>
        <w:ind w:right="267" w:rightChars="127"/>
        <w:rPr>
          <w:rFonts w:hint="eastAsia" w:ascii="宋体" w:hAnsi="宋体" w:cs="宋体"/>
          <w:color w:val="000000"/>
          <w:sz w:val="44"/>
          <w:highlight w:val="none"/>
        </w:rPr>
      </w:pPr>
    </w:p>
    <w:p w14:paraId="5044ECC7">
      <w:pPr>
        <w:tabs>
          <w:tab w:val="left" w:pos="315"/>
          <w:tab w:val="left" w:pos="8820"/>
        </w:tabs>
        <w:ind w:right="267" w:rightChars="127"/>
        <w:rPr>
          <w:rFonts w:hint="eastAsia" w:ascii="宋体" w:hAnsi="宋体" w:cs="宋体"/>
          <w:color w:val="000000"/>
          <w:sz w:val="44"/>
          <w:highlight w:val="none"/>
        </w:rPr>
      </w:pPr>
    </w:p>
    <w:p w14:paraId="15202CE0">
      <w:pPr>
        <w:tabs>
          <w:tab w:val="left" w:pos="315"/>
          <w:tab w:val="left" w:pos="8820"/>
        </w:tabs>
        <w:spacing w:line="500" w:lineRule="exact"/>
        <w:ind w:right="267" w:rightChars="127"/>
        <w:rPr>
          <w:rFonts w:hint="eastAsia" w:ascii="宋体" w:hAnsi="宋体" w:cs="宋体"/>
          <w:sz w:val="36"/>
          <w:highlight w:val="none"/>
        </w:rPr>
      </w:pPr>
    </w:p>
    <w:p w14:paraId="46E00ED1">
      <w:pPr>
        <w:tabs>
          <w:tab w:val="left" w:pos="315"/>
          <w:tab w:val="left" w:pos="8820"/>
        </w:tabs>
        <w:spacing w:line="500" w:lineRule="exact"/>
        <w:ind w:right="267" w:rightChars="127"/>
        <w:rPr>
          <w:rFonts w:hint="eastAsia" w:ascii="宋体" w:hAnsi="宋体" w:cs="宋体"/>
          <w:sz w:val="36"/>
          <w:highlight w:val="none"/>
        </w:rPr>
      </w:pPr>
    </w:p>
    <w:p w14:paraId="573CED44">
      <w:pPr>
        <w:tabs>
          <w:tab w:val="left" w:pos="315"/>
          <w:tab w:val="left" w:pos="8820"/>
        </w:tabs>
        <w:spacing w:line="500" w:lineRule="exact"/>
        <w:ind w:right="267" w:rightChars="127"/>
        <w:rPr>
          <w:rFonts w:hint="eastAsia" w:ascii="宋体" w:hAnsi="宋体" w:cs="宋体"/>
          <w:sz w:val="36"/>
          <w:highlight w:val="none"/>
        </w:rPr>
      </w:pPr>
    </w:p>
    <w:p w14:paraId="041BAFCF">
      <w:pPr>
        <w:tabs>
          <w:tab w:val="left" w:pos="315"/>
          <w:tab w:val="left" w:pos="8820"/>
        </w:tabs>
        <w:spacing w:line="500" w:lineRule="exact"/>
        <w:ind w:right="267" w:rightChars="127"/>
        <w:rPr>
          <w:rFonts w:hint="eastAsia" w:ascii="宋体" w:hAnsi="宋体" w:cs="宋体"/>
          <w:sz w:val="36"/>
          <w:highlight w:val="none"/>
        </w:rPr>
      </w:pPr>
    </w:p>
    <w:p w14:paraId="5F1AAA8C">
      <w:pPr>
        <w:tabs>
          <w:tab w:val="left" w:pos="315"/>
          <w:tab w:val="left" w:pos="8820"/>
        </w:tabs>
        <w:spacing w:line="500" w:lineRule="exact"/>
        <w:ind w:right="267" w:rightChars="127"/>
        <w:rPr>
          <w:rFonts w:hint="eastAsia" w:ascii="宋体" w:hAnsi="宋体" w:cs="宋体"/>
          <w:sz w:val="36"/>
          <w:highlight w:val="none"/>
        </w:rPr>
      </w:pPr>
    </w:p>
    <w:p w14:paraId="06D437C1">
      <w:pPr>
        <w:pStyle w:val="8"/>
        <w:spacing w:line="360" w:lineRule="auto"/>
        <w:ind w:firstLine="643" w:firstLineChars="200"/>
        <w:rPr>
          <w:rFonts w:hint="eastAsia" w:ascii="宋体" w:hAnsi="宋体" w:eastAsia="宋体" w:cs="宋体"/>
          <w:sz w:val="32"/>
          <w:highlight w:val="none"/>
          <w:lang w:eastAsia="zh-CN"/>
        </w:rPr>
      </w:pPr>
      <w:r>
        <w:rPr>
          <w:rFonts w:hint="eastAsia" w:ascii="宋体" w:hAnsi="宋体" w:eastAsia="宋体" w:cs="宋体"/>
          <w:sz w:val="32"/>
          <w:highlight w:val="none"/>
        </w:rPr>
        <w:t>项目名称：</w:t>
      </w:r>
      <w:r>
        <w:rPr>
          <w:rFonts w:hint="eastAsia" w:ascii="宋体" w:hAnsi="宋体" w:eastAsia="宋体" w:cs="宋体"/>
          <w:sz w:val="32"/>
          <w:highlight w:val="none"/>
          <w:lang w:eastAsia="zh-CN"/>
        </w:rPr>
        <w:t>商水县公安局交警中心平台服务项目</w:t>
      </w:r>
    </w:p>
    <w:p w14:paraId="45752045">
      <w:pPr>
        <w:pStyle w:val="8"/>
        <w:spacing w:line="360" w:lineRule="auto"/>
        <w:ind w:firstLine="643" w:firstLineChars="200"/>
        <w:rPr>
          <w:rFonts w:hint="eastAsia" w:ascii="宋体" w:hAnsi="宋体" w:eastAsia="宋体" w:cs="宋体"/>
          <w:sz w:val="32"/>
          <w:highlight w:val="none"/>
          <w:lang w:eastAsia="zh-CN"/>
        </w:rPr>
      </w:pPr>
      <w:r>
        <w:rPr>
          <w:rFonts w:hint="eastAsia" w:ascii="宋体" w:hAnsi="宋体" w:eastAsia="宋体" w:cs="宋体"/>
          <w:sz w:val="32"/>
          <w:highlight w:val="none"/>
        </w:rPr>
        <w:t>项目编号：</w:t>
      </w:r>
      <w:r>
        <w:rPr>
          <w:rFonts w:hint="eastAsia" w:ascii="宋体" w:hAnsi="宋体" w:eastAsia="宋体" w:cs="宋体"/>
          <w:sz w:val="32"/>
          <w:highlight w:val="none"/>
          <w:lang w:eastAsia="zh-CN"/>
        </w:rPr>
        <w:t>商水财招标采购-2025-33</w:t>
      </w:r>
    </w:p>
    <w:p w14:paraId="70162C08">
      <w:pPr>
        <w:spacing w:line="360" w:lineRule="auto"/>
        <w:jc w:val="center"/>
        <w:rPr>
          <w:rFonts w:hint="eastAsia" w:ascii="宋体" w:hAnsi="宋体" w:cs="宋体"/>
          <w:b/>
          <w:sz w:val="32"/>
          <w:highlight w:val="none"/>
        </w:rPr>
      </w:pPr>
    </w:p>
    <w:p w14:paraId="587819F7">
      <w:pPr>
        <w:spacing w:line="360" w:lineRule="auto"/>
        <w:jc w:val="center"/>
        <w:rPr>
          <w:rFonts w:hint="eastAsia" w:ascii="宋体" w:hAnsi="宋体" w:cs="宋体"/>
          <w:b/>
          <w:sz w:val="32"/>
          <w:highlight w:val="none"/>
        </w:rPr>
      </w:pPr>
      <w:r>
        <w:rPr>
          <w:rFonts w:hint="eastAsia" w:ascii="宋体" w:hAnsi="宋体" w:cs="宋体"/>
          <w:b/>
          <w:sz w:val="32"/>
          <w:highlight w:val="none"/>
        </w:rPr>
        <w:t>2025年</w:t>
      </w:r>
      <w:r>
        <w:rPr>
          <w:rFonts w:hint="eastAsia" w:ascii="宋体" w:hAnsi="宋体" w:cs="宋体"/>
          <w:b/>
          <w:sz w:val="32"/>
          <w:highlight w:val="none"/>
          <w:lang w:val="en-US" w:eastAsia="zh-CN"/>
        </w:rPr>
        <w:t>11</w:t>
      </w:r>
      <w:r>
        <w:rPr>
          <w:rFonts w:hint="eastAsia" w:ascii="宋体" w:hAnsi="宋体" w:cs="宋体"/>
          <w:b/>
          <w:sz w:val="32"/>
          <w:highlight w:val="none"/>
        </w:rPr>
        <w:t>月</w:t>
      </w:r>
    </w:p>
    <w:p w14:paraId="002A1B73">
      <w:pPr>
        <w:spacing w:line="360" w:lineRule="auto"/>
        <w:jc w:val="left"/>
        <w:rPr>
          <w:rFonts w:hint="eastAsia" w:ascii="宋体" w:hAnsi="宋体"/>
          <w:bCs/>
          <w:color w:val="000000"/>
          <w:spacing w:val="-4"/>
          <w:sz w:val="44"/>
          <w:highlight w:val="none"/>
        </w:rPr>
      </w:pPr>
    </w:p>
    <w:p w14:paraId="0FE8BE4F">
      <w:pPr>
        <w:pStyle w:val="8"/>
        <w:jc w:val="center"/>
        <w:rPr>
          <w:rFonts w:hint="eastAsia" w:ascii="宋体" w:hAnsi="宋体" w:eastAsia="宋体" w:cs="宋体"/>
          <w:highlight w:val="none"/>
        </w:rPr>
        <w:sectPr>
          <w:footerReference r:id="rId3" w:type="default"/>
          <w:pgSz w:w="11906" w:h="16838"/>
          <w:pgMar w:top="1440" w:right="1758" w:bottom="1440" w:left="1758" w:header="851" w:footer="992" w:gutter="0"/>
          <w:cols w:space="720" w:num="1"/>
          <w:docGrid w:linePitch="312" w:charSpace="0"/>
        </w:sectPr>
      </w:pPr>
    </w:p>
    <w:p w14:paraId="3C92CFDC">
      <w:pPr>
        <w:pStyle w:val="8"/>
        <w:jc w:val="center"/>
        <w:rPr>
          <w:rFonts w:hint="eastAsia" w:ascii="宋体" w:hAnsi="宋体" w:eastAsia="宋体" w:cs="宋体"/>
          <w:highlight w:val="none"/>
        </w:rPr>
      </w:pPr>
    </w:p>
    <w:p w14:paraId="51E3B822">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4CFF4FB4">
      <w:pPr>
        <w:pStyle w:val="30"/>
        <w:rPr>
          <w:rFonts w:hint="eastAsia"/>
          <w:highlight w:val="none"/>
        </w:rPr>
      </w:pPr>
    </w:p>
    <w:p w14:paraId="315661FE">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bookmarkStart w:id="0" w:name="_Hlt533241375"/>
      <w:bookmarkEnd w:id="0"/>
      <w:bookmarkStart w:id="1" w:name="_Hlt519045295"/>
      <w:bookmarkEnd w:id="1"/>
      <w:bookmarkStart w:id="2" w:name="_Hlt526418134"/>
      <w:bookmarkEnd w:id="2"/>
      <w:r>
        <w:rPr>
          <w:rFonts w:hint="eastAsia"/>
          <w:b/>
          <w:sz w:val="28"/>
          <w:szCs w:val="28"/>
          <w:highlight w:val="none"/>
        </w:rPr>
        <w:fldChar w:fldCharType="begin"/>
      </w:r>
      <w:r>
        <w:rPr>
          <w:rFonts w:hint="eastAsia"/>
          <w:b/>
          <w:sz w:val="28"/>
          <w:szCs w:val="28"/>
          <w:highlight w:val="none"/>
        </w:rPr>
        <w:instrText xml:space="preserve"> TOC \o "1-3" \h \z </w:instrText>
      </w:r>
      <w:r>
        <w:rPr>
          <w:rFonts w:hint="eastAsia"/>
          <w:b/>
          <w:sz w:val="28"/>
          <w:szCs w:val="28"/>
          <w:highlight w:val="none"/>
        </w:rPr>
        <w:fldChar w:fldCharType="separate"/>
      </w:r>
      <w:r>
        <w:rPr>
          <w:rFonts w:hint="eastAsia"/>
          <w:sz w:val="28"/>
          <w:szCs w:val="28"/>
          <w:highlight w:val="none"/>
        </w:rPr>
        <w:fldChar w:fldCharType="begin"/>
      </w:r>
      <w:r>
        <w:rPr>
          <w:rFonts w:hint="eastAsia"/>
          <w:sz w:val="28"/>
          <w:szCs w:val="28"/>
          <w:highlight w:val="none"/>
        </w:rPr>
        <w:instrText xml:space="preserve"> HYPERLINK \l _Toc27567 </w:instrText>
      </w:r>
      <w:r>
        <w:rPr>
          <w:rFonts w:hint="eastAsia"/>
          <w:sz w:val="28"/>
          <w:szCs w:val="28"/>
          <w:highlight w:val="none"/>
        </w:rPr>
        <w:fldChar w:fldCharType="separate"/>
      </w:r>
      <w:r>
        <w:rPr>
          <w:rFonts w:hint="eastAsia" w:ascii="宋体" w:hAnsi="宋体" w:eastAsia="宋体" w:cs="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_Toc27567 \h </w:instrText>
      </w:r>
      <w:r>
        <w:rPr>
          <w:sz w:val="28"/>
          <w:szCs w:val="28"/>
          <w:highlight w:val="none"/>
        </w:rPr>
        <w:fldChar w:fldCharType="separate"/>
      </w:r>
      <w:r>
        <w:rPr>
          <w:sz w:val="28"/>
          <w:szCs w:val="28"/>
          <w:highlight w:val="none"/>
        </w:rPr>
        <w:t>2</w:t>
      </w:r>
      <w:r>
        <w:rPr>
          <w:sz w:val="28"/>
          <w:szCs w:val="28"/>
          <w:highlight w:val="none"/>
        </w:rPr>
        <w:fldChar w:fldCharType="end"/>
      </w:r>
      <w:r>
        <w:rPr>
          <w:rFonts w:hint="eastAsia"/>
          <w:sz w:val="28"/>
          <w:szCs w:val="28"/>
          <w:highlight w:val="none"/>
        </w:rPr>
        <w:fldChar w:fldCharType="end"/>
      </w:r>
    </w:p>
    <w:p w14:paraId="4751FDD7">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_Toc8970 </w:instrText>
      </w:r>
      <w:r>
        <w:rPr>
          <w:rFonts w:hint="eastAsia"/>
          <w:sz w:val="28"/>
          <w:szCs w:val="28"/>
          <w:highlight w:val="none"/>
        </w:rPr>
        <w:fldChar w:fldCharType="separate"/>
      </w:r>
      <w:r>
        <w:rPr>
          <w:rFonts w:hint="eastAsia" w:ascii="宋体" w:hAnsi="宋体" w:eastAsia="宋体" w:cs="宋体"/>
          <w:sz w:val="28"/>
          <w:szCs w:val="28"/>
          <w:highlight w:val="none"/>
        </w:rPr>
        <w:t>第二章 投标人须知前附表</w:t>
      </w:r>
      <w:r>
        <w:rPr>
          <w:sz w:val="28"/>
          <w:szCs w:val="28"/>
          <w:highlight w:val="none"/>
        </w:rPr>
        <w:tab/>
      </w:r>
      <w:r>
        <w:rPr>
          <w:sz w:val="28"/>
          <w:szCs w:val="28"/>
          <w:highlight w:val="none"/>
        </w:rPr>
        <w:fldChar w:fldCharType="begin"/>
      </w:r>
      <w:r>
        <w:rPr>
          <w:sz w:val="28"/>
          <w:szCs w:val="28"/>
          <w:highlight w:val="none"/>
        </w:rPr>
        <w:instrText xml:space="preserve"> PAGEREF _Toc8970 \h </w:instrText>
      </w:r>
      <w:r>
        <w:rPr>
          <w:sz w:val="28"/>
          <w:szCs w:val="28"/>
          <w:highlight w:val="none"/>
        </w:rPr>
        <w:fldChar w:fldCharType="separate"/>
      </w:r>
      <w:r>
        <w:rPr>
          <w:sz w:val="28"/>
          <w:szCs w:val="28"/>
          <w:highlight w:val="none"/>
        </w:rPr>
        <w:t>5</w:t>
      </w:r>
      <w:r>
        <w:rPr>
          <w:sz w:val="28"/>
          <w:szCs w:val="28"/>
          <w:highlight w:val="none"/>
        </w:rPr>
        <w:fldChar w:fldCharType="end"/>
      </w:r>
      <w:r>
        <w:rPr>
          <w:rFonts w:hint="eastAsia"/>
          <w:sz w:val="28"/>
          <w:szCs w:val="28"/>
          <w:highlight w:val="none"/>
        </w:rPr>
        <w:fldChar w:fldCharType="end"/>
      </w:r>
    </w:p>
    <w:p w14:paraId="3B9B374E">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_Toc11374 </w:instrText>
      </w:r>
      <w:r>
        <w:rPr>
          <w:rFonts w:hint="eastAsia"/>
          <w:sz w:val="28"/>
          <w:szCs w:val="28"/>
          <w:highlight w:val="none"/>
        </w:rPr>
        <w:fldChar w:fldCharType="separate"/>
      </w:r>
      <w:r>
        <w:rPr>
          <w:rFonts w:hint="eastAsia" w:ascii="宋体" w:hAnsi="宋体" w:eastAsia="宋体" w:cs="宋体"/>
          <w:sz w:val="28"/>
          <w:szCs w:val="28"/>
          <w:highlight w:val="none"/>
        </w:rPr>
        <w:t>第三章 需求一览表</w:t>
      </w:r>
      <w:r>
        <w:rPr>
          <w:sz w:val="28"/>
          <w:szCs w:val="28"/>
          <w:highlight w:val="none"/>
        </w:rPr>
        <w:tab/>
      </w:r>
      <w:r>
        <w:rPr>
          <w:sz w:val="28"/>
          <w:szCs w:val="28"/>
          <w:highlight w:val="none"/>
        </w:rPr>
        <w:fldChar w:fldCharType="begin"/>
      </w:r>
      <w:r>
        <w:rPr>
          <w:sz w:val="28"/>
          <w:szCs w:val="28"/>
          <w:highlight w:val="none"/>
        </w:rPr>
        <w:instrText xml:space="preserve"> PAGEREF _Toc11374 \h </w:instrText>
      </w:r>
      <w:r>
        <w:rPr>
          <w:sz w:val="28"/>
          <w:szCs w:val="28"/>
          <w:highlight w:val="none"/>
        </w:rPr>
        <w:fldChar w:fldCharType="separate"/>
      </w:r>
      <w:r>
        <w:rPr>
          <w:sz w:val="28"/>
          <w:szCs w:val="28"/>
          <w:highlight w:val="none"/>
        </w:rPr>
        <w:t>7</w:t>
      </w:r>
      <w:r>
        <w:rPr>
          <w:sz w:val="28"/>
          <w:szCs w:val="28"/>
          <w:highlight w:val="none"/>
        </w:rPr>
        <w:fldChar w:fldCharType="end"/>
      </w:r>
      <w:r>
        <w:rPr>
          <w:rFonts w:hint="eastAsia"/>
          <w:sz w:val="28"/>
          <w:szCs w:val="28"/>
          <w:highlight w:val="none"/>
        </w:rPr>
        <w:fldChar w:fldCharType="end"/>
      </w:r>
    </w:p>
    <w:p w14:paraId="522EF919">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_Toc2259 </w:instrText>
      </w:r>
      <w:r>
        <w:rPr>
          <w:rFonts w:hint="eastAsia"/>
          <w:sz w:val="28"/>
          <w:szCs w:val="28"/>
          <w:highlight w:val="none"/>
        </w:rPr>
        <w:fldChar w:fldCharType="separate"/>
      </w:r>
      <w:r>
        <w:rPr>
          <w:rFonts w:hint="eastAsia" w:ascii="宋体" w:hAnsi="宋体" w:eastAsia="宋体" w:cs="宋体"/>
          <w:sz w:val="28"/>
          <w:szCs w:val="28"/>
          <w:highlight w:val="none"/>
        </w:rPr>
        <w:t>第四章 评标办法</w:t>
      </w:r>
      <w:r>
        <w:rPr>
          <w:sz w:val="28"/>
          <w:szCs w:val="28"/>
          <w:highlight w:val="none"/>
        </w:rPr>
        <w:tab/>
      </w:r>
      <w:r>
        <w:rPr>
          <w:sz w:val="28"/>
          <w:szCs w:val="28"/>
          <w:highlight w:val="none"/>
        </w:rPr>
        <w:fldChar w:fldCharType="begin"/>
      </w:r>
      <w:r>
        <w:rPr>
          <w:sz w:val="28"/>
          <w:szCs w:val="28"/>
          <w:highlight w:val="none"/>
        </w:rPr>
        <w:instrText xml:space="preserve"> PAGEREF _Toc2259 \h </w:instrText>
      </w:r>
      <w:r>
        <w:rPr>
          <w:sz w:val="28"/>
          <w:szCs w:val="28"/>
          <w:highlight w:val="none"/>
        </w:rPr>
        <w:fldChar w:fldCharType="separate"/>
      </w:r>
      <w:r>
        <w:rPr>
          <w:sz w:val="28"/>
          <w:szCs w:val="28"/>
          <w:highlight w:val="none"/>
        </w:rPr>
        <w:t>12</w:t>
      </w:r>
      <w:r>
        <w:rPr>
          <w:sz w:val="28"/>
          <w:szCs w:val="28"/>
          <w:highlight w:val="none"/>
        </w:rPr>
        <w:fldChar w:fldCharType="end"/>
      </w:r>
      <w:r>
        <w:rPr>
          <w:rFonts w:hint="eastAsia"/>
          <w:sz w:val="28"/>
          <w:szCs w:val="28"/>
          <w:highlight w:val="none"/>
        </w:rPr>
        <w:fldChar w:fldCharType="end"/>
      </w:r>
    </w:p>
    <w:p w14:paraId="1C494C48">
      <w:pPr>
        <w:pStyle w:val="18"/>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_Toc13601 </w:instrText>
      </w:r>
      <w:r>
        <w:rPr>
          <w:rFonts w:hint="eastAsia"/>
          <w:sz w:val="28"/>
          <w:szCs w:val="28"/>
          <w:highlight w:val="none"/>
        </w:rPr>
        <w:fldChar w:fldCharType="separate"/>
      </w:r>
      <w:r>
        <w:rPr>
          <w:rFonts w:hint="eastAsia" w:ascii="宋体" w:hAnsi="宋体" w:cs="宋体"/>
          <w:sz w:val="28"/>
          <w:szCs w:val="28"/>
          <w:highlight w:val="none"/>
        </w:rPr>
        <w:t>招标文件第二部分</w:t>
      </w:r>
      <w:r>
        <w:rPr>
          <w:sz w:val="28"/>
          <w:szCs w:val="28"/>
          <w:highlight w:val="none"/>
        </w:rPr>
        <w:tab/>
      </w:r>
      <w:r>
        <w:rPr>
          <w:sz w:val="28"/>
          <w:szCs w:val="28"/>
          <w:highlight w:val="none"/>
        </w:rPr>
        <w:fldChar w:fldCharType="begin"/>
      </w:r>
      <w:r>
        <w:rPr>
          <w:sz w:val="28"/>
          <w:szCs w:val="28"/>
          <w:highlight w:val="none"/>
        </w:rPr>
        <w:instrText xml:space="preserve"> PAGEREF _Toc13601 \h </w:instrText>
      </w:r>
      <w:r>
        <w:rPr>
          <w:sz w:val="28"/>
          <w:szCs w:val="28"/>
          <w:highlight w:val="none"/>
        </w:rPr>
        <w:fldChar w:fldCharType="separate"/>
      </w:r>
      <w:r>
        <w:rPr>
          <w:sz w:val="28"/>
          <w:szCs w:val="28"/>
          <w:highlight w:val="none"/>
        </w:rPr>
        <w:t>20</w:t>
      </w:r>
      <w:r>
        <w:rPr>
          <w:sz w:val="28"/>
          <w:szCs w:val="28"/>
          <w:highlight w:val="none"/>
        </w:rPr>
        <w:fldChar w:fldCharType="end"/>
      </w:r>
      <w:r>
        <w:rPr>
          <w:rFonts w:hint="eastAsia"/>
          <w:sz w:val="28"/>
          <w:szCs w:val="28"/>
          <w:highlight w:val="none"/>
        </w:rPr>
        <w:fldChar w:fldCharType="end"/>
      </w:r>
    </w:p>
    <w:p w14:paraId="0B998E5D">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_Toc10802 </w:instrText>
      </w:r>
      <w:r>
        <w:rPr>
          <w:rFonts w:hint="eastAsia"/>
          <w:sz w:val="28"/>
          <w:szCs w:val="28"/>
          <w:highlight w:val="none"/>
        </w:rPr>
        <w:fldChar w:fldCharType="separate"/>
      </w:r>
      <w:r>
        <w:rPr>
          <w:rFonts w:hint="eastAsia" w:ascii="宋体" w:hAnsi="宋体" w:eastAsia="宋体" w:cs="宋体"/>
          <w:sz w:val="28"/>
          <w:szCs w:val="28"/>
          <w:highlight w:val="none"/>
        </w:rPr>
        <w:t>第五章 投标人须知</w:t>
      </w:r>
      <w:r>
        <w:rPr>
          <w:sz w:val="28"/>
          <w:szCs w:val="28"/>
          <w:highlight w:val="none"/>
        </w:rPr>
        <w:tab/>
      </w:r>
      <w:r>
        <w:rPr>
          <w:sz w:val="28"/>
          <w:szCs w:val="28"/>
          <w:highlight w:val="none"/>
        </w:rPr>
        <w:fldChar w:fldCharType="begin"/>
      </w:r>
      <w:r>
        <w:rPr>
          <w:sz w:val="28"/>
          <w:szCs w:val="28"/>
          <w:highlight w:val="none"/>
        </w:rPr>
        <w:instrText xml:space="preserve"> PAGEREF _Toc10802 \h </w:instrText>
      </w:r>
      <w:r>
        <w:rPr>
          <w:sz w:val="28"/>
          <w:szCs w:val="28"/>
          <w:highlight w:val="none"/>
        </w:rPr>
        <w:fldChar w:fldCharType="separate"/>
      </w:r>
      <w:r>
        <w:rPr>
          <w:sz w:val="28"/>
          <w:szCs w:val="28"/>
          <w:highlight w:val="none"/>
        </w:rPr>
        <w:t>20</w:t>
      </w:r>
      <w:r>
        <w:rPr>
          <w:sz w:val="28"/>
          <w:szCs w:val="28"/>
          <w:highlight w:val="none"/>
        </w:rPr>
        <w:fldChar w:fldCharType="end"/>
      </w:r>
      <w:r>
        <w:rPr>
          <w:rFonts w:hint="eastAsia"/>
          <w:sz w:val="28"/>
          <w:szCs w:val="28"/>
          <w:highlight w:val="none"/>
        </w:rPr>
        <w:fldChar w:fldCharType="end"/>
      </w:r>
    </w:p>
    <w:p w14:paraId="3122CC40">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_Toc8167 </w:instrText>
      </w:r>
      <w:r>
        <w:rPr>
          <w:rFonts w:hint="eastAsia"/>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周口市政府采购合同（服务类）标准文本</w:t>
      </w:r>
      <w:r>
        <w:rPr>
          <w:sz w:val="28"/>
          <w:szCs w:val="28"/>
          <w:highlight w:val="none"/>
        </w:rPr>
        <w:tab/>
      </w:r>
      <w:r>
        <w:rPr>
          <w:sz w:val="28"/>
          <w:szCs w:val="28"/>
          <w:highlight w:val="none"/>
        </w:rPr>
        <w:fldChar w:fldCharType="begin"/>
      </w:r>
      <w:r>
        <w:rPr>
          <w:sz w:val="28"/>
          <w:szCs w:val="28"/>
          <w:highlight w:val="none"/>
        </w:rPr>
        <w:instrText xml:space="preserve"> PAGEREF _Toc8167 \h </w:instrText>
      </w:r>
      <w:r>
        <w:rPr>
          <w:sz w:val="28"/>
          <w:szCs w:val="28"/>
          <w:highlight w:val="none"/>
        </w:rPr>
        <w:fldChar w:fldCharType="separate"/>
      </w:r>
      <w:r>
        <w:rPr>
          <w:sz w:val="28"/>
          <w:szCs w:val="28"/>
          <w:highlight w:val="none"/>
        </w:rPr>
        <w:t>33</w:t>
      </w:r>
      <w:r>
        <w:rPr>
          <w:sz w:val="28"/>
          <w:szCs w:val="28"/>
          <w:highlight w:val="none"/>
        </w:rPr>
        <w:fldChar w:fldCharType="end"/>
      </w:r>
      <w:r>
        <w:rPr>
          <w:rFonts w:hint="eastAsia"/>
          <w:sz w:val="28"/>
          <w:szCs w:val="28"/>
          <w:highlight w:val="none"/>
        </w:rPr>
        <w:fldChar w:fldCharType="end"/>
      </w:r>
    </w:p>
    <w:p w14:paraId="0B8EF36D">
      <w:pPr>
        <w:pStyle w:val="20"/>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_Toc21555 </w:instrText>
      </w:r>
      <w:r>
        <w:rPr>
          <w:rFonts w:hint="eastAsia"/>
          <w:sz w:val="28"/>
          <w:szCs w:val="28"/>
          <w:highlight w:val="none"/>
        </w:rPr>
        <w:fldChar w:fldCharType="separate"/>
      </w:r>
      <w:r>
        <w:rPr>
          <w:rFonts w:hint="eastAsia" w:ascii="宋体" w:hAnsi="宋体" w:eastAsia="宋体" w:cs="宋体"/>
          <w:sz w:val="28"/>
          <w:szCs w:val="28"/>
          <w:highlight w:val="none"/>
        </w:rPr>
        <w:t>服务合同内容</w:t>
      </w:r>
      <w:r>
        <w:rPr>
          <w:sz w:val="28"/>
          <w:szCs w:val="28"/>
          <w:highlight w:val="none"/>
        </w:rPr>
        <w:tab/>
      </w:r>
      <w:r>
        <w:rPr>
          <w:sz w:val="28"/>
          <w:szCs w:val="28"/>
          <w:highlight w:val="none"/>
        </w:rPr>
        <w:fldChar w:fldCharType="begin"/>
      </w:r>
      <w:r>
        <w:rPr>
          <w:sz w:val="28"/>
          <w:szCs w:val="28"/>
          <w:highlight w:val="none"/>
        </w:rPr>
        <w:instrText xml:space="preserve"> PAGEREF _Toc21555 \h </w:instrText>
      </w:r>
      <w:r>
        <w:rPr>
          <w:sz w:val="28"/>
          <w:szCs w:val="28"/>
          <w:highlight w:val="none"/>
        </w:rPr>
        <w:fldChar w:fldCharType="separate"/>
      </w:r>
      <w:r>
        <w:rPr>
          <w:sz w:val="28"/>
          <w:szCs w:val="28"/>
          <w:highlight w:val="none"/>
        </w:rPr>
        <w:t>35</w:t>
      </w:r>
      <w:r>
        <w:rPr>
          <w:sz w:val="28"/>
          <w:szCs w:val="28"/>
          <w:highlight w:val="none"/>
        </w:rPr>
        <w:fldChar w:fldCharType="end"/>
      </w:r>
      <w:r>
        <w:rPr>
          <w:rFonts w:hint="eastAsia"/>
          <w:sz w:val="28"/>
          <w:szCs w:val="28"/>
          <w:highlight w:val="none"/>
        </w:rPr>
        <w:fldChar w:fldCharType="end"/>
      </w:r>
    </w:p>
    <w:p w14:paraId="618F386F">
      <w:pPr>
        <w:pStyle w:val="18"/>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z w:val="28"/>
          <w:szCs w:val="28"/>
          <w:highlight w:val="none"/>
        </w:rPr>
      </w:pPr>
      <w:r>
        <w:rPr>
          <w:rFonts w:hint="eastAsia"/>
          <w:sz w:val="28"/>
          <w:szCs w:val="28"/>
          <w:highlight w:val="none"/>
        </w:rPr>
        <w:fldChar w:fldCharType="begin"/>
      </w:r>
      <w:r>
        <w:rPr>
          <w:rFonts w:hint="eastAsia"/>
          <w:sz w:val="28"/>
          <w:szCs w:val="28"/>
          <w:highlight w:val="none"/>
        </w:rPr>
        <w:instrText xml:space="preserve"> HYPERLINK \l _Toc31961 </w:instrText>
      </w:r>
      <w:r>
        <w:rPr>
          <w:rFonts w:hint="eastAsia"/>
          <w:sz w:val="28"/>
          <w:szCs w:val="28"/>
          <w:highlight w:val="none"/>
        </w:rPr>
        <w:fldChar w:fldCharType="separate"/>
      </w:r>
      <w:r>
        <w:rPr>
          <w:rFonts w:hint="eastAsia" w:ascii="宋体" w:hAnsi="宋体" w:eastAsia="宋体" w:cs="宋体"/>
          <w:sz w:val="28"/>
          <w:szCs w:val="28"/>
          <w:highlight w:val="none"/>
        </w:rPr>
        <w:t>周口市政府采购合同融资政策告知函</w:t>
      </w:r>
      <w:r>
        <w:rPr>
          <w:sz w:val="28"/>
          <w:szCs w:val="28"/>
          <w:highlight w:val="none"/>
        </w:rPr>
        <w:tab/>
      </w:r>
      <w:r>
        <w:rPr>
          <w:sz w:val="28"/>
          <w:szCs w:val="28"/>
          <w:highlight w:val="none"/>
        </w:rPr>
        <w:fldChar w:fldCharType="begin"/>
      </w:r>
      <w:r>
        <w:rPr>
          <w:sz w:val="28"/>
          <w:szCs w:val="28"/>
          <w:highlight w:val="none"/>
        </w:rPr>
        <w:instrText xml:space="preserve"> PAGEREF _Toc31961 \h </w:instrText>
      </w:r>
      <w:r>
        <w:rPr>
          <w:sz w:val="28"/>
          <w:szCs w:val="28"/>
          <w:highlight w:val="none"/>
        </w:rPr>
        <w:fldChar w:fldCharType="separate"/>
      </w:r>
      <w:r>
        <w:rPr>
          <w:sz w:val="28"/>
          <w:szCs w:val="28"/>
          <w:highlight w:val="none"/>
        </w:rPr>
        <w:t>54</w:t>
      </w:r>
      <w:r>
        <w:rPr>
          <w:sz w:val="28"/>
          <w:szCs w:val="28"/>
          <w:highlight w:val="none"/>
        </w:rPr>
        <w:fldChar w:fldCharType="end"/>
      </w:r>
      <w:r>
        <w:rPr>
          <w:rFonts w:hint="eastAsia"/>
          <w:sz w:val="28"/>
          <w:szCs w:val="28"/>
          <w:highlight w:val="none"/>
        </w:rPr>
        <w:fldChar w:fldCharType="end"/>
      </w:r>
    </w:p>
    <w:p w14:paraId="789B4EEC">
      <w:pPr>
        <w:pStyle w:val="20"/>
        <w:keepNext w:val="0"/>
        <w:keepLines w:val="0"/>
        <w:pageBreakBefore w:val="0"/>
        <w:widowControl w:val="0"/>
        <w:tabs>
          <w:tab w:val="right" w:leader="dot" w:pos="8380"/>
        </w:tabs>
        <w:kinsoku/>
        <w:wordWrap/>
        <w:overflowPunct/>
        <w:topLinePunct w:val="0"/>
        <w:autoSpaceDE/>
        <w:autoSpaceDN/>
        <w:bidi w:val="0"/>
        <w:adjustRightInd/>
        <w:snapToGrid/>
        <w:spacing w:line="360" w:lineRule="auto"/>
        <w:textAlignment w:val="auto"/>
        <w:rPr>
          <w:rFonts w:hint="eastAsia"/>
          <w:b/>
          <w:sz w:val="24"/>
          <w:szCs w:val="22"/>
          <w:highlight w:val="none"/>
        </w:rPr>
      </w:pPr>
      <w:r>
        <w:rPr>
          <w:rFonts w:hint="eastAsia"/>
          <w:sz w:val="28"/>
          <w:szCs w:val="28"/>
          <w:highlight w:val="none"/>
        </w:rPr>
        <w:fldChar w:fldCharType="end"/>
      </w:r>
    </w:p>
    <w:p w14:paraId="45BCD878">
      <w:pPr>
        <w:rPr>
          <w:rFonts w:hint="eastAsia" w:ascii="宋体" w:hAnsi="宋体" w:cs="宋体"/>
          <w:b/>
          <w:bCs/>
          <w:caps/>
          <w:sz w:val="24"/>
          <w:szCs w:val="24"/>
          <w:highlight w:val="none"/>
        </w:rPr>
      </w:pPr>
    </w:p>
    <w:p w14:paraId="11E66E43">
      <w:pPr>
        <w:rPr>
          <w:rFonts w:hint="eastAsia" w:ascii="宋体" w:hAnsi="宋体" w:cs="宋体"/>
          <w:b/>
          <w:bCs/>
          <w:caps/>
          <w:sz w:val="24"/>
          <w:szCs w:val="24"/>
          <w:highlight w:val="none"/>
        </w:rPr>
      </w:pPr>
    </w:p>
    <w:p w14:paraId="2AADFDD5">
      <w:pPr>
        <w:rPr>
          <w:rFonts w:hint="eastAsia" w:ascii="宋体" w:hAnsi="宋体" w:cs="宋体"/>
          <w:b/>
          <w:bCs/>
          <w:caps/>
          <w:sz w:val="24"/>
          <w:szCs w:val="24"/>
          <w:highlight w:val="none"/>
        </w:rPr>
      </w:pPr>
    </w:p>
    <w:p w14:paraId="5B26B17F">
      <w:pPr>
        <w:rPr>
          <w:rFonts w:hint="eastAsia" w:ascii="宋体" w:hAnsi="宋体" w:cs="宋体"/>
          <w:b/>
          <w:bCs/>
          <w:caps/>
          <w:sz w:val="24"/>
          <w:szCs w:val="24"/>
          <w:highlight w:val="none"/>
        </w:rPr>
      </w:pPr>
    </w:p>
    <w:p w14:paraId="3F45DF94">
      <w:pPr>
        <w:rPr>
          <w:rFonts w:hint="eastAsia" w:ascii="宋体" w:hAnsi="宋体" w:cs="宋体"/>
          <w:b/>
          <w:bCs/>
          <w:caps/>
          <w:sz w:val="24"/>
          <w:szCs w:val="24"/>
          <w:highlight w:val="none"/>
        </w:rPr>
      </w:pPr>
    </w:p>
    <w:p w14:paraId="61A5E2A7">
      <w:pPr>
        <w:rPr>
          <w:rFonts w:hint="eastAsia" w:ascii="宋体" w:hAnsi="宋体" w:cs="宋体"/>
          <w:b/>
          <w:bCs/>
          <w:caps/>
          <w:sz w:val="24"/>
          <w:szCs w:val="24"/>
          <w:highlight w:val="none"/>
        </w:rPr>
      </w:pPr>
    </w:p>
    <w:p w14:paraId="41CB0A4A">
      <w:pPr>
        <w:rPr>
          <w:rFonts w:hint="eastAsia" w:ascii="宋体" w:hAnsi="宋体" w:cs="宋体"/>
          <w:b/>
          <w:bCs/>
          <w:caps/>
          <w:sz w:val="24"/>
          <w:szCs w:val="24"/>
          <w:highlight w:val="none"/>
        </w:rPr>
      </w:pPr>
    </w:p>
    <w:p w14:paraId="660AB44A">
      <w:pPr>
        <w:rPr>
          <w:rFonts w:hint="eastAsia" w:ascii="宋体" w:hAnsi="宋体" w:cs="宋体"/>
          <w:b/>
          <w:bCs/>
          <w:caps/>
          <w:sz w:val="24"/>
          <w:szCs w:val="24"/>
          <w:highlight w:val="none"/>
        </w:rPr>
      </w:pPr>
    </w:p>
    <w:p w14:paraId="27C00C0C">
      <w:pPr>
        <w:rPr>
          <w:rFonts w:hint="eastAsia" w:ascii="宋体" w:hAnsi="宋体" w:cs="宋体"/>
          <w:b/>
          <w:bCs/>
          <w:caps/>
          <w:sz w:val="24"/>
          <w:szCs w:val="24"/>
          <w:highlight w:val="none"/>
        </w:rPr>
      </w:pPr>
    </w:p>
    <w:p w14:paraId="7734FC68">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31920B1A">
      <w:pPr>
        <w:pStyle w:val="3"/>
        <w:spacing w:before="0" w:after="0" w:line="240" w:lineRule="auto"/>
        <w:ind w:firstLine="0"/>
        <w:rPr>
          <w:rFonts w:hint="eastAsia" w:ascii="宋体" w:hAnsi="宋体" w:eastAsia="宋体" w:cs="宋体"/>
          <w:highlight w:val="none"/>
        </w:rPr>
      </w:pPr>
      <w:bookmarkStart w:id="3" w:name="_Toc28426_WPSOffice_Level1"/>
      <w:bookmarkStart w:id="4" w:name="_Toc27567"/>
      <w:r>
        <w:rPr>
          <w:rFonts w:hint="eastAsia" w:ascii="宋体" w:hAnsi="宋体" w:eastAsia="宋体" w:cs="宋体"/>
          <w:highlight w:val="none"/>
        </w:rPr>
        <w:t>第一章 招标公告</w:t>
      </w:r>
      <w:bookmarkEnd w:id="3"/>
      <w:bookmarkEnd w:id="4"/>
    </w:p>
    <w:p w14:paraId="0E710A14">
      <w:pPr>
        <w:pStyle w:val="21"/>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5200C6B1">
      <w:pPr>
        <w:spacing w:line="360" w:lineRule="auto"/>
        <w:ind w:firstLine="480" w:firstLineChars="200"/>
        <w:jc w:val="left"/>
        <w:rPr>
          <w:rFonts w:hint="eastAsia" w:ascii="宋体" w:hAnsi="宋体" w:cs="宋体"/>
          <w:sz w:val="24"/>
          <w:szCs w:val="24"/>
          <w:highlight w:val="none"/>
        </w:rPr>
      </w:pPr>
      <w:bookmarkStart w:id="5" w:name="_Hlt510343011"/>
      <w:bookmarkStart w:id="6" w:name="_Hlt510342998"/>
      <w:bookmarkStart w:id="7" w:name="_Toc7329_WPSOffice_Level1"/>
      <w:r>
        <w:rPr>
          <w:rFonts w:hint="eastAsia" w:ascii="宋体" w:hAnsi="宋体" w:cs="宋体"/>
          <w:sz w:val="24"/>
          <w:szCs w:val="24"/>
          <w:highlight w:val="none"/>
        </w:rPr>
        <w:t>项目概况</w:t>
      </w:r>
    </w:p>
    <w:p w14:paraId="57296DCB">
      <w:pPr>
        <w:spacing w:line="360" w:lineRule="auto"/>
        <w:ind w:firstLine="480" w:firstLineChars="200"/>
        <w:jc w:val="left"/>
        <w:rPr>
          <w:rFonts w:hint="eastAsia" w:ascii="宋体" w:hAnsi="宋体" w:cs="宋体"/>
          <w:b/>
          <w:sz w:val="24"/>
          <w:szCs w:val="24"/>
          <w:highlight w:val="none"/>
        </w:rPr>
      </w:pPr>
      <w:r>
        <w:rPr>
          <w:rFonts w:hint="eastAsia" w:ascii="宋体" w:hAnsi="宋体" w:cs="宋体"/>
          <w:sz w:val="24"/>
          <w:szCs w:val="24"/>
          <w:highlight w:val="none"/>
          <w:lang w:eastAsia="zh-CN"/>
        </w:rPr>
        <w:t>商水县公安局交警中心平台服务项目</w:t>
      </w:r>
      <w:r>
        <w:rPr>
          <w:rFonts w:hint="eastAsia" w:ascii="宋体" w:hAnsi="宋体" w:cs="宋体"/>
          <w:sz w:val="24"/>
          <w:szCs w:val="24"/>
          <w:highlight w:val="none"/>
        </w:rPr>
        <w:t>的潜在投标人应在周口市公共资源交易中心网（</w:t>
      </w:r>
      <w:r>
        <w:rPr>
          <w:rFonts w:ascii="宋体" w:hAnsi="宋体" w:cs="宋体"/>
          <w:sz w:val="24"/>
          <w:szCs w:val="24"/>
          <w:highlight w:val="none"/>
        </w:rPr>
        <w:fldChar w:fldCharType="begin"/>
      </w:r>
      <w:r>
        <w:rPr>
          <w:rFonts w:ascii="宋体" w:hAnsi="宋体" w:cs="宋体"/>
          <w:sz w:val="24"/>
          <w:szCs w:val="24"/>
          <w:highlight w:val="none"/>
        </w:rPr>
        <w:instrText xml:space="preserve"> HYPERLINK "</w:instrText>
      </w:r>
      <w:r>
        <w:rPr>
          <w:rFonts w:hint="eastAsia" w:ascii="宋体" w:hAnsi="宋体" w:cs="宋体"/>
          <w:sz w:val="24"/>
          <w:szCs w:val="24"/>
          <w:highlight w:val="none"/>
        </w:rPr>
        <w:instrText xml:space="preserve">http://jyzx.zhoukou.gov.cn）获取招标文件，并于2025年 月</w:instrText>
      </w:r>
      <w:r>
        <w:rPr>
          <w:rFonts w:ascii="宋体" w:hAnsi="宋体" w:cs="宋体"/>
          <w:sz w:val="24"/>
          <w:szCs w:val="24"/>
          <w:highlight w:val="none"/>
        </w:rPr>
        <w:instrText xml:space="preserve">" </w:instrText>
      </w:r>
      <w:r>
        <w:rPr>
          <w:rFonts w:ascii="宋体" w:hAnsi="宋体" w:cs="宋体"/>
          <w:sz w:val="24"/>
          <w:szCs w:val="24"/>
          <w:highlight w:val="none"/>
        </w:rPr>
        <w:fldChar w:fldCharType="separate"/>
      </w:r>
      <w:r>
        <w:rPr>
          <w:rStyle w:val="29"/>
          <w:rFonts w:hint="eastAsia" w:ascii="宋体" w:hAnsi="宋体" w:cs="宋体"/>
          <w:sz w:val="24"/>
          <w:szCs w:val="24"/>
          <w:highlight w:val="none"/>
        </w:rPr>
        <w:t>http://jyzx.zhoukou.gov.cn）获取招标文件，并于2025年</w:t>
      </w:r>
      <w:r>
        <w:rPr>
          <w:rStyle w:val="29"/>
          <w:rFonts w:hint="eastAsia" w:ascii="宋体" w:hAnsi="宋体" w:cs="宋体"/>
          <w:sz w:val="24"/>
          <w:szCs w:val="24"/>
          <w:highlight w:val="none"/>
          <w:lang w:val="en-US" w:eastAsia="zh-CN"/>
        </w:rPr>
        <w:t>11</w:t>
      </w:r>
      <w:r>
        <w:rPr>
          <w:rStyle w:val="29"/>
          <w:rFonts w:hint="eastAsia" w:ascii="宋体" w:hAnsi="宋体" w:cs="宋体"/>
          <w:sz w:val="24"/>
          <w:szCs w:val="24"/>
          <w:highlight w:val="none"/>
        </w:rPr>
        <w:t>月</w:t>
      </w:r>
      <w:r>
        <w:rPr>
          <w:rFonts w:ascii="宋体" w:hAnsi="宋体" w:cs="宋体"/>
          <w:sz w:val="24"/>
          <w:szCs w:val="24"/>
          <w:highlight w:val="none"/>
        </w:rPr>
        <w:fldChar w:fldCharType="end"/>
      </w:r>
      <w:r>
        <w:rPr>
          <w:rFonts w:hint="eastAsia" w:ascii="宋体" w:hAnsi="宋体" w:cs="宋体"/>
          <w:sz w:val="24"/>
          <w:szCs w:val="24"/>
          <w:highlight w:val="none"/>
          <w:lang w:val="en-US" w:eastAsia="zh-CN"/>
        </w:rPr>
        <w:t>24</w:t>
      </w:r>
      <w:r>
        <w:rPr>
          <w:rFonts w:hint="eastAsia" w:ascii="宋体" w:hAnsi="宋体" w:cs="宋体"/>
          <w:sz w:val="24"/>
          <w:szCs w:val="24"/>
          <w:highlight w:val="none"/>
        </w:rPr>
        <w:t>日10点00分（北京时间）前递交投标文件。</w:t>
      </w:r>
    </w:p>
    <w:p w14:paraId="4D9FA28B">
      <w:pPr>
        <w:spacing w:line="360" w:lineRule="auto"/>
        <w:ind w:firstLine="480" w:firstLineChars="200"/>
        <w:jc w:val="left"/>
        <w:rPr>
          <w:rFonts w:hint="eastAsia" w:ascii="宋体" w:hAnsi="宋体" w:cs="宋体"/>
          <w:sz w:val="24"/>
          <w:szCs w:val="24"/>
          <w:highlight w:val="none"/>
        </w:rPr>
      </w:pPr>
      <w:bookmarkStart w:id="8" w:name="_Toc28359079"/>
      <w:bookmarkStart w:id="9" w:name="_Toc35393790"/>
      <w:bookmarkStart w:id="10" w:name="_Toc28359002"/>
      <w:bookmarkStart w:id="11" w:name="_Toc35393621"/>
      <w:bookmarkStart w:id="12" w:name="_Hlk24379207"/>
      <w:r>
        <w:rPr>
          <w:rFonts w:hint="eastAsia" w:ascii="宋体" w:hAnsi="宋体" w:cs="宋体"/>
          <w:sz w:val="24"/>
          <w:szCs w:val="24"/>
          <w:highlight w:val="none"/>
        </w:rPr>
        <w:t>一、项目基本情况</w:t>
      </w:r>
      <w:bookmarkEnd w:id="8"/>
      <w:bookmarkEnd w:id="9"/>
      <w:bookmarkEnd w:id="10"/>
      <w:bookmarkEnd w:id="11"/>
    </w:p>
    <w:p w14:paraId="7D38D472">
      <w:pPr>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项目编号：</w:t>
      </w:r>
      <w:r>
        <w:rPr>
          <w:rFonts w:hint="eastAsia" w:ascii="宋体" w:hAnsi="宋体" w:cs="宋体"/>
          <w:sz w:val="24"/>
          <w:szCs w:val="24"/>
          <w:highlight w:val="none"/>
          <w:lang w:eastAsia="zh-CN"/>
        </w:rPr>
        <w:t>商水财招标采购-2025-33</w:t>
      </w:r>
    </w:p>
    <w:p w14:paraId="11D38A43">
      <w:pPr>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项目名称：</w:t>
      </w:r>
      <w:bookmarkEnd w:id="12"/>
      <w:r>
        <w:rPr>
          <w:rFonts w:hint="eastAsia" w:ascii="宋体" w:hAnsi="宋体" w:cs="宋体"/>
          <w:sz w:val="24"/>
          <w:szCs w:val="24"/>
          <w:highlight w:val="none"/>
          <w:lang w:eastAsia="zh-CN"/>
        </w:rPr>
        <w:t>商水县公安局交警中心平台服务项目</w:t>
      </w:r>
    </w:p>
    <w:p w14:paraId="69846F49">
      <w:pPr>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预算金额：</w:t>
      </w:r>
      <w:r>
        <w:rPr>
          <w:rFonts w:hint="eastAsia" w:ascii="宋体" w:hAnsi="宋体" w:cs="宋体"/>
          <w:sz w:val="24"/>
          <w:szCs w:val="24"/>
          <w:highlight w:val="none"/>
          <w:lang w:eastAsia="zh-CN"/>
        </w:rPr>
        <w:t>4058000.00元；</w:t>
      </w:r>
      <w:r>
        <w:rPr>
          <w:rFonts w:hint="eastAsia" w:ascii="宋体" w:hAnsi="宋体" w:cs="宋体"/>
          <w:sz w:val="24"/>
          <w:szCs w:val="24"/>
          <w:highlight w:val="none"/>
        </w:rPr>
        <w:t>最高限价（如有）：</w:t>
      </w:r>
      <w:r>
        <w:rPr>
          <w:rFonts w:hint="eastAsia" w:ascii="宋体" w:hAnsi="宋体" w:cs="宋体"/>
          <w:sz w:val="24"/>
          <w:szCs w:val="24"/>
          <w:highlight w:val="none"/>
          <w:lang w:eastAsia="zh-CN"/>
        </w:rPr>
        <w:t>4058000.00元。</w:t>
      </w:r>
    </w:p>
    <w:p w14:paraId="29D899D0">
      <w:pPr>
        <w:pStyle w:val="9"/>
        <w:adjustRightInd w:val="0"/>
        <w:snapToGrid w:val="0"/>
        <w:spacing w:line="360" w:lineRule="auto"/>
        <w:ind w:firstLine="480" w:firstLineChars="200"/>
        <w:rPr>
          <w:rFonts w:hint="eastAsia"/>
          <w:highlight w:val="none"/>
        </w:rPr>
      </w:pPr>
      <w:r>
        <w:rPr>
          <w:rFonts w:hint="eastAsia" w:hAnsi="宋体" w:cs="宋体"/>
          <w:color w:val="000000"/>
          <w:kern w:val="0"/>
          <w:sz w:val="24"/>
          <w:szCs w:val="24"/>
          <w:highlight w:val="none"/>
          <w:lang w:val="en-US" w:eastAsia="zh-CN"/>
        </w:rPr>
        <w:t>采购方式：公开招标</w:t>
      </w:r>
    </w:p>
    <w:p w14:paraId="59F82DCA">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包别划分：</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个包</w:t>
      </w:r>
    </w:p>
    <w:tbl>
      <w:tblPr>
        <w:tblStyle w:val="25"/>
        <w:tblpPr w:leftFromText="180" w:rightFromText="180" w:vertAnchor="text" w:horzAnchor="margin" w:tblpXSpec="center" w:tblpY="154"/>
        <w:tblW w:w="47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0"/>
        <w:gridCol w:w="5873"/>
        <w:gridCol w:w="1925"/>
      </w:tblGrid>
      <w:tr w14:paraId="3F9E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3" w:type="pct"/>
            <w:noWrap w:val="0"/>
            <w:vAlign w:val="center"/>
          </w:tcPr>
          <w:p w14:paraId="3B60749A">
            <w:pPr>
              <w:spacing w:line="360" w:lineRule="auto"/>
              <w:ind w:firstLine="240" w:firstLineChars="100"/>
              <w:jc w:val="left"/>
              <w:rPr>
                <w:rFonts w:hint="eastAsia" w:ascii="宋体" w:hAnsi="宋体" w:cs="宋体"/>
                <w:sz w:val="24"/>
                <w:szCs w:val="24"/>
                <w:highlight w:val="none"/>
              </w:rPr>
            </w:pPr>
            <w:r>
              <w:rPr>
                <w:rFonts w:hint="eastAsia" w:ascii="宋体" w:hAnsi="宋体" w:cs="宋体"/>
                <w:sz w:val="24"/>
                <w:szCs w:val="24"/>
                <w:highlight w:val="none"/>
              </w:rPr>
              <w:t>包号</w:t>
            </w:r>
          </w:p>
        </w:tc>
        <w:tc>
          <w:tcPr>
            <w:tcW w:w="3107" w:type="pct"/>
            <w:noWrap w:val="0"/>
            <w:vAlign w:val="center"/>
          </w:tcPr>
          <w:p w14:paraId="47F5C3AC">
            <w:pPr>
              <w:spacing w:line="360" w:lineRule="auto"/>
              <w:ind w:firstLine="2160" w:firstLineChars="900"/>
              <w:jc w:val="left"/>
              <w:rPr>
                <w:rFonts w:hint="eastAsia" w:ascii="宋体" w:hAnsi="宋体" w:cs="宋体"/>
                <w:sz w:val="24"/>
                <w:szCs w:val="24"/>
                <w:highlight w:val="none"/>
              </w:rPr>
            </w:pPr>
            <w:r>
              <w:rPr>
                <w:rFonts w:hint="eastAsia" w:ascii="宋体" w:hAnsi="宋体" w:cs="宋体"/>
                <w:sz w:val="24"/>
                <w:szCs w:val="24"/>
                <w:highlight w:val="none"/>
              </w:rPr>
              <w:t>包名称</w:t>
            </w:r>
          </w:p>
        </w:tc>
        <w:tc>
          <w:tcPr>
            <w:tcW w:w="1018" w:type="pct"/>
            <w:noWrap w:val="0"/>
            <w:vAlign w:val="center"/>
          </w:tcPr>
          <w:p w14:paraId="4E94FA3D">
            <w:pPr>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rPr>
              <w:t>包最高限价</w:t>
            </w:r>
            <w:r>
              <w:rPr>
                <w:rFonts w:hint="eastAsia" w:ascii="宋体" w:hAnsi="宋体" w:cs="宋体"/>
                <w:sz w:val="24"/>
                <w:szCs w:val="24"/>
                <w:highlight w:val="none"/>
                <w:lang w:eastAsia="zh-CN"/>
              </w:rPr>
              <w:t>元</w:t>
            </w:r>
          </w:p>
        </w:tc>
      </w:tr>
      <w:tr w14:paraId="1B55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73" w:type="pct"/>
            <w:noWrap w:val="0"/>
            <w:vAlign w:val="center"/>
          </w:tcPr>
          <w:p w14:paraId="702A6A28">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w:t>
            </w:r>
          </w:p>
        </w:tc>
        <w:tc>
          <w:tcPr>
            <w:tcW w:w="3107" w:type="pct"/>
            <w:noWrap w:val="0"/>
            <w:vAlign w:val="center"/>
          </w:tcPr>
          <w:p w14:paraId="7E1E1BDB">
            <w:pPr>
              <w:spacing w:line="360" w:lineRule="auto"/>
              <w:jc w:val="left"/>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商水县公安局交警中心平台服务项目</w:t>
            </w:r>
          </w:p>
        </w:tc>
        <w:tc>
          <w:tcPr>
            <w:tcW w:w="1018" w:type="pct"/>
            <w:noWrap w:val="0"/>
            <w:vAlign w:val="center"/>
          </w:tcPr>
          <w:p w14:paraId="0975F1AC">
            <w:pPr>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4058000.00</w:t>
            </w:r>
          </w:p>
        </w:tc>
      </w:tr>
    </w:tbl>
    <w:p w14:paraId="1AEA3767">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sz w:val="24"/>
          <w:szCs w:val="24"/>
          <w:highlight w:val="none"/>
        </w:rPr>
        <w:t>采购需求：（包括但不限于标的的名称、数量、简要技术需求或服务要求等）</w:t>
      </w:r>
      <w:r>
        <w:rPr>
          <w:rFonts w:hint="eastAsia" w:ascii="宋体" w:hAnsi="宋体" w:cs="宋体"/>
          <w:color w:val="auto"/>
          <w:sz w:val="24"/>
          <w:highlight w:val="none"/>
        </w:rPr>
        <w:t>具体详见采购人提供的采购清单</w:t>
      </w:r>
      <w:r>
        <w:rPr>
          <w:rFonts w:hint="eastAsia" w:ascii="宋体" w:hAnsi="宋体" w:cs="宋体"/>
          <w:color w:val="auto"/>
          <w:sz w:val="24"/>
          <w:highlight w:val="none"/>
          <w:lang w:eastAsia="zh-CN"/>
        </w:rPr>
        <w:t>。</w:t>
      </w:r>
    </w:p>
    <w:p w14:paraId="4D193F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cs="宋体"/>
          <w:color w:val="auto"/>
          <w:sz w:val="24"/>
          <w:highlight w:val="none"/>
        </w:rPr>
        <w:t>服务期限</w:t>
      </w:r>
      <w:r>
        <w:rPr>
          <w:rFonts w:hint="eastAsia" w:ascii="宋体" w:hAnsi="宋体" w:cs="宋体"/>
          <w:sz w:val="24"/>
          <w:szCs w:val="24"/>
          <w:highlight w:val="none"/>
        </w:rPr>
        <w:t>：</w:t>
      </w:r>
      <w:r>
        <w:rPr>
          <w:rFonts w:hint="eastAsia" w:ascii="宋体" w:hAnsi="宋体" w:cs="宋体"/>
          <w:sz w:val="24"/>
          <w:szCs w:val="24"/>
          <w:highlight w:val="none"/>
          <w:lang w:val="en-US" w:eastAsia="zh-CN"/>
        </w:rPr>
        <w:t>自合同签订后，且</w:t>
      </w:r>
      <w:r>
        <w:rPr>
          <w:rFonts w:hint="eastAsia" w:ascii="宋体" w:hAnsi="宋体" w:cs="宋体"/>
          <w:color w:val="auto"/>
          <w:sz w:val="24"/>
          <w:highlight w:val="none"/>
        </w:rPr>
        <w:t>调试运行正常验收合格后3年；</w:t>
      </w:r>
    </w:p>
    <w:p w14:paraId="2135B1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rPr>
      </w:pPr>
      <w:bookmarkStart w:id="13" w:name="_Toc35393622"/>
      <w:bookmarkStart w:id="14" w:name="_Toc28359003"/>
      <w:bookmarkStart w:id="15" w:name="_Toc35393791"/>
      <w:bookmarkStart w:id="16" w:name="_Toc28359080"/>
      <w:r>
        <w:rPr>
          <w:rFonts w:hint="eastAsia" w:ascii="宋体" w:hAnsi="宋体" w:cs="宋体"/>
          <w:sz w:val="24"/>
          <w:szCs w:val="24"/>
          <w:highlight w:val="none"/>
        </w:rPr>
        <w:t>是否接受进口产品：否</w:t>
      </w:r>
    </w:p>
    <w:p w14:paraId="516C9A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sz w:val="24"/>
          <w:szCs w:val="24"/>
          <w:highlight w:val="none"/>
        </w:rPr>
      </w:pPr>
      <w:r>
        <w:rPr>
          <w:rFonts w:hint="eastAsia" w:ascii="宋体" w:hAnsi="宋体" w:cs="宋体"/>
          <w:sz w:val="24"/>
          <w:szCs w:val="24"/>
          <w:highlight w:val="none"/>
        </w:rPr>
        <w:t>本项目是否接受联合体投标：否</w:t>
      </w:r>
    </w:p>
    <w:p w14:paraId="750625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本项目是否为只面向中小企业采购：否</w:t>
      </w:r>
    </w:p>
    <w:p w14:paraId="76831AE4">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二、申请人的资格要求：</w:t>
      </w:r>
      <w:bookmarkEnd w:id="13"/>
      <w:bookmarkEnd w:id="14"/>
      <w:bookmarkEnd w:id="15"/>
      <w:bookmarkEnd w:id="16"/>
    </w:p>
    <w:p w14:paraId="527DF40E">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1.满足《中华人民共和国政府采购法》第二十二条规定；</w:t>
      </w:r>
    </w:p>
    <w:p w14:paraId="0D869A10">
      <w:pPr>
        <w:pStyle w:val="9"/>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（1）具有独立承担民事责任的能力（企业营业执照等证明文件</w:t>
      </w:r>
      <w:r>
        <w:rPr>
          <w:rFonts w:hint="eastAsia" w:hAnsi="宋体" w:cs="宋体"/>
          <w:sz w:val="24"/>
          <w:szCs w:val="24"/>
          <w:highlight w:val="none"/>
          <w:lang w:val="en-US" w:eastAsia="zh-CN"/>
        </w:rPr>
        <w:t>或</w:t>
      </w:r>
      <w:r>
        <w:rPr>
          <w:rFonts w:hint="eastAsia" w:hAnsi="宋体" w:cs="宋体"/>
          <w:sz w:val="24"/>
          <w:szCs w:val="24"/>
          <w:highlight w:val="none"/>
        </w:rPr>
        <w:t>）；</w:t>
      </w:r>
    </w:p>
    <w:p w14:paraId="616D484E">
      <w:pPr>
        <w:pStyle w:val="9"/>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（2）具有良好的商业信誉和健全的财务会计制度；</w:t>
      </w:r>
    </w:p>
    <w:p w14:paraId="7A91318A">
      <w:pPr>
        <w:pStyle w:val="9"/>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（3）具有履行合同所必需的设备和专业技术能力；</w:t>
      </w:r>
    </w:p>
    <w:p w14:paraId="184D1CED">
      <w:pPr>
        <w:spacing w:line="360" w:lineRule="auto"/>
        <w:ind w:firstLine="549"/>
        <w:rPr>
          <w:rFonts w:hint="eastAsia" w:hAnsi="宋体" w:cs="宋体"/>
          <w:sz w:val="24"/>
          <w:szCs w:val="24"/>
          <w:highlight w:val="none"/>
        </w:rPr>
      </w:pPr>
      <w:r>
        <w:rPr>
          <w:rFonts w:hint="eastAsia" w:hAnsi="宋体" w:cs="宋体"/>
          <w:sz w:val="24"/>
          <w:szCs w:val="24"/>
          <w:highlight w:val="none"/>
        </w:rPr>
        <w:t>（4）有依法缴纳税收和社会保障资金的良好记录（提供近期缴纳的税收凭</w:t>
      </w:r>
      <w:r>
        <w:rPr>
          <w:rFonts w:hint="eastAsia" w:ascii="宋体" w:hAnsi="宋体" w:cs="宋体"/>
          <w:sz w:val="24"/>
          <w:szCs w:val="24"/>
          <w:highlight w:val="none"/>
        </w:rPr>
        <w:t>据、社会保险凭据，依法免税或不需要缴纳社会保障资金的供应商应提供相应的证明文件和2024年度财务审计报告（包括资产负债表、现金流量表、利润表和财务情况说明书）</w:t>
      </w:r>
      <w:r>
        <w:rPr>
          <w:rFonts w:hint="eastAsia" w:hAnsi="宋体" w:cs="宋体"/>
          <w:sz w:val="24"/>
          <w:szCs w:val="24"/>
          <w:highlight w:val="none"/>
        </w:rPr>
        <w:t>；</w:t>
      </w:r>
    </w:p>
    <w:p w14:paraId="77B0B645">
      <w:pPr>
        <w:pStyle w:val="9"/>
        <w:adjustRightInd w:val="0"/>
        <w:snapToGrid w:val="0"/>
        <w:spacing w:line="360" w:lineRule="auto"/>
        <w:ind w:firstLine="480" w:firstLineChars="200"/>
        <w:rPr>
          <w:rFonts w:hint="eastAsia"/>
          <w:highlight w:val="none"/>
        </w:rPr>
      </w:pPr>
      <w:r>
        <w:rPr>
          <w:rFonts w:hint="eastAsia" w:hAnsi="宋体" w:cs="宋体"/>
          <w:sz w:val="24"/>
          <w:szCs w:val="24"/>
          <w:highlight w:val="none"/>
        </w:rPr>
        <w:t>（5）参加政府采购活动前三年内，在经营活动中没有重大违法记录（提供没有重大违法记录的书面声明函，格式自拟）；</w:t>
      </w:r>
    </w:p>
    <w:p w14:paraId="3850076E">
      <w:pPr>
        <w:spacing w:line="360" w:lineRule="auto"/>
        <w:ind w:firstLine="480" w:firstLineChars="200"/>
        <w:jc w:val="left"/>
        <w:rPr>
          <w:rFonts w:hint="eastAsia" w:ascii="宋体" w:hAnsi="宋体" w:cs="宋体"/>
          <w:sz w:val="24"/>
          <w:szCs w:val="24"/>
          <w:highlight w:val="none"/>
        </w:rPr>
      </w:pPr>
      <w:bookmarkStart w:id="17" w:name="_Toc28359004"/>
      <w:bookmarkStart w:id="18" w:name="_Toc28359081"/>
      <w:r>
        <w:rPr>
          <w:rFonts w:hint="eastAsia" w:ascii="宋体" w:hAnsi="宋体" w:cs="宋体"/>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0CE1037">
      <w:pPr>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3.本项目的特定资格要求：</w:t>
      </w:r>
      <w:r>
        <w:rPr>
          <w:rFonts w:hint="eastAsia" w:ascii="宋体" w:hAnsi="宋体" w:cs="宋体"/>
          <w:color w:val="000000"/>
          <w:sz w:val="24"/>
          <w:szCs w:val="24"/>
          <w:highlight w:val="none"/>
        </w:rPr>
        <w:t>（1）根据《关于在政府采购活动中查询及使用信用记录有关问题的通知》(财库[2016]125号)和豫财购【2016】15号的规定，对列入“信用中国”网站（</w:t>
      </w:r>
      <w:r>
        <w:rPr>
          <w:rFonts w:hint="eastAsia" w:ascii="宋体" w:hAnsi="宋体" w:cs="宋体"/>
          <w:color w:val="000000"/>
          <w:sz w:val="24"/>
          <w:szCs w:val="24"/>
          <w:highlight w:val="none"/>
        </w:rPr>
        <w:fldChar w:fldCharType="begin"/>
      </w:r>
      <w:r>
        <w:rPr>
          <w:rFonts w:hint="eastAsia" w:ascii="宋体" w:hAnsi="宋体" w:cs="宋体"/>
          <w:color w:val="000000"/>
          <w:sz w:val="24"/>
          <w:szCs w:val="24"/>
          <w:highlight w:val="none"/>
        </w:rPr>
        <w:instrText xml:space="preserve">HYPERLINK "http://www.creditchina.gov.cn/"</w:instrText>
      </w:r>
      <w:r>
        <w:rPr>
          <w:rFonts w:hint="eastAsia" w:ascii="宋体" w:hAnsi="宋体" w:cs="宋体"/>
          <w:color w:val="000000"/>
          <w:sz w:val="24"/>
          <w:szCs w:val="24"/>
          <w:highlight w:val="none"/>
        </w:rPr>
        <w:fldChar w:fldCharType="separate"/>
      </w:r>
      <w:r>
        <w:rPr>
          <w:rFonts w:hint="eastAsia" w:ascii="宋体" w:hAnsi="宋体" w:cs="宋体"/>
          <w:color w:val="000000"/>
          <w:sz w:val="24"/>
          <w:szCs w:val="24"/>
          <w:highlight w:val="none"/>
        </w:rPr>
        <w:t>www.creditchina.gov.cn</w:t>
      </w:r>
      <w:r>
        <w:rPr>
          <w:rFonts w:hint="eastAsia" w:ascii="宋体" w:hAnsi="宋体" w:cs="宋体"/>
          <w:color w:val="000000"/>
          <w:sz w:val="24"/>
          <w:szCs w:val="24"/>
          <w:highlight w:val="none"/>
        </w:rPr>
        <w:fldChar w:fldCharType="end"/>
      </w:r>
      <w:r>
        <w:rPr>
          <w:rFonts w:hint="eastAsia" w:ascii="宋体" w:hAnsi="宋体" w:cs="宋体"/>
          <w:color w:val="000000"/>
          <w:sz w:val="24"/>
          <w:szCs w:val="24"/>
          <w:highlight w:val="none"/>
        </w:rPr>
        <w:t>）的“失信被执行人”、“重大税收违法失信主体”“政府采购严重违法失信行为记录名单”的供应商和法定代表人及“中国政府采购”网站(</w:t>
      </w:r>
      <w:r>
        <w:rPr>
          <w:rFonts w:hint="eastAsia" w:ascii="宋体" w:hAnsi="宋体" w:cs="宋体"/>
          <w:color w:val="000000"/>
          <w:sz w:val="24"/>
          <w:szCs w:val="24"/>
          <w:highlight w:val="none"/>
        </w:rPr>
        <w:fldChar w:fldCharType="begin"/>
      </w:r>
      <w:r>
        <w:rPr>
          <w:rFonts w:hint="eastAsia" w:ascii="宋体" w:hAnsi="宋体" w:cs="宋体"/>
          <w:color w:val="000000"/>
          <w:sz w:val="24"/>
          <w:szCs w:val="24"/>
          <w:highlight w:val="none"/>
        </w:rPr>
        <w:instrText xml:space="preserve">HYPERLINK "http://www.ccgp.gov.cn/"</w:instrText>
      </w:r>
      <w:r>
        <w:rPr>
          <w:rFonts w:hint="eastAsia" w:ascii="宋体" w:hAnsi="宋体" w:cs="宋体"/>
          <w:color w:val="000000"/>
          <w:sz w:val="24"/>
          <w:szCs w:val="24"/>
          <w:highlight w:val="none"/>
        </w:rPr>
        <w:fldChar w:fldCharType="separate"/>
      </w:r>
      <w:r>
        <w:rPr>
          <w:rFonts w:hint="eastAsia" w:ascii="宋体" w:hAnsi="宋体" w:cs="宋体"/>
          <w:color w:val="000000"/>
          <w:sz w:val="24"/>
          <w:szCs w:val="24"/>
          <w:highlight w:val="none"/>
        </w:rPr>
        <w:t>www.ccgp.gov.cn</w:t>
      </w:r>
      <w:r>
        <w:rPr>
          <w:rFonts w:hint="eastAsia" w:ascii="宋体" w:hAnsi="宋体" w:cs="宋体"/>
          <w:color w:val="000000"/>
          <w:sz w:val="24"/>
          <w:szCs w:val="24"/>
          <w:highlight w:val="none"/>
        </w:rPr>
        <w:fldChar w:fldCharType="end"/>
      </w:r>
      <w:r>
        <w:rPr>
          <w:rFonts w:hint="eastAsia" w:ascii="宋体" w:hAnsi="宋体" w:cs="宋体"/>
          <w:color w:val="000000"/>
          <w:sz w:val="24"/>
          <w:szCs w:val="24"/>
          <w:highlight w:val="none"/>
        </w:rPr>
        <w:t>)的“政府采购严重违法失信行为记录名单”的供应商，将拒绝其参加政府采购活动；在标书中附加盖公章的网页打印件(需显示查询时间及查询网址)查询扫描件，查询日期为公告发布之日起至投标截止之日止。</w:t>
      </w:r>
      <w:r>
        <w:rPr>
          <w:rFonts w:hint="eastAsia" w:ascii="宋体" w:hAnsi="宋体" w:cs="宋体"/>
          <w:sz w:val="24"/>
          <w:szCs w:val="24"/>
          <w:highlight w:val="none"/>
        </w:rPr>
        <w:t xml:space="preserve">     </w:t>
      </w:r>
    </w:p>
    <w:p w14:paraId="3D4B3035">
      <w:pPr>
        <w:spacing w:line="360" w:lineRule="auto"/>
        <w:ind w:firstLine="480" w:firstLineChars="200"/>
        <w:jc w:val="left"/>
        <w:rPr>
          <w:rFonts w:hint="eastAsia" w:ascii="宋体" w:hAnsi="宋体" w:cs="宋体"/>
          <w:sz w:val="24"/>
          <w:szCs w:val="24"/>
          <w:highlight w:val="none"/>
        </w:rPr>
      </w:pPr>
      <w:bookmarkStart w:id="19" w:name="_Toc35393623"/>
      <w:bookmarkStart w:id="20" w:name="_Toc35393792"/>
      <w:r>
        <w:rPr>
          <w:rFonts w:hint="eastAsia" w:ascii="宋体" w:hAnsi="宋体" w:cs="宋体"/>
          <w:sz w:val="24"/>
          <w:szCs w:val="24"/>
          <w:highlight w:val="none"/>
        </w:rPr>
        <w:t>三、获取招标文件</w:t>
      </w:r>
      <w:bookmarkEnd w:id="17"/>
      <w:bookmarkEnd w:id="18"/>
      <w:bookmarkEnd w:id="19"/>
      <w:bookmarkEnd w:id="20"/>
    </w:p>
    <w:p w14:paraId="285A5311">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时间：2025年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lang w:val="en-US" w:eastAsia="zh-CN"/>
        </w:rPr>
        <w:t>3</w:t>
      </w:r>
      <w:r>
        <w:rPr>
          <w:rFonts w:hint="eastAsia" w:ascii="宋体" w:hAnsi="宋体" w:cs="宋体"/>
          <w:sz w:val="24"/>
          <w:szCs w:val="24"/>
          <w:highlight w:val="none"/>
        </w:rPr>
        <w:t>日至2025年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lang w:val="en-US" w:eastAsia="zh-CN"/>
        </w:rPr>
        <w:t>10</w:t>
      </w:r>
      <w:r>
        <w:rPr>
          <w:rFonts w:hint="eastAsia" w:ascii="宋体" w:hAnsi="宋体" w:cs="宋体"/>
          <w:sz w:val="24"/>
          <w:szCs w:val="24"/>
          <w:highlight w:val="none"/>
        </w:rPr>
        <w:t>日23:59</w:t>
      </w:r>
      <w:r>
        <w:rPr>
          <w:rFonts w:hint="eastAsia" w:ascii="宋体" w:hAnsi="宋体" w:cs="宋体"/>
          <w:sz w:val="24"/>
          <w:szCs w:val="24"/>
          <w:highlight w:val="none"/>
          <w:lang w:val="en-US" w:eastAsia="zh-CN"/>
        </w:rPr>
        <w:t>分</w:t>
      </w:r>
      <w:r>
        <w:rPr>
          <w:rFonts w:hint="eastAsia" w:ascii="宋体" w:hAnsi="宋体" w:cs="宋体"/>
          <w:sz w:val="24"/>
          <w:szCs w:val="24"/>
          <w:highlight w:val="none"/>
        </w:rPr>
        <w:t>（北京时间，法定节假日除外）</w:t>
      </w:r>
    </w:p>
    <w:p w14:paraId="57656ED9">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地点：周口市公共资源交易中心网（http://jyzx.zhoukou.gov.cn）</w:t>
      </w:r>
    </w:p>
    <w:p w14:paraId="2DC721E1">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方式：供应商请在网站自主注册后下载采购文件（zkzf格式）及资料，需办理CA数字证书后方可提交响应文件，具体办理事宜请查阅周口市公共资源交易中心网站。</w:t>
      </w:r>
    </w:p>
    <w:p w14:paraId="007A5CE0">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售价：0</w:t>
      </w:r>
    </w:p>
    <w:p w14:paraId="12F6C8A3">
      <w:pPr>
        <w:spacing w:line="360" w:lineRule="auto"/>
        <w:ind w:firstLine="480" w:firstLineChars="200"/>
        <w:jc w:val="left"/>
        <w:rPr>
          <w:rFonts w:hint="eastAsia" w:ascii="宋体" w:hAnsi="宋体" w:cs="宋体"/>
          <w:sz w:val="24"/>
          <w:szCs w:val="24"/>
          <w:highlight w:val="none"/>
        </w:rPr>
      </w:pPr>
      <w:bookmarkStart w:id="21" w:name="_Toc28359005"/>
      <w:bookmarkStart w:id="22" w:name="_Toc28359082"/>
      <w:bookmarkStart w:id="23" w:name="_Toc35393793"/>
      <w:bookmarkStart w:id="24" w:name="_Toc35393624"/>
      <w:r>
        <w:rPr>
          <w:rFonts w:hint="eastAsia" w:ascii="宋体" w:hAnsi="宋体" w:cs="宋体"/>
          <w:sz w:val="24"/>
          <w:szCs w:val="24"/>
          <w:highlight w:val="none"/>
        </w:rPr>
        <w:t>四、提交投标文件</w:t>
      </w:r>
      <w:bookmarkEnd w:id="21"/>
      <w:bookmarkEnd w:id="22"/>
      <w:r>
        <w:rPr>
          <w:rFonts w:hint="eastAsia" w:ascii="宋体" w:hAnsi="宋体" w:cs="宋体"/>
          <w:sz w:val="24"/>
          <w:szCs w:val="24"/>
          <w:highlight w:val="none"/>
        </w:rPr>
        <w:t>截止时间、开标时间和地点</w:t>
      </w:r>
      <w:bookmarkEnd w:id="23"/>
      <w:bookmarkEnd w:id="24"/>
    </w:p>
    <w:p w14:paraId="54F826A7">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时间：2025年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lang w:val="en-US" w:eastAsia="zh-CN"/>
        </w:rPr>
        <w:t>24</w:t>
      </w:r>
      <w:r>
        <w:rPr>
          <w:rFonts w:hint="eastAsia" w:ascii="宋体" w:hAnsi="宋体" w:cs="宋体"/>
          <w:sz w:val="24"/>
          <w:szCs w:val="24"/>
          <w:highlight w:val="none"/>
        </w:rPr>
        <w:t>日10点00分（北京时间）</w:t>
      </w:r>
    </w:p>
    <w:p w14:paraId="3F14B73B">
      <w:pPr>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地点：周口市公共资源交易中心开标室</w:t>
      </w:r>
    </w:p>
    <w:p w14:paraId="09D5EE20">
      <w:pPr>
        <w:spacing w:line="360" w:lineRule="auto"/>
        <w:ind w:firstLine="480" w:firstLineChars="200"/>
        <w:jc w:val="left"/>
        <w:rPr>
          <w:rFonts w:hint="eastAsia" w:ascii="宋体" w:hAnsi="宋体" w:cs="宋体"/>
          <w:sz w:val="24"/>
          <w:szCs w:val="24"/>
          <w:highlight w:val="none"/>
        </w:rPr>
      </w:pPr>
      <w:bookmarkStart w:id="25" w:name="_Toc28359007"/>
      <w:bookmarkStart w:id="26" w:name="_Toc28359084"/>
      <w:bookmarkStart w:id="27" w:name="_Toc35393794"/>
      <w:bookmarkStart w:id="28" w:name="_Toc35393625"/>
      <w:r>
        <w:rPr>
          <w:rFonts w:hint="eastAsia" w:ascii="宋体" w:hAnsi="宋体" w:cs="宋体"/>
          <w:sz w:val="24"/>
          <w:szCs w:val="24"/>
          <w:highlight w:val="none"/>
        </w:rPr>
        <w:t>五、公告期限</w:t>
      </w:r>
      <w:bookmarkEnd w:id="25"/>
      <w:bookmarkEnd w:id="26"/>
      <w:bookmarkEnd w:id="27"/>
      <w:bookmarkEnd w:id="28"/>
    </w:p>
    <w:p w14:paraId="58198A24">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自本公告发布之日起5个工作日。</w:t>
      </w:r>
    </w:p>
    <w:p w14:paraId="1CABF339">
      <w:pPr>
        <w:spacing w:line="360" w:lineRule="auto"/>
        <w:ind w:firstLine="480" w:firstLineChars="200"/>
        <w:jc w:val="left"/>
        <w:rPr>
          <w:rFonts w:hint="eastAsia" w:ascii="宋体" w:hAnsi="宋体" w:cs="宋体"/>
          <w:sz w:val="24"/>
          <w:szCs w:val="24"/>
          <w:highlight w:val="none"/>
        </w:rPr>
      </w:pPr>
      <w:bookmarkStart w:id="29" w:name="_Toc35393795"/>
      <w:bookmarkStart w:id="30" w:name="_Toc35393626"/>
      <w:r>
        <w:rPr>
          <w:rFonts w:hint="eastAsia" w:ascii="宋体" w:hAnsi="宋体" w:cs="宋体"/>
          <w:sz w:val="24"/>
          <w:szCs w:val="24"/>
          <w:highlight w:val="none"/>
        </w:rPr>
        <w:t>六、其他补充事宜</w:t>
      </w:r>
      <w:bookmarkEnd w:id="29"/>
      <w:bookmarkEnd w:id="30"/>
    </w:p>
    <w:p w14:paraId="1EED6B11">
      <w:pPr>
        <w:spacing w:line="360" w:lineRule="auto"/>
        <w:ind w:firstLine="480" w:firstLineChars="200"/>
        <w:jc w:val="left"/>
        <w:rPr>
          <w:rFonts w:hint="eastAsia" w:ascii="宋体" w:hAnsi="宋体" w:cs="宋体"/>
          <w:sz w:val="24"/>
          <w:szCs w:val="24"/>
          <w:highlight w:val="none"/>
        </w:rPr>
      </w:pPr>
      <w:bookmarkStart w:id="31" w:name="_Toc28359085"/>
      <w:bookmarkStart w:id="32" w:name="_Toc35393627"/>
      <w:bookmarkStart w:id="33" w:name="_Toc28359008"/>
      <w:bookmarkStart w:id="34" w:name="_Toc35393796"/>
      <w:r>
        <w:rPr>
          <w:rFonts w:hint="eastAsia" w:ascii="宋体" w:hAnsi="宋体" w:cs="宋体"/>
          <w:sz w:val="24"/>
          <w:szCs w:val="24"/>
          <w:highlight w:val="none"/>
        </w:rPr>
        <w:t>无</w:t>
      </w:r>
    </w:p>
    <w:p w14:paraId="7078FFD9">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七、对本次招标提出询问，请按以下方式联系。</w:t>
      </w:r>
      <w:bookmarkEnd w:id="31"/>
      <w:bookmarkEnd w:id="32"/>
      <w:bookmarkEnd w:id="33"/>
      <w:bookmarkEnd w:id="34"/>
    </w:p>
    <w:p w14:paraId="1A804538">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1.采购人信息</w:t>
      </w:r>
    </w:p>
    <w:p w14:paraId="5FB652F0">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名 称：商水县公安局　　　　　　　　　　　　</w:t>
      </w:r>
    </w:p>
    <w:p w14:paraId="068AD2D4">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址：河南省商水县（纬二路东段）丘生路76号　　　　　　　　　　　　</w:t>
      </w:r>
    </w:p>
    <w:p w14:paraId="1D26B35F">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项目联系人：马红     联系方式：13592282666　　　　　　　　　　　 </w:t>
      </w:r>
      <w:bookmarkStart w:id="35" w:name="_Toc28359009"/>
      <w:bookmarkStart w:id="36" w:name="_Toc28359086"/>
    </w:p>
    <w:p w14:paraId="00E5004C">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2.采购代理机构信息</w:t>
      </w:r>
      <w:bookmarkEnd w:id="35"/>
      <w:bookmarkEnd w:id="36"/>
    </w:p>
    <w:p w14:paraId="74384E94">
      <w:pPr>
        <w:pStyle w:val="9"/>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名 称：周口市公共资源交易中心政府采购中心　　　　　　　　　　　　</w:t>
      </w:r>
    </w:p>
    <w:p w14:paraId="6C3A5C5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　址：周口市光明路与政通路交叉口向北100米路东</w:t>
      </w:r>
    </w:p>
    <w:p w14:paraId="46175809">
      <w:pPr>
        <w:spacing w:line="360" w:lineRule="auto"/>
        <w:ind w:firstLine="480" w:firstLineChars="200"/>
        <w:jc w:val="left"/>
        <w:rPr>
          <w:rFonts w:hint="default" w:ascii="宋体" w:hAnsi="宋体" w:eastAsia="宋体" w:cs="宋体"/>
          <w:sz w:val="24"/>
          <w:szCs w:val="24"/>
          <w:highlight w:val="none"/>
          <w:lang w:val="en-US" w:eastAsia="zh-CN"/>
        </w:rPr>
      </w:pPr>
      <w:r>
        <w:rPr>
          <w:rFonts w:hint="eastAsia" w:ascii="宋体" w:hAnsi="宋体" w:cs="宋体"/>
          <w:sz w:val="24"/>
          <w:szCs w:val="24"/>
          <w:highlight w:val="none"/>
        </w:rPr>
        <w:t>项目联系人：</w:t>
      </w:r>
      <w:r>
        <w:rPr>
          <w:rFonts w:hint="eastAsia" w:ascii="宋体" w:hAnsi="宋体" w:cs="宋体"/>
          <w:sz w:val="24"/>
          <w:szCs w:val="24"/>
          <w:highlight w:val="none"/>
          <w:lang w:val="en-US" w:eastAsia="zh-CN"/>
        </w:rPr>
        <w:t xml:space="preserve">刘宇   </w:t>
      </w:r>
      <w:r>
        <w:rPr>
          <w:rFonts w:hint="eastAsia" w:ascii="宋体" w:hAnsi="宋体" w:cs="宋体"/>
          <w:sz w:val="24"/>
          <w:szCs w:val="24"/>
          <w:highlight w:val="none"/>
        </w:rPr>
        <w:t xml:space="preserve">   联系方式：0394-</w:t>
      </w:r>
      <w:r>
        <w:rPr>
          <w:rFonts w:hint="eastAsia" w:ascii="宋体" w:hAnsi="宋体" w:cs="宋体"/>
          <w:sz w:val="24"/>
          <w:szCs w:val="24"/>
          <w:highlight w:val="none"/>
          <w:lang w:val="en-US" w:eastAsia="zh-CN"/>
        </w:rPr>
        <w:t>8106517</w:t>
      </w:r>
    </w:p>
    <w:p w14:paraId="6F967E1C">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3.监督单位：商水县财政局</w:t>
      </w:r>
    </w:p>
    <w:p w14:paraId="4C0DFC65">
      <w:pPr>
        <w:pStyle w:val="32"/>
        <w:ind w:firstLine="480" w:firstLineChars="200"/>
        <w:rPr>
          <w:highlight w:val="none"/>
        </w:rPr>
      </w:pPr>
      <w:r>
        <w:rPr>
          <w:rFonts w:hint="eastAsia" w:ascii="宋体" w:hAnsi="宋体" w:cs="宋体"/>
          <w:sz w:val="24"/>
          <w:szCs w:val="24"/>
          <w:highlight w:val="none"/>
        </w:rPr>
        <w:t xml:space="preserve">联系方式：0394-5859699  </w:t>
      </w:r>
    </w:p>
    <w:p w14:paraId="533646F1">
      <w:pPr>
        <w:pStyle w:val="32"/>
        <w:ind w:firstLine="0" w:firstLineChars="0"/>
        <w:jc w:val="right"/>
        <w:rPr>
          <w:highlight w:val="none"/>
        </w:rPr>
      </w:pPr>
    </w:p>
    <w:p w14:paraId="301714A7">
      <w:pPr>
        <w:pStyle w:val="9"/>
        <w:adjustRightInd w:val="0"/>
        <w:snapToGrid w:val="0"/>
        <w:spacing w:line="360" w:lineRule="auto"/>
        <w:ind w:firstLine="2040" w:firstLineChars="850"/>
        <w:jc w:val="right"/>
        <w:rPr>
          <w:rFonts w:hint="eastAsia" w:hAnsi="宋体" w:cs="宋体"/>
          <w:sz w:val="24"/>
          <w:szCs w:val="24"/>
          <w:highlight w:val="none"/>
          <w:lang w:eastAsia="zh-CN"/>
        </w:rPr>
      </w:pPr>
      <w:r>
        <w:rPr>
          <w:rFonts w:hint="eastAsia" w:hAnsi="宋体" w:cs="宋体"/>
          <w:sz w:val="24"/>
          <w:szCs w:val="24"/>
          <w:highlight w:val="none"/>
        </w:rPr>
        <w:t>周口市公共资源交易中心政府采购中心</w:t>
      </w:r>
    </w:p>
    <w:p w14:paraId="443ABBEA">
      <w:pPr>
        <w:pStyle w:val="19"/>
        <w:adjustRightInd w:val="0"/>
        <w:spacing w:line="360" w:lineRule="auto"/>
        <w:ind w:firstLine="3360" w:firstLineChars="1400"/>
        <w:jc w:val="right"/>
        <w:rPr>
          <w:rFonts w:hint="eastAsia" w:ascii="宋体" w:hAnsi="宋体" w:cs="宋体"/>
          <w:highlight w:val="none"/>
        </w:rPr>
      </w:pPr>
      <w:r>
        <w:rPr>
          <w:rFonts w:hint="eastAsia" w:ascii="宋体" w:hAnsi="宋体" w:cs="宋体"/>
          <w:sz w:val="24"/>
          <w:szCs w:val="24"/>
          <w:highlight w:val="none"/>
          <w:lang w:val="en-US" w:eastAsia="zh-CN"/>
        </w:rPr>
        <w:t>2025</w:t>
      </w:r>
      <w:r>
        <w:rPr>
          <w:rFonts w:hint="eastAsia" w:ascii="宋体" w:hAnsi="宋体" w:cs="宋体"/>
          <w:sz w:val="24"/>
          <w:szCs w:val="24"/>
          <w:highlight w:val="none"/>
        </w:rPr>
        <w:t>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lang w:val="en-US" w:eastAsia="zh-CN"/>
        </w:rPr>
        <w:t>3</w:t>
      </w:r>
      <w:bookmarkStart w:id="224" w:name="_GoBack"/>
      <w:bookmarkEnd w:id="224"/>
      <w:r>
        <w:rPr>
          <w:rFonts w:hint="eastAsia" w:ascii="宋体" w:hAnsi="宋体" w:cs="宋体"/>
          <w:sz w:val="24"/>
          <w:szCs w:val="24"/>
          <w:highlight w:val="none"/>
        </w:rPr>
        <w:t>日　　</w:t>
      </w:r>
    </w:p>
    <w:p w14:paraId="658FA448">
      <w:pPr>
        <w:pStyle w:val="19"/>
        <w:adjustRightInd w:val="0"/>
        <w:spacing w:line="360" w:lineRule="auto"/>
        <w:rPr>
          <w:rFonts w:hint="eastAsia"/>
          <w:highlight w:val="none"/>
        </w:rPr>
      </w:pPr>
    </w:p>
    <w:p w14:paraId="084DA927">
      <w:pPr>
        <w:pStyle w:val="19"/>
        <w:adjustRightInd w:val="0"/>
        <w:spacing w:line="360" w:lineRule="auto"/>
        <w:rPr>
          <w:rFonts w:hint="eastAsia"/>
          <w:highlight w:val="none"/>
        </w:rPr>
      </w:pPr>
    </w:p>
    <w:p w14:paraId="21E69159">
      <w:pPr>
        <w:pStyle w:val="19"/>
        <w:adjustRightInd w:val="0"/>
        <w:spacing w:line="360" w:lineRule="auto"/>
        <w:rPr>
          <w:rFonts w:hint="eastAsia"/>
          <w:highlight w:val="none"/>
        </w:rPr>
      </w:pPr>
    </w:p>
    <w:p w14:paraId="24373478">
      <w:pPr>
        <w:pStyle w:val="19"/>
        <w:adjustRightInd w:val="0"/>
        <w:spacing w:line="360" w:lineRule="auto"/>
        <w:rPr>
          <w:rFonts w:hint="eastAsia"/>
          <w:highlight w:val="none"/>
        </w:rPr>
      </w:pPr>
    </w:p>
    <w:p w14:paraId="034843A0">
      <w:pPr>
        <w:pStyle w:val="19"/>
        <w:adjustRightInd w:val="0"/>
        <w:spacing w:line="360" w:lineRule="auto"/>
        <w:rPr>
          <w:rFonts w:hint="eastAsia"/>
          <w:highlight w:val="none"/>
        </w:rPr>
      </w:pPr>
    </w:p>
    <w:p w14:paraId="7B05A289">
      <w:pPr>
        <w:pStyle w:val="19"/>
        <w:adjustRightInd w:val="0"/>
        <w:spacing w:line="360" w:lineRule="auto"/>
        <w:rPr>
          <w:rFonts w:hint="eastAsia"/>
          <w:highlight w:val="none"/>
        </w:rPr>
      </w:pPr>
    </w:p>
    <w:p w14:paraId="4C4A7823">
      <w:pPr>
        <w:pStyle w:val="19"/>
        <w:adjustRightInd w:val="0"/>
        <w:spacing w:line="360" w:lineRule="auto"/>
        <w:rPr>
          <w:rFonts w:hint="eastAsia"/>
          <w:highlight w:val="none"/>
        </w:rPr>
      </w:pPr>
    </w:p>
    <w:p w14:paraId="24DF8BCC">
      <w:pPr>
        <w:pStyle w:val="19"/>
        <w:adjustRightInd w:val="0"/>
        <w:spacing w:line="360" w:lineRule="auto"/>
        <w:rPr>
          <w:rFonts w:hint="eastAsia"/>
          <w:highlight w:val="none"/>
        </w:rPr>
      </w:pPr>
    </w:p>
    <w:p w14:paraId="25773DBC">
      <w:pPr>
        <w:pStyle w:val="19"/>
        <w:adjustRightInd w:val="0"/>
        <w:spacing w:line="360" w:lineRule="auto"/>
        <w:rPr>
          <w:rFonts w:hint="eastAsia"/>
          <w:highlight w:val="none"/>
        </w:rPr>
      </w:pPr>
    </w:p>
    <w:p w14:paraId="353A1B56">
      <w:pPr>
        <w:pStyle w:val="19"/>
        <w:adjustRightInd w:val="0"/>
        <w:spacing w:line="360" w:lineRule="auto"/>
        <w:rPr>
          <w:rFonts w:hint="eastAsia"/>
          <w:highlight w:val="none"/>
        </w:rPr>
      </w:pPr>
    </w:p>
    <w:p w14:paraId="7B59857A">
      <w:pPr>
        <w:pStyle w:val="19"/>
        <w:adjustRightInd w:val="0"/>
        <w:spacing w:line="360" w:lineRule="auto"/>
        <w:rPr>
          <w:rFonts w:hint="eastAsia"/>
          <w:highlight w:val="none"/>
        </w:rPr>
      </w:pPr>
    </w:p>
    <w:p w14:paraId="6CDDB45E">
      <w:pPr>
        <w:pStyle w:val="19"/>
        <w:adjustRightInd w:val="0"/>
        <w:spacing w:line="360" w:lineRule="auto"/>
        <w:rPr>
          <w:rFonts w:hint="eastAsia"/>
          <w:highlight w:val="none"/>
        </w:rPr>
      </w:pPr>
    </w:p>
    <w:p w14:paraId="156E5473">
      <w:pPr>
        <w:pStyle w:val="19"/>
        <w:adjustRightInd w:val="0"/>
        <w:spacing w:line="360" w:lineRule="auto"/>
        <w:rPr>
          <w:rFonts w:hint="eastAsia"/>
          <w:highlight w:val="none"/>
        </w:rPr>
      </w:pPr>
    </w:p>
    <w:p w14:paraId="342F0652">
      <w:pPr>
        <w:pStyle w:val="19"/>
        <w:adjustRightInd w:val="0"/>
        <w:spacing w:line="360" w:lineRule="auto"/>
        <w:rPr>
          <w:rFonts w:hint="eastAsia"/>
          <w:highlight w:val="none"/>
        </w:rPr>
      </w:pPr>
    </w:p>
    <w:p w14:paraId="21594617">
      <w:pPr>
        <w:pStyle w:val="19"/>
        <w:adjustRightInd w:val="0"/>
        <w:spacing w:line="360" w:lineRule="auto"/>
        <w:rPr>
          <w:rFonts w:hint="eastAsia"/>
          <w:highlight w:val="none"/>
        </w:rPr>
      </w:pPr>
    </w:p>
    <w:p w14:paraId="34401CB6">
      <w:pPr>
        <w:pStyle w:val="19"/>
        <w:adjustRightInd w:val="0"/>
        <w:spacing w:line="360" w:lineRule="auto"/>
        <w:rPr>
          <w:rFonts w:hint="eastAsia"/>
          <w:highlight w:val="none"/>
        </w:rPr>
      </w:pPr>
    </w:p>
    <w:p w14:paraId="0ACC72AC">
      <w:pPr>
        <w:pStyle w:val="19"/>
        <w:adjustRightInd w:val="0"/>
        <w:spacing w:line="360" w:lineRule="auto"/>
        <w:rPr>
          <w:rFonts w:hint="eastAsia"/>
          <w:highlight w:val="none"/>
        </w:rPr>
      </w:pPr>
    </w:p>
    <w:p w14:paraId="2D3AA938">
      <w:pPr>
        <w:pStyle w:val="19"/>
        <w:adjustRightInd w:val="0"/>
        <w:spacing w:line="360" w:lineRule="auto"/>
        <w:rPr>
          <w:rFonts w:hint="eastAsia"/>
          <w:highlight w:val="none"/>
        </w:rPr>
      </w:pPr>
    </w:p>
    <w:p w14:paraId="74518565">
      <w:pPr>
        <w:pStyle w:val="19"/>
        <w:adjustRightInd w:val="0"/>
        <w:spacing w:line="360" w:lineRule="auto"/>
        <w:rPr>
          <w:rFonts w:hint="eastAsia"/>
          <w:highlight w:val="none"/>
        </w:rPr>
      </w:pPr>
    </w:p>
    <w:p w14:paraId="6C48E7D0">
      <w:pPr>
        <w:pStyle w:val="19"/>
        <w:adjustRightInd w:val="0"/>
        <w:spacing w:line="360" w:lineRule="auto"/>
        <w:rPr>
          <w:rFonts w:hint="eastAsia"/>
          <w:highlight w:val="none"/>
        </w:rPr>
      </w:pPr>
    </w:p>
    <w:p w14:paraId="4481F9F4">
      <w:pPr>
        <w:pStyle w:val="19"/>
        <w:adjustRightInd w:val="0"/>
        <w:spacing w:line="360" w:lineRule="auto"/>
        <w:rPr>
          <w:rFonts w:hint="eastAsia"/>
          <w:highlight w:val="none"/>
        </w:rPr>
      </w:pPr>
    </w:p>
    <w:p w14:paraId="595006F9">
      <w:pPr>
        <w:pStyle w:val="19"/>
        <w:adjustRightInd w:val="0"/>
        <w:spacing w:line="360" w:lineRule="auto"/>
        <w:rPr>
          <w:rFonts w:hint="eastAsia"/>
          <w:highlight w:val="none"/>
          <w:lang w:eastAsia="zh-CN"/>
        </w:rPr>
      </w:pPr>
    </w:p>
    <w:p w14:paraId="1DC36085">
      <w:pPr>
        <w:pStyle w:val="3"/>
        <w:ind w:firstLine="0"/>
        <w:rPr>
          <w:rFonts w:hint="eastAsia" w:ascii="宋体" w:hAnsi="宋体" w:eastAsia="宋体" w:cs="宋体"/>
          <w:highlight w:val="none"/>
        </w:rPr>
      </w:pPr>
      <w:r>
        <w:rPr>
          <w:rFonts w:hint="eastAsia" w:ascii="宋体" w:hAnsi="宋体" w:eastAsia="宋体" w:cs="宋体"/>
          <w:highlight w:val="none"/>
        </w:rPr>
        <w:br w:type="page"/>
      </w:r>
      <w:bookmarkStart w:id="37" w:name="_Toc8970"/>
      <w:r>
        <w:rPr>
          <w:rFonts w:hint="eastAsia" w:ascii="宋体" w:hAnsi="宋体" w:eastAsia="宋体" w:cs="宋体"/>
          <w:highlight w:val="none"/>
        </w:rPr>
        <w:t>第二章 投标人须</w:t>
      </w:r>
      <w:bookmarkEnd w:id="5"/>
      <w:r>
        <w:rPr>
          <w:rFonts w:hint="eastAsia" w:ascii="宋体" w:hAnsi="宋体" w:eastAsia="宋体" w:cs="宋体"/>
          <w:highlight w:val="none"/>
        </w:rPr>
        <w:t>知前</w:t>
      </w:r>
      <w:bookmarkEnd w:id="6"/>
      <w:r>
        <w:rPr>
          <w:rFonts w:hint="eastAsia" w:ascii="宋体" w:hAnsi="宋体" w:eastAsia="宋体" w:cs="宋体"/>
          <w:highlight w:val="none"/>
        </w:rPr>
        <w:t>附表</w:t>
      </w:r>
      <w:bookmarkEnd w:id="7"/>
      <w:bookmarkEnd w:id="37"/>
    </w:p>
    <w:tbl>
      <w:tblPr>
        <w:tblStyle w:val="25"/>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57"/>
        <w:gridCol w:w="5750"/>
      </w:tblGrid>
      <w:tr w14:paraId="68B5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47BB076E">
            <w:pPr>
              <w:spacing w:line="400" w:lineRule="exact"/>
              <w:rPr>
                <w:rFonts w:hint="eastAsia" w:ascii="宋体" w:hAnsi="宋体"/>
                <w:sz w:val="24"/>
                <w:szCs w:val="24"/>
                <w:highlight w:val="none"/>
              </w:rPr>
            </w:pPr>
            <w:bookmarkStart w:id="38" w:name="_Hlt519045778"/>
            <w:bookmarkEnd w:id="38"/>
            <w:bookmarkStart w:id="39" w:name="_Hlt509650351"/>
            <w:bookmarkEnd w:id="39"/>
            <w:bookmarkStart w:id="40" w:name="_Hlt516969057"/>
            <w:bookmarkEnd w:id="40"/>
            <w:bookmarkStart w:id="41" w:name="_Hlt509650027"/>
            <w:bookmarkEnd w:id="41"/>
            <w:bookmarkStart w:id="42" w:name="_Toc220232390"/>
            <w:bookmarkStart w:id="43" w:name="_Toc450_WPSOffice_Level1"/>
            <w:r>
              <w:rPr>
                <w:rFonts w:hint="eastAsia" w:ascii="宋体" w:hAnsi="宋体"/>
                <w:sz w:val="24"/>
                <w:szCs w:val="24"/>
                <w:highlight w:val="none"/>
              </w:rPr>
              <w:t>序号</w:t>
            </w:r>
          </w:p>
        </w:tc>
        <w:tc>
          <w:tcPr>
            <w:tcW w:w="2057" w:type="dxa"/>
            <w:noWrap w:val="0"/>
            <w:vAlign w:val="center"/>
          </w:tcPr>
          <w:p w14:paraId="5732B5AC">
            <w:pPr>
              <w:tabs>
                <w:tab w:val="center" w:pos="920"/>
              </w:tabs>
              <w:spacing w:line="400" w:lineRule="exact"/>
              <w:jc w:val="center"/>
              <w:rPr>
                <w:rFonts w:hint="eastAsia" w:ascii="宋体" w:hAnsi="宋体" w:eastAsia="宋体"/>
                <w:sz w:val="24"/>
                <w:szCs w:val="24"/>
                <w:highlight w:val="none"/>
                <w:lang w:eastAsia="zh-CN"/>
              </w:rPr>
            </w:pPr>
            <w:r>
              <w:rPr>
                <w:rFonts w:hint="eastAsia" w:ascii="宋体" w:hAnsi="宋体"/>
                <w:sz w:val="24"/>
                <w:szCs w:val="24"/>
                <w:highlight w:val="none"/>
              </w:rPr>
              <w:t>内容</w:t>
            </w:r>
          </w:p>
        </w:tc>
        <w:tc>
          <w:tcPr>
            <w:tcW w:w="5750" w:type="dxa"/>
            <w:noWrap w:val="0"/>
            <w:vAlign w:val="center"/>
          </w:tcPr>
          <w:p w14:paraId="744A03D5">
            <w:pPr>
              <w:spacing w:line="400" w:lineRule="exact"/>
              <w:rPr>
                <w:rFonts w:hint="eastAsia" w:ascii="宋体" w:hAnsi="宋体"/>
                <w:sz w:val="24"/>
                <w:szCs w:val="24"/>
                <w:highlight w:val="none"/>
              </w:rPr>
            </w:pPr>
            <w:r>
              <w:rPr>
                <w:rFonts w:hint="eastAsia" w:ascii="宋体" w:hAnsi="宋体"/>
                <w:sz w:val="24"/>
                <w:szCs w:val="24"/>
                <w:highlight w:val="none"/>
              </w:rPr>
              <w:t>说明与要求</w:t>
            </w:r>
          </w:p>
        </w:tc>
      </w:tr>
      <w:tr w14:paraId="0D0C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1A184DFD">
            <w:pPr>
              <w:spacing w:line="400" w:lineRule="exact"/>
              <w:jc w:val="center"/>
              <w:rPr>
                <w:rFonts w:hint="eastAsia" w:ascii="宋体" w:hAnsi="宋体"/>
                <w:sz w:val="24"/>
                <w:szCs w:val="24"/>
                <w:highlight w:val="none"/>
              </w:rPr>
            </w:pPr>
            <w:r>
              <w:rPr>
                <w:rFonts w:hint="eastAsia" w:ascii="宋体" w:hAnsi="宋体"/>
                <w:sz w:val="24"/>
                <w:szCs w:val="24"/>
                <w:highlight w:val="none"/>
              </w:rPr>
              <w:t>1</w:t>
            </w:r>
          </w:p>
        </w:tc>
        <w:tc>
          <w:tcPr>
            <w:tcW w:w="2057" w:type="dxa"/>
            <w:noWrap w:val="0"/>
            <w:vAlign w:val="center"/>
          </w:tcPr>
          <w:p w14:paraId="482E2DD6">
            <w:pPr>
              <w:spacing w:line="400" w:lineRule="exact"/>
              <w:jc w:val="center"/>
              <w:rPr>
                <w:rFonts w:hint="eastAsia" w:ascii="宋体" w:hAnsi="宋体"/>
                <w:sz w:val="24"/>
                <w:szCs w:val="24"/>
                <w:highlight w:val="none"/>
              </w:rPr>
            </w:pPr>
            <w:r>
              <w:rPr>
                <w:rFonts w:hint="eastAsia" w:ascii="宋体" w:hAnsi="宋体"/>
                <w:sz w:val="24"/>
                <w:szCs w:val="24"/>
                <w:highlight w:val="none"/>
              </w:rPr>
              <w:t>采购人</w:t>
            </w:r>
          </w:p>
        </w:tc>
        <w:tc>
          <w:tcPr>
            <w:tcW w:w="5750" w:type="dxa"/>
            <w:noWrap w:val="0"/>
            <w:vAlign w:val="center"/>
          </w:tcPr>
          <w:p w14:paraId="1E7E17AD">
            <w:pPr>
              <w:spacing w:line="400" w:lineRule="exact"/>
              <w:rPr>
                <w:rFonts w:hint="eastAsia" w:ascii="宋体" w:hAnsi="宋体"/>
                <w:sz w:val="24"/>
                <w:szCs w:val="24"/>
                <w:highlight w:val="none"/>
              </w:rPr>
            </w:pPr>
            <w:r>
              <w:rPr>
                <w:rFonts w:hint="eastAsia" w:ascii="宋体" w:hAnsi="宋体" w:cs="宋体"/>
                <w:color w:val="000000"/>
                <w:sz w:val="24"/>
                <w:szCs w:val="24"/>
                <w:highlight w:val="none"/>
              </w:rPr>
              <w:t>商水县公安局</w:t>
            </w:r>
          </w:p>
        </w:tc>
      </w:tr>
      <w:tr w14:paraId="1772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3ACADB2E">
            <w:pPr>
              <w:spacing w:line="400" w:lineRule="exact"/>
              <w:jc w:val="center"/>
              <w:rPr>
                <w:rFonts w:hint="eastAsia" w:ascii="宋体" w:hAnsi="宋体"/>
                <w:sz w:val="24"/>
                <w:szCs w:val="24"/>
                <w:highlight w:val="none"/>
              </w:rPr>
            </w:pPr>
            <w:r>
              <w:rPr>
                <w:rFonts w:hint="eastAsia" w:ascii="宋体" w:hAnsi="宋体"/>
                <w:sz w:val="24"/>
                <w:szCs w:val="24"/>
                <w:highlight w:val="none"/>
              </w:rPr>
              <w:t>2</w:t>
            </w:r>
          </w:p>
        </w:tc>
        <w:tc>
          <w:tcPr>
            <w:tcW w:w="2057" w:type="dxa"/>
            <w:noWrap w:val="0"/>
            <w:vAlign w:val="center"/>
          </w:tcPr>
          <w:p w14:paraId="1AC8B1C7">
            <w:pPr>
              <w:spacing w:line="400" w:lineRule="exact"/>
              <w:jc w:val="center"/>
              <w:rPr>
                <w:rFonts w:hint="eastAsia" w:ascii="宋体" w:hAnsi="宋体"/>
                <w:sz w:val="24"/>
                <w:szCs w:val="24"/>
                <w:highlight w:val="none"/>
              </w:rPr>
            </w:pPr>
            <w:r>
              <w:rPr>
                <w:rFonts w:hint="eastAsia" w:ascii="宋体" w:hAnsi="宋体"/>
                <w:sz w:val="24"/>
                <w:szCs w:val="24"/>
                <w:highlight w:val="none"/>
              </w:rPr>
              <w:t>委托人</w:t>
            </w:r>
          </w:p>
        </w:tc>
        <w:tc>
          <w:tcPr>
            <w:tcW w:w="5750" w:type="dxa"/>
            <w:noWrap w:val="0"/>
            <w:vAlign w:val="center"/>
          </w:tcPr>
          <w:p w14:paraId="487E7371">
            <w:pPr>
              <w:spacing w:line="400" w:lineRule="exact"/>
              <w:rPr>
                <w:rFonts w:hint="eastAsia" w:ascii="宋体" w:hAnsi="宋体"/>
                <w:sz w:val="24"/>
                <w:szCs w:val="24"/>
                <w:highlight w:val="none"/>
              </w:rPr>
            </w:pPr>
            <w:r>
              <w:rPr>
                <w:rFonts w:hint="eastAsia" w:ascii="宋体" w:hAnsi="宋体" w:cs="宋体"/>
                <w:color w:val="000000"/>
                <w:sz w:val="24"/>
                <w:szCs w:val="24"/>
                <w:highlight w:val="none"/>
              </w:rPr>
              <w:t>商水县公安局</w:t>
            </w:r>
          </w:p>
        </w:tc>
      </w:tr>
      <w:tr w14:paraId="2AF9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20AD89BE">
            <w:pPr>
              <w:spacing w:line="400" w:lineRule="exact"/>
              <w:jc w:val="center"/>
              <w:rPr>
                <w:rFonts w:hint="eastAsia" w:ascii="宋体" w:hAnsi="宋体"/>
                <w:sz w:val="24"/>
                <w:szCs w:val="24"/>
                <w:highlight w:val="none"/>
              </w:rPr>
            </w:pPr>
            <w:r>
              <w:rPr>
                <w:rFonts w:hint="eastAsia" w:ascii="宋体" w:hAnsi="宋体"/>
                <w:sz w:val="24"/>
                <w:szCs w:val="24"/>
                <w:highlight w:val="none"/>
              </w:rPr>
              <w:t>3</w:t>
            </w:r>
          </w:p>
        </w:tc>
        <w:tc>
          <w:tcPr>
            <w:tcW w:w="2057" w:type="dxa"/>
            <w:noWrap w:val="0"/>
            <w:vAlign w:val="center"/>
          </w:tcPr>
          <w:p w14:paraId="3E2F2D3C">
            <w:pPr>
              <w:spacing w:line="400" w:lineRule="exact"/>
              <w:jc w:val="center"/>
              <w:rPr>
                <w:rFonts w:hint="eastAsia" w:ascii="宋体" w:hAnsi="宋体"/>
                <w:sz w:val="24"/>
                <w:szCs w:val="24"/>
                <w:highlight w:val="none"/>
              </w:rPr>
            </w:pPr>
            <w:r>
              <w:rPr>
                <w:rFonts w:hint="eastAsia" w:ascii="宋体" w:hAnsi="宋体"/>
                <w:sz w:val="24"/>
                <w:szCs w:val="24"/>
                <w:highlight w:val="none"/>
              </w:rPr>
              <w:t>采购代理机构</w:t>
            </w:r>
          </w:p>
        </w:tc>
        <w:tc>
          <w:tcPr>
            <w:tcW w:w="5750" w:type="dxa"/>
            <w:noWrap w:val="0"/>
            <w:vAlign w:val="center"/>
          </w:tcPr>
          <w:p w14:paraId="1E882BDD">
            <w:pPr>
              <w:spacing w:line="400" w:lineRule="exact"/>
              <w:rPr>
                <w:rFonts w:hint="eastAsia" w:ascii="宋体" w:hAnsi="宋体"/>
                <w:sz w:val="24"/>
                <w:szCs w:val="24"/>
                <w:highlight w:val="none"/>
              </w:rPr>
            </w:pPr>
            <w:r>
              <w:rPr>
                <w:rFonts w:hint="eastAsia" w:ascii="宋体" w:hAnsi="宋体"/>
                <w:sz w:val="24"/>
                <w:szCs w:val="24"/>
                <w:highlight w:val="none"/>
              </w:rPr>
              <w:t>名称：周口市公共资源交易中心政府采购中心</w:t>
            </w:r>
          </w:p>
          <w:p w14:paraId="71EE1834">
            <w:pPr>
              <w:spacing w:line="400" w:lineRule="exact"/>
              <w:jc w:val="left"/>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cs="宋体"/>
                <w:sz w:val="24"/>
                <w:szCs w:val="24"/>
                <w:highlight w:val="none"/>
              </w:rPr>
              <w:t>周口市光明路与政通路交叉口向北100米路东</w:t>
            </w:r>
          </w:p>
        </w:tc>
      </w:tr>
      <w:tr w14:paraId="2336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6365A4F3">
            <w:pPr>
              <w:spacing w:line="400" w:lineRule="exact"/>
              <w:jc w:val="center"/>
              <w:rPr>
                <w:rFonts w:hint="eastAsia" w:ascii="宋体" w:hAnsi="宋体"/>
                <w:sz w:val="24"/>
                <w:szCs w:val="24"/>
                <w:highlight w:val="none"/>
              </w:rPr>
            </w:pPr>
            <w:r>
              <w:rPr>
                <w:rFonts w:hint="eastAsia" w:ascii="宋体" w:hAnsi="宋体"/>
                <w:sz w:val="24"/>
                <w:szCs w:val="24"/>
                <w:highlight w:val="none"/>
              </w:rPr>
              <w:t>4</w:t>
            </w:r>
          </w:p>
        </w:tc>
        <w:tc>
          <w:tcPr>
            <w:tcW w:w="2057" w:type="dxa"/>
            <w:noWrap w:val="0"/>
            <w:vAlign w:val="center"/>
          </w:tcPr>
          <w:p w14:paraId="185A45FE">
            <w:pPr>
              <w:spacing w:line="400" w:lineRule="exact"/>
              <w:jc w:val="center"/>
              <w:rPr>
                <w:rFonts w:hint="eastAsia" w:ascii="宋体" w:hAnsi="宋体"/>
                <w:sz w:val="24"/>
                <w:szCs w:val="24"/>
                <w:highlight w:val="none"/>
              </w:rPr>
            </w:pPr>
            <w:r>
              <w:rPr>
                <w:rFonts w:hint="eastAsia" w:ascii="宋体" w:hAnsi="宋体"/>
                <w:sz w:val="24"/>
                <w:szCs w:val="24"/>
                <w:highlight w:val="none"/>
              </w:rPr>
              <w:t>项目名称</w:t>
            </w:r>
          </w:p>
        </w:tc>
        <w:tc>
          <w:tcPr>
            <w:tcW w:w="5750" w:type="dxa"/>
            <w:noWrap w:val="0"/>
            <w:vAlign w:val="center"/>
          </w:tcPr>
          <w:p w14:paraId="22CFC058">
            <w:pPr>
              <w:spacing w:line="400" w:lineRule="exact"/>
              <w:rPr>
                <w:rFonts w:hint="eastAsia" w:ascii="宋体" w:hAnsi="宋体" w:eastAsia="宋体"/>
                <w:sz w:val="24"/>
                <w:szCs w:val="24"/>
                <w:highlight w:val="none"/>
                <w:lang w:eastAsia="zh-CN"/>
              </w:rPr>
            </w:pPr>
            <w:r>
              <w:rPr>
                <w:rFonts w:hint="eastAsia" w:ascii="宋体" w:hAnsi="宋体" w:cs="宋体"/>
                <w:sz w:val="24"/>
                <w:szCs w:val="24"/>
                <w:highlight w:val="none"/>
                <w:lang w:eastAsia="zh-CN"/>
              </w:rPr>
              <w:t>商水县公安局交警中心平台服务项目</w:t>
            </w:r>
          </w:p>
        </w:tc>
      </w:tr>
      <w:tr w14:paraId="40590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23C0F949">
            <w:pPr>
              <w:spacing w:line="400" w:lineRule="exact"/>
              <w:jc w:val="center"/>
              <w:rPr>
                <w:rFonts w:hint="eastAsia" w:ascii="宋体" w:hAnsi="宋体"/>
                <w:sz w:val="24"/>
                <w:szCs w:val="24"/>
                <w:highlight w:val="none"/>
              </w:rPr>
            </w:pPr>
            <w:r>
              <w:rPr>
                <w:rFonts w:hint="eastAsia" w:ascii="宋体" w:hAnsi="宋体"/>
                <w:sz w:val="24"/>
                <w:szCs w:val="24"/>
                <w:highlight w:val="none"/>
              </w:rPr>
              <w:t>5</w:t>
            </w:r>
          </w:p>
        </w:tc>
        <w:tc>
          <w:tcPr>
            <w:tcW w:w="2057" w:type="dxa"/>
            <w:noWrap w:val="0"/>
            <w:vAlign w:val="center"/>
          </w:tcPr>
          <w:p w14:paraId="7B66BF32">
            <w:pPr>
              <w:spacing w:line="400" w:lineRule="exact"/>
              <w:jc w:val="center"/>
              <w:rPr>
                <w:rFonts w:hint="eastAsia" w:ascii="宋体" w:hAnsi="宋体"/>
                <w:sz w:val="24"/>
                <w:szCs w:val="24"/>
                <w:highlight w:val="none"/>
              </w:rPr>
            </w:pPr>
            <w:r>
              <w:rPr>
                <w:rFonts w:hint="eastAsia" w:ascii="宋体" w:hAnsi="宋体"/>
                <w:sz w:val="24"/>
                <w:szCs w:val="24"/>
                <w:highlight w:val="none"/>
              </w:rPr>
              <w:t>项目编号</w:t>
            </w:r>
          </w:p>
        </w:tc>
        <w:tc>
          <w:tcPr>
            <w:tcW w:w="5750" w:type="dxa"/>
            <w:noWrap w:val="0"/>
            <w:vAlign w:val="center"/>
          </w:tcPr>
          <w:p w14:paraId="20BBD1B7">
            <w:pPr>
              <w:spacing w:line="400" w:lineRule="exact"/>
              <w:rPr>
                <w:rFonts w:hint="eastAsia" w:ascii="宋体" w:hAnsi="宋体" w:eastAsia="宋体"/>
                <w:sz w:val="24"/>
                <w:szCs w:val="24"/>
                <w:highlight w:val="none"/>
                <w:lang w:eastAsia="zh-CN"/>
              </w:rPr>
            </w:pPr>
            <w:r>
              <w:rPr>
                <w:rFonts w:hint="eastAsia" w:ascii="宋体" w:hAnsi="宋体"/>
                <w:sz w:val="24"/>
                <w:szCs w:val="24"/>
                <w:highlight w:val="none"/>
                <w:lang w:eastAsia="zh-CN"/>
              </w:rPr>
              <w:t>商水财招标采购-2025-33</w:t>
            </w:r>
          </w:p>
        </w:tc>
      </w:tr>
      <w:tr w14:paraId="4234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07491E8F">
            <w:pPr>
              <w:spacing w:line="400" w:lineRule="exact"/>
              <w:jc w:val="center"/>
              <w:rPr>
                <w:rFonts w:hint="eastAsia" w:ascii="宋体" w:hAnsi="宋体"/>
                <w:sz w:val="24"/>
                <w:szCs w:val="24"/>
                <w:highlight w:val="none"/>
              </w:rPr>
            </w:pPr>
            <w:r>
              <w:rPr>
                <w:rFonts w:hint="eastAsia" w:ascii="宋体" w:hAnsi="宋体"/>
                <w:sz w:val="24"/>
                <w:szCs w:val="24"/>
                <w:highlight w:val="none"/>
              </w:rPr>
              <w:t>6</w:t>
            </w:r>
          </w:p>
        </w:tc>
        <w:tc>
          <w:tcPr>
            <w:tcW w:w="2057" w:type="dxa"/>
            <w:noWrap w:val="0"/>
            <w:vAlign w:val="center"/>
          </w:tcPr>
          <w:p w14:paraId="2FCD0F0A">
            <w:pPr>
              <w:spacing w:line="400" w:lineRule="exact"/>
              <w:jc w:val="center"/>
              <w:rPr>
                <w:rFonts w:hint="eastAsia" w:ascii="宋体" w:hAnsi="宋体"/>
                <w:sz w:val="24"/>
                <w:szCs w:val="24"/>
                <w:highlight w:val="none"/>
              </w:rPr>
            </w:pPr>
            <w:r>
              <w:rPr>
                <w:rFonts w:hint="eastAsia" w:ascii="宋体" w:hAnsi="宋体"/>
                <w:sz w:val="24"/>
                <w:szCs w:val="24"/>
                <w:highlight w:val="none"/>
              </w:rPr>
              <w:t>项目性质</w:t>
            </w:r>
          </w:p>
        </w:tc>
        <w:tc>
          <w:tcPr>
            <w:tcW w:w="5750" w:type="dxa"/>
            <w:noWrap w:val="0"/>
            <w:vAlign w:val="center"/>
          </w:tcPr>
          <w:p w14:paraId="16D3C6B2">
            <w:pPr>
              <w:spacing w:line="400" w:lineRule="exact"/>
              <w:rPr>
                <w:rFonts w:hint="eastAsia" w:ascii="宋体" w:hAnsi="宋体"/>
                <w:sz w:val="24"/>
                <w:szCs w:val="24"/>
                <w:highlight w:val="none"/>
              </w:rPr>
            </w:pPr>
            <w:r>
              <w:rPr>
                <w:rFonts w:hint="eastAsia" w:ascii="宋体" w:hAnsi="宋体"/>
                <w:sz w:val="24"/>
                <w:szCs w:val="24"/>
                <w:highlight w:val="none"/>
                <w:lang w:val="en-US" w:eastAsia="zh-CN"/>
              </w:rPr>
              <w:t>服务</w:t>
            </w:r>
            <w:r>
              <w:rPr>
                <w:rFonts w:hint="eastAsia" w:ascii="宋体" w:hAnsi="宋体"/>
                <w:sz w:val="24"/>
                <w:szCs w:val="24"/>
                <w:highlight w:val="none"/>
              </w:rPr>
              <w:t>类</w:t>
            </w:r>
          </w:p>
        </w:tc>
      </w:tr>
      <w:tr w14:paraId="223E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7E0BD1FA">
            <w:pPr>
              <w:spacing w:line="400" w:lineRule="exact"/>
              <w:jc w:val="center"/>
              <w:rPr>
                <w:rFonts w:hint="eastAsia" w:ascii="宋体" w:hAnsi="宋体"/>
                <w:sz w:val="24"/>
                <w:szCs w:val="24"/>
                <w:highlight w:val="none"/>
              </w:rPr>
            </w:pPr>
            <w:r>
              <w:rPr>
                <w:rFonts w:hint="eastAsia" w:ascii="宋体" w:hAnsi="宋体"/>
                <w:sz w:val="24"/>
                <w:szCs w:val="24"/>
                <w:highlight w:val="none"/>
              </w:rPr>
              <w:t>7</w:t>
            </w:r>
          </w:p>
        </w:tc>
        <w:tc>
          <w:tcPr>
            <w:tcW w:w="2057" w:type="dxa"/>
            <w:noWrap w:val="0"/>
            <w:vAlign w:val="center"/>
          </w:tcPr>
          <w:p w14:paraId="0D10545A">
            <w:pPr>
              <w:spacing w:line="400" w:lineRule="exact"/>
              <w:jc w:val="center"/>
              <w:rPr>
                <w:rFonts w:hint="eastAsia" w:ascii="宋体" w:hAnsi="宋体"/>
                <w:sz w:val="24"/>
                <w:szCs w:val="24"/>
                <w:highlight w:val="none"/>
              </w:rPr>
            </w:pPr>
            <w:r>
              <w:rPr>
                <w:rFonts w:hint="eastAsia" w:ascii="宋体" w:hAnsi="宋体"/>
                <w:sz w:val="24"/>
                <w:szCs w:val="24"/>
                <w:highlight w:val="none"/>
              </w:rPr>
              <w:t>资金来源</w:t>
            </w:r>
          </w:p>
        </w:tc>
        <w:tc>
          <w:tcPr>
            <w:tcW w:w="5750" w:type="dxa"/>
            <w:noWrap w:val="0"/>
            <w:vAlign w:val="center"/>
          </w:tcPr>
          <w:p w14:paraId="68BCD52B">
            <w:pPr>
              <w:spacing w:line="400" w:lineRule="exact"/>
              <w:rPr>
                <w:rFonts w:hint="eastAsia" w:ascii="宋体" w:hAnsi="宋体"/>
                <w:sz w:val="24"/>
                <w:szCs w:val="24"/>
                <w:highlight w:val="none"/>
              </w:rPr>
            </w:pPr>
            <w:r>
              <w:rPr>
                <w:rFonts w:hint="eastAsia" w:ascii="宋体" w:hAnsi="宋体"/>
                <w:sz w:val="24"/>
                <w:szCs w:val="24"/>
                <w:highlight w:val="none"/>
              </w:rPr>
              <w:t>财政资金</w:t>
            </w:r>
          </w:p>
        </w:tc>
      </w:tr>
      <w:tr w14:paraId="1B43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3893ED63">
            <w:pPr>
              <w:spacing w:line="400" w:lineRule="exact"/>
              <w:jc w:val="center"/>
              <w:rPr>
                <w:rFonts w:hint="eastAsia" w:ascii="宋体" w:hAnsi="宋体"/>
                <w:sz w:val="24"/>
                <w:szCs w:val="24"/>
                <w:highlight w:val="none"/>
              </w:rPr>
            </w:pPr>
            <w:r>
              <w:rPr>
                <w:rFonts w:hint="eastAsia" w:ascii="宋体" w:hAnsi="宋体"/>
                <w:sz w:val="24"/>
                <w:szCs w:val="24"/>
                <w:highlight w:val="none"/>
              </w:rPr>
              <w:t>8</w:t>
            </w:r>
          </w:p>
        </w:tc>
        <w:tc>
          <w:tcPr>
            <w:tcW w:w="2057" w:type="dxa"/>
            <w:noWrap w:val="0"/>
            <w:vAlign w:val="top"/>
          </w:tcPr>
          <w:p w14:paraId="5DE8E9A9">
            <w:pPr>
              <w:spacing w:line="400" w:lineRule="exact"/>
              <w:jc w:val="center"/>
              <w:rPr>
                <w:rFonts w:hint="eastAsia" w:ascii="宋体" w:hAnsi="宋体"/>
                <w:sz w:val="24"/>
                <w:szCs w:val="24"/>
                <w:highlight w:val="none"/>
              </w:rPr>
            </w:pPr>
            <w:r>
              <w:rPr>
                <w:rFonts w:hint="eastAsia" w:ascii="宋体" w:hAnsi="宋体"/>
                <w:sz w:val="24"/>
                <w:szCs w:val="24"/>
                <w:highlight w:val="none"/>
              </w:rPr>
              <w:t>包别划分</w:t>
            </w:r>
          </w:p>
        </w:tc>
        <w:tc>
          <w:tcPr>
            <w:tcW w:w="5750" w:type="dxa"/>
            <w:noWrap w:val="0"/>
            <w:vAlign w:val="center"/>
          </w:tcPr>
          <w:p w14:paraId="0EF747A9">
            <w:pPr>
              <w:spacing w:line="400" w:lineRule="exact"/>
              <w:rPr>
                <w:rFonts w:hint="eastAsia" w:ascii="宋体" w:hAnsi="宋体"/>
                <w:sz w:val="24"/>
                <w:szCs w:val="24"/>
                <w:highlight w:val="none"/>
              </w:rPr>
            </w:pPr>
            <w:r>
              <w:rPr>
                <w:rFonts w:hint="eastAsia" w:ascii="宋体" w:hAnsi="宋体"/>
                <w:sz w:val="24"/>
                <w:szCs w:val="24"/>
                <w:highlight w:val="none"/>
              </w:rPr>
              <w:t>本次招标为</w:t>
            </w:r>
            <w:r>
              <w:rPr>
                <w:rFonts w:hint="eastAsia" w:ascii="宋体" w:hAnsi="宋体" w:cs="宋体"/>
                <w:color w:val="000000"/>
                <w:sz w:val="24"/>
                <w:szCs w:val="24"/>
                <w:highlight w:val="none"/>
              </w:rPr>
              <w:t>1</w:t>
            </w:r>
            <w:r>
              <w:rPr>
                <w:rFonts w:hint="eastAsia" w:ascii="宋体" w:hAnsi="宋体"/>
                <w:sz w:val="24"/>
                <w:szCs w:val="24"/>
                <w:highlight w:val="none"/>
              </w:rPr>
              <w:t>个包</w:t>
            </w:r>
          </w:p>
        </w:tc>
      </w:tr>
      <w:tr w14:paraId="2C71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6D23691C">
            <w:pPr>
              <w:spacing w:line="400" w:lineRule="exact"/>
              <w:jc w:val="center"/>
              <w:rPr>
                <w:rFonts w:hint="eastAsia" w:ascii="宋体" w:hAnsi="宋体"/>
                <w:sz w:val="24"/>
                <w:szCs w:val="24"/>
                <w:highlight w:val="none"/>
              </w:rPr>
            </w:pPr>
            <w:r>
              <w:rPr>
                <w:rFonts w:hint="eastAsia" w:ascii="宋体" w:hAnsi="宋体"/>
                <w:sz w:val="24"/>
                <w:szCs w:val="24"/>
                <w:highlight w:val="none"/>
              </w:rPr>
              <w:t>9</w:t>
            </w:r>
          </w:p>
        </w:tc>
        <w:tc>
          <w:tcPr>
            <w:tcW w:w="2057" w:type="dxa"/>
            <w:noWrap w:val="0"/>
            <w:vAlign w:val="center"/>
          </w:tcPr>
          <w:p w14:paraId="5521AB26">
            <w:pPr>
              <w:spacing w:line="400" w:lineRule="exact"/>
              <w:jc w:val="center"/>
              <w:rPr>
                <w:rFonts w:hint="eastAsia" w:ascii="宋体" w:hAnsi="宋体"/>
                <w:sz w:val="24"/>
                <w:szCs w:val="24"/>
                <w:highlight w:val="none"/>
              </w:rPr>
            </w:pPr>
            <w:r>
              <w:rPr>
                <w:rFonts w:hint="eastAsia" w:ascii="宋体" w:hAnsi="宋体"/>
                <w:sz w:val="24"/>
                <w:szCs w:val="24"/>
                <w:highlight w:val="none"/>
              </w:rPr>
              <w:t>付款方式</w:t>
            </w:r>
          </w:p>
        </w:tc>
        <w:tc>
          <w:tcPr>
            <w:tcW w:w="5750" w:type="dxa"/>
            <w:noWrap w:val="0"/>
            <w:vAlign w:val="center"/>
          </w:tcPr>
          <w:p w14:paraId="01F20A2A">
            <w:pPr>
              <w:pStyle w:val="24"/>
              <w:spacing w:line="400" w:lineRule="exact"/>
              <w:ind w:right="-21" w:firstLine="0" w:firstLineChars="0"/>
              <w:rPr>
                <w:rFonts w:hint="default" w:ascii="宋体" w:hAnsi="宋体" w:eastAsia="宋体" w:cs="宋体"/>
                <w:kern w:val="2"/>
                <w:szCs w:val="24"/>
                <w:highlight w:val="none"/>
                <w:lang w:val="en-US" w:eastAsia="zh-CN"/>
              </w:rPr>
            </w:pPr>
            <w:r>
              <w:rPr>
                <w:rFonts w:hint="default" w:ascii="宋体" w:hAnsi="宋体" w:eastAsia="宋体" w:cs="宋体"/>
                <w:kern w:val="2"/>
                <w:szCs w:val="24"/>
                <w:highlight w:val="none"/>
                <w:lang w:val="en-US" w:eastAsia="zh-CN"/>
              </w:rPr>
              <w:t>合同签订生效后，按月支付合同期内的服务费用。每月由采购人对中标项目的运行维护记录进行审核无异议后，采购人依据供货商开具的实际应付款项的正式发票支付上月费用。</w:t>
            </w:r>
          </w:p>
        </w:tc>
      </w:tr>
      <w:tr w14:paraId="5D65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033851C9">
            <w:pPr>
              <w:spacing w:line="400" w:lineRule="exact"/>
              <w:jc w:val="center"/>
              <w:rPr>
                <w:rFonts w:hint="eastAsia" w:ascii="宋体" w:hAnsi="宋体"/>
                <w:sz w:val="24"/>
                <w:szCs w:val="24"/>
                <w:highlight w:val="none"/>
              </w:rPr>
            </w:pPr>
            <w:r>
              <w:rPr>
                <w:rFonts w:hint="eastAsia" w:ascii="宋体" w:hAnsi="宋体"/>
                <w:sz w:val="24"/>
                <w:szCs w:val="24"/>
                <w:highlight w:val="none"/>
              </w:rPr>
              <w:t>10</w:t>
            </w:r>
          </w:p>
        </w:tc>
        <w:tc>
          <w:tcPr>
            <w:tcW w:w="2057" w:type="dxa"/>
            <w:noWrap w:val="0"/>
            <w:vAlign w:val="center"/>
          </w:tcPr>
          <w:p w14:paraId="2BC6273C">
            <w:pPr>
              <w:spacing w:line="400" w:lineRule="exact"/>
              <w:jc w:val="center"/>
              <w:rPr>
                <w:rFonts w:hint="eastAsia" w:ascii="宋体" w:hAnsi="宋体"/>
                <w:sz w:val="24"/>
                <w:szCs w:val="24"/>
                <w:highlight w:val="none"/>
              </w:rPr>
            </w:pPr>
            <w:r>
              <w:rPr>
                <w:rFonts w:hint="eastAsia" w:ascii="宋体" w:hAnsi="宋体"/>
                <w:sz w:val="24"/>
                <w:szCs w:val="24"/>
                <w:highlight w:val="none"/>
              </w:rPr>
              <w:t>联合体投标</w:t>
            </w:r>
          </w:p>
        </w:tc>
        <w:tc>
          <w:tcPr>
            <w:tcW w:w="5750" w:type="dxa"/>
            <w:noWrap w:val="0"/>
            <w:vAlign w:val="center"/>
          </w:tcPr>
          <w:p w14:paraId="424184A3">
            <w:pPr>
              <w:spacing w:line="400" w:lineRule="exact"/>
              <w:rPr>
                <w:rFonts w:hint="eastAsia" w:ascii="宋体" w:hAnsi="宋体" w:cs="宋体"/>
                <w:sz w:val="24"/>
                <w:szCs w:val="24"/>
                <w:highlight w:val="none"/>
              </w:rPr>
            </w:pPr>
            <w:r>
              <w:rPr>
                <w:rFonts w:hint="eastAsia" w:ascii="宋体" w:hAnsi="宋体" w:cs="宋体"/>
                <w:sz w:val="24"/>
                <w:szCs w:val="24"/>
                <w:highlight w:val="none"/>
              </w:rPr>
              <w:t>不允许</w:t>
            </w:r>
          </w:p>
        </w:tc>
      </w:tr>
      <w:tr w14:paraId="18BC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7B58B21D">
            <w:pPr>
              <w:spacing w:line="400" w:lineRule="exact"/>
              <w:jc w:val="center"/>
              <w:rPr>
                <w:rFonts w:hint="eastAsia" w:ascii="宋体" w:hAnsi="宋体"/>
                <w:sz w:val="24"/>
                <w:szCs w:val="24"/>
                <w:highlight w:val="none"/>
              </w:rPr>
            </w:pPr>
            <w:r>
              <w:rPr>
                <w:rFonts w:hint="eastAsia" w:ascii="宋体" w:hAnsi="宋体"/>
                <w:sz w:val="24"/>
                <w:szCs w:val="24"/>
                <w:highlight w:val="none"/>
              </w:rPr>
              <w:t>11</w:t>
            </w:r>
          </w:p>
        </w:tc>
        <w:tc>
          <w:tcPr>
            <w:tcW w:w="2057" w:type="dxa"/>
            <w:noWrap w:val="0"/>
            <w:vAlign w:val="center"/>
          </w:tcPr>
          <w:p w14:paraId="04BF53C2">
            <w:pPr>
              <w:spacing w:line="400" w:lineRule="exact"/>
              <w:jc w:val="center"/>
              <w:rPr>
                <w:rFonts w:hint="eastAsia" w:ascii="宋体" w:hAnsi="宋体"/>
                <w:sz w:val="24"/>
                <w:szCs w:val="24"/>
                <w:highlight w:val="none"/>
              </w:rPr>
            </w:pPr>
            <w:r>
              <w:rPr>
                <w:rFonts w:hint="eastAsia" w:ascii="宋体" w:hAnsi="宋体"/>
                <w:sz w:val="24"/>
                <w:szCs w:val="24"/>
                <w:highlight w:val="none"/>
              </w:rPr>
              <w:t>投标有效期</w:t>
            </w:r>
          </w:p>
        </w:tc>
        <w:tc>
          <w:tcPr>
            <w:tcW w:w="5750" w:type="dxa"/>
            <w:noWrap w:val="0"/>
            <w:vAlign w:val="center"/>
          </w:tcPr>
          <w:p w14:paraId="77BA7D61">
            <w:pPr>
              <w:spacing w:line="400" w:lineRule="exact"/>
              <w:rPr>
                <w:rFonts w:hint="eastAsia" w:ascii="宋体" w:hAnsi="宋体"/>
                <w:sz w:val="24"/>
                <w:szCs w:val="24"/>
                <w:highlight w:val="none"/>
              </w:rPr>
            </w:pPr>
            <w:r>
              <w:rPr>
                <w:rFonts w:hint="eastAsia" w:ascii="宋体" w:hAnsi="宋体"/>
                <w:sz w:val="24"/>
                <w:szCs w:val="24"/>
                <w:highlight w:val="none"/>
              </w:rPr>
              <w:t>开标后60天</w:t>
            </w:r>
          </w:p>
        </w:tc>
      </w:tr>
      <w:tr w14:paraId="3D8F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7EA6A3D0">
            <w:pPr>
              <w:spacing w:line="400" w:lineRule="exact"/>
              <w:jc w:val="center"/>
              <w:rPr>
                <w:rFonts w:hint="eastAsia" w:ascii="宋体" w:hAnsi="宋体"/>
                <w:sz w:val="24"/>
                <w:szCs w:val="24"/>
                <w:highlight w:val="none"/>
              </w:rPr>
            </w:pPr>
            <w:r>
              <w:rPr>
                <w:rFonts w:hint="eastAsia" w:ascii="宋体" w:hAnsi="宋体"/>
                <w:sz w:val="24"/>
                <w:szCs w:val="24"/>
                <w:highlight w:val="none"/>
              </w:rPr>
              <w:t>12</w:t>
            </w:r>
          </w:p>
        </w:tc>
        <w:tc>
          <w:tcPr>
            <w:tcW w:w="2057" w:type="dxa"/>
            <w:noWrap w:val="0"/>
            <w:vAlign w:val="center"/>
          </w:tcPr>
          <w:p w14:paraId="1F466834">
            <w:pPr>
              <w:spacing w:line="400" w:lineRule="exact"/>
              <w:jc w:val="center"/>
              <w:rPr>
                <w:rFonts w:hint="eastAsia" w:ascii="宋体" w:hAnsi="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地点</w:t>
            </w:r>
          </w:p>
        </w:tc>
        <w:tc>
          <w:tcPr>
            <w:tcW w:w="5750" w:type="dxa"/>
            <w:noWrap w:val="0"/>
            <w:vAlign w:val="center"/>
          </w:tcPr>
          <w:p w14:paraId="509FDB9C">
            <w:pPr>
              <w:spacing w:line="400" w:lineRule="exact"/>
              <w:rPr>
                <w:rFonts w:hint="eastAsia" w:ascii="宋体" w:hAnsi="宋体"/>
                <w:sz w:val="24"/>
                <w:szCs w:val="24"/>
                <w:highlight w:val="none"/>
              </w:rPr>
            </w:pPr>
            <w:r>
              <w:rPr>
                <w:rFonts w:hint="eastAsia" w:ascii="宋体" w:hAnsi="宋体"/>
                <w:sz w:val="24"/>
                <w:szCs w:val="24"/>
                <w:highlight w:val="none"/>
              </w:rPr>
              <w:t>采购人指定地点</w:t>
            </w:r>
          </w:p>
        </w:tc>
      </w:tr>
      <w:tr w14:paraId="479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4A42F65C">
            <w:pPr>
              <w:spacing w:line="400" w:lineRule="exact"/>
              <w:jc w:val="center"/>
              <w:rPr>
                <w:rFonts w:hint="eastAsia" w:ascii="宋体" w:hAnsi="宋体" w:eastAsia="宋体" w:cs="Times New Roman"/>
                <w:color w:val="0000FF"/>
                <w:kern w:val="2"/>
                <w:sz w:val="24"/>
                <w:szCs w:val="24"/>
                <w:highlight w:val="none"/>
                <w:lang w:val="en-US" w:eastAsia="zh-CN" w:bidi="ar-SA"/>
              </w:rPr>
            </w:pPr>
            <w:r>
              <w:rPr>
                <w:rFonts w:hint="eastAsia" w:ascii="宋体" w:hAnsi="宋体" w:cs="Times New Roman"/>
                <w:sz w:val="24"/>
                <w:szCs w:val="24"/>
                <w:highlight w:val="none"/>
              </w:rPr>
              <w:t>13</w:t>
            </w:r>
          </w:p>
        </w:tc>
        <w:tc>
          <w:tcPr>
            <w:tcW w:w="2057" w:type="dxa"/>
            <w:shd w:val="clear" w:color="auto" w:fill="auto"/>
            <w:noWrap w:val="0"/>
            <w:vAlign w:val="center"/>
          </w:tcPr>
          <w:p w14:paraId="5E9FAD18">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eastAsia="zh-CN"/>
              </w:rPr>
              <w:t>服务期限</w:t>
            </w:r>
          </w:p>
        </w:tc>
        <w:tc>
          <w:tcPr>
            <w:tcW w:w="5750" w:type="dxa"/>
            <w:shd w:val="clear" w:color="auto" w:fill="auto"/>
            <w:noWrap w:val="0"/>
            <w:vAlign w:val="center"/>
          </w:tcPr>
          <w:p w14:paraId="401DA928">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cs="宋体"/>
                <w:sz w:val="24"/>
                <w:szCs w:val="24"/>
                <w:highlight w:val="none"/>
                <w:lang w:val="en-US" w:eastAsia="zh-CN"/>
              </w:rPr>
              <w:t>自合同签订后，且</w:t>
            </w:r>
            <w:r>
              <w:rPr>
                <w:rFonts w:hint="eastAsia" w:ascii="宋体" w:hAnsi="宋体" w:cs="宋体"/>
                <w:color w:val="auto"/>
                <w:sz w:val="24"/>
                <w:highlight w:val="none"/>
              </w:rPr>
              <w:t>调试运行正常验收合格后3年</w:t>
            </w:r>
            <w:r>
              <w:rPr>
                <w:rFonts w:hint="default" w:ascii="宋体" w:hAnsi="宋体" w:eastAsia="宋体"/>
                <w:sz w:val="24"/>
                <w:szCs w:val="24"/>
                <w:highlight w:val="none"/>
                <w:lang w:val="en-US" w:eastAsia="zh-CN"/>
              </w:rPr>
              <w:t>；</w:t>
            </w:r>
          </w:p>
        </w:tc>
      </w:tr>
      <w:tr w14:paraId="60CC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0B1CC1D1">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14</w:t>
            </w:r>
          </w:p>
        </w:tc>
        <w:tc>
          <w:tcPr>
            <w:tcW w:w="2057" w:type="dxa"/>
            <w:shd w:val="clear" w:color="auto" w:fill="auto"/>
            <w:noWrap w:val="0"/>
            <w:vAlign w:val="center"/>
          </w:tcPr>
          <w:p w14:paraId="772D20CE">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免费质保期</w:t>
            </w:r>
          </w:p>
        </w:tc>
        <w:tc>
          <w:tcPr>
            <w:tcW w:w="5750" w:type="dxa"/>
            <w:shd w:val="clear" w:color="auto" w:fill="auto"/>
            <w:noWrap w:val="0"/>
            <w:vAlign w:val="center"/>
          </w:tcPr>
          <w:p w14:paraId="26E22A8E">
            <w:pPr>
              <w:spacing w:line="400" w:lineRule="exact"/>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硬件设备质保期自验收合格之日起三年免费质保，软件质保期自验收合格之日起三年免费维护和升级。</w:t>
            </w:r>
          </w:p>
        </w:tc>
      </w:tr>
      <w:tr w14:paraId="133A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256115D1">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15</w:t>
            </w:r>
          </w:p>
        </w:tc>
        <w:tc>
          <w:tcPr>
            <w:tcW w:w="2057" w:type="dxa"/>
            <w:shd w:val="clear" w:color="auto" w:fill="auto"/>
            <w:noWrap w:val="0"/>
            <w:vAlign w:val="center"/>
          </w:tcPr>
          <w:p w14:paraId="7AE428D1">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投标保证金金额</w:t>
            </w:r>
          </w:p>
        </w:tc>
        <w:tc>
          <w:tcPr>
            <w:tcW w:w="5750" w:type="dxa"/>
            <w:shd w:val="clear" w:color="auto" w:fill="auto"/>
            <w:noWrap w:val="0"/>
            <w:vAlign w:val="center"/>
          </w:tcPr>
          <w:p w14:paraId="02D5A06B">
            <w:pPr>
              <w:spacing w:line="400" w:lineRule="exact"/>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rPr>
              <w:t>不需要缴纳投标保证金</w:t>
            </w:r>
          </w:p>
        </w:tc>
      </w:tr>
      <w:tr w14:paraId="7348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1C9022B4">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16</w:t>
            </w:r>
          </w:p>
        </w:tc>
        <w:tc>
          <w:tcPr>
            <w:tcW w:w="2057" w:type="dxa"/>
            <w:shd w:val="clear" w:color="auto" w:fill="auto"/>
            <w:noWrap w:val="0"/>
            <w:vAlign w:val="center"/>
          </w:tcPr>
          <w:p w14:paraId="57357C2B">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答疑</w:t>
            </w:r>
          </w:p>
        </w:tc>
        <w:tc>
          <w:tcPr>
            <w:tcW w:w="5750" w:type="dxa"/>
            <w:shd w:val="clear" w:color="auto" w:fill="auto"/>
            <w:noWrap w:val="0"/>
            <w:vAlign w:val="center"/>
          </w:tcPr>
          <w:p w14:paraId="44AB02C9">
            <w:pPr>
              <w:spacing w:line="400" w:lineRule="exact"/>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6567AB95">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C1D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6D015508">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17</w:t>
            </w:r>
          </w:p>
        </w:tc>
        <w:tc>
          <w:tcPr>
            <w:tcW w:w="2057" w:type="dxa"/>
            <w:shd w:val="clear" w:color="auto" w:fill="auto"/>
            <w:noWrap w:val="0"/>
            <w:vAlign w:val="center"/>
          </w:tcPr>
          <w:p w14:paraId="5003709D">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勘察现场</w:t>
            </w:r>
          </w:p>
        </w:tc>
        <w:tc>
          <w:tcPr>
            <w:tcW w:w="5750" w:type="dxa"/>
            <w:shd w:val="clear" w:color="auto" w:fill="auto"/>
            <w:noWrap w:val="0"/>
            <w:vAlign w:val="center"/>
          </w:tcPr>
          <w:p w14:paraId="324329D2">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cs="宋体"/>
                <w:sz w:val="24"/>
                <w:szCs w:val="24"/>
                <w:highlight w:val="none"/>
              </w:rPr>
              <w:t>供应商自行与采购人联系勘察现场（详见总则5）</w:t>
            </w:r>
          </w:p>
        </w:tc>
      </w:tr>
      <w:tr w14:paraId="0A95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shd w:val="clear" w:color="auto" w:fill="auto"/>
            <w:noWrap w:val="0"/>
            <w:vAlign w:val="center"/>
          </w:tcPr>
          <w:p w14:paraId="1477AB21">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18</w:t>
            </w:r>
          </w:p>
        </w:tc>
        <w:tc>
          <w:tcPr>
            <w:tcW w:w="2057" w:type="dxa"/>
            <w:shd w:val="clear" w:color="auto" w:fill="auto"/>
            <w:noWrap w:val="0"/>
            <w:vAlign w:val="center"/>
          </w:tcPr>
          <w:p w14:paraId="39DEDD78">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w:t>
            </w:r>
          </w:p>
        </w:tc>
        <w:tc>
          <w:tcPr>
            <w:tcW w:w="5750" w:type="dxa"/>
            <w:shd w:val="clear" w:color="auto" w:fill="auto"/>
            <w:noWrap w:val="0"/>
            <w:vAlign w:val="center"/>
          </w:tcPr>
          <w:p w14:paraId="2F1C98E7">
            <w:pPr>
              <w:spacing w:line="400" w:lineRule="exact"/>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CC261D0">
            <w:pPr>
              <w:pStyle w:val="19"/>
              <w:spacing w:line="400" w:lineRule="exact"/>
              <w:rPr>
                <w:rFonts w:hint="eastAsia" w:ascii="Times New Roman" w:hAnsi="Times New Roman" w:eastAsia="宋体" w:cs="Times New Roman"/>
                <w:kern w:val="2"/>
                <w:sz w:val="18"/>
                <w:szCs w:val="18"/>
                <w:highlight w:val="none"/>
                <w:lang w:val="en-US" w:eastAsia="zh-CN" w:bidi="ar-SA"/>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07CF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64896710">
            <w:pPr>
              <w:spacing w:line="400" w:lineRule="exact"/>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19</w:t>
            </w:r>
          </w:p>
        </w:tc>
        <w:tc>
          <w:tcPr>
            <w:tcW w:w="2057" w:type="dxa"/>
            <w:shd w:val="clear" w:color="auto" w:fill="auto"/>
            <w:noWrap w:val="0"/>
            <w:vAlign w:val="center"/>
          </w:tcPr>
          <w:p w14:paraId="31DA65DC">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投标时间及地点</w:t>
            </w:r>
          </w:p>
        </w:tc>
        <w:tc>
          <w:tcPr>
            <w:tcW w:w="5750" w:type="dxa"/>
            <w:shd w:val="clear" w:color="auto" w:fill="auto"/>
            <w:noWrap w:val="0"/>
            <w:vAlign w:val="center"/>
          </w:tcPr>
          <w:p w14:paraId="27708C4C">
            <w:pPr>
              <w:spacing w:line="400" w:lineRule="exact"/>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rPr>
              <w:t>2025</w:t>
            </w:r>
            <w:r>
              <w:rPr>
                <w:rFonts w:hint="eastAsia" w:ascii="宋体" w:hAnsi="宋体"/>
                <w:sz w:val="24"/>
                <w:szCs w:val="24"/>
                <w:highlight w:val="none"/>
              </w:rPr>
              <w:t>年</w:t>
            </w:r>
            <w:r>
              <w:rPr>
                <w:rFonts w:hint="eastAsia" w:ascii="宋体" w:hAnsi="宋体" w:cs="宋体"/>
                <w:color w:val="000000"/>
                <w:sz w:val="24"/>
                <w:szCs w:val="24"/>
                <w:highlight w:val="none"/>
              </w:rPr>
              <w:t>***</w:t>
            </w:r>
            <w:r>
              <w:rPr>
                <w:rFonts w:hint="eastAsia" w:ascii="宋体" w:hAnsi="宋体"/>
                <w:sz w:val="24"/>
                <w:szCs w:val="24"/>
                <w:highlight w:val="none"/>
              </w:rPr>
              <w:t>月  日</w:t>
            </w:r>
            <w:r>
              <w:rPr>
                <w:rFonts w:hint="eastAsia" w:ascii="宋体" w:hAnsi="宋体" w:cs="宋体"/>
                <w:color w:val="000000"/>
                <w:sz w:val="24"/>
                <w:szCs w:val="24"/>
                <w:highlight w:val="none"/>
              </w:rPr>
              <w:t>***</w:t>
            </w:r>
            <w:r>
              <w:rPr>
                <w:rFonts w:hint="eastAsia" w:ascii="宋体" w:hAnsi="宋体"/>
                <w:sz w:val="24"/>
                <w:szCs w:val="24"/>
                <w:highlight w:val="none"/>
              </w:rPr>
              <w:t xml:space="preserve">（见招标公告）      </w:t>
            </w:r>
          </w:p>
          <w:p w14:paraId="1C685C23">
            <w:pPr>
              <w:spacing w:line="400" w:lineRule="exact"/>
              <w:rPr>
                <w:rFonts w:hint="eastAsia" w:ascii="宋体" w:hAnsi="宋体"/>
                <w:sz w:val="24"/>
                <w:highlight w:val="none"/>
              </w:rPr>
            </w:pPr>
            <w:r>
              <w:rPr>
                <w:rFonts w:hint="eastAsia" w:ascii="宋体" w:hAnsi="宋体"/>
                <w:sz w:val="24"/>
                <w:szCs w:val="24"/>
                <w:highlight w:val="none"/>
              </w:rPr>
              <w:t>标书递交地点：</w:t>
            </w:r>
            <w:r>
              <w:rPr>
                <w:rFonts w:hint="eastAsia" w:ascii="宋体" w:hAnsi="宋体"/>
                <w:sz w:val="24"/>
                <w:highlight w:val="none"/>
              </w:rPr>
              <w:t>周口市公共资源交易中心网</w:t>
            </w:r>
          </w:p>
          <w:p w14:paraId="65AFDCD6">
            <w:pPr>
              <w:spacing w:line="400" w:lineRule="exact"/>
              <w:rPr>
                <w:rFonts w:hint="eastAsia" w:ascii="宋体" w:hAnsi="宋体" w:cs="宋体"/>
                <w:sz w:val="24"/>
                <w:szCs w:val="24"/>
                <w:highlight w:val="none"/>
              </w:rPr>
            </w:pPr>
            <w:r>
              <w:rPr>
                <w:rFonts w:hint="eastAsia" w:ascii="宋体" w:hAnsi="宋体"/>
                <w:sz w:val="24"/>
                <w:highlight w:val="none"/>
              </w:rPr>
              <w:t>网址：周口市公共资源电子交易服务平台会员系统（网址http://jyzx.zhoukou.gov.cn）</w:t>
            </w:r>
          </w:p>
          <w:p w14:paraId="37DF46FB">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cs="宋体"/>
                <w:sz w:val="24"/>
                <w:szCs w:val="24"/>
                <w:highlight w:val="none"/>
              </w:rPr>
              <w:t>（本项目实行网上远程开标无须到现场提交响应文件）</w:t>
            </w:r>
          </w:p>
        </w:tc>
      </w:tr>
      <w:tr w14:paraId="1552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1FC194AB">
            <w:pPr>
              <w:spacing w:line="400" w:lineRule="exact"/>
              <w:jc w:val="center"/>
              <w:rPr>
                <w:rFonts w:hint="eastAsia" w:ascii="宋体" w:hAnsi="宋体"/>
                <w:sz w:val="24"/>
                <w:szCs w:val="24"/>
                <w:highlight w:val="none"/>
              </w:rPr>
            </w:pPr>
            <w:r>
              <w:rPr>
                <w:rFonts w:hint="eastAsia" w:ascii="宋体" w:hAnsi="宋体"/>
                <w:sz w:val="24"/>
                <w:szCs w:val="24"/>
                <w:highlight w:val="none"/>
              </w:rPr>
              <w:t>20</w:t>
            </w:r>
          </w:p>
        </w:tc>
        <w:tc>
          <w:tcPr>
            <w:tcW w:w="2057" w:type="dxa"/>
            <w:shd w:val="clear" w:color="auto" w:fill="auto"/>
            <w:noWrap w:val="0"/>
            <w:vAlign w:val="center"/>
          </w:tcPr>
          <w:p w14:paraId="51FF578C">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开标时间及地点</w:t>
            </w:r>
          </w:p>
        </w:tc>
        <w:tc>
          <w:tcPr>
            <w:tcW w:w="5750" w:type="dxa"/>
            <w:shd w:val="clear" w:color="auto" w:fill="auto"/>
            <w:noWrap w:val="0"/>
            <w:vAlign w:val="center"/>
          </w:tcPr>
          <w:p w14:paraId="76320BE5">
            <w:pPr>
              <w:spacing w:line="400" w:lineRule="exact"/>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rPr>
              <w:t>2025</w:t>
            </w:r>
            <w:r>
              <w:rPr>
                <w:rFonts w:hint="eastAsia" w:ascii="宋体" w:hAnsi="宋体"/>
                <w:sz w:val="24"/>
                <w:szCs w:val="24"/>
                <w:highlight w:val="none"/>
              </w:rPr>
              <w:t>年</w:t>
            </w:r>
            <w:r>
              <w:rPr>
                <w:rFonts w:hint="eastAsia" w:ascii="宋体" w:hAnsi="宋体" w:cs="宋体"/>
                <w:color w:val="000000"/>
                <w:sz w:val="24"/>
                <w:szCs w:val="24"/>
                <w:highlight w:val="none"/>
              </w:rPr>
              <w:t>***</w:t>
            </w:r>
            <w:r>
              <w:rPr>
                <w:rFonts w:hint="eastAsia" w:ascii="宋体" w:hAnsi="宋体"/>
                <w:sz w:val="24"/>
                <w:szCs w:val="24"/>
                <w:highlight w:val="none"/>
              </w:rPr>
              <w:t>月   日</w:t>
            </w:r>
            <w:r>
              <w:rPr>
                <w:rFonts w:hint="eastAsia" w:ascii="宋体" w:hAnsi="宋体" w:cs="宋体"/>
                <w:color w:val="000000"/>
                <w:sz w:val="24"/>
                <w:szCs w:val="24"/>
                <w:highlight w:val="none"/>
              </w:rPr>
              <w:t>***</w:t>
            </w:r>
            <w:r>
              <w:rPr>
                <w:rFonts w:hint="eastAsia" w:ascii="宋体" w:hAnsi="宋体"/>
                <w:sz w:val="24"/>
                <w:szCs w:val="24"/>
                <w:highlight w:val="none"/>
              </w:rPr>
              <w:t xml:space="preserve">（见招标公告）      </w:t>
            </w:r>
          </w:p>
          <w:p w14:paraId="37AAF1AE">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开标地点：周口市东新区光明路市行政中心西侧南楼房间（本项目实行网上远程开标无须到现场提交响应文件）</w:t>
            </w:r>
          </w:p>
        </w:tc>
      </w:tr>
      <w:tr w14:paraId="21F1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9" w:type="dxa"/>
            <w:noWrap w:val="0"/>
            <w:vAlign w:val="center"/>
          </w:tcPr>
          <w:p w14:paraId="783FB88F">
            <w:pPr>
              <w:spacing w:line="400" w:lineRule="exact"/>
              <w:jc w:val="center"/>
              <w:rPr>
                <w:rFonts w:hint="eastAsia" w:ascii="宋体" w:hAnsi="宋体"/>
                <w:sz w:val="24"/>
                <w:szCs w:val="24"/>
                <w:highlight w:val="none"/>
              </w:rPr>
            </w:pPr>
            <w:r>
              <w:rPr>
                <w:rFonts w:hint="eastAsia" w:ascii="宋体" w:hAnsi="宋体"/>
                <w:sz w:val="24"/>
                <w:szCs w:val="24"/>
                <w:highlight w:val="none"/>
              </w:rPr>
              <w:t>21</w:t>
            </w:r>
          </w:p>
        </w:tc>
        <w:tc>
          <w:tcPr>
            <w:tcW w:w="2057" w:type="dxa"/>
            <w:shd w:val="clear" w:color="auto" w:fill="auto"/>
            <w:noWrap w:val="0"/>
            <w:vAlign w:val="center"/>
          </w:tcPr>
          <w:p w14:paraId="60A80AAC">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评标办法</w:t>
            </w:r>
          </w:p>
        </w:tc>
        <w:tc>
          <w:tcPr>
            <w:tcW w:w="5750" w:type="dxa"/>
            <w:shd w:val="clear" w:color="auto" w:fill="auto"/>
            <w:noWrap w:val="0"/>
            <w:vAlign w:val="center"/>
          </w:tcPr>
          <w:p w14:paraId="2987CB3C">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综合评分法 详见招标文件第一部分第四章评标办法</w:t>
            </w:r>
          </w:p>
        </w:tc>
      </w:tr>
      <w:tr w14:paraId="7C86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869" w:type="dxa"/>
            <w:noWrap w:val="0"/>
            <w:vAlign w:val="center"/>
          </w:tcPr>
          <w:p w14:paraId="6A6265CF">
            <w:pPr>
              <w:spacing w:line="400" w:lineRule="exact"/>
              <w:jc w:val="center"/>
              <w:rPr>
                <w:rFonts w:hint="eastAsia" w:ascii="宋体" w:hAnsi="宋体"/>
                <w:sz w:val="24"/>
                <w:szCs w:val="24"/>
                <w:highlight w:val="none"/>
              </w:rPr>
            </w:pPr>
            <w:r>
              <w:rPr>
                <w:rFonts w:hint="eastAsia" w:ascii="宋体" w:hAnsi="宋体"/>
                <w:sz w:val="24"/>
                <w:szCs w:val="24"/>
                <w:highlight w:val="none"/>
              </w:rPr>
              <w:t>22</w:t>
            </w:r>
          </w:p>
        </w:tc>
        <w:tc>
          <w:tcPr>
            <w:tcW w:w="2057" w:type="dxa"/>
            <w:shd w:val="clear" w:color="auto" w:fill="auto"/>
            <w:noWrap w:val="0"/>
            <w:vAlign w:val="center"/>
          </w:tcPr>
          <w:p w14:paraId="7395C79B">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所属行业</w:t>
            </w:r>
          </w:p>
        </w:tc>
        <w:tc>
          <w:tcPr>
            <w:tcW w:w="5750" w:type="dxa"/>
            <w:shd w:val="clear" w:color="auto" w:fill="auto"/>
            <w:noWrap w:val="0"/>
            <w:vAlign w:val="center"/>
          </w:tcPr>
          <w:p w14:paraId="4EA96E4F">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软件和信息技术服务业</w:t>
            </w:r>
          </w:p>
        </w:tc>
      </w:tr>
      <w:tr w14:paraId="1D54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noWrap w:val="0"/>
            <w:vAlign w:val="center"/>
          </w:tcPr>
          <w:p w14:paraId="61CEA328">
            <w:pPr>
              <w:spacing w:line="400" w:lineRule="exact"/>
              <w:jc w:val="center"/>
              <w:rPr>
                <w:rFonts w:ascii="宋体" w:hAnsi="宋体"/>
                <w:sz w:val="24"/>
                <w:szCs w:val="24"/>
                <w:highlight w:val="none"/>
              </w:rPr>
            </w:pPr>
            <w:r>
              <w:rPr>
                <w:rFonts w:hint="eastAsia" w:ascii="宋体" w:hAnsi="宋体"/>
                <w:sz w:val="24"/>
                <w:szCs w:val="24"/>
                <w:highlight w:val="none"/>
              </w:rPr>
              <w:t>23</w:t>
            </w:r>
          </w:p>
        </w:tc>
        <w:tc>
          <w:tcPr>
            <w:tcW w:w="2057" w:type="dxa"/>
            <w:shd w:val="clear" w:color="auto" w:fill="auto"/>
            <w:noWrap w:val="0"/>
            <w:vAlign w:val="center"/>
          </w:tcPr>
          <w:p w14:paraId="3CF6E6D4">
            <w:pPr>
              <w:spacing w:line="40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其他</w:t>
            </w:r>
          </w:p>
        </w:tc>
        <w:tc>
          <w:tcPr>
            <w:tcW w:w="5750" w:type="dxa"/>
            <w:shd w:val="clear" w:color="auto" w:fill="auto"/>
            <w:noWrap w:val="0"/>
            <w:vAlign w:val="center"/>
          </w:tcPr>
          <w:p w14:paraId="13FCEEB6">
            <w:pPr>
              <w:numPr>
                <w:ilvl w:val="0"/>
                <w:numId w:val="1"/>
              </w:numPr>
              <w:spacing w:line="400" w:lineRule="exact"/>
              <w:rPr>
                <w:rFonts w:hint="eastAsia" w:ascii="宋体" w:hAnsi="宋体"/>
                <w:sz w:val="24"/>
                <w:szCs w:val="24"/>
                <w:highlight w:val="none"/>
              </w:rPr>
            </w:pPr>
            <w:r>
              <w:rPr>
                <w:rFonts w:hint="eastAsia" w:ascii="宋体" w:hAnsi="宋体"/>
                <w:sz w:val="24"/>
                <w:szCs w:val="24"/>
                <w:highlight w:val="none"/>
              </w:rPr>
              <w:t>供应商应在投标文件中承诺未被纳入本地黑名单且未存在不诚信记录，如若实际情况与供应商承诺内容不一致，一经查实将取消其中标资格，此内容为采购人实质性要求，供应商需在投标文件中出具承诺书，否则按无效标处理。</w:t>
            </w:r>
          </w:p>
          <w:p w14:paraId="410533EF">
            <w:pPr>
              <w:numPr>
                <w:ilvl w:val="0"/>
                <w:numId w:val="1"/>
              </w:num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eastAsia="宋体" w:cs="宋体"/>
                <w:sz w:val="24"/>
                <w:szCs w:val="24"/>
                <w:highlight w:val="none"/>
              </w:rPr>
              <w:t>采购人验收如需第三方质检部门介入，第三方质检验收所需费用由中标人负担。</w:t>
            </w:r>
          </w:p>
          <w:p w14:paraId="7AC26AB0">
            <w:pPr>
              <w:numPr>
                <w:ilvl w:val="0"/>
                <w:numId w:val="1"/>
              </w:num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本招标文件中明确需法定代表人、授权代表签字的地方内容应全姓名签署，明确加盖单位公章的内容应加盖单位公章，不得用其它印章代替。</w:t>
            </w:r>
          </w:p>
        </w:tc>
      </w:tr>
    </w:tbl>
    <w:p w14:paraId="6D5349AA">
      <w:pPr>
        <w:bidi w:val="0"/>
        <w:rPr>
          <w:rFonts w:hint="eastAsia"/>
          <w:highlight w:val="none"/>
        </w:rPr>
      </w:pPr>
    </w:p>
    <w:p w14:paraId="4EE06F08">
      <w:pPr>
        <w:rPr>
          <w:rFonts w:hint="eastAsia" w:ascii="宋体" w:hAnsi="宋体" w:cs="宋体"/>
          <w:highlight w:val="none"/>
        </w:rPr>
      </w:pPr>
    </w:p>
    <w:p w14:paraId="3226E0B6">
      <w:pPr>
        <w:pStyle w:val="32"/>
        <w:ind w:firstLine="210"/>
        <w:rPr>
          <w:rFonts w:hint="eastAsia" w:ascii="宋体" w:hAnsi="宋体" w:cs="宋体"/>
          <w:highlight w:val="none"/>
        </w:rPr>
      </w:pPr>
    </w:p>
    <w:p w14:paraId="45A3525D">
      <w:pPr>
        <w:pStyle w:val="32"/>
        <w:ind w:firstLine="210"/>
        <w:rPr>
          <w:rFonts w:hint="eastAsia" w:ascii="宋体" w:hAnsi="宋体" w:cs="宋体"/>
          <w:highlight w:val="none"/>
        </w:rPr>
      </w:pPr>
    </w:p>
    <w:p w14:paraId="34D57A23">
      <w:pPr>
        <w:rPr>
          <w:rFonts w:hint="eastAsia"/>
          <w:highlight w:val="none"/>
        </w:rPr>
      </w:pPr>
    </w:p>
    <w:p w14:paraId="787164AF">
      <w:pPr>
        <w:pStyle w:val="3"/>
        <w:ind w:firstLine="0"/>
        <w:rPr>
          <w:rFonts w:hint="eastAsia" w:ascii="宋体" w:hAnsi="宋体" w:eastAsia="宋体" w:cs="宋体"/>
          <w:highlight w:val="none"/>
        </w:rPr>
      </w:pPr>
      <w:r>
        <w:rPr>
          <w:rFonts w:hint="eastAsia" w:ascii="宋体" w:hAnsi="宋体" w:eastAsia="宋体" w:cs="宋体"/>
          <w:highlight w:val="none"/>
        </w:rPr>
        <w:br w:type="page"/>
      </w:r>
      <w:bookmarkStart w:id="44" w:name="_Toc11374"/>
      <w:r>
        <w:rPr>
          <w:rFonts w:hint="eastAsia" w:ascii="宋体" w:hAnsi="宋体" w:eastAsia="宋体" w:cs="宋体"/>
          <w:highlight w:val="none"/>
        </w:rPr>
        <w:t>第三章 需求一览表</w:t>
      </w:r>
      <w:bookmarkEnd w:id="42"/>
      <w:bookmarkEnd w:id="43"/>
      <w:bookmarkEnd w:id="44"/>
    </w:p>
    <w:p w14:paraId="71F84BAA">
      <w:pPr>
        <w:spacing w:line="360" w:lineRule="auto"/>
        <w:ind w:firstLine="480" w:firstLineChars="200"/>
        <w:rPr>
          <w:rFonts w:hint="eastAsia" w:ascii="宋体" w:hAnsi="宋体" w:eastAsia="宋体" w:cs="宋体"/>
          <w:sz w:val="24"/>
          <w:szCs w:val="28"/>
          <w:highlight w:val="none"/>
        </w:rPr>
      </w:pPr>
      <w:bookmarkStart w:id="45" w:name="_Hlt509716920"/>
      <w:bookmarkEnd w:id="45"/>
      <w:bookmarkStart w:id="46" w:name="_Toc6821_WPSOffice_Level2"/>
      <w:r>
        <w:rPr>
          <w:rFonts w:hint="eastAsia" w:ascii="宋体" w:hAnsi="宋体" w:eastAsia="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highlight w:val="none"/>
        </w:rPr>
        <w:t>技术方案或者设备配置，且此方案或配置须经评委会审核认可；</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7E4EBEA">
      <w:pPr>
        <w:numPr>
          <w:ilvl w:val="0"/>
          <w:numId w:val="2"/>
        </w:numPr>
        <w:spacing w:line="360" w:lineRule="auto"/>
        <w:ind w:firstLine="480" w:firstLineChars="200"/>
        <w:rPr>
          <w:rFonts w:hint="eastAsia" w:ascii="宋体" w:hAnsi="宋体" w:cs="宋体"/>
          <w:sz w:val="24"/>
          <w:szCs w:val="28"/>
          <w:highlight w:val="none"/>
        </w:rPr>
      </w:pPr>
      <w:r>
        <w:rPr>
          <w:rFonts w:hint="eastAsia" w:ascii="宋体" w:hAnsi="宋体" w:eastAsia="宋体" w:cs="宋体"/>
          <w:sz w:val="24"/>
          <w:szCs w:val="28"/>
          <w:highlight w:val="none"/>
        </w:rPr>
        <w:t>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4） 投标人应当在投标文件中列出完成本项目并通过验收所需的所有各项服务等明细表及全部费用。</w:t>
      </w:r>
      <w:r>
        <w:rPr>
          <w:rFonts w:hint="eastAsia" w:ascii="宋体" w:hAnsi="宋体" w:cs="宋体"/>
          <w:sz w:val="24"/>
          <w:szCs w:val="28"/>
          <w:highlight w:val="none"/>
        </w:rPr>
        <w:t>中标人必须书面承诺确保整体一次性通过用户方及有关主管部门验收,并所发生的验收费用由中标人承担。投标人应自行踏勘现场，如投标人因未及时踏勘现场而导致的报价缺项漏项废标、或中标后无法完工，投标人自行承担一切后果；</w:t>
      </w:r>
    </w:p>
    <w:p w14:paraId="2B13B29F">
      <w:pPr>
        <w:numPr>
          <w:ilvl w:val="0"/>
          <w:numId w:val="0"/>
        </w:numPr>
        <w:spacing w:line="360" w:lineRule="auto"/>
        <w:rPr>
          <w:rFonts w:hint="eastAsia" w:ascii="宋体" w:hAnsi="宋体" w:eastAsia="宋体" w:cs="宋体"/>
          <w:sz w:val="24"/>
          <w:szCs w:val="28"/>
          <w:highlight w:val="none"/>
        </w:rPr>
      </w:pPr>
      <w:r>
        <w:rPr>
          <w:rFonts w:hint="eastAsia" w:ascii="宋体" w:hAnsi="宋体" w:eastAsia="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3A1069DD">
      <w:pPr>
        <w:spacing w:line="360" w:lineRule="auto"/>
        <w:ind w:firstLine="643" w:firstLineChars="200"/>
        <w:rPr>
          <w:rFonts w:hint="eastAsia" w:ascii="宋体" w:hAnsi="宋体" w:cs="宋体"/>
          <w:b/>
          <w:sz w:val="32"/>
          <w:szCs w:val="32"/>
          <w:highlight w:val="none"/>
        </w:rPr>
      </w:pPr>
    </w:p>
    <w:p w14:paraId="6F83A667">
      <w:pPr>
        <w:spacing w:line="360" w:lineRule="auto"/>
        <w:ind w:firstLine="643" w:firstLineChars="200"/>
        <w:rPr>
          <w:rFonts w:hint="eastAsia" w:ascii="宋体" w:hAnsi="宋体" w:cs="宋体"/>
          <w:b/>
          <w:sz w:val="32"/>
          <w:szCs w:val="32"/>
          <w:highlight w:val="none"/>
        </w:rPr>
      </w:pPr>
    </w:p>
    <w:p w14:paraId="5707B901">
      <w:pPr>
        <w:spacing w:line="360" w:lineRule="auto"/>
        <w:ind w:firstLine="643" w:firstLineChars="200"/>
        <w:rPr>
          <w:rFonts w:hint="eastAsia" w:ascii="宋体" w:hAnsi="宋体" w:cs="宋体"/>
          <w:b/>
          <w:sz w:val="32"/>
          <w:szCs w:val="32"/>
          <w:highlight w:val="none"/>
        </w:rPr>
      </w:pPr>
    </w:p>
    <w:bookmarkEnd w:id="46"/>
    <w:p w14:paraId="3F204C8F">
      <w:pPr>
        <w:jc w:val="left"/>
        <w:rPr>
          <w:rFonts w:hint="eastAsia" w:ascii="宋体" w:hAnsi="宋体" w:cs="宋体"/>
          <w:highlight w:val="none"/>
        </w:rPr>
        <w:sectPr>
          <w:footerReference r:id="rId4" w:type="default"/>
          <w:pgSz w:w="11906" w:h="16838"/>
          <w:pgMar w:top="1440" w:right="1080" w:bottom="1440" w:left="1080" w:header="851" w:footer="992" w:gutter="0"/>
          <w:pgNumType w:start="1"/>
          <w:cols w:space="720" w:num="1"/>
          <w:docGrid w:linePitch="312" w:charSpace="0"/>
        </w:sectPr>
      </w:pPr>
    </w:p>
    <w:p w14:paraId="18759A10">
      <w:pPr>
        <w:pBdr>
          <w:bottom w:val="dotted" w:color="auto" w:sz="24" w:space="1"/>
        </w:pBdr>
        <w:spacing w:line="360" w:lineRule="auto"/>
        <w:jc w:val="center"/>
        <w:rPr>
          <w:rFonts w:hint="eastAsia" w:ascii="宋体" w:hAnsi="宋体" w:eastAsia="宋体" w:cs="宋体"/>
          <w:b/>
          <w:sz w:val="32"/>
          <w:szCs w:val="32"/>
          <w:highlight w:val="none"/>
        </w:rPr>
      </w:pPr>
      <w:bookmarkStart w:id="47" w:name="_Toc11739_WPSOffice_Level1"/>
      <w:bookmarkStart w:id="48" w:name="_Toc14806_WPSOffice_Level2"/>
      <w:r>
        <w:rPr>
          <w:rFonts w:hint="eastAsia" w:ascii="宋体" w:hAnsi="宋体" w:eastAsia="宋体" w:cs="宋体"/>
          <w:b/>
          <w:sz w:val="32"/>
          <w:szCs w:val="32"/>
          <w:highlight w:val="none"/>
        </w:rPr>
        <w:t>服务需求</w:t>
      </w:r>
    </w:p>
    <w:p w14:paraId="03451C29">
      <w:pPr>
        <w:numPr>
          <w:ilvl w:val="0"/>
          <w:numId w:val="3"/>
        </w:numPr>
        <w:spacing w:line="600" w:lineRule="exact"/>
        <w:ind w:left="-619" w:leftChars="-295" w:firstLine="0" w:firstLineChars="0"/>
        <w:rPr>
          <w:rFonts w:hint="eastAsia" w:ascii="宋体" w:hAnsi="宋体" w:cs="宋体"/>
          <w:b/>
          <w:bCs/>
          <w:sz w:val="30"/>
          <w:szCs w:val="30"/>
          <w:highlight w:val="none"/>
          <w:lang w:val="en-US" w:eastAsia="zh-CN"/>
        </w:rPr>
      </w:pPr>
      <w:r>
        <w:rPr>
          <w:rFonts w:hint="eastAsia" w:ascii="宋体" w:hAnsi="宋体" w:cs="宋体"/>
          <w:b/>
          <w:bCs/>
          <w:sz w:val="30"/>
          <w:szCs w:val="30"/>
          <w:highlight w:val="none"/>
          <w:lang w:val="en-US" w:eastAsia="zh-CN"/>
        </w:rPr>
        <w:t>技术参数要求</w:t>
      </w:r>
    </w:p>
    <w:tbl>
      <w:tblPr>
        <w:tblStyle w:val="25"/>
        <w:tblW w:w="108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2"/>
        <w:gridCol w:w="2509"/>
        <w:gridCol w:w="4710"/>
        <w:gridCol w:w="1024"/>
        <w:gridCol w:w="897"/>
        <w:gridCol w:w="897"/>
      </w:tblGrid>
      <w:tr w14:paraId="66914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B3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62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名称</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70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技术规格</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06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单位</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9A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数量</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A948">
            <w:pPr>
              <w:keepNext w:val="0"/>
              <w:keepLines w:val="0"/>
              <w:widowControl/>
              <w:suppressLineNumbers w:val="0"/>
              <w:snapToGrid w:val="0"/>
              <w:ind w:left="0" w:leftChars="0" w:right="0" w:rightChars="0" w:firstLine="0" w:firstLineChars="0"/>
              <w:jc w:val="center"/>
              <w:textAlignment w:val="center"/>
              <w:rPr>
                <w:rFonts w:hint="eastAsia" w:ascii="宋体" w:hAnsi="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服务</w:t>
            </w:r>
          </w:p>
          <w:p w14:paraId="0F761FD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期限</w:t>
            </w:r>
          </w:p>
        </w:tc>
      </w:tr>
      <w:tr w14:paraId="6B3E7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31196E">
            <w:pPr>
              <w:keepNext w:val="0"/>
              <w:keepLines w:val="0"/>
              <w:widowControl/>
              <w:suppressLineNumbers w:val="0"/>
              <w:snapToGrid w:val="0"/>
              <w:spacing w:line="240" w:lineRule="auto"/>
              <w:ind w:left="0" w:leftChars="0" w:right="0" w:rightChars="0" w:firstLine="0" w:firstLineChars="0"/>
              <w:jc w:val="both"/>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一、  交通综合管控平台软件</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DECB">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7C58">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15B14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93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955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交通综合管控平台软件--交通综合管控基础模块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463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交通综合管控基础模块为业务应用提供依赖的基础资源环境，包括用户管理、权限管理、部门管理、 目录管理、物联设备管理</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3B9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5B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00B20">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3278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5E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EE0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交通综合管控平台软件--本级监控通道数</w:t>
            </w:r>
          </w:p>
        </w:tc>
        <w:tc>
          <w:tcPr>
            <w:tcW w:w="4710" w:type="dxa"/>
            <w:tcBorders>
              <w:top w:val="nil"/>
              <w:left w:val="nil"/>
              <w:bottom w:val="nil"/>
              <w:right w:val="nil"/>
            </w:tcBorders>
            <w:shd w:val="clear" w:color="auto" w:fill="auto"/>
            <w:vAlign w:val="center"/>
          </w:tcPr>
          <w:p w14:paraId="0C1D0A7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管理本级视频设备的视频监控通道总路数。</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F5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路</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0B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900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3D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6CC9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75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3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E40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交通综合管控平台软件--本级车道接入数</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B1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管理卡口、电警、违停球机、雷视一体机、流量车检器设备的所覆盖车道数。</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FF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路</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2F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2600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49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D69D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68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F6E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交通综合管控平台软件--视频监控应用模块</w:t>
            </w:r>
          </w:p>
        </w:tc>
        <w:tc>
          <w:tcPr>
            <w:tcW w:w="4710" w:type="dxa"/>
            <w:tcBorders>
              <w:top w:val="nil"/>
              <w:left w:val="nil"/>
              <w:bottom w:val="nil"/>
              <w:right w:val="nil"/>
            </w:tcBorders>
            <w:shd w:val="clear" w:color="auto" w:fill="auto"/>
            <w:vAlign w:val="center"/>
          </w:tcPr>
          <w:p w14:paraId="2A8AC9B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提供视频管理服务，接入视频编码设备，实现视频预览、云台控制、录像回放、视频上墙、电视墙管理的功能。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5D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52B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0C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57CB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974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5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0C4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交通综合管控平台软件--视频级联网关</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E27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为视频监控业务提供级联服务 ，在平台间进行视频联网 ，基于视频通用标准协议（GB/T28181-2011,GB/T28181</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B4F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12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BC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0D7D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6A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6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4DE8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交通综合管控平台软件--视频运维应用模块</w:t>
            </w:r>
          </w:p>
        </w:tc>
        <w:tc>
          <w:tcPr>
            <w:tcW w:w="4710" w:type="dxa"/>
            <w:tcBorders>
              <w:top w:val="nil"/>
              <w:left w:val="nil"/>
              <w:bottom w:val="nil"/>
              <w:right w:val="nil"/>
            </w:tcBorders>
            <w:shd w:val="clear" w:color="auto" w:fill="auto"/>
            <w:vAlign w:val="center"/>
          </w:tcPr>
          <w:p w14:paraId="1C4A2B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提供基础运维功能，包括设备运行状态采集、视频质量检测、录像质量检测、运维告警查询与处理、运维报表。</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94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B6F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36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5599D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6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7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5FE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交通综合管控平台软件--地图应用模块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DBD1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在地设图备上运展行示状业态务采资集源，检可测在前地端图设上备检在索线业情务资源，展示移动设备的实时定位和轨迹回放。</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FC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CA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20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8B46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19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8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22C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交通综合管控平台软件--违法查询模块</w:t>
            </w:r>
          </w:p>
        </w:tc>
        <w:tc>
          <w:tcPr>
            <w:tcW w:w="4710" w:type="dxa"/>
            <w:tcBorders>
              <w:top w:val="nil"/>
              <w:left w:val="nil"/>
              <w:bottom w:val="nil"/>
              <w:right w:val="nil"/>
            </w:tcBorders>
            <w:shd w:val="clear" w:color="auto" w:fill="auto"/>
            <w:vAlign w:val="center"/>
          </w:tcPr>
          <w:p w14:paraId="0A62573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用于查询平台接入的机动车违法数据：支持根据过车类型、车辆颜色、车辆类型等属性查询匹配的违法过车数据。</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6C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89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66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83E4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1B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9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385F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交通综合管控平台软件--违法审核模块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E81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用于机动车非现场执法 ，提供了非现场执法配置、违法数据检索、违法数据初审、违法数据复审、违法数据录入、违法数据分析</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CD8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AB2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89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AA7C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FF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10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51B1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交通综合管控平台软件--集成指挥平台对接模块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84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支持将实时过车数据、违法数据通过webservice协议接口对集成指挥平台 ，以及提供数据对接情况检测分析。</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07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29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3F1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5B71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B9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EED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交通综合管控平台软件--基础车辆应用模块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F29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提供常规过车数据的查询和统计功能 ，包含车辆属性查询、车辆数据统计功能。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D6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2C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04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3575C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27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11D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交通综合管控平台软件--红名单车辆管理功能模块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C97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提供红名单车辆的过车数据查询功能。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32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C4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A8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28D0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24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13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F1A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交通综合管控平台软件--车辆轨迹查询功能模块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5DB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用于查询机动车的车辆轨迹信息 ，同时可在地图上回放车辆轨迹。</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4E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8C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04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B0F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25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34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交通综合管控平台软件--区间测速功能模块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BCA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用于区间测速检测机动车超速违法行为的业务场景。</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FB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A5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ED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C8D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17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15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66FA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交通综合管控平台软件--车辆缉查布控功能模块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F03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用于交警对逾期未年检、多次违章未处理、被盗车等重点关注车辆进行布控的场景 ，提供了车辆布控撤控管理、报警查询及推送</w:t>
            </w:r>
            <w:r>
              <w:rPr>
                <w:rFonts w:hint="eastAsia" w:ascii="宋体" w:hAnsi="宋体" w:cs="宋体"/>
                <w:i w:val="0"/>
                <w:iCs w:val="0"/>
                <w:color w:val="000000"/>
                <w:kern w:val="0"/>
                <w:sz w:val="22"/>
                <w:szCs w:val="22"/>
                <w:highlight w:val="none"/>
                <w:u w:val="none"/>
                <w:lang w:val="en-US" w:eastAsia="zh-CN" w:bidi="ar"/>
              </w:rPr>
              <w:t>。</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AE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DF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0F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9FFA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BF1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16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A0A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交通综合管控平台软件--道路限行管控功能模块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16B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用于城市道路交通限行管控的业务场景，该模块提供多种条件的限行规则配置 ，能够实现灵活多样的限行管控措施。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A9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28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97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77086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B8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654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交通综合管控平台软件一以车搜车功能</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BB3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以车搜车：支持通过车辆图片为条件，在过车数据中根据车辆外形特征检索出与其最相似的车辆，同时支持分析结果按照车牌分组展示。支持查询结果与目标查询车辆对比功能。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B4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E2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FC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06E53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5A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18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5212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交通综合管控平台软件--交通事件参数功能模块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97D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交通事件采集应用提供了交通事件查询、交通事件统计、交通状态查询、交通参数统计功能。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EB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8A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05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E067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EF00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二、  智能交通信控系统</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D881">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C164">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2593">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58D9">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53313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8F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4B7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智能交通信控平台</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CCF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控制系统通过多种组网方式与信号机进行实时通信，实现对路口交通态势的感知和对外场设备的控制，满足150个路口接入</w:t>
            </w:r>
            <w:r>
              <w:rPr>
                <w:rFonts w:hint="eastAsia" w:ascii="宋体" w:hAnsi="宋体" w:cs="宋体"/>
                <w:i w:val="0"/>
                <w:iCs w:val="0"/>
                <w:color w:val="000000"/>
                <w:kern w:val="0"/>
                <w:sz w:val="22"/>
                <w:szCs w:val="22"/>
                <w:highlight w:val="none"/>
                <w:u w:val="none"/>
                <w:lang w:val="en-US" w:eastAsia="zh-CN" w:bidi="ar"/>
              </w:rPr>
              <w:t>。</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575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15F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E7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6EA2E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1C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3F9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智能交通信控平台模块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76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信号控制系统实时分析卡口系统上传的特勤车辆经过的卡口位置，当车辆到达某个路口的开启卡口位时，则运行该路口的特勤预案，当车辆经过路口的结束卡口位置时，结束该路口的特勤预案。</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A0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47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06D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2E796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3B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5CC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业务服务器</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946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1.名称：业务服务器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2.要求：CPU：配置2颗C86</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HYGON 3350处理器，单处理器物理核心数≥8核，主频≥3.0 GHz，</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B1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B1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3A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6751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E935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三、  平台硬件扩容</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7C9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1BD8">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BB4E">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B309">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56E4D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AE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6F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主业务服务器</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DA5B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1.名称：业务服务器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2.要求：2U标准机架式服务器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CPU：2颗intel至强系列处理器</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核数≥10核，主频≥2.2GHz</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内存：64G DDR4</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16根内存插槽</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最大支持扩展至2TB内存</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硬盘：4块600G10K</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2.</w:t>
            </w:r>
            <w:r>
              <w:rPr>
                <w:rFonts w:hint="eastAsia" w:ascii="宋体" w:hAnsi="宋体" w:cs="宋体"/>
                <w:i w:val="0"/>
                <w:iCs w:val="0"/>
                <w:color w:val="000000"/>
                <w:kern w:val="0"/>
                <w:sz w:val="22"/>
                <w:szCs w:val="22"/>
                <w:highlight w:val="none"/>
                <w:u w:val="none"/>
                <w:lang w:val="en-US" w:eastAsia="zh-CN" w:bidi="ar"/>
              </w:rPr>
              <w:t>5</w:t>
            </w:r>
            <w:r>
              <w:rPr>
                <w:rFonts w:hint="eastAsia" w:ascii="宋体" w:hAnsi="宋体" w:eastAsia="宋体" w:cs="宋体"/>
                <w:i w:val="0"/>
                <w:iCs w:val="0"/>
                <w:color w:val="000000"/>
                <w:kern w:val="0"/>
                <w:sz w:val="22"/>
                <w:szCs w:val="22"/>
                <w:highlight w:val="none"/>
                <w:u w:val="none"/>
                <w:lang w:val="en-US" w:eastAsia="zh-CN" w:bidi="ar"/>
              </w:rPr>
              <w:t>寸SAS硬盘</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阵列卡：SAS_HBA卡, 支持RAID 0/1/10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PCIE扩展</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最大可支持6个PCIE扩展插槽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9D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CB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DC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DFA2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E2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818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安全隔离与信息交换系统</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13C1">
            <w:pPr>
              <w:keepNext w:val="0"/>
              <w:keepLines w:val="0"/>
              <w:pageBreakBefore w:val="0"/>
              <w:widowControl/>
              <w:suppressLineNumbers w:val="0"/>
              <w:kinsoku/>
              <w:wordWrap w:val="0"/>
              <w:overflowPunct/>
              <w:topLinePunct w:val="0"/>
              <w:autoSpaceDE/>
              <w:autoSpaceDN/>
              <w:bidi w:val="0"/>
              <w:adjustRightInd/>
              <w:snapToGrid w:val="0"/>
              <w:ind w:left="0" w:leftChars="0" w:right="0" w:rightChars="0" w:firstLine="0" w:firstLineChars="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1Gbps网络层吞吐量，最大并发连接数50万 ，文件同步速度90MB/秒</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数据库同步7000条/秒，功能包含应用代理、文件交换、数据库同步、视频交换、组播等。</w:t>
            </w:r>
          </w:p>
          <w:p w14:paraId="4450E0FF">
            <w:pPr>
              <w:keepNext w:val="0"/>
              <w:keepLines w:val="0"/>
              <w:pageBreakBefore w:val="0"/>
              <w:widowControl/>
              <w:suppressLineNumbers w:val="0"/>
              <w:kinsoku/>
              <w:wordWrap w:val="0"/>
              <w:overflowPunct/>
              <w:topLinePunct w:val="0"/>
              <w:autoSpaceDE/>
              <w:autoSpaceDN/>
              <w:bidi w:val="0"/>
              <w:adjustRightInd/>
              <w:snapToGrid w:val="0"/>
              <w:ind w:left="0" w:leftChars="0" w:right="0" w:rightChars="0" w:firstLine="0" w:firstLineChars="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内网主机</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8GE（含1个管理口）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2个接口卡扩展插槽</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1个串口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2个USB口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1个液晶屏。</w:t>
            </w:r>
          </w:p>
          <w:p w14:paraId="3C3BB79B">
            <w:pPr>
              <w:keepNext w:val="0"/>
              <w:keepLines w:val="0"/>
              <w:pageBreakBefore w:val="0"/>
              <w:widowControl/>
              <w:suppressLineNumbers w:val="0"/>
              <w:kinsoku/>
              <w:wordWrap w:val="0"/>
              <w:overflowPunct/>
              <w:topLinePunct w:val="0"/>
              <w:autoSpaceDE/>
              <w:autoSpaceDN/>
              <w:bidi w:val="0"/>
              <w:adjustRightInd/>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外网主机：8GE（含1个HA口）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2个接口卡扩展插槽</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 xml:space="preserve"> 1个串口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2个USB口</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1个液晶屏。</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C4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55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4A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716CE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32878D">
            <w:pPr>
              <w:keepNext w:val="0"/>
              <w:keepLines w:val="0"/>
              <w:widowControl/>
              <w:suppressLineNumbers w:val="0"/>
              <w:snapToGrid w:val="0"/>
              <w:spacing w:line="240" w:lineRule="auto"/>
              <w:ind w:left="0" w:leftChars="0" w:right="0" w:rightChars="0" w:firstLine="0" w:firstLineChars="0"/>
              <w:jc w:val="both"/>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四、  云存储软件扩容</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9B27">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3481">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6F99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78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17D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云存储管理模块</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43C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1、云存储基础管理软件</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含基础运行模块</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集群管理、计划管理、索引管理、负载均衡等功能。</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5C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7E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6D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42B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48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8B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存储节点管理服务</w:t>
            </w:r>
          </w:p>
        </w:tc>
        <w:tc>
          <w:tcPr>
            <w:tcW w:w="4710" w:type="dxa"/>
            <w:tcBorders>
              <w:top w:val="nil"/>
              <w:left w:val="nil"/>
              <w:bottom w:val="nil"/>
              <w:right w:val="nil"/>
            </w:tcBorders>
            <w:shd w:val="clear" w:color="auto" w:fill="auto"/>
            <w:vAlign w:val="center"/>
          </w:tcPr>
          <w:p w14:paraId="4C0A99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1、每套视频云存储可管理的节点设备数最多为1024台。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AA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16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7C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692AF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02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3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BC7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存储虚拟化服务</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174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1、存储资源虚拟化软件模块</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含存储资源虚拟化功能</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为应用提供池化资源服务</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内置容量授权模块。</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5B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TB</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59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3600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D4C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2FD1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EA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0E6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流直存服务</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E37E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1、每套视频云存储可管理的前端点位数为100000路视频点位</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DC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10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40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39C21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C126F7">
            <w:pPr>
              <w:keepNext w:val="0"/>
              <w:keepLines w:val="0"/>
              <w:widowControl/>
              <w:suppressLineNumbers w:val="0"/>
              <w:snapToGrid w:val="0"/>
              <w:spacing w:line="240" w:lineRule="auto"/>
              <w:ind w:left="0" w:leftChars="0" w:right="0" w:rightChars="0" w:firstLine="0" w:firstLineChars="0"/>
              <w:jc w:val="both"/>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五、  云存储硬件扩容</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60F2">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14C7">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188E7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E8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BA6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视频云存储节点</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35B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8U机架式48盘位网络存储设备 ，搭载2颗64位多核处理器，1+1冗余电源、冗余风扇</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实现7×24小时稳定运行</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处理器</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2颗64位</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多核系统盘</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1×960GB SSD</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数据盘</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2×960GB SSD系统内存</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64GB（可扩展至256GB）单台容量</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48盘位8TB硬盘</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B4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64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12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47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601D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A6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BB6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云存储管理服务器</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6C5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2U</w:t>
            </w:r>
            <w:r>
              <w:rPr>
                <w:rFonts w:hint="eastAsia" w:ascii="宋体" w:hAnsi="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2"/>
                <w:szCs w:val="22"/>
                <w:highlight w:val="none"/>
                <w:u w:val="none"/>
                <w:lang w:val="en-US" w:eastAsia="zh-CN" w:bidi="ar"/>
              </w:rPr>
              <w:t>3000双路标准机架式服务器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CPU：配置2颗 x86架构HYGON 3000系列处理器</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核数≥8核 ，频率≥3.0GHz；</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内存：配置32G DDR4（4*8G），8根内存插槽；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硬盘：标配1个热插拔240GB SSD硬盘 ，2个热插拔960GB SSD</w:t>
            </w:r>
          </w:p>
          <w:p w14:paraId="7C9D991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硬盘，前置最大可选支持12块3.5寸（兼容2.5寸）热插拔</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SATA/SAS硬盘，后置最大可选支持2块2.5寸热插拔SATA/SAS</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60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F1A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6A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7BD56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82233D">
            <w:pPr>
              <w:keepNext w:val="0"/>
              <w:keepLines w:val="0"/>
              <w:widowControl/>
              <w:suppressLineNumbers w:val="0"/>
              <w:snapToGrid w:val="0"/>
              <w:spacing w:line="240" w:lineRule="auto"/>
              <w:ind w:left="0" w:leftChars="0" w:right="0" w:rightChars="0" w:firstLine="0" w:firstLineChars="0"/>
              <w:jc w:val="both"/>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六、  其他</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5E41">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B00D">
            <w:pPr>
              <w:snapToGrid w:val="0"/>
              <w:ind w:left="0" w:leftChars="0" w:right="0" w:rightChars="0" w:firstLine="0" w:firstLineChars="0"/>
              <w:jc w:val="center"/>
              <w:rPr>
                <w:rFonts w:hint="eastAsia" w:ascii="宋体" w:hAnsi="宋体" w:eastAsia="宋体" w:cs="宋体"/>
                <w:i w:val="0"/>
                <w:iCs w:val="0"/>
                <w:color w:val="000000"/>
                <w:sz w:val="22"/>
                <w:szCs w:val="22"/>
                <w:highlight w:val="none"/>
                <w:u w:val="none"/>
              </w:rPr>
            </w:pPr>
          </w:p>
        </w:tc>
      </w:tr>
      <w:tr w14:paraId="12C95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38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F9F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机房UPS电源</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595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20KVA/18KW ，64节12V100AH ，电池柜等</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24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26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740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37983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B2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C8C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接入交换机</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1E3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三层千兆交换机（16千兆电+8千兆COMBO+4万兆光）支持丰富、灵活的端口扩展板卡 ，包括8 端口万兆光扩展板卡，2端口40G 扩展板卡 ，实现高密端口扩展能力 ，满足大型网络汇聚或中小网络核心部署需求 ，以及对光电混合组网的配置需求</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AC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CD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08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4F0C0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57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3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CE62">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综合播控系统软件</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9A91">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智能大屏管理平台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CBFED">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3015">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C1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5F82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D7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7AB7">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控制器</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15C6">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智能大屏控制器</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B72F">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E1E8">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DD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1C989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B1A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5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FBAA">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办公电脑</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994A">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I7处理器，</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8C17">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783B">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4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5A2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234B1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6F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6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9EFF">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标准机柜</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E8822">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标准机柜</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9B05">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F008">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5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EFE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r w14:paraId="7B8CB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FB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7 </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9F8B3">
            <w:pPr>
              <w:keepNext w:val="0"/>
              <w:keepLines w:val="0"/>
              <w:widowControl/>
              <w:suppressLineNumbers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配套安装辅材</w:t>
            </w:r>
          </w:p>
        </w:tc>
        <w:tc>
          <w:tcPr>
            <w:tcW w:w="4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2110">
            <w:pPr>
              <w:snapToGrid w:val="0"/>
              <w:spacing w:line="360" w:lineRule="auto"/>
              <w:ind w:left="0" w:leftChars="0" w:right="0" w:rightChars="0" w:firstLine="0" w:firstLineChars="0"/>
              <w:jc w:val="left"/>
              <w:rPr>
                <w:rFonts w:hint="eastAsia" w:ascii="宋体" w:hAnsi="宋体" w:eastAsia="宋体" w:cs="宋体"/>
                <w:i w:val="0"/>
                <w:iCs w:val="0"/>
                <w:color w:val="000000"/>
                <w:sz w:val="22"/>
                <w:szCs w:val="22"/>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CF854">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C0AC">
            <w:pPr>
              <w:keepNext w:val="0"/>
              <w:keepLines w:val="0"/>
              <w:widowControl/>
              <w:suppressLineNumbers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C1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三年</w:t>
            </w:r>
          </w:p>
        </w:tc>
      </w:tr>
    </w:tbl>
    <w:p w14:paraId="1EFD9085">
      <w:pPr>
        <w:spacing w:line="600" w:lineRule="exact"/>
        <w:rPr>
          <w:rFonts w:hint="eastAsia" w:ascii="宋体" w:hAnsi="宋体" w:cs="宋体"/>
          <w:b/>
          <w:bCs/>
          <w:sz w:val="30"/>
          <w:szCs w:val="30"/>
          <w:highlight w:val="none"/>
        </w:rPr>
      </w:pPr>
      <w:r>
        <w:rPr>
          <w:rFonts w:hint="eastAsia" w:ascii="宋体" w:hAnsi="宋体" w:cs="宋体"/>
          <w:b/>
          <w:bCs/>
          <w:sz w:val="30"/>
          <w:szCs w:val="30"/>
          <w:highlight w:val="none"/>
        </w:rPr>
        <w:t>（2）商务要求</w:t>
      </w:r>
    </w:p>
    <w:p w14:paraId="35D83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1</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lang w:eastAsia="zh-CN"/>
        </w:rPr>
        <w:t>服务期限：</w:t>
      </w:r>
      <w:r>
        <w:rPr>
          <w:rFonts w:hint="eastAsia" w:ascii="宋体" w:hAnsi="宋体" w:cs="宋体"/>
          <w:sz w:val="24"/>
          <w:szCs w:val="24"/>
          <w:highlight w:val="none"/>
          <w:lang w:val="en-US" w:eastAsia="zh-CN"/>
        </w:rPr>
        <w:t>自合同签订后，且</w:t>
      </w:r>
      <w:r>
        <w:rPr>
          <w:rFonts w:hint="eastAsia" w:ascii="宋体" w:hAnsi="宋体" w:cs="宋体"/>
          <w:color w:val="auto"/>
          <w:sz w:val="24"/>
          <w:highlight w:val="none"/>
        </w:rPr>
        <w:t>调试运行正常验收合格后3年；</w:t>
      </w:r>
    </w:p>
    <w:p w14:paraId="2A831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 免费质保期：硬件设备质保期自验收合格之日起三年免费质保，软件质保期自验收合格之日起三年免费维护和升级。</w:t>
      </w:r>
    </w:p>
    <w:p w14:paraId="574E69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2.3 所有软件功能模块应提供标准、开放的API接口，支持与第三方系统进行数据交换和业务集成。涉及视频联网的业务，必须严格遵循GB/T 28181-2016《公共安全视频监控联网系统信息传输、交换、控制技术要求》。</w:t>
      </w:r>
    </w:p>
    <w:p w14:paraId="0CB5D5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 xml:space="preserve">2.4 </w:t>
      </w:r>
      <w:r>
        <w:rPr>
          <w:rFonts w:hint="eastAsia" w:ascii="宋体" w:hAnsi="宋体" w:cs="宋体"/>
          <w:sz w:val="24"/>
          <w:szCs w:val="24"/>
          <w:highlight w:val="none"/>
        </w:rPr>
        <w:t>维保响应要求：项目实施交付周期内公司至少配备2名工程师，负责现场跟进和解决日常问题，对收集的问题、解决方法和存在问题进行记录跟踪，形成周报和月报；在维护期内，如软件系统故障，公司工程师需在接到通知后30分钟内予以响应，共同协商解决方案；若需要工程师前往现场，除约定到达时间外，要求</w:t>
      </w:r>
      <w:r>
        <w:rPr>
          <w:rFonts w:hint="eastAsia" w:ascii="宋体" w:hAnsi="宋体" w:cs="宋体"/>
          <w:sz w:val="24"/>
          <w:szCs w:val="24"/>
          <w:highlight w:val="none"/>
          <w:lang w:val="en-US" w:eastAsia="zh-CN"/>
        </w:rPr>
        <w:t>必须</w:t>
      </w:r>
      <w:r>
        <w:rPr>
          <w:rFonts w:hint="eastAsia" w:ascii="宋体" w:hAnsi="宋体" w:cs="宋体"/>
          <w:sz w:val="24"/>
          <w:szCs w:val="24"/>
          <w:highlight w:val="none"/>
        </w:rPr>
        <w:t>在24小时到达甲方指定现场。</w:t>
      </w:r>
    </w:p>
    <w:p w14:paraId="700B96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 xml:space="preserve">2.5 </w:t>
      </w:r>
      <w:r>
        <w:rPr>
          <w:rFonts w:hint="eastAsia" w:ascii="宋体" w:hAnsi="宋体" w:cs="宋体"/>
          <w:sz w:val="24"/>
          <w:szCs w:val="24"/>
          <w:highlight w:val="none"/>
        </w:rPr>
        <w:t>维保</w:t>
      </w:r>
      <w:r>
        <w:rPr>
          <w:rFonts w:hint="eastAsia" w:ascii="宋体" w:hAnsi="宋体" w:cs="宋体"/>
          <w:sz w:val="24"/>
          <w:szCs w:val="24"/>
          <w:highlight w:val="none"/>
          <w:lang w:val="en-US" w:eastAsia="zh-CN"/>
        </w:rPr>
        <w:t>时间</w:t>
      </w:r>
      <w:r>
        <w:rPr>
          <w:rFonts w:hint="eastAsia" w:ascii="宋体" w:hAnsi="宋体" w:cs="宋体"/>
          <w:sz w:val="24"/>
          <w:szCs w:val="24"/>
          <w:highlight w:val="none"/>
        </w:rPr>
        <w:t>要求：简单问题应在1个工作日内修改完成；中等难度问题应在3个工作日内修改完成；复杂问题原则上5个工作日内修改完成。</w:t>
      </w:r>
    </w:p>
    <w:p w14:paraId="3EE13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2.6</w:t>
      </w:r>
      <w:r>
        <w:rPr>
          <w:rFonts w:hint="eastAsia" w:ascii="宋体" w:hAnsi="宋体" w:cs="宋体"/>
          <w:sz w:val="24"/>
          <w:szCs w:val="24"/>
          <w:highlight w:val="none"/>
        </w:rPr>
        <w:t>培训要求：系统上线期间根据用户需求，对</w:t>
      </w:r>
      <w:r>
        <w:rPr>
          <w:rFonts w:hint="eastAsia" w:ascii="宋体" w:hAnsi="宋体" w:cs="宋体"/>
          <w:sz w:val="24"/>
          <w:szCs w:val="24"/>
          <w:highlight w:val="none"/>
          <w:lang w:val="en-US" w:eastAsia="zh-CN"/>
        </w:rPr>
        <w:t>业主单位</w:t>
      </w:r>
      <w:r>
        <w:rPr>
          <w:rFonts w:hint="eastAsia" w:ascii="宋体" w:hAnsi="宋体" w:cs="宋体"/>
          <w:sz w:val="24"/>
          <w:szCs w:val="24"/>
          <w:highlight w:val="none"/>
        </w:rPr>
        <w:t>相关使用科室</w:t>
      </w:r>
      <w:r>
        <w:rPr>
          <w:rFonts w:hint="eastAsia" w:ascii="宋体" w:hAnsi="宋体" w:cs="宋体"/>
          <w:sz w:val="24"/>
          <w:szCs w:val="24"/>
          <w:highlight w:val="none"/>
          <w:lang w:val="en-US" w:eastAsia="zh-CN"/>
        </w:rPr>
        <w:t>及</w:t>
      </w:r>
      <w:r>
        <w:rPr>
          <w:rFonts w:hint="eastAsia" w:ascii="宋体" w:hAnsi="宋体" w:cs="宋体"/>
          <w:sz w:val="24"/>
          <w:szCs w:val="24"/>
          <w:highlight w:val="none"/>
        </w:rPr>
        <w:t>人员进行免费培训</w:t>
      </w:r>
      <w:r>
        <w:rPr>
          <w:rFonts w:hint="eastAsia" w:ascii="宋体" w:hAnsi="宋体" w:cs="宋体"/>
          <w:sz w:val="24"/>
          <w:szCs w:val="24"/>
          <w:highlight w:val="none"/>
          <w:lang w:eastAsia="zh-CN"/>
        </w:rPr>
        <w:t>。</w:t>
      </w:r>
      <w:r>
        <w:rPr>
          <w:rFonts w:hint="eastAsia" w:ascii="宋体" w:hAnsi="宋体" w:cs="宋体"/>
          <w:sz w:val="24"/>
          <w:szCs w:val="24"/>
          <w:highlight w:val="none"/>
        </w:rPr>
        <w:t>培训对象包括系统管理人员</w:t>
      </w:r>
      <w:r>
        <w:rPr>
          <w:rFonts w:hint="eastAsia" w:ascii="宋体" w:hAnsi="宋体" w:cs="宋体"/>
          <w:sz w:val="24"/>
          <w:szCs w:val="24"/>
          <w:highlight w:val="none"/>
          <w:lang w:eastAsia="zh-CN"/>
        </w:rPr>
        <w:t>、</w:t>
      </w:r>
      <w:r>
        <w:rPr>
          <w:rFonts w:hint="eastAsia" w:ascii="宋体" w:hAnsi="宋体" w:cs="宋体"/>
          <w:sz w:val="24"/>
          <w:szCs w:val="24"/>
          <w:highlight w:val="none"/>
        </w:rPr>
        <w:t>业务科室操作人员等</w:t>
      </w:r>
      <w:r>
        <w:rPr>
          <w:rFonts w:hint="eastAsia" w:ascii="宋体" w:hAnsi="宋体" w:cs="宋体"/>
          <w:sz w:val="24"/>
          <w:szCs w:val="24"/>
          <w:highlight w:val="none"/>
          <w:lang w:eastAsia="zh-CN"/>
        </w:rPr>
        <w:t>，</w:t>
      </w:r>
      <w:r>
        <w:rPr>
          <w:rFonts w:hint="eastAsia" w:ascii="宋体" w:hAnsi="宋体" w:cs="宋体"/>
          <w:sz w:val="24"/>
          <w:szCs w:val="24"/>
          <w:highlight w:val="none"/>
        </w:rPr>
        <w:t>并提供相关培训资料和讲义等。所有培训费用必须计入投标总价。</w:t>
      </w:r>
    </w:p>
    <w:p w14:paraId="594AEC49">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lang w:eastAsia="zh-CN"/>
        </w:rPr>
      </w:pPr>
      <w:r>
        <w:rPr>
          <w:rFonts w:hint="eastAsia" w:ascii="宋体" w:hAnsi="宋体" w:cs="宋体"/>
          <w:color w:val="auto"/>
          <w:sz w:val="24"/>
          <w:szCs w:val="24"/>
          <w:highlight w:val="none"/>
          <w:lang w:val="en-US" w:eastAsia="zh-CN"/>
        </w:rPr>
        <w:t>2.7</w:t>
      </w:r>
      <w:r>
        <w:rPr>
          <w:rFonts w:hint="eastAsia" w:ascii="宋体" w:hAnsi="宋体" w:cs="宋体"/>
          <w:color w:val="auto"/>
          <w:sz w:val="24"/>
          <w:szCs w:val="24"/>
          <w:highlight w:val="none"/>
        </w:rPr>
        <w:t>质量要求：合格，符合国家相关标准和规范要求，满足项目采购需求；</w:t>
      </w:r>
    </w:p>
    <w:p w14:paraId="31D147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39"/>
          <w:rFonts w:ascii="宋体" w:hAnsi="宋体" w:cs="宋体"/>
          <w:color w:val="auto"/>
          <w:sz w:val="24"/>
          <w:szCs w:val="24"/>
          <w:highlight w:val="none"/>
          <w:lang w:val="zh-CN"/>
        </w:rPr>
      </w:pPr>
      <w:r>
        <w:rPr>
          <w:rStyle w:val="39"/>
          <w:rFonts w:hint="eastAsia" w:ascii="宋体" w:hAnsi="宋体" w:cs="宋体"/>
          <w:color w:val="auto"/>
          <w:sz w:val="24"/>
          <w:szCs w:val="24"/>
          <w:highlight w:val="none"/>
          <w:lang w:val="en-US" w:eastAsia="zh-CN"/>
        </w:rPr>
        <w:t>2.8</w:t>
      </w:r>
      <w:r>
        <w:rPr>
          <w:rStyle w:val="39"/>
          <w:rFonts w:hint="eastAsia" w:ascii="宋体" w:hAnsi="宋体" w:cs="宋体"/>
          <w:color w:val="auto"/>
          <w:sz w:val="24"/>
          <w:szCs w:val="24"/>
          <w:highlight w:val="none"/>
          <w:lang w:val="zh-CN"/>
        </w:rPr>
        <w:t>验收：由最终用户组织验收。</w:t>
      </w:r>
    </w:p>
    <w:p w14:paraId="293E618D">
      <w:pPr>
        <w:pStyle w:val="3"/>
        <w:keepNext/>
        <w:keepLines/>
        <w:pageBreakBefore w:val="0"/>
        <w:widowControl w:val="0"/>
        <w:kinsoku/>
        <w:wordWrap/>
        <w:overflowPunct/>
        <w:topLinePunct w:val="0"/>
        <w:autoSpaceDE/>
        <w:autoSpaceDN/>
        <w:bidi w:val="0"/>
        <w:adjustRightInd/>
        <w:snapToGrid/>
        <w:spacing w:after="0" w:line="416" w:lineRule="auto"/>
        <w:ind w:firstLine="0"/>
        <w:textAlignment w:val="auto"/>
        <w:rPr>
          <w:rFonts w:hint="eastAsia" w:ascii="宋体" w:hAnsi="宋体" w:eastAsia="宋体" w:cs="宋体"/>
          <w:highlight w:val="none"/>
        </w:rPr>
      </w:pPr>
      <w:r>
        <w:rPr>
          <w:rFonts w:hint="eastAsia" w:ascii="宋体" w:hAnsi="宋体" w:eastAsia="宋体" w:cs="宋体"/>
          <w:highlight w:val="none"/>
        </w:rPr>
        <w:br w:type="page"/>
      </w:r>
      <w:bookmarkStart w:id="49" w:name="_Toc2259"/>
      <w:r>
        <w:rPr>
          <w:rFonts w:hint="eastAsia" w:ascii="宋体" w:hAnsi="宋体" w:eastAsia="宋体" w:cs="宋体"/>
          <w:highlight w:val="none"/>
        </w:rPr>
        <w:t>第</w:t>
      </w:r>
      <w:bookmarkStart w:id="50" w:name="_Hlt240110027"/>
      <w:bookmarkEnd w:id="50"/>
      <w:r>
        <w:rPr>
          <w:rFonts w:hint="eastAsia" w:ascii="宋体" w:hAnsi="宋体" w:eastAsia="宋体" w:cs="宋体"/>
          <w:highlight w:val="none"/>
        </w:rPr>
        <w:t>四章 评标办法</w:t>
      </w:r>
      <w:bookmarkEnd w:id="47"/>
      <w:bookmarkEnd w:id="49"/>
    </w:p>
    <w:p w14:paraId="27431059">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sz w:val="24"/>
          <w:highlight w:val="none"/>
        </w:rPr>
      </w:pPr>
      <w:bookmarkStart w:id="51" w:name="_Toc10750_WPSOffice_Level2"/>
      <w:r>
        <w:rPr>
          <w:rFonts w:hint="eastAsia" w:ascii="宋体" w:hAnsi="宋体" w:cs="宋体"/>
          <w:b/>
          <w:sz w:val="24"/>
          <w:highlight w:val="none"/>
        </w:rPr>
        <w:t>一．总  则</w:t>
      </w:r>
      <w:bookmarkEnd w:id="51"/>
    </w:p>
    <w:p w14:paraId="281B96F8">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为了做好本项目（项目编号:</w:t>
      </w:r>
      <w:r>
        <w:rPr>
          <w:rFonts w:hint="eastAsia"/>
          <w:highlight w:val="none"/>
        </w:rPr>
        <w:t xml:space="preserve"> </w:t>
      </w:r>
      <w:r>
        <w:rPr>
          <w:rFonts w:hint="eastAsia" w:ascii="宋体" w:hAnsi="宋体" w:cs="宋体"/>
          <w:sz w:val="24"/>
          <w:highlight w:val="none"/>
          <w:lang w:eastAsia="zh-CN"/>
        </w:rPr>
        <w:t>商水财招标采购-2025-33</w:t>
      </w:r>
      <w:r>
        <w:rPr>
          <w:rFonts w:hint="eastAsia" w:ascii="宋体" w:hAnsi="宋体" w:cs="宋体"/>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18A64E02">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本次项目评标采用综合评分法作为对投标人标书的比较方法。</w:t>
      </w:r>
    </w:p>
    <w:p w14:paraId="7BE70FD5">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4227F40B">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7AAACC78">
      <w:pPr>
        <w:adjustRightInd w:val="0"/>
        <w:snapToGrid w:val="0"/>
        <w:spacing w:line="360" w:lineRule="auto"/>
        <w:jc w:val="center"/>
        <w:rPr>
          <w:rFonts w:hint="eastAsia" w:ascii="宋体" w:hAnsi="宋体" w:cs="宋体"/>
          <w:sz w:val="24"/>
          <w:highlight w:val="none"/>
        </w:rPr>
      </w:pPr>
      <w:bookmarkStart w:id="52" w:name="_Toc31922_WPSOffice_Level2"/>
      <w:r>
        <w:rPr>
          <w:rFonts w:hint="eastAsia" w:ascii="宋体" w:hAnsi="宋体" w:cs="宋体"/>
          <w:b/>
          <w:sz w:val="24"/>
          <w:highlight w:val="none"/>
        </w:rPr>
        <w:t>二．评标程序及评审细则</w:t>
      </w:r>
      <w:bookmarkEnd w:id="52"/>
    </w:p>
    <w:p w14:paraId="49633156">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7BC1F3F2">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3A720E6E">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350D3A06">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4CDEAA21">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0BEAC669">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26CA8BC4">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48C49EBC">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565B37C2">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56113FE4">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17BB5EEC">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4112FF75">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06AAF341">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783C5044">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1E6757B">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94E488C">
      <w:pPr>
        <w:rPr>
          <w:rFonts w:ascii="宋体" w:hAnsi="宋体" w:cs="宋体"/>
          <w:sz w:val="24"/>
          <w:highlight w:val="none"/>
        </w:rPr>
      </w:pPr>
    </w:p>
    <w:tbl>
      <w:tblPr>
        <w:tblStyle w:val="25"/>
        <w:tblpPr w:leftFromText="180" w:rightFromText="180" w:vertAnchor="text" w:horzAnchor="page" w:tblpX="1395" w:tblpY="22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1336"/>
        <w:gridCol w:w="2369"/>
      </w:tblGrid>
      <w:tr w14:paraId="29B4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775" w:type="dxa"/>
            <w:gridSpan w:val="5"/>
            <w:noWrap w:val="0"/>
            <w:vAlign w:val="center"/>
          </w:tcPr>
          <w:p w14:paraId="53B11569">
            <w:pPr>
              <w:pStyle w:val="34"/>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highlight w:val="none"/>
                <w:lang w:val="en-US" w:eastAsia="zh-CN"/>
              </w:rPr>
            </w:pPr>
            <w:r>
              <w:rPr>
                <w:rFonts w:hint="eastAsia" w:ascii="宋体" w:hAnsi="宋体" w:eastAsia="宋体" w:cs="宋体"/>
                <w:b/>
                <w:kern w:val="2"/>
                <w:highlight w:val="none"/>
                <w:lang w:val="en-US" w:eastAsia="zh-CN"/>
              </w:rPr>
              <w:t>项目符合性审查表</w:t>
            </w:r>
          </w:p>
        </w:tc>
      </w:tr>
      <w:tr w14:paraId="2C3F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6B3CD17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noWrap w:val="0"/>
            <w:vAlign w:val="center"/>
          </w:tcPr>
          <w:p w14:paraId="16F88B3B">
            <w:pPr>
              <w:pStyle w:val="34"/>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指标名称</w:t>
            </w:r>
          </w:p>
        </w:tc>
        <w:tc>
          <w:tcPr>
            <w:tcW w:w="2353" w:type="dxa"/>
            <w:tcBorders>
              <w:bottom w:val="single" w:color="auto" w:sz="4" w:space="0"/>
            </w:tcBorders>
            <w:noWrap w:val="0"/>
            <w:vAlign w:val="center"/>
          </w:tcPr>
          <w:p w14:paraId="209F38FE">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1336" w:type="dxa"/>
            <w:tcBorders>
              <w:bottom w:val="single" w:color="auto" w:sz="4" w:space="0"/>
            </w:tcBorders>
            <w:noWrap w:val="0"/>
            <w:vAlign w:val="center"/>
          </w:tcPr>
          <w:p w14:paraId="0981AEF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是否通过</w:t>
            </w:r>
          </w:p>
        </w:tc>
        <w:tc>
          <w:tcPr>
            <w:tcW w:w="2369" w:type="dxa"/>
            <w:tcBorders>
              <w:bottom w:val="single" w:color="auto" w:sz="4" w:space="0"/>
            </w:tcBorders>
            <w:noWrap w:val="0"/>
            <w:vAlign w:val="center"/>
          </w:tcPr>
          <w:p w14:paraId="576803B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5584C8C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79AD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9727B7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005" w:type="dxa"/>
            <w:noWrap w:val="0"/>
            <w:vAlign w:val="center"/>
          </w:tcPr>
          <w:p w14:paraId="08F3BCC8">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投标人资格</w:t>
            </w:r>
          </w:p>
        </w:tc>
        <w:tc>
          <w:tcPr>
            <w:tcW w:w="2353" w:type="dxa"/>
            <w:noWrap w:val="0"/>
            <w:vAlign w:val="center"/>
          </w:tcPr>
          <w:p w14:paraId="5002CC37">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1336" w:type="dxa"/>
            <w:noWrap w:val="0"/>
            <w:vAlign w:val="center"/>
          </w:tcPr>
          <w:p w14:paraId="3492EA39">
            <w:pPr>
              <w:adjustRightInd w:val="0"/>
              <w:snapToGrid w:val="0"/>
              <w:spacing w:line="360" w:lineRule="auto"/>
              <w:ind w:right="-10"/>
              <w:rPr>
                <w:rFonts w:hint="eastAsia" w:ascii="宋体" w:hAnsi="宋体" w:eastAsia="宋体" w:cs="宋体"/>
                <w:sz w:val="24"/>
                <w:highlight w:val="none"/>
              </w:rPr>
            </w:pPr>
          </w:p>
        </w:tc>
        <w:tc>
          <w:tcPr>
            <w:tcW w:w="2369" w:type="dxa"/>
            <w:noWrap w:val="0"/>
            <w:vAlign w:val="center"/>
          </w:tcPr>
          <w:p w14:paraId="4F87AB3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EE5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66586E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005" w:type="dxa"/>
            <w:noWrap w:val="0"/>
            <w:vAlign w:val="center"/>
          </w:tcPr>
          <w:p w14:paraId="2329A3B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技术要求</w:t>
            </w:r>
          </w:p>
        </w:tc>
        <w:tc>
          <w:tcPr>
            <w:tcW w:w="2353" w:type="dxa"/>
            <w:noWrap w:val="0"/>
            <w:vAlign w:val="center"/>
          </w:tcPr>
          <w:p w14:paraId="52622148">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1336" w:type="dxa"/>
            <w:noWrap w:val="0"/>
            <w:vAlign w:val="center"/>
          </w:tcPr>
          <w:p w14:paraId="5E94478B">
            <w:pPr>
              <w:adjustRightInd w:val="0"/>
              <w:snapToGrid w:val="0"/>
              <w:spacing w:line="360" w:lineRule="auto"/>
              <w:ind w:right="-10"/>
              <w:rPr>
                <w:rFonts w:hint="eastAsia" w:ascii="宋体" w:hAnsi="宋体" w:eastAsia="宋体" w:cs="宋体"/>
                <w:sz w:val="24"/>
                <w:highlight w:val="none"/>
              </w:rPr>
            </w:pPr>
          </w:p>
        </w:tc>
        <w:tc>
          <w:tcPr>
            <w:tcW w:w="2369" w:type="dxa"/>
            <w:noWrap w:val="0"/>
            <w:vAlign w:val="center"/>
          </w:tcPr>
          <w:p w14:paraId="02F4913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3A6B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3434BF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005" w:type="dxa"/>
            <w:noWrap w:val="0"/>
            <w:vAlign w:val="center"/>
          </w:tcPr>
          <w:p w14:paraId="361B7468">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noWrap w:val="0"/>
            <w:vAlign w:val="center"/>
          </w:tcPr>
          <w:p w14:paraId="3A45D4A7">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1336" w:type="dxa"/>
            <w:noWrap w:val="0"/>
            <w:vAlign w:val="center"/>
          </w:tcPr>
          <w:p w14:paraId="44DD67CC">
            <w:pPr>
              <w:adjustRightInd w:val="0"/>
              <w:snapToGrid w:val="0"/>
              <w:spacing w:line="360" w:lineRule="auto"/>
              <w:ind w:right="-10"/>
              <w:rPr>
                <w:rFonts w:hint="eastAsia" w:ascii="宋体" w:hAnsi="宋体" w:eastAsia="宋体" w:cs="宋体"/>
                <w:sz w:val="24"/>
                <w:highlight w:val="none"/>
              </w:rPr>
            </w:pPr>
          </w:p>
        </w:tc>
        <w:tc>
          <w:tcPr>
            <w:tcW w:w="2369" w:type="dxa"/>
            <w:noWrap w:val="0"/>
            <w:vAlign w:val="center"/>
          </w:tcPr>
          <w:p w14:paraId="16716A1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bl>
    <w:p w14:paraId="3D41C635">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0E8BEF68">
      <w:pPr>
        <w:pStyle w:val="21"/>
        <w:spacing w:before="0" w:beforeAutospacing="0" w:after="0" w:afterAutospacing="0"/>
        <w:contextualSpacing/>
        <w:jc w:val="center"/>
        <w:outlineLvl w:val="2"/>
        <w:rPr>
          <w:rFonts w:hint="eastAsia"/>
          <w:sz w:val="32"/>
          <w:szCs w:val="32"/>
          <w:highlight w:val="none"/>
        </w:rPr>
      </w:pPr>
      <w:r>
        <w:rPr>
          <w:rFonts w:hint="eastAsia"/>
          <w:sz w:val="32"/>
          <w:szCs w:val="32"/>
          <w:highlight w:val="none"/>
        </w:rPr>
        <w:br w:type="page"/>
      </w:r>
      <w:r>
        <w:rPr>
          <w:rFonts w:hint="eastAsia"/>
          <w:b/>
          <w:bCs/>
          <w:sz w:val="32"/>
          <w:szCs w:val="32"/>
          <w:highlight w:val="none"/>
        </w:rPr>
        <w:t>评标办法</w:t>
      </w:r>
    </w:p>
    <w:tbl>
      <w:tblPr>
        <w:tblStyle w:val="25"/>
        <w:tblpPr w:leftFromText="180" w:rightFromText="180" w:vertAnchor="text" w:horzAnchor="page" w:tblpX="1640" w:tblpY="594"/>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075"/>
        <w:gridCol w:w="6212"/>
      </w:tblGrid>
      <w:tr w14:paraId="1597C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trPr>
        <w:tc>
          <w:tcPr>
            <w:tcW w:w="1503" w:type="dxa"/>
            <w:tcBorders>
              <w:left w:val="single" w:color="auto" w:sz="4" w:space="0"/>
            </w:tcBorders>
            <w:noWrap w:val="0"/>
            <w:vAlign w:val="center"/>
          </w:tcPr>
          <w:p w14:paraId="5F44B831">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投标报价</w:t>
            </w:r>
          </w:p>
          <w:p w14:paraId="307FC865">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评分标准</w:t>
            </w:r>
          </w:p>
          <w:p w14:paraId="7F9C4A08">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lang w:val="en-US" w:eastAsia="zh-CN"/>
              </w:rPr>
              <w:t>10</w:t>
            </w:r>
            <w:r>
              <w:rPr>
                <w:rFonts w:hint="eastAsia" w:ascii="宋体" w:hAnsi="宋体" w:eastAsia="宋体" w:cs="宋体"/>
                <w:sz w:val="20"/>
                <w:szCs w:val="21"/>
                <w:highlight w:val="none"/>
              </w:rPr>
              <w:t>分</w:t>
            </w:r>
          </w:p>
          <w:p w14:paraId="1A539DEB">
            <w:pPr>
              <w:tabs>
                <w:tab w:val="left" w:pos="5130"/>
              </w:tabs>
              <w:adjustRightInd w:val="0"/>
              <w:snapToGrid w:val="0"/>
              <w:spacing w:line="360" w:lineRule="auto"/>
              <w:jc w:val="center"/>
              <w:rPr>
                <w:rFonts w:hint="eastAsia" w:ascii="宋体" w:hAnsi="宋体" w:eastAsia="宋体" w:cs="宋体"/>
                <w:highlight w:val="none"/>
              </w:rPr>
            </w:pPr>
          </w:p>
        </w:tc>
        <w:tc>
          <w:tcPr>
            <w:tcW w:w="1075" w:type="dxa"/>
            <w:noWrap w:val="0"/>
            <w:vAlign w:val="center"/>
          </w:tcPr>
          <w:p w14:paraId="0F65F8C7">
            <w:pPr>
              <w:tabs>
                <w:tab w:val="left" w:pos="5130"/>
              </w:tabs>
              <w:adjustRightInd w:val="0"/>
              <w:snapToGrid w:val="0"/>
              <w:spacing w:line="360" w:lineRule="auto"/>
              <w:jc w:val="center"/>
              <w:rPr>
                <w:rFonts w:hint="eastAsia" w:ascii="宋体" w:hAnsi="宋体" w:eastAsia="宋体" w:cs="宋体"/>
                <w:sz w:val="20"/>
                <w:szCs w:val="21"/>
                <w:highlight w:val="none"/>
                <w:lang w:eastAsia="zh-CN"/>
              </w:rPr>
            </w:pPr>
            <w:r>
              <w:rPr>
                <w:rFonts w:hint="eastAsia" w:ascii="宋体" w:hAnsi="宋体" w:eastAsia="宋体" w:cs="宋体"/>
                <w:sz w:val="20"/>
                <w:szCs w:val="21"/>
                <w:highlight w:val="none"/>
              </w:rPr>
              <w:t>投标报价（</w:t>
            </w:r>
            <w:r>
              <w:rPr>
                <w:rFonts w:hint="eastAsia" w:ascii="宋体" w:hAnsi="宋体" w:eastAsia="宋体" w:cs="宋体"/>
                <w:sz w:val="20"/>
                <w:szCs w:val="21"/>
                <w:highlight w:val="none"/>
                <w:lang w:val="en-US" w:eastAsia="zh-CN"/>
              </w:rPr>
              <w:t>10</w:t>
            </w:r>
            <w:r>
              <w:rPr>
                <w:rFonts w:hint="eastAsia" w:ascii="宋体" w:hAnsi="宋体" w:eastAsia="宋体" w:cs="宋体"/>
                <w:sz w:val="20"/>
                <w:szCs w:val="21"/>
                <w:highlight w:val="none"/>
              </w:rPr>
              <w:t>分</w:t>
            </w:r>
            <w:r>
              <w:rPr>
                <w:rFonts w:hint="eastAsia" w:ascii="宋体" w:hAnsi="宋体" w:eastAsia="宋体" w:cs="宋体"/>
                <w:sz w:val="20"/>
                <w:szCs w:val="21"/>
                <w:highlight w:val="none"/>
                <w:lang w:eastAsia="zh-CN"/>
              </w:rPr>
              <w:t>）</w:t>
            </w:r>
          </w:p>
        </w:tc>
        <w:tc>
          <w:tcPr>
            <w:tcW w:w="6212" w:type="dxa"/>
            <w:noWrap w:val="0"/>
            <w:vAlign w:val="center"/>
          </w:tcPr>
          <w:p w14:paraId="25D3A342">
            <w:pPr>
              <w:numPr>
                <w:ilvl w:val="0"/>
                <w:numId w:val="0"/>
              </w:numPr>
              <w:tabs>
                <w:tab w:val="left" w:pos="5130"/>
              </w:tabs>
              <w:adjustRightInd w:val="0"/>
              <w:snapToGrid w:val="0"/>
              <w:spacing w:line="360" w:lineRule="auto"/>
              <w:rPr>
                <w:rFonts w:hint="eastAsia" w:ascii="宋体" w:hAnsi="宋体" w:eastAsia="宋体" w:cs="宋体"/>
                <w:sz w:val="20"/>
                <w:szCs w:val="21"/>
                <w:highlight w:val="none"/>
              </w:rPr>
            </w:pPr>
            <w:r>
              <w:rPr>
                <w:rFonts w:hint="eastAsia" w:ascii="宋体" w:hAnsi="宋体" w:eastAsia="宋体" w:cs="宋体"/>
                <w:kern w:val="2"/>
                <w:sz w:val="20"/>
                <w:szCs w:val="21"/>
                <w:highlight w:val="none"/>
                <w:lang w:val="en-US" w:eastAsia="zh-CN" w:bidi="ar-SA"/>
              </w:rPr>
              <w:t>1、</w:t>
            </w:r>
            <w:r>
              <w:rPr>
                <w:rFonts w:hint="eastAsia" w:ascii="宋体" w:hAnsi="宋体" w:eastAsia="宋体" w:cs="宋体"/>
                <w:sz w:val="20"/>
                <w:szCs w:val="21"/>
                <w:highlight w:val="none"/>
              </w:rPr>
              <w:t>价格分应当采用低价优先法计算，即满足招标文件要求且投标价格最低的投标报价为评标基准价，其价格分为满分。</w:t>
            </w:r>
          </w:p>
          <w:p w14:paraId="659BCAA7">
            <w:pPr>
              <w:numPr>
                <w:ilvl w:val="0"/>
                <w:numId w:val="0"/>
              </w:numPr>
              <w:tabs>
                <w:tab w:val="left" w:pos="5130"/>
              </w:tabs>
              <w:adjustRightInd w:val="0"/>
              <w:snapToGrid w:val="0"/>
              <w:spacing w:line="360" w:lineRule="auto"/>
              <w:rPr>
                <w:rFonts w:hint="eastAsia" w:ascii="宋体" w:hAnsi="宋体" w:eastAsia="宋体" w:cs="宋体"/>
                <w:sz w:val="20"/>
                <w:szCs w:val="21"/>
                <w:highlight w:val="none"/>
              </w:rPr>
            </w:pPr>
            <w:r>
              <w:rPr>
                <w:rFonts w:hint="eastAsia" w:ascii="宋体" w:hAnsi="宋体" w:eastAsia="宋体" w:cs="宋体"/>
                <w:kern w:val="2"/>
                <w:sz w:val="20"/>
                <w:szCs w:val="21"/>
                <w:highlight w:val="none"/>
                <w:lang w:val="en-US" w:eastAsia="zh-CN" w:bidi="ar-SA"/>
              </w:rPr>
              <w:t>2、</w:t>
            </w:r>
            <w:r>
              <w:rPr>
                <w:rFonts w:hint="eastAsia" w:ascii="宋体" w:hAnsi="宋体" w:eastAsia="宋体" w:cs="宋体"/>
                <w:sz w:val="20"/>
                <w:szCs w:val="21"/>
                <w:highlight w:val="none"/>
              </w:rPr>
              <w:t>其他投标人的价格分统一按照下列公式计算：</w:t>
            </w:r>
          </w:p>
          <w:p w14:paraId="5622D1DA">
            <w:pPr>
              <w:tabs>
                <w:tab w:val="left" w:pos="5130"/>
              </w:tabs>
              <w:adjustRightInd w:val="0"/>
              <w:snapToGrid w:val="0"/>
              <w:spacing w:line="360" w:lineRule="auto"/>
              <w:ind w:firstLine="400"/>
              <w:rPr>
                <w:rFonts w:hint="eastAsia" w:ascii="宋体" w:hAnsi="宋体" w:eastAsia="宋体" w:cs="宋体"/>
                <w:sz w:val="20"/>
                <w:szCs w:val="21"/>
                <w:highlight w:val="none"/>
              </w:rPr>
            </w:pPr>
            <w:r>
              <w:rPr>
                <w:rFonts w:hint="eastAsia" w:ascii="宋体" w:hAnsi="宋体" w:eastAsia="宋体" w:cs="宋体"/>
                <w:sz w:val="20"/>
                <w:szCs w:val="21"/>
                <w:highlight w:val="none"/>
              </w:rPr>
              <w:t>投标报价得分=(评标基准价／投标报价)×100×价格权值</w:t>
            </w:r>
          </w:p>
          <w:p w14:paraId="40DFDCDF">
            <w:pPr>
              <w:tabs>
                <w:tab w:val="left" w:pos="5130"/>
              </w:tabs>
              <w:adjustRightInd w:val="0"/>
              <w:snapToGrid w:val="0"/>
              <w:spacing w:line="360" w:lineRule="auto"/>
              <w:ind w:firstLine="400"/>
              <w:rPr>
                <w:rFonts w:hint="eastAsia" w:ascii="宋体" w:hAnsi="宋体" w:eastAsia="宋体" w:cs="宋体"/>
                <w:sz w:val="20"/>
                <w:szCs w:val="21"/>
                <w:highlight w:val="none"/>
              </w:rPr>
            </w:pPr>
            <w:r>
              <w:rPr>
                <w:rFonts w:hint="eastAsia" w:ascii="宋体" w:hAnsi="宋体" w:eastAsia="宋体" w:cs="宋体"/>
                <w:sz w:val="20"/>
                <w:szCs w:val="21"/>
                <w:highlight w:val="none"/>
              </w:rPr>
              <w:t>注：价格分计算保留小数点后二位。</w:t>
            </w:r>
          </w:p>
          <w:p w14:paraId="2CD90120">
            <w:pPr>
              <w:pStyle w:val="24"/>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400" w:firstLineChars="200"/>
              <w:textAlignment w:val="auto"/>
              <w:rPr>
                <w:rFonts w:hint="eastAsia"/>
                <w:highlight w:val="none"/>
              </w:rPr>
            </w:pPr>
            <w:r>
              <w:rPr>
                <w:rFonts w:hint="eastAsia" w:ascii="宋体" w:hAnsi="宋体" w:eastAsia="宋体" w:cs="宋体"/>
                <w:kern w:val="2"/>
                <w:sz w:val="20"/>
                <w:szCs w:val="21"/>
                <w:highlight w:val="none"/>
                <w:lang w:val="en-US" w:eastAsia="zh-CN"/>
              </w:rPr>
              <w:t>投标文件未通过初步评审的，其投标报价不再参与投标报价得分的计算。投标人投标总价超过招标控制价做废标处理。评标委员会认为投标人的报价明显低于其他通过符合性审查投标人的报价的，有可能影响服务质量或者不能诚信履约的，投标人应在投标文件内提供书面说明，并提交相关证明材料；投标人如不能证明其报价合理性的，评标委员会应当将其作为无效投标处理。</w:t>
            </w:r>
          </w:p>
          <w:p w14:paraId="292CF2F0">
            <w:pPr>
              <w:pStyle w:val="24"/>
              <w:spacing w:line="360" w:lineRule="auto"/>
              <w:ind w:right="-21" w:firstLine="0" w:firstLineChars="0"/>
              <w:rPr>
                <w:rFonts w:hint="eastAsia" w:ascii="宋体" w:hAnsi="宋体" w:eastAsia="宋体" w:cs="宋体"/>
                <w:color w:val="000000"/>
                <w:kern w:val="2"/>
                <w:sz w:val="20"/>
                <w:szCs w:val="21"/>
                <w:highlight w:val="none"/>
                <w:lang w:val="en-US" w:eastAsia="zh-CN"/>
              </w:rPr>
            </w:pPr>
            <w:r>
              <w:rPr>
                <w:rFonts w:hint="eastAsia" w:ascii="宋体" w:hAnsi="宋体" w:eastAsia="宋体" w:cs="宋体"/>
                <w:kern w:val="2"/>
                <w:sz w:val="20"/>
                <w:szCs w:val="21"/>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0"/>
                <w:szCs w:val="21"/>
                <w:highlight w:val="none"/>
                <w:lang w:val="en-US" w:eastAsia="zh-CN"/>
              </w:rPr>
              <w:t>财库〔2020〕46号）文件规定：</w:t>
            </w:r>
          </w:p>
          <w:p w14:paraId="7686FD02">
            <w:pPr>
              <w:pStyle w:val="24"/>
              <w:spacing w:line="360" w:lineRule="auto"/>
              <w:ind w:right="-21" w:firstLine="0" w:firstLineChars="0"/>
              <w:rPr>
                <w:rFonts w:hint="eastAsia" w:ascii="宋体" w:hAnsi="宋体" w:eastAsia="宋体" w:cs="宋体"/>
                <w:kern w:val="2"/>
                <w:sz w:val="20"/>
                <w:szCs w:val="21"/>
                <w:highlight w:val="none"/>
                <w:lang w:val="en-US" w:eastAsia="zh-CN"/>
              </w:rPr>
            </w:pPr>
            <w:r>
              <w:rPr>
                <w:rFonts w:hint="eastAsia" w:ascii="宋体" w:hAnsi="宋体" w:eastAsia="宋体" w:cs="宋体"/>
                <w:color w:val="000000"/>
                <w:kern w:val="2"/>
                <w:sz w:val="20"/>
                <w:szCs w:val="21"/>
                <w:highlight w:val="none"/>
                <w:lang w:val="en-US" w:eastAsia="zh-CN"/>
              </w:rPr>
              <w:t>（1）对小微企业报价</w:t>
            </w:r>
            <w:r>
              <w:rPr>
                <w:rFonts w:hint="eastAsia" w:ascii="宋体" w:hAnsi="宋体" w:eastAsia="宋体" w:cs="宋体"/>
                <w:color w:val="000000" w:themeColor="text1"/>
                <w:kern w:val="2"/>
                <w:sz w:val="20"/>
                <w:szCs w:val="21"/>
                <w:highlight w:val="none"/>
                <w:lang w:val="en-US" w:eastAsia="zh-CN"/>
                <w14:textFill>
                  <w14:solidFill>
                    <w14:schemeClr w14:val="tx1"/>
                  </w14:solidFill>
                </w14:textFill>
              </w:rPr>
              <w:t>给予20%扣除，请</w:t>
            </w:r>
            <w:r>
              <w:rPr>
                <w:rFonts w:hint="eastAsia" w:ascii="宋体" w:hAnsi="宋体" w:eastAsia="宋体" w:cs="宋体"/>
                <w:color w:val="000000"/>
                <w:kern w:val="2"/>
                <w:sz w:val="20"/>
                <w:szCs w:val="21"/>
                <w:highlight w:val="none"/>
                <w:lang w:val="en-US" w:eastAsia="zh-CN"/>
              </w:rPr>
              <w:t>按照《政府采购促进中小企业发展管理办法》要求提供中小企业声</w:t>
            </w:r>
            <w:r>
              <w:rPr>
                <w:rFonts w:hint="eastAsia" w:ascii="宋体" w:hAnsi="宋体" w:eastAsia="宋体" w:cs="宋体"/>
                <w:kern w:val="2"/>
                <w:sz w:val="20"/>
                <w:szCs w:val="21"/>
                <w:highlight w:val="none"/>
                <w:lang w:val="en-US" w:eastAsia="zh-CN"/>
              </w:rPr>
              <w:t>明函。</w:t>
            </w:r>
          </w:p>
          <w:p w14:paraId="58B4D848">
            <w:pPr>
              <w:pStyle w:val="24"/>
              <w:spacing w:line="360" w:lineRule="auto"/>
              <w:ind w:right="-21" w:firstLine="0" w:firstLineChars="0"/>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（2）关于监狱企业：视同小微企业。须提供由省级以上监狱管理局、戒毒管理局（含新疆生产建设兵团）出具的属于监狱企业的证明文件，否则不考虑价格扣除。</w:t>
            </w:r>
          </w:p>
          <w:p w14:paraId="06D138BA">
            <w:pPr>
              <w:pStyle w:val="24"/>
              <w:spacing w:line="360" w:lineRule="auto"/>
              <w:ind w:right="-21" w:firstLine="0" w:firstLineChars="0"/>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3CE5E32E">
            <w:pPr>
              <w:tabs>
                <w:tab w:val="left" w:pos="5130"/>
              </w:tabs>
              <w:adjustRightInd w:val="0"/>
              <w:snapToGrid w:val="0"/>
              <w:spacing w:line="360" w:lineRule="auto"/>
              <w:rPr>
                <w:rFonts w:hint="eastAsia" w:ascii="宋体" w:hAnsi="宋体" w:eastAsia="宋体" w:cs="宋体"/>
                <w:sz w:val="20"/>
                <w:szCs w:val="21"/>
                <w:highlight w:val="none"/>
              </w:rPr>
            </w:pPr>
            <w:r>
              <w:rPr>
                <w:rFonts w:hint="eastAsia" w:ascii="宋体" w:hAnsi="宋体" w:eastAsia="宋体" w:cs="宋体"/>
                <w:sz w:val="20"/>
                <w:szCs w:val="21"/>
                <w:highlight w:val="none"/>
              </w:rPr>
              <w:t>（4）没有提供有效证明材料的供应商将被视为不接受投标总价的扣除，用原投标总价参与评审。</w:t>
            </w:r>
          </w:p>
        </w:tc>
      </w:tr>
      <w:tr w14:paraId="6C8EB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2" w:hRule="atLeast"/>
        </w:trPr>
        <w:tc>
          <w:tcPr>
            <w:tcW w:w="1503" w:type="dxa"/>
            <w:vMerge w:val="restart"/>
            <w:tcBorders>
              <w:left w:val="single" w:color="auto" w:sz="4" w:space="0"/>
            </w:tcBorders>
            <w:noWrap w:val="0"/>
            <w:vAlign w:val="center"/>
          </w:tcPr>
          <w:p w14:paraId="637202EB">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技术部分</w:t>
            </w:r>
          </w:p>
          <w:p w14:paraId="6F6AEF71">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w:t>
            </w:r>
            <w:r>
              <w:rPr>
                <w:rFonts w:hint="eastAsia" w:ascii="宋体" w:hAnsi="宋体" w:eastAsia="宋体" w:cs="宋体"/>
                <w:sz w:val="20"/>
                <w:szCs w:val="21"/>
                <w:highlight w:val="none"/>
                <w:lang w:val="en-US" w:eastAsia="zh-CN"/>
              </w:rPr>
              <w:t>45</w:t>
            </w:r>
            <w:r>
              <w:rPr>
                <w:rFonts w:hint="eastAsia" w:ascii="宋体" w:hAnsi="宋体" w:eastAsia="宋体" w:cs="宋体"/>
                <w:sz w:val="20"/>
                <w:szCs w:val="21"/>
                <w:highlight w:val="none"/>
              </w:rPr>
              <w:t>分）</w:t>
            </w:r>
          </w:p>
        </w:tc>
        <w:tc>
          <w:tcPr>
            <w:tcW w:w="1075" w:type="dxa"/>
            <w:tcBorders>
              <w:right w:val="single" w:color="auto" w:sz="4" w:space="0"/>
            </w:tcBorders>
            <w:noWrap w:val="0"/>
            <w:vAlign w:val="center"/>
          </w:tcPr>
          <w:p w14:paraId="6AAFD066">
            <w:pPr>
              <w:tabs>
                <w:tab w:val="left" w:pos="5130"/>
              </w:tabs>
              <w:adjustRightInd w:val="0"/>
              <w:snapToGrid w:val="0"/>
              <w:spacing w:line="360" w:lineRule="auto"/>
              <w:jc w:val="center"/>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技术部分</w:t>
            </w:r>
          </w:p>
          <w:p w14:paraId="5798648A">
            <w:pPr>
              <w:tabs>
                <w:tab w:val="left" w:pos="5130"/>
              </w:tabs>
              <w:adjustRightInd w:val="0"/>
              <w:snapToGrid w:val="0"/>
              <w:spacing w:line="360" w:lineRule="auto"/>
              <w:jc w:val="center"/>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（20分）</w:t>
            </w:r>
          </w:p>
        </w:tc>
        <w:tc>
          <w:tcPr>
            <w:tcW w:w="6212" w:type="dxa"/>
            <w:tcBorders>
              <w:left w:val="single" w:color="auto" w:sz="4" w:space="0"/>
            </w:tcBorders>
            <w:noWrap w:val="0"/>
            <w:vAlign w:val="center"/>
          </w:tcPr>
          <w:p w14:paraId="78429BA6">
            <w:pPr>
              <w:pStyle w:val="24"/>
              <w:keepNext w:val="0"/>
              <w:keepLines w:val="0"/>
              <w:pageBreakBefore w:val="0"/>
              <w:widowControl w:val="0"/>
              <w:kinsoku/>
              <w:wordWrap/>
              <w:overflowPunct/>
              <w:topLinePunct w:val="0"/>
              <w:bidi w:val="0"/>
              <w:adjustRightInd w:val="0"/>
              <w:snapToGrid/>
              <w:spacing w:line="360" w:lineRule="auto"/>
              <w:ind w:left="0" w:leftChars="0" w:right="-21" w:firstLine="200" w:firstLineChars="1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投标技术参数满足或优于采购内容需求得 20分。技术参数每有一项不满足的扣1分。（在20分的基础上进行扣减）扣完为止。</w:t>
            </w:r>
          </w:p>
        </w:tc>
      </w:tr>
      <w:tr w14:paraId="63479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503" w:type="dxa"/>
            <w:vMerge w:val="continue"/>
            <w:tcBorders>
              <w:left w:val="single" w:color="auto" w:sz="4" w:space="0"/>
            </w:tcBorders>
            <w:noWrap w:val="0"/>
            <w:vAlign w:val="center"/>
          </w:tcPr>
          <w:p w14:paraId="15E1B395">
            <w:pPr>
              <w:pStyle w:val="24"/>
              <w:spacing w:line="360" w:lineRule="auto"/>
              <w:ind w:right="-21" w:firstLine="0" w:firstLineChars="0"/>
              <w:jc w:val="center"/>
              <w:rPr>
                <w:highlight w:val="none"/>
              </w:rPr>
            </w:pPr>
          </w:p>
        </w:tc>
        <w:tc>
          <w:tcPr>
            <w:tcW w:w="1075" w:type="dxa"/>
            <w:vMerge w:val="restart"/>
            <w:tcBorders>
              <w:right w:val="single" w:color="auto" w:sz="4" w:space="0"/>
            </w:tcBorders>
            <w:noWrap w:val="0"/>
            <w:vAlign w:val="center"/>
          </w:tcPr>
          <w:p w14:paraId="1403A13F">
            <w:pPr>
              <w:tabs>
                <w:tab w:val="left" w:pos="5130"/>
              </w:tabs>
              <w:adjustRightInd w:val="0"/>
              <w:snapToGrid w:val="0"/>
              <w:spacing w:line="360" w:lineRule="auto"/>
              <w:jc w:val="center"/>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技术方案（</w:t>
            </w:r>
            <w:r>
              <w:rPr>
                <w:rFonts w:hint="eastAsia" w:ascii="宋体" w:hAnsi="宋体" w:cs="宋体"/>
                <w:sz w:val="20"/>
                <w:szCs w:val="21"/>
                <w:highlight w:val="none"/>
                <w:lang w:val="en-US" w:eastAsia="zh-CN"/>
              </w:rPr>
              <w:t>12</w:t>
            </w:r>
            <w:r>
              <w:rPr>
                <w:rFonts w:hint="eastAsia" w:ascii="宋体" w:hAnsi="宋体" w:eastAsia="宋体" w:cs="宋体"/>
                <w:sz w:val="20"/>
                <w:szCs w:val="21"/>
                <w:highlight w:val="none"/>
                <w:lang w:val="en-US" w:eastAsia="zh-CN"/>
              </w:rPr>
              <w:t>分）</w:t>
            </w:r>
          </w:p>
        </w:tc>
        <w:tc>
          <w:tcPr>
            <w:tcW w:w="6212" w:type="dxa"/>
            <w:tcBorders>
              <w:left w:val="single" w:color="auto" w:sz="4" w:space="0"/>
            </w:tcBorders>
            <w:noWrap w:val="0"/>
            <w:vAlign w:val="center"/>
          </w:tcPr>
          <w:p w14:paraId="32DBB4A5">
            <w:pPr>
              <w:pStyle w:val="24"/>
              <w:keepNext w:val="0"/>
              <w:keepLines w:val="0"/>
              <w:pageBreakBefore w:val="0"/>
              <w:widowControl w:val="0"/>
              <w:kinsoku/>
              <w:wordWrap/>
              <w:overflowPunct/>
              <w:topLinePunct w:val="0"/>
              <w:bidi w:val="0"/>
              <w:adjustRightInd w:val="0"/>
              <w:snapToGrid/>
              <w:spacing w:line="360" w:lineRule="auto"/>
              <w:ind w:right="-21" w:firstLine="400" w:firstLineChars="200"/>
              <w:textAlignment w:val="auto"/>
              <w:rPr>
                <w:rFonts w:hint="default"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1、提供针对本项目详细的实施方案（包括但不限于项目理解与需求分析、项目实施计划、总体服务方案、服务进度保障措施、运维保障服务）得4分，缺项或未提供的不得分。</w:t>
            </w:r>
          </w:p>
        </w:tc>
      </w:tr>
      <w:tr w14:paraId="7756F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5" w:hRule="atLeast"/>
        </w:trPr>
        <w:tc>
          <w:tcPr>
            <w:tcW w:w="1503" w:type="dxa"/>
            <w:vMerge w:val="continue"/>
            <w:tcBorders>
              <w:left w:val="single" w:color="auto" w:sz="4" w:space="0"/>
            </w:tcBorders>
            <w:noWrap w:val="0"/>
            <w:vAlign w:val="center"/>
          </w:tcPr>
          <w:p w14:paraId="54DC254D">
            <w:pPr>
              <w:pStyle w:val="24"/>
              <w:spacing w:line="360" w:lineRule="auto"/>
              <w:ind w:right="-21" w:firstLine="0" w:firstLineChars="0"/>
              <w:rPr>
                <w:rFonts w:hint="eastAsia" w:ascii="宋体" w:hAnsi="宋体" w:eastAsia="宋体" w:cs="宋体"/>
                <w:kern w:val="2"/>
                <w:sz w:val="20"/>
                <w:szCs w:val="21"/>
                <w:highlight w:val="none"/>
                <w:lang w:val="en-US" w:eastAsia="zh-CN"/>
              </w:rPr>
            </w:pPr>
          </w:p>
        </w:tc>
        <w:tc>
          <w:tcPr>
            <w:tcW w:w="1075" w:type="dxa"/>
            <w:vMerge w:val="continue"/>
            <w:tcBorders>
              <w:right w:val="single" w:color="auto" w:sz="4" w:space="0"/>
            </w:tcBorders>
            <w:noWrap w:val="0"/>
            <w:vAlign w:val="center"/>
          </w:tcPr>
          <w:p w14:paraId="4D26D58E">
            <w:pPr>
              <w:tabs>
                <w:tab w:val="left" w:pos="5130"/>
              </w:tabs>
              <w:adjustRightInd w:val="0"/>
              <w:snapToGrid w:val="0"/>
              <w:spacing w:line="360" w:lineRule="auto"/>
              <w:jc w:val="center"/>
              <w:rPr>
                <w:rFonts w:hint="eastAsia" w:ascii="宋体" w:hAnsi="宋体" w:eastAsia="宋体" w:cs="宋体"/>
                <w:sz w:val="20"/>
                <w:szCs w:val="21"/>
                <w:highlight w:val="none"/>
                <w:lang w:val="en-US" w:eastAsia="zh-CN"/>
              </w:rPr>
            </w:pPr>
          </w:p>
        </w:tc>
        <w:tc>
          <w:tcPr>
            <w:tcW w:w="6212" w:type="dxa"/>
            <w:tcBorders>
              <w:left w:val="single" w:color="auto" w:sz="4" w:space="0"/>
            </w:tcBorders>
            <w:noWrap w:val="0"/>
            <w:vAlign w:val="center"/>
          </w:tcPr>
          <w:p w14:paraId="07E826B5">
            <w:pPr>
              <w:pStyle w:val="24"/>
              <w:keepNext w:val="0"/>
              <w:keepLines w:val="0"/>
              <w:pageBreakBefore w:val="0"/>
              <w:widowControl w:val="0"/>
              <w:kinsoku/>
              <w:wordWrap/>
              <w:overflowPunct/>
              <w:topLinePunct w:val="0"/>
              <w:bidi w:val="0"/>
              <w:adjustRightInd w:val="0"/>
              <w:snapToGrid/>
              <w:spacing w:line="360" w:lineRule="auto"/>
              <w:ind w:right="-21" w:firstLine="400" w:firstLineChars="2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2、提供针对本项目的服务质量保证和方案（包括但不限于：服务质量保障措施</w:t>
            </w:r>
            <w:r>
              <w:rPr>
                <w:rFonts w:hint="default" w:ascii="宋体" w:hAnsi="宋体" w:eastAsia="宋体" w:cs="宋体"/>
                <w:kern w:val="2"/>
                <w:sz w:val="20"/>
                <w:szCs w:val="21"/>
                <w:highlight w:val="none"/>
                <w:lang w:val="en-US" w:eastAsia="zh-CN"/>
              </w:rPr>
              <w:t>、服务质量控制计划</w:t>
            </w:r>
            <w:r>
              <w:rPr>
                <w:rFonts w:hint="eastAsia" w:ascii="宋体" w:hAnsi="宋体" w:eastAsia="宋体" w:cs="宋体"/>
                <w:kern w:val="2"/>
                <w:sz w:val="20"/>
                <w:szCs w:val="21"/>
                <w:highlight w:val="none"/>
                <w:lang w:val="en-US" w:eastAsia="zh-CN"/>
              </w:rPr>
              <w:t>、人员配备方案，应急方案）得4分，缺项或未提供的不得分。</w:t>
            </w:r>
          </w:p>
        </w:tc>
      </w:tr>
      <w:tr w14:paraId="19A9E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503" w:type="dxa"/>
            <w:vMerge w:val="continue"/>
            <w:tcBorders>
              <w:left w:val="single" w:color="auto" w:sz="4" w:space="0"/>
            </w:tcBorders>
            <w:noWrap w:val="0"/>
            <w:vAlign w:val="center"/>
          </w:tcPr>
          <w:p w14:paraId="15FB146A">
            <w:pPr>
              <w:pStyle w:val="24"/>
              <w:spacing w:line="360" w:lineRule="auto"/>
              <w:ind w:right="-21" w:firstLine="0" w:firstLineChars="0"/>
              <w:rPr>
                <w:rFonts w:hint="eastAsia" w:ascii="宋体" w:hAnsi="宋体" w:eastAsia="宋体" w:cs="宋体"/>
                <w:kern w:val="2"/>
                <w:sz w:val="20"/>
                <w:szCs w:val="21"/>
                <w:highlight w:val="none"/>
                <w:lang w:val="en-US" w:eastAsia="zh-CN"/>
              </w:rPr>
            </w:pPr>
          </w:p>
        </w:tc>
        <w:tc>
          <w:tcPr>
            <w:tcW w:w="1075" w:type="dxa"/>
            <w:vMerge w:val="continue"/>
            <w:tcBorders>
              <w:bottom w:val="single" w:color="auto" w:sz="4" w:space="0"/>
              <w:right w:val="single" w:color="auto" w:sz="4" w:space="0"/>
            </w:tcBorders>
            <w:noWrap w:val="0"/>
            <w:vAlign w:val="center"/>
          </w:tcPr>
          <w:p w14:paraId="01E7ACB5">
            <w:pPr>
              <w:tabs>
                <w:tab w:val="left" w:pos="5130"/>
              </w:tabs>
              <w:adjustRightInd w:val="0"/>
              <w:snapToGrid w:val="0"/>
              <w:spacing w:line="360" w:lineRule="auto"/>
              <w:jc w:val="center"/>
              <w:rPr>
                <w:rFonts w:hint="eastAsia" w:ascii="宋体" w:hAnsi="宋体" w:eastAsia="宋体" w:cs="宋体"/>
                <w:sz w:val="20"/>
                <w:szCs w:val="21"/>
                <w:highlight w:val="none"/>
                <w:lang w:val="en-US" w:eastAsia="zh-CN"/>
              </w:rPr>
            </w:pPr>
          </w:p>
        </w:tc>
        <w:tc>
          <w:tcPr>
            <w:tcW w:w="6212" w:type="dxa"/>
            <w:tcBorders>
              <w:left w:val="single" w:color="auto" w:sz="4" w:space="0"/>
            </w:tcBorders>
            <w:noWrap w:val="0"/>
            <w:vAlign w:val="center"/>
          </w:tcPr>
          <w:p w14:paraId="75440198">
            <w:pPr>
              <w:pStyle w:val="24"/>
              <w:keepNext w:val="0"/>
              <w:keepLines w:val="0"/>
              <w:pageBreakBefore w:val="0"/>
              <w:widowControl w:val="0"/>
              <w:kinsoku/>
              <w:wordWrap/>
              <w:overflowPunct/>
              <w:topLinePunct w:val="0"/>
              <w:bidi w:val="0"/>
              <w:adjustRightInd w:val="0"/>
              <w:snapToGrid/>
              <w:spacing w:line="360" w:lineRule="auto"/>
              <w:ind w:right="-21" w:firstLine="400" w:firstLineChars="200"/>
              <w:textAlignment w:val="auto"/>
              <w:rPr>
                <w:rFonts w:hint="default"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3、提供针对本项目的风险管控方案（包括但不限于：技术、进度、质量风险）得4分，缺项或不提供不得分。</w:t>
            </w:r>
          </w:p>
        </w:tc>
      </w:tr>
      <w:tr w14:paraId="340B6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503" w:type="dxa"/>
            <w:vMerge w:val="continue"/>
            <w:tcBorders>
              <w:left w:val="single" w:color="auto" w:sz="4" w:space="0"/>
            </w:tcBorders>
            <w:noWrap w:val="0"/>
            <w:vAlign w:val="center"/>
          </w:tcPr>
          <w:p w14:paraId="2F17CCE3">
            <w:pPr>
              <w:pStyle w:val="24"/>
              <w:spacing w:line="360" w:lineRule="auto"/>
              <w:ind w:right="-21" w:firstLine="0" w:firstLineChars="0"/>
              <w:rPr>
                <w:rFonts w:hint="eastAsia" w:ascii="宋体" w:hAnsi="宋体" w:eastAsia="宋体" w:cs="宋体"/>
                <w:kern w:val="2"/>
                <w:sz w:val="20"/>
                <w:szCs w:val="21"/>
                <w:highlight w:val="none"/>
                <w:lang w:val="en-US" w:eastAsia="zh-CN"/>
              </w:rPr>
            </w:pPr>
          </w:p>
        </w:tc>
        <w:tc>
          <w:tcPr>
            <w:tcW w:w="1075" w:type="dxa"/>
            <w:tcBorders>
              <w:top w:val="single" w:color="auto" w:sz="4" w:space="0"/>
              <w:right w:val="single" w:color="auto" w:sz="4" w:space="0"/>
            </w:tcBorders>
            <w:noWrap w:val="0"/>
            <w:vAlign w:val="center"/>
          </w:tcPr>
          <w:p w14:paraId="059C02B7">
            <w:pPr>
              <w:tabs>
                <w:tab w:val="left" w:pos="5130"/>
              </w:tabs>
              <w:adjustRightInd w:val="0"/>
              <w:snapToGrid w:val="0"/>
              <w:spacing w:line="360" w:lineRule="auto"/>
              <w:jc w:val="center"/>
              <w:rPr>
                <w:rFonts w:hint="eastAsia" w:ascii="宋体" w:hAnsi="宋体" w:eastAsia="宋体" w:cs="宋体"/>
                <w:kern w:val="2"/>
                <w:sz w:val="20"/>
                <w:szCs w:val="21"/>
                <w:highlight w:val="none"/>
                <w:lang w:val="en-US" w:eastAsia="zh-CN"/>
              </w:rPr>
            </w:pPr>
            <w:r>
              <w:rPr>
                <w:rFonts w:hint="eastAsia" w:ascii="宋体" w:hAnsi="宋体" w:eastAsia="宋体" w:cs="宋体"/>
                <w:sz w:val="20"/>
                <w:szCs w:val="21"/>
                <w:highlight w:val="none"/>
                <w:lang w:val="en-US" w:eastAsia="zh-CN"/>
              </w:rPr>
              <w:t>售后服务保障方案（8分）</w:t>
            </w:r>
          </w:p>
        </w:tc>
        <w:tc>
          <w:tcPr>
            <w:tcW w:w="6212" w:type="dxa"/>
            <w:tcBorders>
              <w:left w:val="single" w:color="auto" w:sz="4" w:space="0"/>
            </w:tcBorders>
            <w:noWrap w:val="0"/>
            <w:vAlign w:val="center"/>
          </w:tcPr>
          <w:p w14:paraId="1B62543C">
            <w:pPr>
              <w:pStyle w:val="24"/>
              <w:keepNext w:val="0"/>
              <w:keepLines w:val="0"/>
              <w:pageBreakBefore w:val="0"/>
              <w:widowControl w:val="0"/>
              <w:numPr>
                <w:ilvl w:val="0"/>
                <w:numId w:val="0"/>
              </w:numPr>
              <w:kinsoku/>
              <w:wordWrap/>
              <w:overflowPunct/>
              <w:topLinePunct w:val="0"/>
              <w:bidi w:val="0"/>
              <w:adjustRightInd w:val="0"/>
              <w:snapToGrid/>
              <w:spacing w:line="360" w:lineRule="auto"/>
              <w:ind w:right="-21" w:rightChars="-10"/>
              <w:textAlignment w:val="auto"/>
              <w:rPr>
                <w:rFonts w:hint="default"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 xml:space="preserve">   1、针对本项目提供售后服务承诺：故障响应时间不超过10分钟，如故障半小时内无法通过电话指导或远程技术支持解决的，须在2小时内到达现场，并在4小时内解决问题的得2分，缺项或不提供不得分。</w:t>
            </w:r>
          </w:p>
          <w:p w14:paraId="33E9FA65">
            <w:pPr>
              <w:pStyle w:val="24"/>
              <w:keepNext w:val="0"/>
              <w:keepLines w:val="0"/>
              <w:pageBreakBefore w:val="0"/>
              <w:widowControl w:val="0"/>
              <w:numPr>
                <w:ilvl w:val="0"/>
                <w:numId w:val="0"/>
              </w:numPr>
              <w:kinsoku/>
              <w:wordWrap/>
              <w:overflowPunct/>
              <w:topLinePunct w:val="0"/>
              <w:bidi w:val="0"/>
              <w:adjustRightInd w:val="0"/>
              <w:snapToGrid/>
              <w:spacing w:line="360" w:lineRule="auto"/>
              <w:ind w:right="-21" w:rightChars="-10" w:firstLine="400" w:firstLineChars="200"/>
              <w:textAlignment w:val="auto"/>
              <w:rPr>
                <w:rFonts w:hint="default"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bidi="ar-SA"/>
              </w:rPr>
              <w:t>2</w:t>
            </w:r>
            <w:r>
              <w:rPr>
                <w:rFonts w:hint="default" w:ascii="宋体" w:hAnsi="宋体" w:eastAsia="宋体" w:cs="宋体"/>
                <w:kern w:val="2"/>
                <w:sz w:val="20"/>
                <w:szCs w:val="21"/>
                <w:highlight w:val="none"/>
                <w:lang w:val="en-US" w:eastAsia="zh-CN" w:bidi="ar-SA"/>
              </w:rPr>
              <w:t>、</w:t>
            </w:r>
            <w:r>
              <w:rPr>
                <w:rFonts w:hint="default" w:ascii="宋体" w:hAnsi="宋体" w:eastAsia="宋体" w:cs="宋体"/>
                <w:kern w:val="2"/>
                <w:sz w:val="20"/>
                <w:szCs w:val="21"/>
                <w:highlight w:val="none"/>
                <w:lang w:val="en-US" w:eastAsia="zh-CN"/>
              </w:rPr>
              <w:t>提供售后服务方案及承诺（包括服务内容、服务团队、</w:t>
            </w:r>
            <w:r>
              <w:rPr>
                <w:rFonts w:hint="eastAsia" w:ascii="宋体" w:hAnsi="宋体" w:eastAsia="宋体" w:cs="宋体"/>
                <w:kern w:val="2"/>
                <w:sz w:val="20"/>
                <w:szCs w:val="21"/>
                <w:highlight w:val="none"/>
                <w:lang w:val="en-US" w:eastAsia="zh-CN"/>
              </w:rPr>
              <w:t>日常</w:t>
            </w:r>
            <w:r>
              <w:rPr>
                <w:rFonts w:hint="default" w:ascii="宋体" w:hAnsi="宋体" w:eastAsia="宋体" w:cs="宋体"/>
                <w:kern w:val="2"/>
                <w:sz w:val="20"/>
                <w:szCs w:val="21"/>
                <w:highlight w:val="none"/>
                <w:lang w:val="en-US" w:eastAsia="zh-CN"/>
              </w:rPr>
              <w:t>巡检服务和故障响应时间、解决问题时间、保障措施、维修技术人员）得</w:t>
            </w:r>
            <w:r>
              <w:rPr>
                <w:rFonts w:hint="eastAsia" w:ascii="宋体" w:hAnsi="宋体" w:eastAsia="宋体" w:cs="宋体"/>
                <w:kern w:val="2"/>
                <w:sz w:val="20"/>
                <w:szCs w:val="21"/>
                <w:highlight w:val="none"/>
                <w:lang w:val="en-US" w:eastAsia="zh-CN"/>
              </w:rPr>
              <w:t>6</w:t>
            </w:r>
            <w:r>
              <w:rPr>
                <w:rFonts w:hint="default" w:ascii="宋体" w:hAnsi="宋体" w:eastAsia="宋体" w:cs="宋体"/>
                <w:kern w:val="2"/>
                <w:sz w:val="20"/>
                <w:szCs w:val="21"/>
                <w:highlight w:val="none"/>
                <w:lang w:val="en-US" w:eastAsia="zh-CN"/>
              </w:rPr>
              <w:t>分，</w:t>
            </w:r>
            <w:r>
              <w:rPr>
                <w:rFonts w:hint="eastAsia" w:ascii="宋体" w:hAnsi="宋体" w:eastAsia="宋体" w:cs="宋体"/>
                <w:kern w:val="2"/>
                <w:sz w:val="20"/>
                <w:szCs w:val="21"/>
                <w:highlight w:val="none"/>
                <w:lang w:val="en-US" w:eastAsia="zh-CN"/>
              </w:rPr>
              <w:t>缺项或不提供不得分</w:t>
            </w:r>
            <w:r>
              <w:rPr>
                <w:rFonts w:hint="default" w:ascii="宋体" w:hAnsi="宋体" w:eastAsia="宋体" w:cs="宋体"/>
                <w:kern w:val="2"/>
                <w:sz w:val="20"/>
                <w:szCs w:val="21"/>
                <w:highlight w:val="none"/>
                <w:lang w:val="en-US" w:eastAsia="zh-CN"/>
              </w:rPr>
              <w:t>。</w:t>
            </w:r>
          </w:p>
        </w:tc>
      </w:tr>
      <w:tr w14:paraId="11190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503" w:type="dxa"/>
            <w:vMerge w:val="continue"/>
            <w:tcBorders>
              <w:left w:val="single" w:color="auto" w:sz="4" w:space="0"/>
            </w:tcBorders>
            <w:noWrap w:val="0"/>
            <w:vAlign w:val="center"/>
          </w:tcPr>
          <w:p w14:paraId="50CC1A77">
            <w:pPr>
              <w:pStyle w:val="24"/>
              <w:spacing w:line="360" w:lineRule="auto"/>
              <w:ind w:right="-21" w:firstLine="0" w:firstLineChars="0"/>
              <w:rPr>
                <w:rFonts w:hint="eastAsia" w:ascii="宋体" w:hAnsi="宋体" w:eastAsia="宋体" w:cs="宋体"/>
                <w:kern w:val="2"/>
                <w:sz w:val="20"/>
                <w:szCs w:val="21"/>
                <w:highlight w:val="none"/>
                <w:lang w:val="en-US" w:eastAsia="zh-CN"/>
              </w:rPr>
            </w:pPr>
          </w:p>
        </w:tc>
        <w:tc>
          <w:tcPr>
            <w:tcW w:w="1075" w:type="dxa"/>
            <w:tcBorders>
              <w:right w:val="single" w:color="auto" w:sz="4" w:space="0"/>
            </w:tcBorders>
            <w:noWrap w:val="0"/>
            <w:vAlign w:val="center"/>
          </w:tcPr>
          <w:p w14:paraId="63E29865">
            <w:pPr>
              <w:pStyle w:val="24"/>
              <w:spacing w:line="360" w:lineRule="auto"/>
              <w:ind w:right="-21" w:firstLine="0" w:firstLineChars="0"/>
              <w:jc w:val="center"/>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勘察证明</w:t>
            </w:r>
          </w:p>
          <w:p w14:paraId="4C3B48AB">
            <w:pPr>
              <w:pStyle w:val="24"/>
              <w:spacing w:line="360" w:lineRule="auto"/>
              <w:ind w:right="-21" w:firstLine="0" w:firstLineChars="0"/>
              <w:jc w:val="center"/>
              <w:rPr>
                <w:rFonts w:hint="default"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（5分）</w:t>
            </w:r>
          </w:p>
        </w:tc>
        <w:tc>
          <w:tcPr>
            <w:tcW w:w="6212" w:type="dxa"/>
            <w:tcBorders>
              <w:left w:val="single" w:color="auto" w:sz="4" w:space="0"/>
            </w:tcBorders>
            <w:noWrap w:val="0"/>
            <w:vAlign w:val="center"/>
          </w:tcPr>
          <w:p w14:paraId="280302AA">
            <w:pPr>
              <w:pStyle w:val="24"/>
              <w:keepNext w:val="0"/>
              <w:keepLines w:val="0"/>
              <w:pageBreakBefore w:val="0"/>
              <w:widowControl w:val="0"/>
              <w:kinsoku/>
              <w:wordWrap/>
              <w:overflowPunct/>
              <w:topLinePunct w:val="0"/>
              <w:bidi w:val="0"/>
              <w:adjustRightInd w:val="0"/>
              <w:snapToGrid/>
              <w:spacing w:line="360" w:lineRule="auto"/>
              <w:ind w:left="0" w:leftChars="0" w:right="-21" w:firstLine="200" w:firstLineChars="1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为避免供应商盲目投标，了解现场环境以及需要对接的平台和设备，确保项目顺利实施，请合格的供应商在报名截止后的第1个工作日内及时到现场进行实地勘察。勘察现场由供应商自行与采购人联系（联系人及电话：马红13592282666）。</w:t>
            </w:r>
          </w:p>
          <w:p w14:paraId="6895DA6D">
            <w:pPr>
              <w:pStyle w:val="24"/>
              <w:keepNext w:val="0"/>
              <w:keepLines w:val="0"/>
              <w:pageBreakBefore w:val="0"/>
              <w:widowControl w:val="0"/>
              <w:kinsoku/>
              <w:wordWrap/>
              <w:overflowPunct/>
              <w:topLinePunct w:val="0"/>
              <w:bidi w:val="0"/>
              <w:adjustRightInd w:val="0"/>
              <w:snapToGrid/>
              <w:spacing w:line="360" w:lineRule="auto"/>
              <w:ind w:left="0" w:leftChars="0" w:right="-21" w:firstLine="200" w:firstLineChars="1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经采购单位证实投标人确实已到现场勘察后出具确认函，投标人将确认函原件放在投标文件中（电子标为原件扫描件）的得5分，不提供不得分。</w:t>
            </w:r>
          </w:p>
        </w:tc>
      </w:tr>
      <w:tr w14:paraId="2ED05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 w:hRule="atLeast"/>
        </w:trPr>
        <w:tc>
          <w:tcPr>
            <w:tcW w:w="1503" w:type="dxa"/>
            <w:vMerge w:val="restart"/>
            <w:tcBorders>
              <w:left w:val="single" w:color="auto" w:sz="4" w:space="0"/>
            </w:tcBorders>
            <w:noWrap w:val="0"/>
            <w:vAlign w:val="center"/>
          </w:tcPr>
          <w:p w14:paraId="2D782E17">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商务部分</w:t>
            </w:r>
          </w:p>
          <w:p w14:paraId="55EE4C52">
            <w:pPr>
              <w:tabs>
                <w:tab w:val="left" w:pos="5130"/>
              </w:tabs>
              <w:adjustRightInd w:val="0"/>
              <w:snapToGrid w:val="0"/>
              <w:spacing w:line="360" w:lineRule="auto"/>
              <w:jc w:val="center"/>
              <w:rPr>
                <w:rFonts w:hint="eastAsia" w:ascii="宋体" w:hAnsi="宋体" w:eastAsia="宋体" w:cs="宋体"/>
                <w:sz w:val="20"/>
                <w:szCs w:val="21"/>
                <w:highlight w:val="none"/>
              </w:rPr>
            </w:pPr>
            <w:r>
              <w:rPr>
                <w:rFonts w:hint="eastAsia" w:ascii="宋体" w:hAnsi="宋体" w:eastAsia="宋体" w:cs="宋体"/>
                <w:sz w:val="20"/>
                <w:szCs w:val="21"/>
                <w:highlight w:val="none"/>
              </w:rPr>
              <w:t>（</w:t>
            </w:r>
            <w:r>
              <w:rPr>
                <w:rFonts w:hint="eastAsia" w:ascii="宋体" w:hAnsi="宋体" w:eastAsia="宋体" w:cs="宋体"/>
                <w:sz w:val="20"/>
                <w:szCs w:val="21"/>
                <w:highlight w:val="none"/>
                <w:lang w:val="en-US" w:eastAsia="zh-CN"/>
              </w:rPr>
              <w:t>45</w:t>
            </w:r>
            <w:r>
              <w:rPr>
                <w:rFonts w:hint="eastAsia" w:ascii="宋体" w:hAnsi="宋体" w:eastAsia="宋体" w:cs="宋体"/>
                <w:sz w:val="20"/>
                <w:szCs w:val="21"/>
                <w:highlight w:val="none"/>
              </w:rPr>
              <w:t>分）</w:t>
            </w:r>
          </w:p>
        </w:tc>
        <w:tc>
          <w:tcPr>
            <w:tcW w:w="1075" w:type="dxa"/>
            <w:vMerge w:val="restart"/>
            <w:tcBorders>
              <w:right w:val="single" w:color="auto" w:sz="4" w:space="0"/>
            </w:tcBorders>
            <w:noWrap w:val="0"/>
            <w:vAlign w:val="center"/>
          </w:tcPr>
          <w:p w14:paraId="7A6001D2">
            <w:pPr>
              <w:autoSpaceDE w:val="0"/>
              <w:autoSpaceDN w:val="0"/>
              <w:spacing w:line="360" w:lineRule="auto"/>
              <w:jc w:val="center"/>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企业实力（</w:t>
            </w:r>
            <w:r>
              <w:rPr>
                <w:rFonts w:hint="eastAsia" w:ascii="宋体" w:hAnsi="宋体" w:cs="宋体"/>
                <w:sz w:val="20"/>
                <w:szCs w:val="21"/>
                <w:highlight w:val="none"/>
                <w:lang w:val="en-US" w:eastAsia="zh-CN"/>
              </w:rPr>
              <w:t>19</w:t>
            </w:r>
            <w:r>
              <w:rPr>
                <w:rFonts w:hint="eastAsia" w:ascii="宋体" w:hAnsi="宋体" w:eastAsia="宋体" w:cs="宋体"/>
                <w:sz w:val="20"/>
                <w:szCs w:val="21"/>
                <w:highlight w:val="none"/>
                <w:lang w:val="en-US" w:eastAsia="zh-CN"/>
              </w:rPr>
              <w:t>分）</w:t>
            </w:r>
          </w:p>
        </w:tc>
        <w:tc>
          <w:tcPr>
            <w:tcW w:w="6212" w:type="dxa"/>
            <w:tcBorders>
              <w:left w:val="single" w:color="auto" w:sz="4" w:space="0"/>
            </w:tcBorders>
            <w:noWrap w:val="0"/>
            <w:vAlign w:val="center"/>
          </w:tcPr>
          <w:p w14:paraId="5B1A0865">
            <w:pPr>
              <w:widowControl/>
              <w:numPr>
                <w:ilvl w:val="0"/>
                <w:numId w:val="0"/>
              </w:numPr>
              <w:spacing w:line="360" w:lineRule="auto"/>
              <w:ind w:firstLine="200" w:firstLineChars="100"/>
              <w:textAlignment w:val="top"/>
              <w:rPr>
                <w:rFonts w:hint="eastAsia" w:ascii="宋体" w:hAnsi="宋体" w:cs="宋体"/>
                <w:color w:val="000000"/>
                <w:kern w:val="0"/>
                <w:sz w:val="20"/>
                <w:highlight w:val="none"/>
              </w:rPr>
            </w:pPr>
            <w:r>
              <w:rPr>
                <w:rFonts w:hint="eastAsia" w:ascii="宋体" w:hAnsi="宋体" w:cs="宋体"/>
                <w:color w:val="36363D"/>
                <w:kern w:val="0"/>
                <w:sz w:val="20"/>
                <w:highlight w:val="none"/>
                <w:lang w:val="en-US" w:eastAsia="zh-CN"/>
              </w:rPr>
              <w:t>为保障信息安全，</w:t>
            </w:r>
            <w:r>
              <w:rPr>
                <w:rFonts w:hint="eastAsia" w:ascii="宋体" w:hAnsi="宋体" w:cs="宋体"/>
                <w:color w:val="36363D"/>
                <w:kern w:val="0"/>
                <w:sz w:val="20"/>
                <w:highlight w:val="none"/>
              </w:rPr>
              <w:t>投</w:t>
            </w:r>
            <w:r>
              <w:rPr>
                <w:rFonts w:hint="eastAsia" w:ascii="宋体" w:hAnsi="宋体" w:cs="宋体"/>
                <w:color w:val="000000"/>
                <w:kern w:val="0"/>
                <w:sz w:val="20"/>
                <w:highlight w:val="none"/>
              </w:rPr>
              <w:t>标人</w:t>
            </w:r>
            <w:r>
              <w:rPr>
                <w:rFonts w:hint="eastAsia" w:ascii="宋体" w:hAnsi="宋体" w:cs="宋体"/>
                <w:color w:val="000000"/>
                <w:kern w:val="0"/>
                <w:sz w:val="20"/>
                <w:highlight w:val="none"/>
                <w:lang w:val="en-US" w:eastAsia="zh-CN"/>
              </w:rPr>
              <w:t>需</w:t>
            </w:r>
            <w:r>
              <w:rPr>
                <w:rFonts w:hint="eastAsia" w:ascii="宋体" w:hAnsi="宋体" w:cs="宋体"/>
                <w:color w:val="000000"/>
                <w:kern w:val="0"/>
                <w:sz w:val="20"/>
                <w:highlight w:val="none"/>
              </w:rPr>
              <w:t>具有有效期内由中国网络安全审查技术与认证中心颁发的对应等级的信息安全服务资质认证证书：</w:t>
            </w:r>
          </w:p>
          <w:p w14:paraId="3A0DFA25">
            <w:pPr>
              <w:widowControl/>
              <w:numPr>
                <w:ilvl w:val="0"/>
                <w:numId w:val="0"/>
              </w:numPr>
              <w:spacing w:line="360" w:lineRule="auto"/>
              <w:ind w:firstLine="200" w:firstLineChars="100"/>
              <w:textAlignment w:val="top"/>
              <w:rPr>
                <w:rFonts w:hint="default" w:ascii="宋体" w:hAnsi="宋体" w:eastAsia="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1.投标人同时具备：</w:t>
            </w:r>
            <w:r>
              <w:rPr>
                <w:rFonts w:hint="eastAsia" w:ascii="宋体" w:hAnsi="宋体" w:cs="宋体"/>
                <w:color w:val="000000"/>
                <w:kern w:val="0"/>
                <w:sz w:val="20"/>
                <w:highlight w:val="none"/>
              </w:rPr>
              <w:t>软件安全开发服务一级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信息安全应急处理服务一级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信息系统灾难备份与恢复（B类）服务一级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信息安全风险评估服务一级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信息系统安全运维服务一级</w:t>
            </w:r>
            <w:r>
              <w:rPr>
                <w:rFonts w:hint="eastAsia" w:ascii="宋体" w:hAnsi="宋体" w:cs="宋体"/>
                <w:color w:val="000000"/>
                <w:kern w:val="0"/>
                <w:sz w:val="20"/>
                <w:highlight w:val="none"/>
                <w:lang w:val="en-US" w:eastAsia="zh-CN"/>
              </w:rPr>
              <w:t>得8分。</w:t>
            </w:r>
          </w:p>
          <w:p w14:paraId="41F0E24A">
            <w:pPr>
              <w:widowControl/>
              <w:numPr>
                <w:ilvl w:val="0"/>
                <w:numId w:val="0"/>
              </w:numPr>
              <w:spacing w:line="360" w:lineRule="auto"/>
              <w:ind w:firstLine="200" w:firstLineChars="100"/>
              <w:textAlignment w:val="top"/>
              <w:rPr>
                <w:rFonts w:hint="default" w:ascii="宋体" w:hAnsi="宋体" w:eastAsia="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2.投标人同时具备：</w:t>
            </w:r>
            <w:r>
              <w:rPr>
                <w:rFonts w:hint="eastAsia" w:ascii="宋体" w:hAnsi="宋体" w:cs="宋体"/>
                <w:color w:val="000000"/>
                <w:kern w:val="0"/>
                <w:sz w:val="20"/>
                <w:highlight w:val="none"/>
              </w:rPr>
              <w:t>软件安全开发服务</w:t>
            </w:r>
            <w:r>
              <w:rPr>
                <w:rFonts w:hint="eastAsia" w:ascii="宋体" w:hAnsi="宋体" w:cs="宋体"/>
                <w:color w:val="000000"/>
                <w:kern w:val="0"/>
                <w:sz w:val="20"/>
                <w:highlight w:val="none"/>
                <w:lang w:val="en-US" w:eastAsia="zh-CN"/>
              </w:rPr>
              <w:t>二</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信息安全应急处理服务</w:t>
            </w:r>
            <w:r>
              <w:rPr>
                <w:rFonts w:hint="eastAsia" w:ascii="宋体" w:hAnsi="宋体" w:cs="宋体"/>
                <w:color w:val="000000"/>
                <w:kern w:val="0"/>
                <w:sz w:val="20"/>
                <w:highlight w:val="none"/>
                <w:lang w:val="en-US" w:eastAsia="zh-CN"/>
              </w:rPr>
              <w:t>二</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信息系统灾难备份与恢复（B类）服务</w:t>
            </w:r>
            <w:r>
              <w:rPr>
                <w:rFonts w:hint="eastAsia" w:ascii="宋体" w:hAnsi="宋体" w:cs="宋体"/>
                <w:color w:val="000000"/>
                <w:kern w:val="0"/>
                <w:sz w:val="20"/>
                <w:highlight w:val="none"/>
                <w:lang w:val="en-US" w:eastAsia="zh-CN"/>
              </w:rPr>
              <w:t>二</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信息安全风险评估服务一级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信息系统安全运维服务</w:t>
            </w:r>
            <w:r>
              <w:rPr>
                <w:rFonts w:hint="eastAsia" w:ascii="宋体" w:hAnsi="宋体" w:cs="宋体"/>
                <w:color w:val="000000"/>
                <w:kern w:val="0"/>
                <w:sz w:val="20"/>
                <w:highlight w:val="none"/>
                <w:lang w:val="en-US" w:eastAsia="zh-CN"/>
              </w:rPr>
              <w:t>二</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val="en-US" w:eastAsia="zh-CN"/>
              </w:rPr>
              <w:t>得4分。</w:t>
            </w:r>
          </w:p>
          <w:p w14:paraId="0E0E10A3">
            <w:pPr>
              <w:widowControl/>
              <w:numPr>
                <w:ilvl w:val="0"/>
                <w:numId w:val="0"/>
              </w:numPr>
              <w:spacing w:line="360" w:lineRule="auto"/>
              <w:ind w:firstLine="200" w:firstLineChars="100"/>
              <w:textAlignment w:val="top"/>
              <w:rPr>
                <w:rFonts w:hint="default" w:ascii="宋体" w:hAnsi="宋体" w:eastAsia="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3.投标人同时具备：</w:t>
            </w:r>
            <w:r>
              <w:rPr>
                <w:rFonts w:hint="eastAsia" w:ascii="宋体" w:hAnsi="宋体" w:cs="宋体"/>
                <w:color w:val="000000"/>
                <w:kern w:val="0"/>
                <w:sz w:val="20"/>
                <w:highlight w:val="none"/>
              </w:rPr>
              <w:t>软件安全开发服务</w:t>
            </w:r>
            <w:r>
              <w:rPr>
                <w:rFonts w:hint="eastAsia" w:ascii="宋体" w:hAnsi="宋体" w:cs="宋体"/>
                <w:color w:val="000000"/>
                <w:kern w:val="0"/>
                <w:sz w:val="20"/>
                <w:highlight w:val="none"/>
                <w:lang w:val="en-US" w:eastAsia="zh-CN"/>
              </w:rPr>
              <w:t>三</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信息安全应急处理服务</w:t>
            </w:r>
            <w:r>
              <w:rPr>
                <w:rFonts w:hint="eastAsia" w:ascii="宋体" w:hAnsi="宋体" w:cs="宋体"/>
                <w:color w:val="000000"/>
                <w:kern w:val="0"/>
                <w:sz w:val="20"/>
                <w:highlight w:val="none"/>
                <w:lang w:val="en-US" w:eastAsia="zh-CN"/>
              </w:rPr>
              <w:t>三</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信息系统灾难备份与恢复（B类）服务</w:t>
            </w:r>
            <w:r>
              <w:rPr>
                <w:rFonts w:hint="eastAsia" w:ascii="宋体" w:hAnsi="宋体" w:cs="宋体"/>
                <w:color w:val="000000"/>
                <w:kern w:val="0"/>
                <w:sz w:val="20"/>
                <w:highlight w:val="none"/>
                <w:lang w:val="en-US" w:eastAsia="zh-CN"/>
              </w:rPr>
              <w:t>三</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信息安全风险评估服务</w:t>
            </w:r>
            <w:r>
              <w:rPr>
                <w:rFonts w:hint="eastAsia" w:ascii="宋体" w:hAnsi="宋体" w:cs="宋体"/>
                <w:color w:val="000000"/>
                <w:kern w:val="0"/>
                <w:sz w:val="20"/>
                <w:highlight w:val="none"/>
                <w:lang w:val="en-US" w:eastAsia="zh-CN"/>
              </w:rPr>
              <w:t>二</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rPr>
              <w:t>信息系统安全运维服务</w:t>
            </w:r>
            <w:r>
              <w:rPr>
                <w:rFonts w:hint="eastAsia" w:ascii="宋体" w:hAnsi="宋体" w:cs="宋体"/>
                <w:color w:val="000000"/>
                <w:kern w:val="0"/>
                <w:sz w:val="20"/>
                <w:highlight w:val="none"/>
                <w:lang w:val="en-US" w:eastAsia="zh-CN"/>
              </w:rPr>
              <w:t>三</w:t>
            </w:r>
            <w:r>
              <w:rPr>
                <w:rFonts w:hint="eastAsia" w:ascii="宋体" w:hAnsi="宋体" w:cs="宋体"/>
                <w:color w:val="000000"/>
                <w:kern w:val="0"/>
                <w:sz w:val="20"/>
                <w:highlight w:val="none"/>
              </w:rPr>
              <w:t>级</w:t>
            </w:r>
            <w:r>
              <w:rPr>
                <w:rFonts w:hint="eastAsia" w:ascii="宋体" w:hAnsi="宋体" w:cs="宋体"/>
                <w:color w:val="000000"/>
                <w:kern w:val="0"/>
                <w:sz w:val="20"/>
                <w:highlight w:val="none"/>
                <w:lang w:val="en-US" w:eastAsia="zh-CN"/>
              </w:rPr>
              <w:t>得2分。</w:t>
            </w:r>
          </w:p>
          <w:p w14:paraId="1FDF5CFD">
            <w:pPr>
              <w:widowControl/>
              <w:spacing w:line="360" w:lineRule="auto"/>
              <w:ind w:firstLine="200" w:firstLineChars="100"/>
              <w:textAlignment w:val="top"/>
              <w:rPr>
                <w:rFonts w:hint="eastAsia" w:ascii="宋体" w:hAnsi="宋体" w:cs="宋体"/>
                <w:color w:val="000000"/>
                <w:kern w:val="0"/>
                <w:sz w:val="20"/>
                <w:highlight w:val="none"/>
              </w:rPr>
            </w:pPr>
            <w:r>
              <w:rPr>
                <w:rFonts w:hint="eastAsia" w:ascii="宋体" w:hAnsi="宋体" w:cs="宋体"/>
                <w:color w:val="000000"/>
                <w:kern w:val="0"/>
                <w:sz w:val="20"/>
                <w:highlight w:val="none"/>
              </w:rPr>
              <w:t>全满足得</w:t>
            </w:r>
            <w:r>
              <w:rPr>
                <w:rFonts w:hint="eastAsia" w:ascii="宋体" w:hAnsi="宋体" w:cs="宋体"/>
                <w:color w:val="000000"/>
                <w:kern w:val="0"/>
                <w:sz w:val="20"/>
                <w:highlight w:val="none"/>
                <w:lang w:val="en-US" w:eastAsia="zh-CN"/>
              </w:rPr>
              <w:t>8</w:t>
            </w:r>
            <w:r>
              <w:rPr>
                <w:rFonts w:hint="eastAsia" w:ascii="宋体" w:hAnsi="宋体" w:cs="宋体"/>
                <w:color w:val="000000"/>
                <w:kern w:val="0"/>
                <w:sz w:val="20"/>
                <w:highlight w:val="none"/>
              </w:rPr>
              <w:t>分，</w:t>
            </w:r>
            <w:r>
              <w:rPr>
                <w:rFonts w:hint="eastAsia" w:ascii="宋体" w:hAnsi="宋体" w:cs="宋体"/>
                <w:color w:val="000000"/>
                <w:kern w:val="0"/>
                <w:sz w:val="20"/>
                <w:highlight w:val="none"/>
                <w:lang w:val="en-US" w:eastAsia="zh-CN"/>
              </w:rPr>
              <w:t>证书</w:t>
            </w:r>
            <w:r>
              <w:rPr>
                <w:rFonts w:hint="eastAsia" w:ascii="宋体" w:hAnsi="宋体" w:cs="宋体"/>
                <w:color w:val="000000"/>
                <w:kern w:val="0"/>
                <w:sz w:val="20"/>
                <w:highlight w:val="none"/>
              </w:rPr>
              <w:t>缺少一项或者未达到要求等级</w:t>
            </w:r>
            <w:r>
              <w:rPr>
                <w:rFonts w:hint="eastAsia" w:ascii="宋体" w:hAnsi="宋体" w:cs="宋体"/>
                <w:color w:val="000000"/>
                <w:kern w:val="0"/>
                <w:sz w:val="20"/>
                <w:highlight w:val="none"/>
                <w:lang w:val="en-US" w:eastAsia="zh-CN"/>
              </w:rPr>
              <w:t>的不得分</w:t>
            </w:r>
            <w:r>
              <w:rPr>
                <w:rFonts w:hint="eastAsia" w:ascii="宋体" w:hAnsi="宋体" w:cs="宋体"/>
                <w:color w:val="000000"/>
                <w:kern w:val="0"/>
                <w:sz w:val="20"/>
                <w:highlight w:val="none"/>
              </w:rPr>
              <w:t>。</w:t>
            </w:r>
          </w:p>
          <w:p w14:paraId="5C09EF45">
            <w:pPr>
              <w:widowControl/>
              <w:spacing w:line="360" w:lineRule="auto"/>
              <w:ind w:firstLine="200" w:firstLineChars="100"/>
              <w:textAlignment w:val="top"/>
              <w:rPr>
                <w:rFonts w:hint="eastAsia" w:ascii="宋体" w:hAnsi="宋体" w:cs="宋体"/>
                <w:color w:val="000000"/>
                <w:kern w:val="0"/>
                <w:sz w:val="20"/>
                <w:highlight w:val="none"/>
              </w:rPr>
            </w:pPr>
            <w:r>
              <w:rPr>
                <w:rFonts w:hint="eastAsia" w:ascii="宋体" w:hAnsi="宋体" w:cs="宋体"/>
                <w:color w:val="000000"/>
                <w:kern w:val="0"/>
                <w:sz w:val="20"/>
                <w:highlight w:val="none"/>
              </w:rPr>
              <w:t>注：投标人提供上述证书在有效期内的扫描件</w:t>
            </w:r>
            <w:r>
              <w:rPr>
                <w:rFonts w:hint="eastAsia" w:ascii="宋体" w:hAnsi="宋体" w:cs="宋体"/>
                <w:color w:val="000000"/>
                <w:kern w:val="0"/>
                <w:sz w:val="20"/>
                <w:highlight w:val="none"/>
                <w:lang w:val="en-US" w:eastAsia="zh-CN"/>
              </w:rPr>
              <w:t>及</w:t>
            </w:r>
            <w:r>
              <w:rPr>
                <w:rFonts w:hint="eastAsia" w:ascii="宋体" w:hAnsi="宋体" w:cs="宋体"/>
                <w:color w:val="000000"/>
                <w:kern w:val="0"/>
                <w:sz w:val="20"/>
                <w:highlight w:val="none"/>
              </w:rPr>
              <w:t>查询结果</w:t>
            </w:r>
            <w:r>
              <w:rPr>
                <w:rFonts w:hint="eastAsia" w:ascii="宋体" w:hAnsi="宋体" w:cs="宋体"/>
                <w:color w:val="000000"/>
                <w:kern w:val="0"/>
                <w:sz w:val="20"/>
                <w:highlight w:val="none"/>
                <w:lang w:val="en-US" w:eastAsia="zh-CN"/>
              </w:rPr>
              <w:t>截图</w:t>
            </w:r>
            <w:r>
              <w:rPr>
                <w:rFonts w:hint="eastAsia" w:ascii="宋体" w:hAnsi="宋体" w:cs="宋体"/>
                <w:color w:val="000000"/>
                <w:kern w:val="0"/>
                <w:sz w:val="20"/>
                <w:highlight w:val="none"/>
              </w:rPr>
              <w:t>。上述证明材料需加盖公章（查询结果证书状态为撤销、暂停、失效的不得分）</w:t>
            </w:r>
          </w:p>
          <w:p w14:paraId="2637BAFA">
            <w:pPr>
              <w:autoSpaceDE w:val="0"/>
              <w:autoSpaceDN w:val="0"/>
              <w:spacing w:line="360" w:lineRule="auto"/>
              <w:ind w:firstLine="200" w:firstLineChars="100"/>
              <w:rPr>
                <w:rFonts w:hint="default"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查询网址：全国认证认可信息公共服务平台：cx.cnca.cn。</w:t>
            </w:r>
          </w:p>
        </w:tc>
      </w:tr>
      <w:tr w14:paraId="363B7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 w:hRule="atLeast"/>
        </w:trPr>
        <w:tc>
          <w:tcPr>
            <w:tcW w:w="1503" w:type="dxa"/>
            <w:vMerge w:val="continue"/>
            <w:tcBorders>
              <w:left w:val="single" w:color="auto" w:sz="4" w:space="0"/>
            </w:tcBorders>
            <w:noWrap w:val="0"/>
            <w:vAlign w:val="center"/>
          </w:tcPr>
          <w:p w14:paraId="6F96153B">
            <w:pPr>
              <w:autoSpaceDE w:val="0"/>
              <w:autoSpaceDN w:val="0"/>
              <w:spacing w:line="360" w:lineRule="auto"/>
              <w:rPr>
                <w:highlight w:val="none"/>
              </w:rPr>
            </w:pPr>
          </w:p>
        </w:tc>
        <w:tc>
          <w:tcPr>
            <w:tcW w:w="1075" w:type="dxa"/>
            <w:vMerge w:val="continue"/>
            <w:tcBorders>
              <w:right w:val="single" w:color="auto" w:sz="4" w:space="0"/>
            </w:tcBorders>
            <w:noWrap w:val="0"/>
            <w:vAlign w:val="center"/>
          </w:tcPr>
          <w:p w14:paraId="69A38E0C">
            <w:pPr>
              <w:autoSpaceDE w:val="0"/>
              <w:autoSpaceDN w:val="0"/>
              <w:spacing w:line="360" w:lineRule="auto"/>
              <w:rPr>
                <w:rFonts w:hint="eastAsia" w:ascii="宋体" w:hAnsi="宋体" w:eastAsia="宋体" w:cs="宋体"/>
                <w:sz w:val="20"/>
                <w:szCs w:val="21"/>
                <w:highlight w:val="none"/>
              </w:rPr>
            </w:pPr>
          </w:p>
        </w:tc>
        <w:tc>
          <w:tcPr>
            <w:tcW w:w="6212" w:type="dxa"/>
            <w:tcBorders>
              <w:left w:val="single" w:color="auto" w:sz="4" w:space="0"/>
            </w:tcBorders>
            <w:noWrap w:val="0"/>
            <w:vAlign w:val="center"/>
          </w:tcPr>
          <w:p w14:paraId="6D1DB8E4">
            <w:pPr>
              <w:widowControl/>
              <w:spacing w:line="360" w:lineRule="auto"/>
              <w:ind w:firstLine="200" w:firstLineChars="100"/>
              <w:textAlignment w:val="top"/>
              <w:rPr>
                <w:rFonts w:hint="eastAsia" w:ascii="宋体" w:hAnsi="宋体" w:eastAsia="宋体" w:cs="宋体"/>
                <w:color w:val="000000"/>
                <w:kern w:val="0"/>
                <w:sz w:val="20"/>
                <w:highlight w:val="none"/>
                <w:lang w:val="en-US" w:eastAsia="zh-CN"/>
              </w:rPr>
            </w:pPr>
            <w:r>
              <w:rPr>
                <w:rFonts w:hint="eastAsia" w:ascii="宋体" w:hAnsi="宋体" w:eastAsia="宋体" w:cs="宋体"/>
                <w:color w:val="000000"/>
                <w:kern w:val="0"/>
                <w:sz w:val="20"/>
                <w:highlight w:val="none"/>
                <w:lang w:val="en-US" w:eastAsia="zh-CN"/>
              </w:rPr>
              <w:t>投标人具有有效期内由相应机构颁发的对应等级的集成服务类及体系类认证：</w:t>
            </w:r>
          </w:p>
          <w:p w14:paraId="187641B9">
            <w:pPr>
              <w:keepNext w:val="0"/>
              <w:keepLines w:val="0"/>
              <w:pageBreakBefore w:val="0"/>
              <w:widowControl/>
              <w:numPr>
                <w:ilvl w:val="0"/>
                <w:numId w:val="0"/>
              </w:numPr>
              <w:kinsoku/>
              <w:wordWrap w:val="0"/>
              <w:overflowPunct/>
              <w:topLinePunct w:val="0"/>
              <w:autoSpaceDE/>
              <w:autoSpaceDN/>
              <w:bidi w:val="0"/>
              <w:adjustRightInd/>
              <w:snapToGrid/>
              <w:spacing w:line="360" w:lineRule="auto"/>
              <w:ind w:firstLine="300" w:firstLineChars="150"/>
              <w:textAlignment w:val="top"/>
              <w:rPr>
                <w:rFonts w:hint="eastAsia" w:ascii="宋体" w:hAnsi="宋体" w:cs="宋体"/>
                <w:color w:val="000000"/>
                <w:kern w:val="0"/>
                <w:sz w:val="20"/>
                <w:highlight w:val="none"/>
                <w:lang w:eastAsia="zh-CN"/>
              </w:rPr>
            </w:pPr>
            <w:r>
              <w:rPr>
                <w:rFonts w:hint="eastAsia" w:ascii="宋体" w:hAnsi="宋体" w:eastAsia="宋体" w:cs="宋体"/>
                <w:color w:val="000000"/>
                <w:kern w:val="0"/>
                <w:sz w:val="20"/>
                <w:highlight w:val="none"/>
                <w:lang w:val="en-US" w:eastAsia="zh-CN" w:bidi="ar-SA"/>
              </w:rPr>
              <w:t>1.</w:t>
            </w:r>
            <w:r>
              <w:rPr>
                <w:rFonts w:hint="eastAsia" w:ascii="宋体" w:hAnsi="宋体" w:eastAsia="宋体" w:cs="宋体"/>
                <w:color w:val="000000"/>
                <w:kern w:val="0"/>
                <w:sz w:val="20"/>
                <w:highlight w:val="none"/>
                <w:lang w:val="en-US" w:eastAsia="zh-CN"/>
              </w:rPr>
              <w:t>投标人同时具备ISO/IEC27001信息安全管理体系认证、ISO/IEC27701隐私信息管理体系认证、ISO27040数据存储安全管理体系认证得6分。</w:t>
            </w:r>
            <w:r>
              <w:rPr>
                <w:rFonts w:hint="eastAsia" w:ascii="宋体" w:hAnsi="宋体" w:cs="宋体"/>
                <w:color w:val="000000"/>
                <w:kern w:val="0"/>
                <w:sz w:val="20"/>
                <w:highlight w:val="none"/>
                <w:lang w:val="en-US" w:eastAsia="zh-CN"/>
              </w:rPr>
              <w:t>需提供证书有效期内的彩色扫描件及</w:t>
            </w:r>
            <w:r>
              <w:rPr>
                <w:rFonts w:hint="eastAsia" w:ascii="宋体" w:hAnsi="宋体" w:eastAsia="宋体" w:cs="宋体"/>
                <w:color w:val="000000"/>
                <w:kern w:val="0"/>
                <w:sz w:val="20"/>
                <w:highlight w:val="none"/>
                <w:lang w:val="en-US" w:eastAsia="zh-CN"/>
              </w:rPr>
              <w:t>证书</w:t>
            </w:r>
            <w:r>
              <w:rPr>
                <w:rFonts w:hint="eastAsia" w:ascii="宋体" w:hAnsi="宋体" w:cs="宋体"/>
                <w:color w:val="000000"/>
                <w:kern w:val="0"/>
                <w:sz w:val="20"/>
                <w:highlight w:val="none"/>
              </w:rPr>
              <w:t>查询结果</w:t>
            </w:r>
            <w:r>
              <w:rPr>
                <w:rFonts w:hint="eastAsia" w:ascii="宋体" w:hAnsi="宋体" w:cs="宋体"/>
                <w:color w:val="000000"/>
                <w:kern w:val="0"/>
                <w:sz w:val="20"/>
                <w:highlight w:val="none"/>
                <w:lang w:eastAsia="zh-CN"/>
              </w:rPr>
              <w:t>，</w:t>
            </w:r>
            <w:r>
              <w:rPr>
                <w:rFonts w:hint="eastAsia" w:ascii="宋体" w:hAnsi="宋体" w:eastAsia="宋体" w:cs="宋体"/>
                <w:color w:val="000000"/>
                <w:kern w:val="0"/>
                <w:sz w:val="20"/>
                <w:highlight w:val="none"/>
                <w:lang w:val="en-US" w:eastAsia="zh-CN"/>
              </w:rPr>
              <w:t>缺项或者证书</w:t>
            </w:r>
            <w:r>
              <w:rPr>
                <w:rFonts w:hint="eastAsia" w:ascii="宋体" w:hAnsi="宋体" w:cs="宋体"/>
                <w:color w:val="000000"/>
                <w:kern w:val="0"/>
                <w:sz w:val="20"/>
                <w:highlight w:val="none"/>
              </w:rPr>
              <w:t>查询结果状态为撤销、暂停、失效的不得分</w:t>
            </w:r>
            <w:r>
              <w:rPr>
                <w:rFonts w:hint="eastAsia" w:ascii="宋体" w:hAnsi="宋体" w:cs="宋体"/>
                <w:color w:val="000000"/>
                <w:kern w:val="0"/>
                <w:sz w:val="20"/>
                <w:highlight w:val="none"/>
                <w:lang w:eastAsia="zh-CN"/>
              </w:rPr>
              <w:t>。</w:t>
            </w:r>
          </w:p>
          <w:p w14:paraId="36ADC73B">
            <w:pPr>
              <w:keepNext w:val="0"/>
              <w:keepLines w:val="0"/>
              <w:pageBreakBefore w:val="0"/>
              <w:widowControl/>
              <w:kinsoku/>
              <w:wordWrap w:val="0"/>
              <w:overflowPunct/>
              <w:topLinePunct w:val="0"/>
              <w:autoSpaceDE/>
              <w:autoSpaceDN/>
              <w:bidi w:val="0"/>
              <w:adjustRightInd/>
              <w:snapToGrid/>
              <w:spacing w:line="360" w:lineRule="auto"/>
              <w:ind w:firstLine="200" w:firstLineChars="100"/>
              <w:textAlignment w:val="top"/>
              <w:rPr>
                <w:rFonts w:hint="eastAsia"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2.投标人具有信息系统服务交付能力等级证书（五星级）得5分；具有信息系统服务交付能力等级证书（三星级-四星级）得3分；</w:t>
            </w:r>
          </w:p>
          <w:p w14:paraId="1C67F84B">
            <w:pPr>
              <w:keepNext w:val="0"/>
              <w:keepLines w:val="0"/>
              <w:pageBreakBefore w:val="0"/>
              <w:widowControl/>
              <w:kinsoku/>
              <w:wordWrap w:val="0"/>
              <w:overflowPunct/>
              <w:topLinePunct w:val="0"/>
              <w:autoSpaceDE/>
              <w:autoSpaceDN/>
              <w:bidi w:val="0"/>
              <w:adjustRightInd/>
              <w:snapToGrid/>
              <w:spacing w:line="360" w:lineRule="auto"/>
              <w:textAlignment w:val="top"/>
              <w:rPr>
                <w:rFonts w:hint="eastAsia"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具有信息系统服务交付能力等级证书（一星级-二星级）得1分；</w:t>
            </w:r>
          </w:p>
          <w:p w14:paraId="6CD51452">
            <w:pPr>
              <w:autoSpaceDE w:val="0"/>
              <w:autoSpaceDN w:val="0"/>
              <w:spacing w:line="360" w:lineRule="auto"/>
              <w:ind w:firstLine="200" w:firstLineChars="100"/>
              <w:rPr>
                <w:rFonts w:hint="eastAsia"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查询网址：全国认证认可信息公共服务平台：cx.cnca.cn。</w:t>
            </w:r>
          </w:p>
          <w:p w14:paraId="49D84F46">
            <w:pPr>
              <w:keepNext w:val="0"/>
              <w:keepLines w:val="0"/>
              <w:pageBreakBefore w:val="0"/>
              <w:widowControl/>
              <w:kinsoku/>
              <w:wordWrap w:val="0"/>
              <w:overflowPunct/>
              <w:topLinePunct w:val="0"/>
              <w:autoSpaceDE/>
              <w:autoSpaceDN/>
              <w:bidi w:val="0"/>
              <w:adjustRightInd/>
              <w:snapToGrid/>
              <w:spacing w:line="360" w:lineRule="auto"/>
              <w:ind w:firstLine="200" w:firstLineChars="100"/>
              <w:textAlignment w:val="top"/>
              <w:rPr>
                <w:rFonts w:hint="default"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注：需提供证书有效期内的彩色扫描件及</w:t>
            </w:r>
            <w:r>
              <w:rPr>
                <w:rFonts w:hint="eastAsia" w:ascii="宋体" w:hAnsi="宋体" w:eastAsia="宋体" w:cs="宋体"/>
                <w:color w:val="000000"/>
                <w:kern w:val="0"/>
                <w:sz w:val="20"/>
                <w:highlight w:val="none"/>
                <w:lang w:val="en-US" w:eastAsia="zh-CN"/>
              </w:rPr>
              <w:t>证书</w:t>
            </w:r>
            <w:r>
              <w:rPr>
                <w:rFonts w:hint="eastAsia" w:ascii="宋体" w:hAnsi="宋体" w:cs="宋体"/>
                <w:color w:val="000000"/>
                <w:kern w:val="0"/>
                <w:sz w:val="20"/>
                <w:highlight w:val="none"/>
              </w:rPr>
              <w:t>查询结果</w:t>
            </w:r>
            <w:r>
              <w:rPr>
                <w:rFonts w:hint="eastAsia" w:ascii="宋体" w:hAnsi="宋体" w:cs="宋体"/>
                <w:color w:val="000000"/>
                <w:kern w:val="0"/>
                <w:sz w:val="20"/>
                <w:highlight w:val="none"/>
                <w:lang w:eastAsia="zh-CN"/>
              </w:rPr>
              <w:t>，</w:t>
            </w:r>
            <w:r>
              <w:rPr>
                <w:rFonts w:hint="eastAsia" w:ascii="宋体" w:hAnsi="宋体" w:eastAsia="宋体" w:cs="宋体"/>
                <w:color w:val="000000"/>
                <w:kern w:val="0"/>
                <w:sz w:val="20"/>
                <w:highlight w:val="none"/>
                <w:lang w:val="en-US" w:eastAsia="zh-CN"/>
              </w:rPr>
              <w:t>不提供或证书</w:t>
            </w:r>
            <w:r>
              <w:rPr>
                <w:rFonts w:hint="eastAsia" w:ascii="宋体" w:hAnsi="宋体" w:cs="宋体"/>
                <w:color w:val="000000"/>
                <w:kern w:val="0"/>
                <w:sz w:val="20"/>
                <w:highlight w:val="none"/>
              </w:rPr>
              <w:t>查询结果状态为撤销、暂停、失效的不得分</w:t>
            </w:r>
            <w:r>
              <w:rPr>
                <w:rFonts w:hint="eastAsia" w:ascii="宋体" w:hAnsi="宋体" w:cs="宋体"/>
                <w:color w:val="000000"/>
                <w:kern w:val="0"/>
                <w:sz w:val="20"/>
                <w:highlight w:val="none"/>
                <w:lang w:eastAsia="zh-CN"/>
              </w:rPr>
              <w:t>。</w:t>
            </w:r>
          </w:p>
        </w:tc>
      </w:tr>
      <w:tr w14:paraId="7E7FF7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 w:hRule="atLeast"/>
        </w:trPr>
        <w:tc>
          <w:tcPr>
            <w:tcW w:w="1503" w:type="dxa"/>
            <w:vMerge w:val="continue"/>
            <w:tcBorders>
              <w:left w:val="single" w:color="auto" w:sz="4" w:space="0"/>
            </w:tcBorders>
            <w:noWrap w:val="0"/>
            <w:vAlign w:val="center"/>
          </w:tcPr>
          <w:p w14:paraId="5ED0E41A">
            <w:pPr>
              <w:autoSpaceDE w:val="0"/>
              <w:autoSpaceDN w:val="0"/>
              <w:spacing w:line="360" w:lineRule="auto"/>
              <w:rPr>
                <w:rFonts w:hint="eastAsia" w:ascii="宋体" w:hAnsi="宋体" w:eastAsia="宋体" w:cs="宋体"/>
                <w:sz w:val="20"/>
                <w:szCs w:val="21"/>
                <w:highlight w:val="none"/>
              </w:rPr>
            </w:pPr>
          </w:p>
        </w:tc>
        <w:tc>
          <w:tcPr>
            <w:tcW w:w="1075" w:type="dxa"/>
            <w:tcBorders>
              <w:right w:val="single" w:color="auto" w:sz="4" w:space="0"/>
            </w:tcBorders>
            <w:noWrap w:val="0"/>
            <w:vAlign w:val="center"/>
          </w:tcPr>
          <w:p w14:paraId="4C9EACE0">
            <w:pPr>
              <w:autoSpaceDE w:val="0"/>
              <w:autoSpaceDN w:val="0"/>
              <w:spacing w:line="360" w:lineRule="auto"/>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专业能力（</w:t>
            </w:r>
            <w:r>
              <w:rPr>
                <w:rFonts w:hint="eastAsia" w:ascii="宋体" w:hAnsi="宋体" w:cs="宋体"/>
                <w:sz w:val="20"/>
                <w:szCs w:val="21"/>
                <w:highlight w:val="none"/>
                <w:lang w:val="en-US" w:eastAsia="zh-CN"/>
              </w:rPr>
              <w:t>6</w:t>
            </w:r>
            <w:r>
              <w:rPr>
                <w:rFonts w:hint="eastAsia" w:ascii="宋体" w:hAnsi="宋体" w:eastAsia="宋体" w:cs="宋体"/>
                <w:sz w:val="20"/>
                <w:szCs w:val="21"/>
                <w:highlight w:val="none"/>
                <w:lang w:val="en-US" w:eastAsia="zh-CN"/>
              </w:rPr>
              <w:t>分）</w:t>
            </w:r>
          </w:p>
        </w:tc>
        <w:tc>
          <w:tcPr>
            <w:tcW w:w="6212" w:type="dxa"/>
            <w:tcBorders>
              <w:left w:val="single" w:color="auto" w:sz="4" w:space="0"/>
            </w:tcBorders>
            <w:noWrap w:val="0"/>
            <w:vAlign w:val="center"/>
          </w:tcPr>
          <w:p w14:paraId="1AFA8E75">
            <w:pPr>
              <w:numPr>
                <w:ilvl w:val="0"/>
                <w:numId w:val="4"/>
              </w:numPr>
              <w:autoSpaceDE w:val="0"/>
              <w:autoSpaceDN w:val="0"/>
              <w:spacing w:line="360" w:lineRule="auto"/>
              <w:ind w:firstLine="200" w:firstLineChars="100"/>
              <w:rPr>
                <w:rFonts w:hint="eastAsia" w:ascii="宋体" w:hAnsi="宋体" w:cs="宋体"/>
                <w:color w:val="auto"/>
                <w:kern w:val="0"/>
                <w:sz w:val="20"/>
                <w:highlight w:val="none"/>
                <w:lang w:val="en-US" w:eastAsia="zh-CN"/>
              </w:rPr>
            </w:pPr>
            <w:r>
              <w:rPr>
                <w:rFonts w:hint="eastAsia" w:ascii="宋体" w:hAnsi="宋体" w:cs="宋体"/>
                <w:color w:val="auto"/>
                <w:kern w:val="0"/>
                <w:sz w:val="20"/>
                <w:highlight w:val="none"/>
                <w:lang w:val="en-US" w:eastAsia="zh-CN"/>
              </w:rPr>
              <w:t>所投视频云存储节点制造厂商须</w:t>
            </w:r>
            <w:r>
              <w:rPr>
                <w:rFonts w:hint="eastAsia" w:ascii="宋体" w:hAnsi="宋体" w:eastAsia="宋体" w:cs="宋体"/>
                <w:color w:val="000000"/>
                <w:kern w:val="0"/>
                <w:sz w:val="20"/>
                <w:highlight w:val="none"/>
                <w:lang w:val="en-US" w:eastAsia="zh-CN"/>
              </w:rPr>
              <w:t>同时具备</w:t>
            </w:r>
            <w:r>
              <w:rPr>
                <w:rFonts w:hint="eastAsia" w:ascii="宋体" w:hAnsi="宋体" w:cs="宋体"/>
                <w:color w:val="auto"/>
                <w:kern w:val="0"/>
                <w:sz w:val="20"/>
                <w:highlight w:val="none"/>
                <w:lang w:val="en-US" w:eastAsia="zh-CN"/>
              </w:rPr>
              <w:t>ISO 9001质量管理体系、ISO 14001环境管理体系认证、ISO 45001职业健康安全管理体系认证、ISO 27040数据存储管理体系认证证书得3分。</w:t>
            </w:r>
          </w:p>
          <w:p w14:paraId="1C3DB903">
            <w:pPr>
              <w:autoSpaceDE w:val="0"/>
              <w:autoSpaceDN w:val="0"/>
              <w:spacing w:line="360" w:lineRule="auto"/>
              <w:ind w:firstLine="200" w:firstLineChars="100"/>
              <w:rPr>
                <w:rFonts w:hint="eastAsia" w:ascii="宋体" w:hAnsi="宋体" w:cs="宋体"/>
                <w:color w:val="000000"/>
                <w:kern w:val="0"/>
                <w:sz w:val="20"/>
                <w:highlight w:val="none"/>
                <w:lang w:val="en-US" w:eastAsia="zh-CN"/>
              </w:rPr>
            </w:pPr>
            <w:r>
              <w:rPr>
                <w:rFonts w:hint="eastAsia" w:ascii="宋体" w:hAnsi="宋体" w:cs="宋体"/>
                <w:color w:val="000000"/>
                <w:kern w:val="0"/>
                <w:sz w:val="20"/>
                <w:highlight w:val="none"/>
                <w:lang w:val="en-US" w:eastAsia="zh-CN"/>
              </w:rPr>
              <w:t>查询网址：全国认证认可信息公共服务平台：cx.cnca.cn。</w:t>
            </w:r>
          </w:p>
          <w:p w14:paraId="21A9A6B6">
            <w:pPr>
              <w:autoSpaceDE w:val="0"/>
              <w:autoSpaceDN w:val="0"/>
              <w:spacing w:line="360" w:lineRule="auto"/>
              <w:ind w:firstLine="200" w:firstLineChars="100"/>
              <w:rPr>
                <w:rFonts w:hint="eastAsia" w:ascii="宋体" w:hAnsi="宋体" w:cs="宋体"/>
                <w:color w:val="000000"/>
                <w:kern w:val="0"/>
                <w:sz w:val="20"/>
                <w:highlight w:val="none"/>
                <w:lang w:eastAsia="zh-CN"/>
              </w:rPr>
            </w:pPr>
            <w:r>
              <w:rPr>
                <w:rFonts w:hint="eastAsia" w:ascii="宋体" w:hAnsi="宋体" w:cs="宋体"/>
                <w:color w:val="auto"/>
                <w:kern w:val="0"/>
                <w:sz w:val="20"/>
                <w:highlight w:val="none"/>
                <w:lang w:val="en-US" w:eastAsia="zh-CN"/>
              </w:rPr>
              <w:t>注：</w:t>
            </w:r>
            <w:r>
              <w:rPr>
                <w:rFonts w:hint="eastAsia" w:ascii="宋体" w:hAnsi="宋体" w:cs="宋体"/>
                <w:color w:val="000000"/>
                <w:kern w:val="0"/>
                <w:sz w:val="20"/>
                <w:highlight w:val="none"/>
                <w:lang w:val="en-US" w:eastAsia="zh-CN"/>
              </w:rPr>
              <w:t>需提供证书有效期内的彩色扫描件及</w:t>
            </w:r>
            <w:r>
              <w:rPr>
                <w:rFonts w:hint="eastAsia" w:ascii="宋体" w:hAnsi="宋体" w:eastAsia="宋体" w:cs="宋体"/>
                <w:color w:val="000000"/>
                <w:kern w:val="0"/>
                <w:sz w:val="20"/>
                <w:highlight w:val="none"/>
                <w:lang w:val="en-US" w:eastAsia="zh-CN"/>
              </w:rPr>
              <w:t>证书</w:t>
            </w:r>
            <w:r>
              <w:rPr>
                <w:rFonts w:hint="eastAsia" w:ascii="宋体" w:hAnsi="宋体" w:cs="宋体"/>
                <w:color w:val="000000"/>
                <w:kern w:val="0"/>
                <w:sz w:val="20"/>
                <w:highlight w:val="none"/>
              </w:rPr>
              <w:t>查询结果</w:t>
            </w:r>
            <w:r>
              <w:rPr>
                <w:rFonts w:hint="eastAsia" w:ascii="宋体" w:hAnsi="宋体" w:cs="宋体"/>
                <w:color w:val="auto"/>
                <w:kern w:val="0"/>
                <w:sz w:val="20"/>
                <w:highlight w:val="none"/>
              </w:rPr>
              <w:t>并加盖原厂公章</w:t>
            </w:r>
            <w:r>
              <w:rPr>
                <w:rFonts w:hint="eastAsia" w:ascii="宋体" w:hAnsi="宋体" w:cs="宋体"/>
                <w:color w:val="000000"/>
                <w:kern w:val="0"/>
                <w:sz w:val="20"/>
                <w:highlight w:val="none"/>
                <w:lang w:eastAsia="zh-CN"/>
              </w:rPr>
              <w:t>，</w:t>
            </w:r>
            <w:r>
              <w:rPr>
                <w:rFonts w:hint="eastAsia" w:ascii="宋体" w:hAnsi="宋体" w:cs="宋体"/>
                <w:color w:val="000000"/>
                <w:kern w:val="0"/>
                <w:sz w:val="20"/>
                <w:highlight w:val="none"/>
                <w:lang w:val="en-US" w:eastAsia="zh-CN"/>
              </w:rPr>
              <w:t>缺项或</w:t>
            </w:r>
            <w:r>
              <w:rPr>
                <w:rFonts w:hint="eastAsia" w:ascii="宋体" w:hAnsi="宋体" w:eastAsia="宋体" w:cs="宋体"/>
                <w:color w:val="000000"/>
                <w:kern w:val="0"/>
                <w:sz w:val="20"/>
                <w:highlight w:val="none"/>
                <w:lang w:val="en-US" w:eastAsia="zh-CN"/>
              </w:rPr>
              <w:t>不提供及证书</w:t>
            </w:r>
            <w:r>
              <w:rPr>
                <w:rFonts w:hint="eastAsia" w:ascii="宋体" w:hAnsi="宋体" w:cs="宋体"/>
                <w:color w:val="000000"/>
                <w:kern w:val="0"/>
                <w:sz w:val="20"/>
                <w:highlight w:val="none"/>
              </w:rPr>
              <w:t>查询结果状态为撤销、暂停、失效的不得分</w:t>
            </w:r>
            <w:r>
              <w:rPr>
                <w:rFonts w:hint="eastAsia" w:ascii="宋体" w:hAnsi="宋体" w:cs="宋体"/>
                <w:color w:val="000000"/>
                <w:kern w:val="0"/>
                <w:sz w:val="20"/>
                <w:highlight w:val="none"/>
                <w:lang w:eastAsia="zh-CN"/>
              </w:rPr>
              <w:t>。</w:t>
            </w:r>
          </w:p>
          <w:p w14:paraId="5A723C62">
            <w:pPr>
              <w:autoSpaceDE w:val="0"/>
              <w:autoSpaceDN w:val="0"/>
              <w:spacing w:line="360" w:lineRule="auto"/>
              <w:ind w:firstLine="200" w:firstLineChars="100"/>
              <w:rPr>
                <w:rFonts w:hint="eastAsia"/>
                <w:highlight w:val="none"/>
              </w:rPr>
            </w:pPr>
            <w:r>
              <w:rPr>
                <w:rFonts w:hint="eastAsia" w:ascii="宋体" w:hAnsi="宋体" w:cs="宋体"/>
                <w:color w:val="000000"/>
                <w:kern w:val="0"/>
                <w:sz w:val="20"/>
                <w:highlight w:val="none"/>
                <w:lang w:val="en-US" w:eastAsia="zh-CN"/>
              </w:rPr>
              <w:t>2.所投安全隔离与信息交换系统需要满足公安部最新发布的《公安网络边界安全集中监管实施方案》的要求，必须满足数据上报标准，并可与市公安局进行对接，安全隔离与信息交换产品须入围《产品入围通过公安部组织测试的接入平台安全产品名单》，提供加盖原厂公章证明函，提供的得3分，不提供不得分。</w:t>
            </w:r>
          </w:p>
        </w:tc>
      </w:tr>
      <w:tr w14:paraId="0E1FA6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 w:hRule="atLeast"/>
        </w:trPr>
        <w:tc>
          <w:tcPr>
            <w:tcW w:w="1503" w:type="dxa"/>
            <w:vMerge w:val="continue"/>
            <w:tcBorders>
              <w:left w:val="single" w:color="auto" w:sz="4" w:space="0"/>
            </w:tcBorders>
            <w:noWrap w:val="0"/>
            <w:vAlign w:val="center"/>
          </w:tcPr>
          <w:p w14:paraId="7E261BEF">
            <w:pPr>
              <w:autoSpaceDE w:val="0"/>
              <w:autoSpaceDN w:val="0"/>
              <w:spacing w:line="360" w:lineRule="auto"/>
              <w:rPr>
                <w:rFonts w:hint="eastAsia" w:ascii="宋体" w:hAnsi="宋体" w:eastAsia="宋体" w:cs="宋体"/>
                <w:sz w:val="20"/>
                <w:szCs w:val="21"/>
                <w:highlight w:val="none"/>
              </w:rPr>
            </w:pPr>
          </w:p>
        </w:tc>
        <w:tc>
          <w:tcPr>
            <w:tcW w:w="1075" w:type="dxa"/>
            <w:tcBorders>
              <w:right w:val="single" w:color="auto" w:sz="4" w:space="0"/>
            </w:tcBorders>
            <w:noWrap w:val="0"/>
            <w:vAlign w:val="center"/>
          </w:tcPr>
          <w:p w14:paraId="4ABBE4AC">
            <w:pPr>
              <w:autoSpaceDE w:val="0"/>
              <w:autoSpaceDN w:val="0"/>
              <w:spacing w:line="360" w:lineRule="auto"/>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本地化服务（2分）</w:t>
            </w:r>
          </w:p>
        </w:tc>
        <w:tc>
          <w:tcPr>
            <w:tcW w:w="6212" w:type="dxa"/>
            <w:tcBorders>
              <w:left w:val="single" w:color="auto" w:sz="4" w:space="0"/>
            </w:tcBorders>
            <w:noWrap w:val="0"/>
            <w:vAlign w:val="center"/>
          </w:tcPr>
          <w:p w14:paraId="6CD32ED0">
            <w:pPr>
              <w:autoSpaceDE w:val="0"/>
              <w:autoSpaceDN w:val="0"/>
              <w:spacing w:line="360" w:lineRule="auto"/>
              <w:ind w:firstLine="200" w:firstLineChars="100"/>
              <w:rPr>
                <w:rFonts w:hint="eastAsia" w:ascii="宋体" w:hAnsi="宋体" w:cs="宋体"/>
                <w:color w:val="auto"/>
                <w:kern w:val="0"/>
                <w:sz w:val="20"/>
                <w:highlight w:val="none"/>
                <w:lang w:val="en-US" w:eastAsia="zh-CN"/>
              </w:rPr>
            </w:pPr>
            <w:r>
              <w:rPr>
                <w:rFonts w:hint="eastAsia" w:ascii="宋体" w:hAnsi="宋体" w:cs="宋体"/>
                <w:color w:val="auto"/>
                <w:kern w:val="0"/>
                <w:sz w:val="20"/>
                <w:highlight w:val="none"/>
                <w:lang w:val="en-US" w:eastAsia="zh-CN"/>
              </w:rPr>
              <w:t>需提供承诺书（包括：中标后可以提供本地化服务，有满足采购服务需求配备的常驻服务团队人员名单及证明资料、提供办公场所照片、租赁合同或者房产证明）得2分，承诺内容不全或者不提供不得分。</w:t>
            </w:r>
          </w:p>
        </w:tc>
      </w:tr>
      <w:tr w14:paraId="106E8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trPr>
        <w:tc>
          <w:tcPr>
            <w:tcW w:w="1503" w:type="dxa"/>
            <w:vMerge w:val="continue"/>
            <w:tcBorders>
              <w:left w:val="single" w:color="auto" w:sz="4" w:space="0"/>
            </w:tcBorders>
            <w:noWrap w:val="0"/>
            <w:vAlign w:val="center"/>
          </w:tcPr>
          <w:p w14:paraId="1C4B2522">
            <w:pPr>
              <w:autoSpaceDE w:val="0"/>
              <w:autoSpaceDN w:val="0"/>
              <w:spacing w:line="360" w:lineRule="auto"/>
              <w:rPr>
                <w:rFonts w:hint="eastAsia" w:ascii="宋体" w:hAnsi="宋体" w:eastAsia="宋体" w:cs="宋体"/>
                <w:sz w:val="20"/>
                <w:szCs w:val="21"/>
                <w:highlight w:val="none"/>
              </w:rPr>
            </w:pPr>
          </w:p>
        </w:tc>
        <w:tc>
          <w:tcPr>
            <w:tcW w:w="1075" w:type="dxa"/>
            <w:tcBorders>
              <w:right w:val="single" w:color="auto" w:sz="4" w:space="0"/>
            </w:tcBorders>
            <w:noWrap w:val="0"/>
            <w:vAlign w:val="center"/>
          </w:tcPr>
          <w:p w14:paraId="1D20F470">
            <w:pPr>
              <w:autoSpaceDE w:val="0"/>
              <w:autoSpaceDN w:val="0"/>
              <w:spacing w:line="360" w:lineRule="auto"/>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服务团队（12分）</w:t>
            </w:r>
          </w:p>
        </w:tc>
        <w:tc>
          <w:tcPr>
            <w:tcW w:w="6212" w:type="dxa"/>
            <w:tcBorders>
              <w:left w:val="single" w:color="auto" w:sz="4" w:space="0"/>
            </w:tcBorders>
            <w:noWrap w:val="0"/>
            <w:vAlign w:val="center"/>
          </w:tcPr>
          <w:p w14:paraId="4710A8FD">
            <w:pPr>
              <w:autoSpaceDE w:val="0"/>
              <w:autoSpaceDN w:val="0"/>
              <w:spacing w:line="360" w:lineRule="auto"/>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1.拟投入项目经理1名，具备以下资质得5分：</w:t>
            </w:r>
          </w:p>
          <w:p w14:paraId="2ABCA6F8">
            <w:pPr>
              <w:autoSpaceDE w:val="0"/>
              <w:autoSpaceDN w:val="0"/>
              <w:spacing w:line="360" w:lineRule="auto"/>
              <w:ind w:left="200" w:hanging="200" w:hangingChars="100"/>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（1）</w:t>
            </w:r>
            <w:r>
              <w:rPr>
                <w:rFonts w:hint="eastAsia" w:ascii="宋体" w:hAnsi="宋体" w:cs="宋体"/>
                <w:sz w:val="20"/>
                <w:szCs w:val="21"/>
                <w:highlight w:val="none"/>
                <w:lang w:val="en-US" w:eastAsia="zh-CN"/>
              </w:rPr>
              <w:t>具有</w:t>
            </w:r>
            <w:r>
              <w:rPr>
                <w:rFonts w:hint="eastAsia" w:ascii="宋体" w:hAnsi="宋体" w:eastAsia="宋体" w:cs="宋体"/>
                <w:sz w:val="20"/>
                <w:szCs w:val="21"/>
                <w:highlight w:val="none"/>
                <w:lang w:val="en-US" w:eastAsia="zh-CN"/>
              </w:rPr>
              <w:t>初级工程师(工程系列：计算机、网络或通信专业）</w:t>
            </w:r>
            <w:r>
              <w:rPr>
                <w:rFonts w:hint="eastAsia" w:ascii="宋体" w:hAnsi="宋体" w:cs="宋体"/>
                <w:sz w:val="20"/>
                <w:szCs w:val="21"/>
                <w:highlight w:val="none"/>
                <w:lang w:val="en-US" w:eastAsia="zh-CN"/>
              </w:rPr>
              <w:t>得0.5分；具有</w:t>
            </w:r>
            <w:r>
              <w:rPr>
                <w:rFonts w:hint="eastAsia" w:ascii="宋体" w:hAnsi="宋体" w:eastAsia="宋体" w:cs="宋体"/>
                <w:sz w:val="20"/>
                <w:szCs w:val="21"/>
                <w:highlight w:val="none"/>
                <w:lang w:val="en-US" w:eastAsia="zh-CN"/>
              </w:rPr>
              <w:t>中级</w:t>
            </w:r>
            <w:r>
              <w:rPr>
                <w:rFonts w:hint="eastAsia" w:ascii="宋体" w:hAnsi="宋体" w:cs="宋体"/>
                <w:sz w:val="20"/>
                <w:szCs w:val="21"/>
                <w:highlight w:val="none"/>
                <w:lang w:val="en-US" w:eastAsia="zh-CN"/>
              </w:rPr>
              <w:t>工程师</w:t>
            </w:r>
            <w:r>
              <w:rPr>
                <w:rFonts w:hint="eastAsia" w:ascii="宋体" w:hAnsi="宋体" w:eastAsia="宋体" w:cs="宋体"/>
                <w:sz w:val="20"/>
                <w:szCs w:val="21"/>
                <w:highlight w:val="none"/>
                <w:lang w:val="en-US" w:eastAsia="zh-CN"/>
              </w:rPr>
              <w:t>(工程系列：计算机、网络或通信专业）</w:t>
            </w:r>
            <w:r>
              <w:rPr>
                <w:rFonts w:hint="eastAsia" w:ascii="宋体" w:hAnsi="宋体" w:cs="宋体"/>
                <w:sz w:val="20"/>
                <w:szCs w:val="21"/>
                <w:highlight w:val="none"/>
                <w:lang w:val="en-US" w:eastAsia="zh-CN"/>
              </w:rPr>
              <w:t>得1分</w:t>
            </w:r>
            <w:r>
              <w:rPr>
                <w:rFonts w:hint="eastAsia" w:ascii="宋体" w:hAnsi="宋体" w:eastAsia="宋体" w:cs="宋体"/>
                <w:sz w:val="20"/>
                <w:szCs w:val="21"/>
                <w:highlight w:val="none"/>
                <w:lang w:val="en-US" w:eastAsia="zh-CN"/>
              </w:rPr>
              <w:t>；</w:t>
            </w:r>
          </w:p>
          <w:p w14:paraId="64605D61">
            <w:pPr>
              <w:autoSpaceDE w:val="0"/>
              <w:autoSpaceDN w:val="0"/>
              <w:spacing w:line="360" w:lineRule="auto"/>
              <w:ind w:firstLine="200" w:firstLineChars="100"/>
              <w:rPr>
                <w:rFonts w:hint="default" w:ascii="宋体" w:hAnsi="宋体" w:eastAsia="宋体" w:cs="宋体"/>
                <w:sz w:val="20"/>
                <w:szCs w:val="21"/>
                <w:highlight w:val="none"/>
                <w:lang w:val="en-US" w:eastAsia="zh-CN"/>
              </w:rPr>
            </w:pPr>
            <w:r>
              <w:rPr>
                <w:rFonts w:hint="eastAsia" w:ascii="宋体" w:hAnsi="宋体" w:cs="宋体"/>
                <w:sz w:val="20"/>
                <w:szCs w:val="21"/>
                <w:highlight w:val="none"/>
                <w:lang w:val="en-US" w:eastAsia="zh-CN"/>
              </w:rPr>
              <w:t>具有高级工程师</w:t>
            </w:r>
            <w:r>
              <w:rPr>
                <w:rFonts w:hint="eastAsia" w:ascii="宋体" w:hAnsi="宋体" w:eastAsia="宋体" w:cs="宋体"/>
                <w:sz w:val="20"/>
                <w:szCs w:val="21"/>
                <w:highlight w:val="none"/>
                <w:lang w:val="en-US" w:eastAsia="zh-CN"/>
              </w:rPr>
              <w:t xml:space="preserve"> (工程系列：计算机、网络或通信专业）</w:t>
            </w:r>
            <w:r>
              <w:rPr>
                <w:rFonts w:hint="eastAsia" w:ascii="宋体" w:hAnsi="宋体" w:cs="宋体"/>
                <w:sz w:val="20"/>
                <w:szCs w:val="21"/>
                <w:highlight w:val="none"/>
                <w:lang w:val="en-US" w:eastAsia="zh-CN"/>
              </w:rPr>
              <w:t>得2分；</w:t>
            </w:r>
          </w:p>
          <w:p w14:paraId="4EA5E92A">
            <w:pPr>
              <w:autoSpaceDE w:val="0"/>
              <w:autoSpaceDN w:val="0"/>
              <w:spacing w:line="360" w:lineRule="auto"/>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（2）信息系统项目管理师</w:t>
            </w:r>
            <w:r>
              <w:rPr>
                <w:rFonts w:hint="eastAsia" w:ascii="宋体" w:hAnsi="宋体" w:cs="宋体"/>
                <w:sz w:val="20"/>
                <w:szCs w:val="21"/>
                <w:highlight w:val="none"/>
                <w:lang w:val="en-US" w:eastAsia="zh-CN"/>
              </w:rPr>
              <w:t>得1分</w:t>
            </w:r>
            <w:r>
              <w:rPr>
                <w:rFonts w:hint="eastAsia" w:ascii="宋体" w:hAnsi="宋体" w:eastAsia="宋体" w:cs="宋体"/>
                <w:sz w:val="20"/>
                <w:szCs w:val="21"/>
                <w:highlight w:val="none"/>
                <w:lang w:val="en-US" w:eastAsia="zh-CN"/>
              </w:rPr>
              <w:t xml:space="preserve">； </w:t>
            </w:r>
          </w:p>
          <w:p w14:paraId="4C1899F9">
            <w:pPr>
              <w:autoSpaceDE w:val="0"/>
              <w:autoSpaceDN w:val="0"/>
              <w:spacing w:line="360" w:lineRule="auto"/>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（3）信息安全保障人员（CISAW）</w:t>
            </w:r>
            <w:r>
              <w:rPr>
                <w:rFonts w:hint="eastAsia" w:ascii="宋体" w:hAnsi="宋体" w:cs="宋体"/>
                <w:sz w:val="20"/>
                <w:szCs w:val="21"/>
                <w:highlight w:val="none"/>
                <w:lang w:val="en-US" w:eastAsia="zh-CN"/>
              </w:rPr>
              <w:t>得1分</w:t>
            </w:r>
            <w:r>
              <w:rPr>
                <w:rFonts w:hint="eastAsia" w:ascii="宋体" w:hAnsi="宋体" w:eastAsia="宋体" w:cs="宋体"/>
                <w:sz w:val="20"/>
                <w:szCs w:val="21"/>
                <w:highlight w:val="none"/>
                <w:lang w:val="en-US" w:eastAsia="zh-CN"/>
              </w:rPr>
              <w:t xml:space="preserve">； </w:t>
            </w:r>
          </w:p>
          <w:p w14:paraId="0D84FA73">
            <w:pPr>
              <w:autoSpaceDE w:val="0"/>
              <w:autoSpaceDN w:val="0"/>
              <w:spacing w:line="360" w:lineRule="auto"/>
              <w:rPr>
                <w:rFonts w:hint="eastAsia" w:ascii="宋体" w:hAnsi="宋体" w:cs="宋体"/>
                <w:sz w:val="20"/>
                <w:szCs w:val="21"/>
                <w:highlight w:val="none"/>
                <w:lang w:val="en-US" w:eastAsia="zh-CN"/>
              </w:rPr>
            </w:pPr>
            <w:r>
              <w:rPr>
                <w:rFonts w:hint="eastAsia" w:ascii="宋体" w:hAnsi="宋体" w:eastAsia="宋体" w:cs="宋体"/>
                <w:sz w:val="20"/>
                <w:szCs w:val="21"/>
                <w:highlight w:val="none"/>
                <w:lang w:val="en-US" w:eastAsia="zh-CN"/>
              </w:rPr>
              <w:t>（</w:t>
            </w:r>
            <w:r>
              <w:rPr>
                <w:rFonts w:hint="eastAsia" w:ascii="宋体" w:hAnsi="宋体" w:cs="宋体"/>
                <w:sz w:val="20"/>
                <w:szCs w:val="21"/>
                <w:highlight w:val="none"/>
                <w:lang w:val="en-US" w:eastAsia="zh-CN"/>
              </w:rPr>
              <w:t>4</w:t>
            </w:r>
            <w:r>
              <w:rPr>
                <w:rFonts w:hint="eastAsia" w:ascii="宋体" w:hAnsi="宋体" w:eastAsia="宋体" w:cs="宋体"/>
                <w:sz w:val="20"/>
                <w:szCs w:val="21"/>
                <w:highlight w:val="none"/>
                <w:lang w:val="en-US" w:eastAsia="zh-CN"/>
              </w:rPr>
              <w:t>）</w:t>
            </w:r>
            <w:r>
              <w:rPr>
                <w:rFonts w:hint="eastAsia" w:ascii="宋体" w:hAnsi="宋体" w:cs="宋体"/>
                <w:sz w:val="20"/>
                <w:szCs w:val="21"/>
                <w:highlight w:val="none"/>
                <w:lang w:val="en-US" w:eastAsia="zh-CN"/>
              </w:rPr>
              <w:t>中级软件设计师得1分</w:t>
            </w:r>
            <w:r>
              <w:rPr>
                <w:rFonts w:hint="eastAsia" w:ascii="宋体" w:hAnsi="宋体" w:eastAsia="宋体" w:cs="宋体"/>
                <w:sz w:val="20"/>
                <w:szCs w:val="21"/>
                <w:highlight w:val="none"/>
                <w:lang w:val="en-US" w:eastAsia="zh-CN"/>
              </w:rPr>
              <w:t>；</w:t>
            </w:r>
            <w:r>
              <w:rPr>
                <w:rFonts w:hint="eastAsia" w:ascii="宋体" w:hAnsi="宋体" w:cs="宋体"/>
                <w:sz w:val="20"/>
                <w:szCs w:val="21"/>
                <w:highlight w:val="none"/>
                <w:lang w:val="en-US" w:eastAsia="zh-CN"/>
              </w:rPr>
              <w:t>高级</w:t>
            </w:r>
            <w:r>
              <w:rPr>
                <w:rFonts w:hint="eastAsia" w:ascii="宋体" w:hAnsi="宋体" w:eastAsia="宋体" w:cs="宋体"/>
                <w:sz w:val="20"/>
                <w:szCs w:val="21"/>
                <w:highlight w:val="none"/>
                <w:lang w:val="en-US" w:eastAsia="zh-CN"/>
              </w:rPr>
              <w:t>软件设计师</w:t>
            </w:r>
            <w:r>
              <w:rPr>
                <w:rFonts w:hint="eastAsia" w:ascii="宋体" w:hAnsi="宋体" w:cs="宋体"/>
                <w:sz w:val="20"/>
                <w:szCs w:val="21"/>
                <w:highlight w:val="none"/>
                <w:lang w:val="en-US" w:eastAsia="zh-CN"/>
              </w:rPr>
              <w:t>得1分。以上证书每缺一项扣1分，扣完为止。</w:t>
            </w:r>
          </w:p>
          <w:p w14:paraId="4E1878DA">
            <w:pPr>
              <w:autoSpaceDE w:val="0"/>
              <w:autoSpaceDN w:val="0"/>
              <w:spacing w:line="360" w:lineRule="auto"/>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2.拟投入项目的技术负责人1名，具备以下资质得2分</w:t>
            </w:r>
            <w:r>
              <w:rPr>
                <w:rFonts w:hint="eastAsia" w:ascii="宋体" w:hAnsi="宋体" w:cs="宋体"/>
                <w:sz w:val="20"/>
                <w:szCs w:val="21"/>
                <w:highlight w:val="none"/>
                <w:lang w:val="en-US" w:eastAsia="zh-CN"/>
              </w:rPr>
              <w:t>：</w:t>
            </w:r>
          </w:p>
          <w:p w14:paraId="03B2A732">
            <w:pPr>
              <w:autoSpaceDE w:val="0"/>
              <w:autoSpaceDN w:val="0"/>
              <w:spacing w:line="360" w:lineRule="auto"/>
              <w:rPr>
                <w:rFonts w:hint="eastAsia"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（1）系统架构设计师</w:t>
            </w:r>
            <w:r>
              <w:rPr>
                <w:rFonts w:hint="eastAsia" w:ascii="宋体" w:hAnsi="宋体" w:cs="宋体"/>
                <w:sz w:val="20"/>
                <w:szCs w:val="21"/>
                <w:highlight w:val="none"/>
                <w:lang w:val="en-US" w:eastAsia="zh-CN"/>
              </w:rPr>
              <w:t>得1分</w:t>
            </w:r>
            <w:r>
              <w:rPr>
                <w:rFonts w:hint="eastAsia" w:ascii="宋体" w:hAnsi="宋体" w:eastAsia="宋体" w:cs="宋体"/>
                <w:sz w:val="20"/>
                <w:szCs w:val="21"/>
                <w:highlight w:val="none"/>
                <w:lang w:val="en-US" w:eastAsia="zh-CN"/>
              </w:rPr>
              <w:t xml:space="preserve">； </w:t>
            </w:r>
          </w:p>
          <w:p w14:paraId="3EB20163">
            <w:pPr>
              <w:autoSpaceDE w:val="0"/>
              <w:autoSpaceDN w:val="0"/>
              <w:spacing w:line="360" w:lineRule="auto"/>
              <w:rPr>
                <w:rFonts w:hint="eastAsia" w:ascii="宋体" w:hAnsi="宋体" w:cs="宋体"/>
                <w:sz w:val="20"/>
                <w:szCs w:val="21"/>
                <w:highlight w:val="none"/>
                <w:lang w:val="en-US" w:eastAsia="zh-CN"/>
              </w:rPr>
            </w:pPr>
            <w:r>
              <w:rPr>
                <w:rFonts w:hint="eastAsia" w:ascii="宋体" w:hAnsi="宋体" w:eastAsia="宋体" w:cs="宋体"/>
                <w:sz w:val="20"/>
                <w:szCs w:val="21"/>
                <w:highlight w:val="none"/>
                <w:lang w:val="en-US" w:eastAsia="zh-CN"/>
              </w:rPr>
              <w:t>（2）系统规划与管理师</w:t>
            </w:r>
            <w:r>
              <w:rPr>
                <w:rFonts w:hint="eastAsia" w:ascii="宋体" w:hAnsi="宋体" w:cs="宋体"/>
                <w:sz w:val="20"/>
                <w:szCs w:val="21"/>
                <w:highlight w:val="none"/>
                <w:lang w:val="en-US" w:eastAsia="zh-CN"/>
              </w:rPr>
              <w:t>得1分</w:t>
            </w:r>
            <w:r>
              <w:rPr>
                <w:rFonts w:hint="eastAsia" w:ascii="宋体" w:hAnsi="宋体" w:eastAsia="宋体" w:cs="宋体"/>
                <w:sz w:val="20"/>
                <w:szCs w:val="21"/>
                <w:highlight w:val="none"/>
                <w:lang w:val="en-US" w:eastAsia="zh-CN"/>
              </w:rPr>
              <w:t>。</w:t>
            </w:r>
          </w:p>
          <w:p w14:paraId="3D9A8610">
            <w:pPr>
              <w:autoSpaceDE w:val="0"/>
              <w:autoSpaceDN w:val="0"/>
              <w:spacing w:line="360" w:lineRule="auto"/>
              <w:ind w:firstLine="200" w:firstLineChars="100"/>
              <w:rPr>
                <w:rFonts w:hint="eastAsia" w:ascii="宋体" w:hAnsi="宋体" w:cs="宋体"/>
                <w:sz w:val="20"/>
                <w:szCs w:val="21"/>
                <w:highlight w:val="none"/>
                <w:lang w:val="en-US" w:eastAsia="zh-CN"/>
              </w:rPr>
            </w:pPr>
            <w:r>
              <w:rPr>
                <w:rFonts w:hint="eastAsia" w:ascii="宋体" w:hAnsi="宋体" w:cs="宋体"/>
                <w:sz w:val="20"/>
                <w:szCs w:val="21"/>
                <w:highlight w:val="none"/>
                <w:lang w:val="en-US" w:eastAsia="zh-CN"/>
              </w:rPr>
              <w:t>以上证书每缺一项扣1分，扣完为止。</w:t>
            </w:r>
          </w:p>
          <w:p w14:paraId="55D6147E">
            <w:pPr>
              <w:autoSpaceDE w:val="0"/>
              <w:autoSpaceDN w:val="0"/>
              <w:spacing w:line="360" w:lineRule="auto"/>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3.投入本项目的核心成员（不少于4人）分别具有信息系统项目管理师、网络安全与信息安全工程师、注册信息安全专业人员（CISP 证书）、网络工程师，每提供一个</w:t>
            </w:r>
            <w:r>
              <w:rPr>
                <w:rFonts w:hint="eastAsia" w:ascii="宋体" w:hAnsi="宋体" w:cs="宋体"/>
                <w:sz w:val="20"/>
                <w:szCs w:val="21"/>
                <w:highlight w:val="none"/>
                <w:lang w:val="en-US" w:eastAsia="zh-CN"/>
              </w:rPr>
              <w:t>证书</w:t>
            </w:r>
            <w:r>
              <w:rPr>
                <w:rFonts w:hint="eastAsia" w:ascii="宋体" w:hAnsi="宋体" w:eastAsia="宋体" w:cs="宋体"/>
                <w:sz w:val="20"/>
                <w:szCs w:val="21"/>
                <w:highlight w:val="none"/>
                <w:lang w:val="en-US" w:eastAsia="zh-CN"/>
              </w:rPr>
              <w:t>得1分，最多得4分</w:t>
            </w:r>
            <w:r>
              <w:rPr>
                <w:rFonts w:hint="eastAsia" w:ascii="宋体" w:hAnsi="宋体" w:cs="宋体"/>
                <w:sz w:val="20"/>
                <w:szCs w:val="21"/>
                <w:highlight w:val="none"/>
                <w:lang w:val="en-US" w:eastAsia="zh-CN"/>
              </w:rPr>
              <w:t>。</w:t>
            </w:r>
          </w:p>
          <w:p w14:paraId="731BBBB4">
            <w:pPr>
              <w:autoSpaceDE w:val="0"/>
              <w:autoSpaceDN w:val="0"/>
              <w:spacing w:line="360" w:lineRule="auto"/>
              <w:rPr>
                <w:rFonts w:hint="default" w:ascii="宋体" w:hAnsi="宋体" w:eastAsia="宋体" w:cs="宋体"/>
                <w:sz w:val="20"/>
                <w:szCs w:val="21"/>
                <w:highlight w:val="none"/>
                <w:lang w:val="en-US" w:eastAsia="zh-CN"/>
              </w:rPr>
            </w:pPr>
            <w:r>
              <w:rPr>
                <w:rFonts w:hint="eastAsia" w:ascii="宋体" w:hAnsi="宋体" w:eastAsia="宋体" w:cs="宋体"/>
                <w:sz w:val="20"/>
                <w:szCs w:val="21"/>
                <w:highlight w:val="none"/>
                <w:lang w:val="en-US" w:eastAsia="zh-CN"/>
              </w:rPr>
              <w:t>注：</w:t>
            </w:r>
            <w:r>
              <w:rPr>
                <w:rFonts w:hint="eastAsia" w:ascii="宋体" w:hAnsi="宋体" w:cs="宋体"/>
                <w:sz w:val="20"/>
                <w:szCs w:val="21"/>
                <w:highlight w:val="none"/>
                <w:lang w:val="en-US" w:eastAsia="zh-CN"/>
              </w:rPr>
              <w:t>服务团队内所配备人员需提供</w:t>
            </w:r>
            <w:r>
              <w:rPr>
                <w:rFonts w:hint="eastAsia" w:ascii="宋体" w:hAnsi="宋体" w:eastAsia="宋体" w:cs="宋体"/>
                <w:sz w:val="20"/>
                <w:szCs w:val="21"/>
                <w:highlight w:val="none"/>
                <w:lang w:val="en-US" w:eastAsia="zh-CN"/>
              </w:rPr>
              <w:t>证书彩色扫描件、在投标截止日前六个月内任意一个月本单位</w:t>
            </w:r>
            <w:r>
              <w:rPr>
                <w:rFonts w:hint="eastAsia" w:ascii="宋体" w:hAnsi="宋体" w:cs="宋体"/>
                <w:sz w:val="20"/>
                <w:szCs w:val="21"/>
                <w:highlight w:val="none"/>
                <w:lang w:val="en-US" w:eastAsia="zh-CN"/>
              </w:rPr>
              <w:t>缴纳</w:t>
            </w:r>
            <w:r>
              <w:rPr>
                <w:rFonts w:hint="eastAsia" w:ascii="宋体" w:hAnsi="宋体" w:eastAsia="宋体" w:cs="宋体"/>
                <w:sz w:val="20"/>
                <w:szCs w:val="21"/>
                <w:highlight w:val="none"/>
                <w:lang w:val="en-US" w:eastAsia="zh-CN"/>
              </w:rPr>
              <w:t>的社会保险参保证明</w:t>
            </w:r>
            <w:r>
              <w:rPr>
                <w:rFonts w:hint="eastAsia" w:ascii="宋体" w:hAnsi="宋体" w:cs="宋体"/>
                <w:sz w:val="20"/>
                <w:szCs w:val="21"/>
                <w:highlight w:val="none"/>
                <w:lang w:val="en-US" w:eastAsia="zh-CN"/>
              </w:rPr>
              <w:t>，缺项提供该项不得分。（新成立的企业以成立之日起计算）</w:t>
            </w:r>
          </w:p>
        </w:tc>
      </w:tr>
      <w:tr w14:paraId="62DA2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 w:hRule="atLeast"/>
        </w:trPr>
        <w:tc>
          <w:tcPr>
            <w:tcW w:w="1503" w:type="dxa"/>
            <w:vMerge w:val="continue"/>
            <w:tcBorders>
              <w:left w:val="single" w:color="auto" w:sz="4" w:space="0"/>
            </w:tcBorders>
            <w:noWrap w:val="0"/>
            <w:vAlign w:val="center"/>
          </w:tcPr>
          <w:p w14:paraId="35687115">
            <w:pPr>
              <w:autoSpaceDE w:val="0"/>
              <w:autoSpaceDN w:val="0"/>
              <w:spacing w:line="360" w:lineRule="auto"/>
              <w:rPr>
                <w:rFonts w:hint="eastAsia" w:ascii="宋体" w:hAnsi="宋体" w:eastAsia="宋体" w:cs="宋体"/>
                <w:sz w:val="20"/>
                <w:szCs w:val="21"/>
                <w:highlight w:val="none"/>
              </w:rPr>
            </w:pPr>
          </w:p>
        </w:tc>
        <w:tc>
          <w:tcPr>
            <w:tcW w:w="1075" w:type="dxa"/>
            <w:tcBorders>
              <w:right w:val="single" w:color="auto" w:sz="4" w:space="0"/>
            </w:tcBorders>
            <w:noWrap w:val="0"/>
            <w:vAlign w:val="center"/>
          </w:tcPr>
          <w:p w14:paraId="59CB6C1C">
            <w:pPr>
              <w:pStyle w:val="24"/>
              <w:keepNext w:val="0"/>
              <w:keepLines w:val="0"/>
              <w:pageBreakBefore w:val="0"/>
              <w:widowControl w:val="0"/>
              <w:kinsoku/>
              <w:wordWrap/>
              <w:overflowPunct/>
              <w:topLinePunct w:val="0"/>
              <w:bidi w:val="0"/>
              <w:adjustRightInd w:val="0"/>
              <w:snapToGrid/>
              <w:spacing w:line="360" w:lineRule="auto"/>
              <w:ind w:left="0" w:leftChars="0" w:right="-21" w:firstLine="0" w:firstLineChars="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类似业绩（6分）</w:t>
            </w:r>
          </w:p>
        </w:tc>
        <w:tc>
          <w:tcPr>
            <w:tcW w:w="6212" w:type="dxa"/>
            <w:tcBorders>
              <w:left w:val="single" w:color="auto" w:sz="4" w:space="0"/>
            </w:tcBorders>
            <w:noWrap w:val="0"/>
            <w:vAlign w:val="center"/>
          </w:tcPr>
          <w:p w14:paraId="5F59BF67">
            <w:pPr>
              <w:pStyle w:val="24"/>
              <w:keepNext w:val="0"/>
              <w:keepLines w:val="0"/>
              <w:pageBreakBefore w:val="0"/>
              <w:widowControl w:val="0"/>
              <w:kinsoku/>
              <w:wordWrap/>
              <w:overflowPunct/>
              <w:topLinePunct w:val="0"/>
              <w:bidi w:val="0"/>
              <w:adjustRightInd w:val="0"/>
              <w:snapToGrid/>
              <w:spacing w:line="360" w:lineRule="auto"/>
              <w:ind w:left="0" w:leftChars="0" w:right="-21" w:firstLine="200" w:firstLineChars="1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投标人或软件生产商提供2022年1月1日至今的类似项目采购业绩，每提供1份得3分，最多得6分。</w:t>
            </w:r>
          </w:p>
          <w:p w14:paraId="5B35E528">
            <w:pPr>
              <w:pStyle w:val="24"/>
              <w:keepNext w:val="0"/>
              <w:keepLines w:val="0"/>
              <w:pageBreakBefore w:val="0"/>
              <w:widowControl w:val="0"/>
              <w:kinsoku/>
              <w:wordWrap/>
              <w:overflowPunct/>
              <w:topLinePunct w:val="0"/>
              <w:bidi w:val="0"/>
              <w:adjustRightInd w:val="0"/>
              <w:snapToGrid/>
              <w:spacing w:line="360" w:lineRule="auto"/>
              <w:ind w:left="0" w:leftChars="0" w:right="-21" w:firstLine="200" w:firstLineChars="100"/>
              <w:textAlignment w:val="auto"/>
              <w:rPr>
                <w:rFonts w:hint="eastAsia" w:ascii="宋体" w:hAnsi="宋体" w:eastAsia="宋体" w:cs="宋体"/>
                <w:kern w:val="2"/>
                <w:sz w:val="20"/>
                <w:szCs w:val="21"/>
                <w:highlight w:val="none"/>
                <w:lang w:val="en-US" w:eastAsia="zh-CN"/>
              </w:rPr>
            </w:pPr>
            <w:r>
              <w:rPr>
                <w:rFonts w:hint="eastAsia" w:ascii="宋体" w:hAnsi="宋体" w:eastAsia="宋体" w:cs="宋体"/>
                <w:kern w:val="2"/>
                <w:sz w:val="20"/>
                <w:szCs w:val="21"/>
                <w:highlight w:val="none"/>
                <w:lang w:val="en-US" w:eastAsia="zh-CN"/>
              </w:rPr>
              <w:t>注：以合同签订日期为准，需提供中标公示截图、中标通知书、业绩合同原件和验收报告的扫描件，不提供不得分。</w:t>
            </w:r>
          </w:p>
        </w:tc>
      </w:tr>
    </w:tbl>
    <w:p w14:paraId="60BFF462">
      <w:pPr>
        <w:bidi w:val="0"/>
        <w:rPr>
          <w:rFonts w:hint="eastAsia"/>
          <w:highlight w:val="none"/>
        </w:rPr>
      </w:pPr>
    </w:p>
    <w:p w14:paraId="08D31126">
      <w:pPr>
        <w:pStyle w:val="30"/>
        <w:rPr>
          <w:rFonts w:hint="eastAsia"/>
          <w:highlight w:val="none"/>
        </w:rPr>
      </w:pPr>
    </w:p>
    <w:bookmarkEnd w:id="48"/>
    <w:p w14:paraId="0D22B5A3">
      <w:pPr>
        <w:pStyle w:val="11"/>
        <w:spacing w:line="360" w:lineRule="auto"/>
        <w:ind w:right="-10" w:firstLine="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5F5364DB">
      <w:pPr>
        <w:numPr>
          <w:ilvl w:val="0"/>
          <w:numId w:val="5"/>
        </w:num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eastAsia="宋体" w:cs="宋体"/>
          <w:bCs/>
          <w:sz w:val="24"/>
          <w:highlight w:val="none"/>
        </w:rPr>
        <w:t>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43BF682">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4AEF4BCA">
      <w:pPr>
        <w:pStyle w:val="11"/>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67229676">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70E13489">
      <w:pPr>
        <w:pStyle w:val="11"/>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3CE86E90">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F516AE5">
      <w:pPr>
        <w:rPr>
          <w:rFonts w:hint="eastAsia" w:ascii="宋体" w:hAnsi="宋体" w:cs="宋体"/>
          <w:highlight w:val="none"/>
        </w:rPr>
      </w:pPr>
    </w:p>
    <w:p w14:paraId="131D5275">
      <w:pPr>
        <w:adjustRightInd w:val="0"/>
        <w:snapToGrid w:val="0"/>
        <w:spacing w:line="360" w:lineRule="auto"/>
        <w:jc w:val="center"/>
        <w:rPr>
          <w:rFonts w:hint="eastAsia" w:ascii="宋体" w:hAnsi="宋体" w:cs="宋体"/>
          <w:b/>
          <w:bCs/>
          <w:sz w:val="24"/>
          <w:highlight w:val="none"/>
        </w:rPr>
      </w:pPr>
      <w:bookmarkStart w:id="53" w:name="_Toc40_WPSOffice_Level2"/>
      <w:r>
        <w:rPr>
          <w:rFonts w:hint="eastAsia" w:ascii="宋体" w:hAnsi="宋体" w:cs="宋体"/>
          <w:b/>
          <w:bCs/>
          <w:sz w:val="24"/>
          <w:highlight w:val="none"/>
        </w:rPr>
        <w:t>三．评标纪律</w:t>
      </w:r>
      <w:bookmarkEnd w:id="53"/>
    </w:p>
    <w:p w14:paraId="123FB190">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311FEDA9">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8046523">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1938123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2A8CA61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2C93CC55">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1DE482F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26B5D9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38D8B51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71307C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512CBE2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525F9C5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6.投标文件中对同一服务或标段提供选择性报价的；</w:t>
      </w:r>
    </w:p>
    <w:p w14:paraId="70606E1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7.商务偏差表或技术偏差表存在弄虚作假的；</w:t>
      </w:r>
    </w:p>
    <w:p w14:paraId="6D847F9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8.不同供应商的电子投标（响应）文件上传计算机的网卡 MAC 地址、CPU 序列号和硬盘序列号等硬件信息相同的;</w:t>
      </w:r>
    </w:p>
    <w:p w14:paraId="2914A9A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9.不同供应商的投标（响应）文件由同一电子设备编制，打印、复印、加密或者上传的；</w:t>
      </w:r>
    </w:p>
    <w:p w14:paraId="748616F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10.不同供应商的投标（响应）文件由同一人送达或者分发，或者不同供应商联系人为同一人或不同联系人的联系电话一致的；</w:t>
      </w:r>
    </w:p>
    <w:p w14:paraId="4602F0E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11.不同供应商的投标（响应）文件的内容存在两处以上细节错误一致；</w:t>
      </w:r>
    </w:p>
    <w:p w14:paraId="2549D93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12.不同供应商的法定代表人、委托代理人、项目负责人等由同一个单位缴纳社会保险或者领取报酬及法定代表人未提供身份证两面上经其签字确认的身份证明的；</w:t>
      </w:r>
    </w:p>
    <w:p w14:paraId="6169EC7B">
      <w:pPr>
        <w:spacing w:line="360" w:lineRule="auto"/>
        <w:ind w:firstLine="480" w:firstLineChars="200"/>
        <w:rPr>
          <w:rFonts w:hint="eastAsia"/>
          <w:highlight w:val="none"/>
        </w:rPr>
      </w:pPr>
      <w:r>
        <w:rPr>
          <w:rFonts w:hint="eastAsia" w:ascii="宋体" w:hAnsi="宋体" w:cs="宋体"/>
          <w:sz w:val="24"/>
          <w:highlight w:val="none"/>
        </w:rPr>
        <w:t>13.不同供应商投标（响应）文件中法定代表人或者负责人签字出自同一人之手。</w:t>
      </w:r>
    </w:p>
    <w:p w14:paraId="7FF189A0">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2E6E7EC4">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37D7D7EB">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18EC9686">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3.投标人未提供项目负责人任命书及社保缴纳证明和劳务合同的；</w:t>
      </w:r>
    </w:p>
    <w:p w14:paraId="2FA01B50">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4.投标人没有实质性响应招标文件的要求和条件的；</w:t>
      </w:r>
    </w:p>
    <w:p w14:paraId="5EB02E5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5.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6589676B">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第十九条</w:t>
      </w:r>
      <w:r>
        <w:rPr>
          <w:rFonts w:hint="eastAsia" w:ascii="宋体" w:hAnsi="宋体" w:cs="宋体"/>
          <w:sz w:val="24"/>
          <w:highlight w:val="none"/>
        </w:rPr>
        <w:t xml:space="preserve"> 本评标办法的解释权属于采购人。</w:t>
      </w:r>
    </w:p>
    <w:p w14:paraId="79D558E2">
      <w:pPr>
        <w:pStyle w:val="2"/>
        <w:spacing w:before="0" w:after="0" w:line="400" w:lineRule="exact"/>
        <w:rPr>
          <w:rFonts w:hint="eastAsia" w:ascii="宋体" w:hAnsi="宋体" w:cs="宋体"/>
          <w:sz w:val="32"/>
          <w:highlight w:val="none"/>
        </w:rPr>
      </w:pPr>
      <w:bookmarkStart w:id="54" w:name="_Toc527725920"/>
      <w:r>
        <w:rPr>
          <w:rFonts w:ascii="宋体" w:hAnsi="宋体" w:cs="宋体"/>
          <w:sz w:val="32"/>
          <w:highlight w:val="none"/>
        </w:rPr>
        <w:br w:type="page"/>
      </w:r>
      <w:bookmarkStart w:id="55" w:name="_Toc13601"/>
      <w:bookmarkStart w:id="56" w:name="_Toc40975440"/>
      <w:r>
        <w:rPr>
          <w:rFonts w:hint="eastAsia" w:ascii="宋体" w:hAnsi="宋体" w:cs="宋体"/>
          <w:sz w:val="32"/>
          <w:highlight w:val="none"/>
        </w:rPr>
        <w:t>招标文件第二部分</w:t>
      </w:r>
      <w:bookmarkEnd w:id="54"/>
      <w:bookmarkEnd w:id="55"/>
      <w:bookmarkEnd w:id="56"/>
    </w:p>
    <w:p w14:paraId="46466D94">
      <w:pPr>
        <w:pStyle w:val="3"/>
        <w:spacing w:line="500" w:lineRule="exact"/>
        <w:ind w:firstLine="0"/>
        <w:rPr>
          <w:rFonts w:hint="eastAsia" w:ascii="宋体" w:hAnsi="宋体" w:eastAsia="宋体" w:cs="宋体"/>
          <w:highlight w:val="none"/>
        </w:rPr>
      </w:pPr>
      <w:bookmarkStart w:id="57" w:name="_Toc527725921"/>
      <w:bookmarkStart w:id="58" w:name="_Toc10802"/>
      <w:r>
        <w:rPr>
          <w:rFonts w:hint="eastAsia" w:ascii="宋体" w:hAnsi="宋体" w:eastAsia="宋体" w:cs="宋体"/>
          <w:highlight w:val="none"/>
        </w:rPr>
        <w:t>第五章 投标人须知</w:t>
      </w:r>
      <w:bookmarkEnd w:id="57"/>
      <w:bookmarkEnd w:id="58"/>
    </w:p>
    <w:p w14:paraId="1ED60AA2">
      <w:pPr>
        <w:pStyle w:val="4"/>
        <w:spacing w:line="500" w:lineRule="exact"/>
        <w:rPr>
          <w:rFonts w:hint="eastAsia" w:hAnsi="宋体" w:cs="宋体"/>
          <w:sz w:val="28"/>
          <w:highlight w:val="none"/>
        </w:rPr>
      </w:pPr>
      <w:bookmarkStart w:id="59" w:name="_Hlt509649722"/>
      <w:bookmarkEnd w:id="59"/>
      <w:bookmarkStart w:id="60" w:name="_Hlt509650126"/>
      <w:bookmarkEnd w:id="60"/>
      <w:bookmarkStart w:id="61" w:name="_Hlt526418143"/>
      <w:bookmarkEnd w:id="61"/>
      <w:bookmarkStart w:id="62" w:name="_Hlt509650955"/>
      <w:bookmarkEnd w:id="62"/>
      <w:bookmarkStart w:id="63" w:name="_Hlt509650686"/>
      <w:bookmarkEnd w:id="63"/>
      <w:bookmarkStart w:id="64" w:name="_Hlt509649998"/>
      <w:bookmarkEnd w:id="64"/>
      <w:bookmarkStart w:id="65" w:name="_Toc40975442"/>
      <w:bookmarkStart w:id="66" w:name="_Toc25027"/>
      <w:bookmarkStart w:id="67" w:name="_Toc527725922"/>
      <w:r>
        <w:rPr>
          <w:rFonts w:hint="eastAsia" w:hAnsi="宋体" w:cs="宋体"/>
          <w:sz w:val="28"/>
          <w:highlight w:val="none"/>
        </w:rPr>
        <w:t>一．总    则</w:t>
      </w:r>
      <w:bookmarkEnd w:id="65"/>
      <w:bookmarkEnd w:id="66"/>
      <w:bookmarkEnd w:id="67"/>
    </w:p>
    <w:p w14:paraId="642D6509">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105FACFF">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5A7B9F46">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536A92F8">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2.1招标人（采购人）：商水县公安局。</w:t>
      </w:r>
    </w:p>
    <w:p w14:paraId="7C71EE2F">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125D7D59">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3D26EA31">
      <w:pPr>
        <w:spacing w:line="360" w:lineRule="auto"/>
        <w:ind w:firstLine="550"/>
        <w:rPr>
          <w:rFonts w:hint="eastAsia" w:ascii="宋体" w:hAnsi="宋体" w:cs="宋体"/>
          <w:sz w:val="24"/>
          <w:highlight w:val="none"/>
        </w:rPr>
      </w:pPr>
      <w:r>
        <w:rPr>
          <w:rFonts w:hint="eastAsia" w:ascii="宋体" w:hAnsi="宋体" w:cs="宋体"/>
          <w:sz w:val="24"/>
          <w:highlight w:val="none"/>
        </w:rPr>
        <w:t>2.5服务：</w:t>
      </w:r>
      <w:r>
        <w:rPr>
          <w:rFonts w:hint="eastAsia" w:ascii="宋体" w:hAnsi="宋体" w:eastAsia="宋体" w:cs="宋体"/>
          <w:sz w:val="24"/>
          <w:highlight w:val="none"/>
        </w:rPr>
        <w:t>系指本项目所采购内容。</w:t>
      </w:r>
    </w:p>
    <w:p w14:paraId="25F91814">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3E6BB598">
      <w:pPr>
        <w:spacing w:line="360" w:lineRule="auto"/>
        <w:ind w:firstLine="549"/>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r>
        <w:rPr>
          <w:rFonts w:hint="eastAsia" w:ascii="宋体" w:hAnsi="宋体" w:cs="宋体"/>
          <w:sz w:val="24"/>
          <w:lang w:val="zh-CN"/>
        </w:rPr>
        <w:t>本</w:t>
      </w:r>
      <w:r>
        <w:rPr>
          <w:rFonts w:hint="eastAsia" w:ascii="宋体" w:hAnsi="宋体" w:cs="宋体"/>
          <w:sz w:val="24"/>
          <w:lang w:val="en-US" w:eastAsia="zh-CN"/>
        </w:rPr>
        <w:t>招标</w:t>
      </w:r>
      <w:r>
        <w:rPr>
          <w:rFonts w:hint="eastAsia" w:ascii="宋体" w:hAnsi="宋体" w:cs="宋体"/>
          <w:sz w:val="24"/>
          <w:lang w:val="zh-CN"/>
        </w:rPr>
        <w:t>文件所表述（指定）的签章是指签字和盖章，表述（指定）的公章是指法人（供应商）行政公章，不包括专用章。</w:t>
      </w:r>
    </w:p>
    <w:p w14:paraId="2282C5CB">
      <w:pPr>
        <w:spacing w:line="360" w:lineRule="auto"/>
        <w:ind w:firstLine="550"/>
        <w:rPr>
          <w:rFonts w:hint="default" w:ascii="宋体" w:hAnsi="宋体" w:cs="宋体"/>
          <w:sz w:val="24"/>
          <w:highlight w:val="none"/>
          <w:lang w:val="en-US" w:eastAsia="zh-CN"/>
        </w:rPr>
      </w:pPr>
      <w:r>
        <w:rPr>
          <w:rFonts w:hint="eastAsia" w:ascii="宋体" w:hAnsi="宋体" w:cs="宋体"/>
          <w:sz w:val="24"/>
          <w:highlight w:val="none"/>
          <w:lang w:val="en-US" w:eastAsia="zh-CN"/>
        </w:rPr>
        <w:t>2.8若具备资格的投标人是区域性分支机构，在参与本项目时，可运用其总公司或分支机构的资格、资质及业绩等资源，但还须提供由总公司出具的、专门针对本项目的资格授权文件及提供房产权证或其他有效财产证明材料。（金融、保险、通讯、石油石化、电力等全国性企业依法设立的区域性分支机构，以及依法办理工商、税务及社保登记的个体工商户、个人独资企业、合伙企业，在满足上述条件时，可独立参与政府采购活动）</w:t>
      </w:r>
    </w:p>
    <w:p w14:paraId="119FD059">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00AF9C52">
      <w:pPr>
        <w:spacing w:line="360" w:lineRule="auto"/>
        <w:ind w:firstLine="550"/>
        <w:rPr>
          <w:rFonts w:hint="eastAsia" w:ascii="宋体" w:hAnsi="宋体" w:cs="宋体"/>
          <w:sz w:val="24"/>
          <w:highlight w:val="none"/>
        </w:rPr>
      </w:pPr>
      <w:r>
        <w:rPr>
          <w:rFonts w:hint="eastAsia" w:ascii="宋体" w:hAnsi="宋体" w:cs="宋体"/>
          <w:sz w:val="24"/>
          <w:highlight w:val="none"/>
        </w:rPr>
        <w:t>3.1无论投标结果如何，投标人须承诺自行承担其编制与递交投标文件所涉及的一切费用。评标费用由采购人自行解决。</w:t>
      </w:r>
      <w:r>
        <w:rPr>
          <w:rFonts w:hint="eastAsia" w:ascii="宋体" w:hAnsi="宋体" w:cs="宋体"/>
          <w:sz w:val="24"/>
          <w:highlight w:val="none"/>
          <w:lang w:val="en-US" w:eastAsia="zh-CN"/>
        </w:rPr>
        <w:t>针对本项需</w:t>
      </w:r>
      <w:r>
        <w:rPr>
          <w:rFonts w:hint="eastAsia" w:ascii="宋体" w:hAnsi="宋体" w:cs="宋体"/>
          <w:b w:val="0"/>
          <w:bCs/>
          <w:color w:val="auto"/>
          <w:sz w:val="24"/>
          <w:highlight w:val="none"/>
        </w:rPr>
        <w:t>提供承诺书。</w:t>
      </w:r>
    </w:p>
    <w:p w14:paraId="0D121D80">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03F82F5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18E4396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4.1.1合格的投标人应符合招标文件载明的投标资格；</w:t>
      </w:r>
    </w:p>
    <w:p w14:paraId="19AFCA4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4.1.2参加政府采购活动前三年内，在经营活动中没有重大违法记录的声明函；</w:t>
      </w:r>
    </w:p>
    <w:p w14:paraId="4F89CCA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4.1.3 投标人</w:t>
      </w:r>
      <w:r>
        <w:rPr>
          <w:rFonts w:ascii="宋体" w:hAnsi="宋体" w:cs="宋体"/>
          <w:color w:val="auto"/>
          <w:sz w:val="24"/>
          <w:highlight w:val="none"/>
        </w:rPr>
        <w:t>需提供售后服务体系与承诺。</w:t>
      </w:r>
    </w:p>
    <w:p w14:paraId="5874EDB2">
      <w:pPr>
        <w:spacing w:line="360" w:lineRule="auto"/>
        <w:ind w:firstLine="523" w:firstLineChars="218"/>
        <w:rPr>
          <w:rFonts w:hint="eastAsia" w:ascii="宋体" w:hAnsi="宋体" w:eastAsia="宋体" w:cs="宋体"/>
          <w:color w:val="auto"/>
          <w:sz w:val="24"/>
          <w:highlight w:val="none"/>
          <w:lang w:eastAsia="zh-CN"/>
        </w:rPr>
      </w:pPr>
      <w:r>
        <w:rPr>
          <w:rFonts w:hint="eastAsia" w:ascii="宋体" w:hAnsi="宋体" w:cs="宋体"/>
          <w:color w:val="auto"/>
          <w:sz w:val="24"/>
          <w:highlight w:val="none"/>
        </w:rPr>
        <w:t>4.1.4 供应商自觉抵制政府采购领域商业贿赂行为承诺书</w:t>
      </w:r>
      <w:r>
        <w:rPr>
          <w:rFonts w:hint="eastAsia" w:ascii="宋体" w:hAnsi="宋体" w:cs="宋体"/>
          <w:color w:val="auto"/>
          <w:sz w:val="24"/>
          <w:highlight w:val="none"/>
          <w:lang w:eastAsia="zh-CN"/>
        </w:rPr>
        <w:t>。</w:t>
      </w:r>
    </w:p>
    <w:p w14:paraId="4A3E81B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4422D752">
      <w:pPr>
        <w:spacing w:line="360" w:lineRule="auto"/>
        <w:ind w:firstLine="550"/>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2540EAC0">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sz w:val="24"/>
          <w:highlight w:val="none"/>
        </w:rPr>
        <w:t>4.2.2母公司、全资子公司及其控股公司；</w:t>
      </w:r>
      <w:r>
        <w:rPr>
          <w:rFonts w:hint="eastAsia" w:ascii="宋体" w:hAnsi="宋体" w:cs="宋体"/>
          <w:sz w:val="24"/>
          <w:highlight w:val="none"/>
          <w:lang w:val="zh-CN"/>
        </w:rPr>
        <w:t>未在全国企业信用信息公示系统中列入严重违法失信企业名单和经营异常名录；</w:t>
      </w:r>
      <w:r>
        <w:rPr>
          <w:rFonts w:hint="eastAsia" w:ascii="宋体" w:hAnsi="宋体" w:cs="宋体"/>
          <w:sz w:val="24"/>
          <w:highlight w:val="none"/>
        </w:rPr>
        <w:t>（提供国家企业信用信息系统查询截图，包括公司基础信息和股东信息，投标文件中</w:t>
      </w:r>
      <w:r>
        <w:rPr>
          <w:rFonts w:hint="eastAsia" w:ascii="宋体" w:hAnsi="宋体" w:cs="宋体"/>
          <w:sz w:val="24"/>
          <w:highlight w:val="none"/>
          <w:lang w:val="en-US" w:eastAsia="zh-CN"/>
        </w:rPr>
        <w:t>应</w:t>
      </w:r>
      <w:r>
        <w:rPr>
          <w:rFonts w:hint="eastAsia" w:ascii="宋体" w:hAnsi="宋体" w:cs="宋体"/>
          <w:sz w:val="24"/>
          <w:highlight w:val="none"/>
        </w:rPr>
        <w:t>提供法定代表人签</w:t>
      </w:r>
      <w:r>
        <w:rPr>
          <w:rFonts w:hint="eastAsia" w:ascii="宋体" w:hAnsi="宋体" w:cs="宋体"/>
          <w:sz w:val="24"/>
          <w:highlight w:val="none"/>
          <w:lang w:val="en-US" w:eastAsia="zh-CN"/>
        </w:rPr>
        <w:t>章</w:t>
      </w:r>
      <w:r>
        <w:rPr>
          <w:rFonts w:hint="eastAsia" w:ascii="宋体" w:hAnsi="宋体" w:cs="宋体"/>
          <w:sz w:val="24"/>
          <w:highlight w:val="none"/>
        </w:rPr>
        <w:t>的网站查询公告后扫描件）。</w:t>
      </w:r>
    </w:p>
    <w:p w14:paraId="40047B66">
      <w:pPr>
        <w:pStyle w:val="7"/>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59545EC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r>
        <w:rPr>
          <w:rFonts w:hint="eastAsia" w:ascii="宋体" w:hAnsi="宋体" w:cs="宋体"/>
          <w:color w:val="auto"/>
          <w:sz w:val="24"/>
          <w:highlight w:val="none"/>
          <w:lang w:eastAsia="zh-CN"/>
        </w:rPr>
        <w:t>；</w:t>
      </w:r>
    </w:p>
    <w:p w14:paraId="5967F9B7">
      <w:pPr>
        <w:pStyle w:val="5"/>
        <w:spacing w:line="360" w:lineRule="auto"/>
        <w:rPr>
          <w:rFonts w:hint="eastAsia" w:ascii="宋体" w:hAnsi="宋体" w:cs="宋体"/>
          <w:color w:val="auto"/>
          <w:sz w:val="24"/>
          <w:highlight w:val="none"/>
          <w:lang w:eastAsia="zh-CN"/>
        </w:rPr>
      </w:pPr>
      <w:r>
        <w:rPr>
          <w:rFonts w:hint="eastAsia" w:hAnsi="宋体" w:cs="宋体"/>
          <w:kern w:val="2"/>
          <w:highlight w:val="none"/>
        </w:rPr>
        <w:t>注:单位负责人为同一人或者存在直接控股、管理关系的不同</w:t>
      </w:r>
      <w:r>
        <w:rPr>
          <w:rFonts w:hint="eastAsia" w:hAnsi="宋体" w:cs="宋体"/>
          <w:kern w:val="2"/>
          <w:highlight w:val="none"/>
          <w:lang w:val="en-US" w:eastAsia="zh-CN"/>
        </w:rPr>
        <w:t>投标人</w:t>
      </w:r>
      <w:r>
        <w:rPr>
          <w:rFonts w:hint="eastAsia" w:hAnsi="宋体" w:cs="宋体"/>
          <w:kern w:val="2"/>
          <w:highlight w:val="none"/>
        </w:rPr>
        <w:t>，不得参加同一合同项</w:t>
      </w:r>
      <w:r>
        <w:rPr>
          <w:rFonts w:hint="eastAsia" w:hAnsi="宋体" w:cs="宋体"/>
          <w:kern w:val="2"/>
          <w:highlight w:val="none"/>
          <w:lang w:val="en-US" w:eastAsia="zh-CN"/>
        </w:rPr>
        <w:t>目</w:t>
      </w:r>
      <w:r>
        <w:rPr>
          <w:rFonts w:hint="eastAsia" w:hAnsi="宋体" w:cs="宋体"/>
          <w:kern w:val="2"/>
          <w:highlight w:val="none"/>
        </w:rPr>
        <w:t>下的政府采购活动</w:t>
      </w:r>
      <w:r>
        <w:rPr>
          <w:rFonts w:hint="eastAsia"/>
          <w:highlight w:val="none"/>
        </w:rPr>
        <w:t>，</w:t>
      </w:r>
      <w:r>
        <w:rPr>
          <w:rFonts w:hint="eastAsia"/>
          <w:highlight w:val="none"/>
          <w:lang w:val="en-US" w:eastAsia="zh-CN"/>
        </w:rPr>
        <w:t>响应文件内需</w:t>
      </w:r>
      <w:r>
        <w:rPr>
          <w:rFonts w:hint="eastAsia"/>
          <w:highlight w:val="none"/>
        </w:rPr>
        <w:t>提供</w:t>
      </w:r>
      <w:r>
        <w:rPr>
          <w:rFonts w:hint="eastAsia"/>
          <w:highlight w:val="none"/>
          <w:lang w:val="en-US" w:eastAsia="zh-CN"/>
        </w:rPr>
        <w:t>书面</w:t>
      </w:r>
      <w:r>
        <w:rPr>
          <w:rFonts w:hint="eastAsia"/>
          <w:highlight w:val="none"/>
        </w:rPr>
        <w:t>承</w:t>
      </w:r>
      <w:r>
        <w:rPr>
          <w:rFonts w:hint="eastAsia"/>
          <w:sz w:val="2"/>
          <w:szCs w:val="2"/>
          <w:highlight w:val="none"/>
        </w:rPr>
        <w:t xml:space="preserve"> </w:t>
      </w:r>
      <w:r>
        <w:rPr>
          <w:rFonts w:hint="eastAsia"/>
          <w:highlight w:val="none"/>
        </w:rPr>
        <w:t>诺，否则视为无效响应。</w:t>
      </w:r>
    </w:p>
    <w:p w14:paraId="6CF2CF52">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0E030716">
      <w:pPr>
        <w:spacing w:line="360" w:lineRule="auto"/>
        <w:ind w:firstLine="550"/>
        <w:rPr>
          <w:rFonts w:hint="eastAsia" w:ascii="宋体" w:hAnsi="宋体" w:cs="宋体"/>
          <w:sz w:val="24"/>
          <w:highlight w:val="none"/>
        </w:rPr>
      </w:pPr>
      <w:r>
        <w:rPr>
          <w:rFonts w:hint="eastAsia" w:ascii="宋体" w:hAnsi="宋体" w:cs="宋体"/>
          <w:sz w:val="24"/>
          <w:highlight w:val="none"/>
        </w:rPr>
        <w:t>5.1否要求</w:t>
      </w:r>
      <w:r>
        <w:rPr>
          <w:rFonts w:hint="eastAsia" w:ascii="宋体" w:hAnsi="宋体" w:cs="宋体"/>
          <w:sz w:val="24"/>
          <w:highlight w:val="none"/>
          <w:lang w:val="zh-CN"/>
        </w:rPr>
        <w:t>现场进行实地勘察：</w:t>
      </w:r>
      <w:r>
        <w:rPr>
          <w:rFonts w:hint="eastAsia" w:ascii="宋体" w:hAnsi="宋体" w:cs="宋体"/>
          <w:sz w:val="24"/>
          <w:highlight w:val="none"/>
        </w:rPr>
        <w:t>是；为避免供应商盲目投标，</w:t>
      </w:r>
      <w:r>
        <w:rPr>
          <w:rFonts w:hint="eastAsia" w:ascii="宋体" w:hAnsi="宋体" w:cs="宋体"/>
          <w:sz w:val="24"/>
          <w:highlight w:val="none"/>
          <w:lang w:val="en-US" w:eastAsia="zh-CN"/>
        </w:rPr>
        <w:t>更好的</w:t>
      </w:r>
      <w:r>
        <w:rPr>
          <w:rFonts w:hint="eastAsia" w:ascii="宋体" w:hAnsi="宋体" w:cs="宋体"/>
          <w:sz w:val="24"/>
          <w:highlight w:val="none"/>
        </w:rPr>
        <w:t>了解现场环境以及需要对接的平台和设备，确保项目顺利实施，请合格的供应商</w:t>
      </w:r>
      <w:r>
        <w:rPr>
          <w:rFonts w:hint="eastAsia" w:ascii="宋体" w:hAnsi="宋体" w:cs="宋体"/>
          <w:sz w:val="24"/>
          <w:highlight w:val="none"/>
          <w:lang w:val="en-US" w:eastAsia="zh-CN"/>
        </w:rPr>
        <w:t>在</w:t>
      </w:r>
      <w:r>
        <w:rPr>
          <w:rFonts w:hint="eastAsia" w:ascii="宋体" w:hAnsi="宋体" w:cs="宋体"/>
          <w:sz w:val="24"/>
          <w:highlight w:val="none"/>
        </w:rPr>
        <w:t>报名截止后的</w:t>
      </w:r>
      <w:r>
        <w:rPr>
          <w:rFonts w:hint="eastAsia" w:ascii="宋体" w:hAnsi="宋体" w:cs="宋体"/>
          <w:sz w:val="24"/>
          <w:highlight w:val="none"/>
          <w:lang w:val="en-US" w:eastAsia="zh-CN"/>
        </w:rPr>
        <w:t>第</w:t>
      </w:r>
      <w:r>
        <w:rPr>
          <w:rFonts w:hint="eastAsia" w:ascii="宋体" w:hAnsi="宋体" w:cs="宋体"/>
          <w:sz w:val="24"/>
          <w:highlight w:val="none"/>
        </w:rPr>
        <w:t>1个工作日内及时到现场进行实地勘察，勘察现场由供应商自行与采购人联系</w:t>
      </w:r>
      <w:r>
        <w:rPr>
          <w:rFonts w:hint="eastAsia" w:ascii="宋体" w:hAnsi="宋体" w:cs="宋体"/>
          <w:sz w:val="24"/>
          <w:highlight w:val="none"/>
          <w:lang w:eastAsia="zh-CN"/>
        </w:rPr>
        <w:t>。</w:t>
      </w:r>
      <w:r>
        <w:rPr>
          <w:rFonts w:hint="eastAsia" w:ascii="宋体" w:hAnsi="宋体" w:cs="宋体"/>
          <w:sz w:val="24"/>
          <w:highlight w:val="none"/>
        </w:rPr>
        <w:t>（联系人：</w:t>
      </w:r>
      <w:r>
        <w:rPr>
          <w:rFonts w:hint="eastAsia" w:ascii="宋体" w:hAnsi="宋体" w:cs="宋体"/>
          <w:sz w:val="24"/>
          <w:szCs w:val="24"/>
          <w:highlight w:val="none"/>
        </w:rPr>
        <w:t>马红 联系电话：13592282666</w:t>
      </w:r>
      <w:r>
        <w:rPr>
          <w:rFonts w:hint="eastAsia" w:ascii="宋体" w:hAnsi="宋体" w:cs="宋体"/>
          <w:sz w:val="24"/>
          <w:highlight w:val="none"/>
        </w:rPr>
        <w:t xml:space="preserve">）。 </w:t>
      </w:r>
    </w:p>
    <w:p w14:paraId="67374DF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FE863E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w:t>
      </w:r>
      <w:r>
        <w:rPr>
          <w:rFonts w:hint="eastAsia" w:ascii="宋体" w:hAnsi="宋体" w:cs="宋体"/>
          <w:color w:val="auto"/>
          <w:sz w:val="24"/>
          <w:highlight w:val="none"/>
          <w:lang w:val="en-US" w:eastAsia="zh-CN"/>
        </w:rPr>
        <w:t>服务</w:t>
      </w:r>
      <w:r>
        <w:rPr>
          <w:rFonts w:hint="eastAsia" w:ascii="宋体" w:hAnsi="宋体" w:eastAsia="宋体" w:cs="宋体"/>
          <w:color w:val="auto"/>
          <w:sz w:val="24"/>
          <w:highlight w:val="none"/>
        </w:rPr>
        <w:t>使用地的自然环境、气候条件、公用设施等情况，投标人被视为熟悉上述与履行合同有关的一切情况。</w:t>
      </w:r>
    </w:p>
    <w:p w14:paraId="05130267">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2941437B">
      <w:pPr>
        <w:spacing w:line="360" w:lineRule="auto"/>
        <w:ind w:firstLine="549"/>
        <w:rPr>
          <w:rFonts w:hint="eastAsia" w:ascii="宋体" w:hAnsi="宋体" w:cs="宋体"/>
          <w:bCs/>
          <w:sz w:val="24"/>
          <w:highlight w:val="none"/>
        </w:rPr>
      </w:pPr>
      <w:r>
        <w:rPr>
          <w:rFonts w:hint="eastAsia" w:ascii="宋体" w:hAnsi="宋体" w:cs="宋体"/>
          <w:sz w:val="24"/>
          <w:highlight w:val="none"/>
        </w:rPr>
        <w:t>6.1投标人须书面保证，采购</w:t>
      </w:r>
      <w:r>
        <w:rPr>
          <w:rFonts w:hint="eastAsia" w:ascii="宋体" w:hAnsi="宋体" w:cs="宋体"/>
          <w:bCs/>
          <w:sz w:val="24"/>
          <w:highlight w:val="none"/>
        </w:rPr>
        <w:t>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6A71EBB5">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284261CE">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53CB5315">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r>
        <w:rPr>
          <w:rFonts w:hint="eastAsia" w:ascii="宋体" w:hAnsi="宋体" w:cs="宋体"/>
          <w:color w:val="000000"/>
          <w:sz w:val="24"/>
          <w:highlight w:val="none"/>
        </w:rPr>
        <w:t>投标人不得以任何方式干扰、影响评标工作，投标人对上述做</w:t>
      </w:r>
      <w:r>
        <w:rPr>
          <w:rFonts w:hint="eastAsia" w:ascii="宋体" w:hAnsi="宋体" w:cs="宋体"/>
          <w:color w:val="000000"/>
          <w:spacing w:val="-20"/>
          <w:sz w:val="24"/>
          <w:highlight w:val="none"/>
        </w:rPr>
        <w:t>出</w:t>
      </w:r>
      <w:r>
        <w:rPr>
          <w:rFonts w:hint="eastAsia" w:ascii="宋体" w:hAnsi="宋体" w:cs="宋体"/>
          <w:color w:val="000000"/>
          <w:spacing w:val="-40"/>
          <w:sz w:val="24"/>
          <w:highlight w:val="none"/>
          <w:lang w:val="en-US" w:eastAsia="zh-CN"/>
        </w:rPr>
        <w:t xml:space="preserve"> </w:t>
      </w:r>
      <w:r>
        <w:rPr>
          <w:rFonts w:hint="eastAsia" w:ascii="宋体" w:hAnsi="宋体" w:cs="宋体"/>
          <w:color w:val="000000"/>
          <w:spacing w:val="-20"/>
          <w:sz w:val="24"/>
          <w:highlight w:val="none"/>
        </w:rPr>
        <w:t>书</w:t>
      </w:r>
      <w:r>
        <w:rPr>
          <w:rFonts w:hint="eastAsia" w:ascii="宋体" w:hAnsi="宋体" w:cs="宋体"/>
          <w:color w:val="000000"/>
          <w:spacing w:val="-28"/>
          <w:sz w:val="24"/>
          <w:highlight w:val="none"/>
          <w:lang w:val="en-US" w:eastAsia="zh-CN"/>
        </w:rPr>
        <w:t xml:space="preserve"> </w:t>
      </w:r>
      <w:r>
        <w:rPr>
          <w:rFonts w:hint="eastAsia" w:ascii="宋体" w:hAnsi="宋体" w:cs="宋体"/>
          <w:color w:val="000000"/>
          <w:sz w:val="24"/>
          <w:highlight w:val="none"/>
        </w:rPr>
        <w:t>面保证，否则视为不响应招标文件实质性内容。</w:t>
      </w:r>
    </w:p>
    <w:p w14:paraId="05036919">
      <w:pPr>
        <w:spacing w:line="360" w:lineRule="auto"/>
        <w:ind w:firstLine="549"/>
        <w:rPr>
          <w:rFonts w:hint="eastAsia" w:ascii="宋体" w:hAnsi="宋体" w:cs="宋体"/>
          <w:sz w:val="24"/>
          <w:highlight w:val="none"/>
        </w:rPr>
      </w:pPr>
      <w:r>
        <w:rPr>
          <w:rFonts w:hint="eastAsia" w:ascii="宋体" w:hAnsi="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7.2投标人不得相互串通投标报价，不得妨碍其他投标人的公平竞争，不得损害采购人或其他投标人的合法权益，投标人不得以向采购人、评委会成员行贿或者采取其他不正当手段谋取中标。声明函附在投标文件中</w:t>
      </w:r>
      <w:r>
        <w:rPr>
          <w:rFonts w:hint="eastAsia" w:ascii="宋体" w:hAnsi="宋体" w:cs="宋体"/>
          <w:sz w:val="24"/>
          <w:highlight w:val="none"/>
          <w:lang w:val="en-US" w:eastAsia="zh-CN"/>
        </w:rPr>
        <w:t>作为实质性响应招标文件的一部分</w:t>
      </w:r>
      <w:r>
        <w:rPr>
          <w:rFonts w:hint="eastAsia" w:ascii="宋体" w:hAnsi="宋体" w:cs="宋体"/>
          <w:sz w:val="24"/>
          <w:highlight w:val="none"/>
        </w:rPr>
        <w:t>。</w:t>
      </w:r>
    </w:p>
    <w:p w14:paraId="298ADEFE">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106D4E41">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1F33B8EE">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14634E59">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066FF1F0">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224A1175">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23CE4BE2">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6EE28296">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31E293CA">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0F767751">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0744815B">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5AAD3AF6">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2E6BF508">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080859ED">
      <w:pPr>
        <w:spacing w:line="360" w:lineRule="auto"/>
        <w:ind w:firstLine="549"/>
        <w:jc w:val="both"/>
        <w:rPr>
          <w:rFonts w:hint="eastAsia" w:ascii="宋体" w:hAnsi="宋体" w:cs="宋体"/>
          <w:sz w:val="24"/>
          <w:highlight w:val="none"/>
        </w:rPr>
      </w:pPr>
      <w:r>
        <w:rPr>
          <w:rFonts w:hint="eastAsia" w:ascii="宋体" w:hAnsi="宋体" w:cs="宋体"/>
          <w:sz w:val="24"/>
          <w:highlight w:val="none"/>
        </w:rPr>
        <w:t>7.3在确定中标人之前，投标人不得与采购人就投标价格、投标方案等实质性内容进行谈判，也不得私下接触评委会成员，对上述作出</w:t>
      </w:r>
      <w:r>
        <w:rPr>
          <w:rFonts w:hint="eastAsia" w:ascii="宋体" w:hAnsi="宋体" w:cs="宋体"/>
          <w:kern w:val="11"/>
          <w:sz w:val="24"/>
          <w:highlight w:val="none"/>
        </w:rPr>
        <w:t>书</w:t>
      </w:r>
      <w:r>
        <w:rPr>
          <w:rFonts w:hint="eastAsia" w:ascii="宋体" w:hAnsi="宋体" w:cs="宋体"/>
          <w:spacing w:val="-567"/>
          <w:kern w:val="11"/>
          <w:sz w:val="24"/>
          <w:highlight w:val="none"/>
          <w:lang w:val="en-US" w:eastAsia="zh-CN"/>
        </w:rPr>
        <w:t xml:space="preserve"> </w:t>
      </w:r>
      <w:r>
        <w:rPr>
          <w:rFonts w:hint="eastAsia" w:ascii="宋体" w:hAnsi="宋体" w:cs="宋体"/>
          <w:kern w:val="11"/>
          <w:sz w:val="24"/>
          <w:highlight w:val="none"/>
        </w:rPr>
        <w:t>面</w:t>
      </w:r>
      <w:r>
        <w:rPr>
          <w:rFonts w:hint="eastAsia" w:ascii="宋体" w:hAnsi="宋体" w:cs="宋体"/>
          <w:kern w:val="11"/>
          <w:sz w:val="24"/>
          <w:highlight w:val="none"/>
          <w:lang w:val="en-US" w:eastAsia="zh-CN"/>
        </w:rPr>
        <w:t>声</w:t>
      </w:r>
      <w:r>
        <w:rPr>
          <w:rFonts w:hint="eastAsia" w:ascii="宋体" w:hAnsi="宋体" w:cs="宋体"/>
          <w:spacing w:val="-1134"/>
          <w:kern w:val="11"/>
          <w:sz w:val="24"/>
          <w:highlight w:val="none"/>
          <w:lang w:val="en-US" w:eastAsia="zh-CN"/>
        </w:rPr>
        <w:t xml:space="preserve"> </w:t>
      </w:r>
      <w:r>
        <w:rPr>
          <w:rFonts w:hint="eastAsia" w:ascii="宋体" w:hAnsi="宋体" w:cs="宋体"/>
          <w:kern w:val="11"/>
          <w:sz w:val="24"/>
          <w:highlight w:val="none"/>
          <w:lang w:val="en-US" w:eastAsia="zh-CN"/>
        </w:rPr>
        <w:t>明</w:t>
      </w:r>
      <w:r>
        <w:rPr>
          <w:rFonts w:hint="eastAsia" w:ascii="宋体" w:hAnsi="宋体" w:cs="宋体"/>
          <w:sz w:val="24"/>
          <w:highlight w:val="none"/>
        </w:rPr>
        <w:t>并附在投标文件中，否则视为不响应招标文件要求。</w:t>
      </w:r>
    </w:p>
    <w:p w14:paraId="4F310A05">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7F26B8AB">
      <w:pPr>
        <w:spacing w:line="360" w:lineRule="auto"/>
        <w:ind w:firstLine="549"/>
        <w:rPr>
          <w:rFonts w:hint="eastAsia" w:ascii="宋体" w:hAnsi="宋体" w:cs="宋体"/>
          <w:sz w:val="24"/>
          <w:highlight w:val="none"/>
        </w:rPr>
      </w:pPr>
      <w:r>
        <w:rPr>
          <w:rFonts w:hint="eastAsia" w:ascii="宋体" w:hAnsi="宋体" w:cs="宋体"/>
          <w:sz w:val="24"/>
          <w:highlight w:val="none"/>
        </w:rPr>
        <w:t>7.5由采购人向投标人提供的图纸、详细资料、样品、模型、模件和所有其它资料，被视为保密资料，仅被用于它所规定的用途。除非得到采购人的同意，不能向任何第三方透露，承诺函附在投标文件中。开标结束后，应采购人要求，投标人应归还所有从采购人处获得的保密资料。</w:t>
      </w:r>
    </w:p>
    <w:p w14:paraId="4D712C88">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0559937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3F830D2B">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0A62B21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2F28996">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4AD091EF">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10.1招标文件中明确要求加盖电子签章的，投标人必须加盖投标人电子签章并加盖骑缝章。</w:t>
      </w:r>
    </w:p>
    <w:p w14:paraId="510EC0BC">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65B5A102">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default" w:ascii="宋体" w:hAnsi="宋体" w:cs="宋体"/>
          <w:sz w:val="24"/>
          <w:highlight w:val="none"/>
          <w:lang w:val="en-US"/>
        </w:rPr>
      </w:pPr>
      <w:r>
        <w:rPr>
          <w:rFonts w:hint="eastAsia" w:ascii="宋体" w:hAnsi="宋体" w:cs="宋体"/>
          <w:sz w:val="24"/>
          <w:highlight w:val="none"/>
        </w:rPr>
        <w:t>11.1合同未约定或者未经采购人同意，中标人不得向他人转让中标项目，也不得将中标项目肢解后分别向他人转让，对上述</w:t>
      </w:r>
      <w:r>
        <w:rPr>
          <w:rFonts w:hint="eastAsia" w:ascii="宋体" w:hAnsi="宋体" w:cs="宋体"/>
          <w:sz w:val="24"/>
          <w:highlight w:val="none"/>
          <w:lang w:val="en-US" w:eastAsia="zh-CN"/>
        </w:rPr>
        <w:t>内容需以</w:t>
      </w:r>
      <w:r>
        <w:rPr>
          <w:rFonts w:hint="eastAsia" w:ascii="宋体" w:hAnsi="宋体" w:cs="宋体"/>
          <w:spacing w:val="-62"/>
          <w:sz w:val="24"/>
          <w:highlight w:val="none"/>
          <w:lang w:val="en-US" w:eastAsia="zh-CN"/>
        </w:rPr>
        <w:t xml:space="preserve"> </w:t>
      </w:r>
      <w:r>
        <w:rPr>
          <w:rFonts w:hint="eastAsia" w:ascii="宋体" w:hAnsi="宋体" w:cs="宋体"/>
          <w:sz w:val="24"/>
          <w:highlight w:val="none"/>
        </w:rPr>
        <w:t>书面</w:t>
      </w:r>
      <w:r>
        <w:rPr>
          <w:rFonts w:hint="eastAsia" w:ascii="宋体" w:hAnsi="宋体" w:cs="宋体"/>
          <w:sz w:val="24"/>
          <w:highlight w:val="none"/>
          <w:lang w:val="en-US" w:eastAsia="zh-CN"/>
        </w:rPr>
        <w:t>形式在</w:t>
      </w:r>
      <w:r>
        <w:rPr>
          <w:rFonts w:hint="eastAsia" w:ascii="宋体" w:hAnsi="宋体" w:cs="宋体"/>
          <w:sz w:val="24"/>
          <w:highlight w:val="none"/>
        </w:rPr>
        <w:t>投标文件中</w:t>
      </w:r>
      <w:r>
        <w:rPr>
          <w:rFonts w:hint="eastAsia" w:ascii="宋体" w:hAnsi="宋体" w:cs="宋体"/>
          <w:sz w:val="24"/>
          <w:highlight w:val="none"/>
          <w:lang w:val="en-US" w:eastAsia="zh-CN"/>
        </w:rPr>
        <w:t>体现出来，作为响应招标文件实质性内容。</w:t>
      </w:r>
    </w:p>
    <w:p w14:paraId="5540CBE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2B85D1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1406255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3C29D21B">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30A1EEF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56A0543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DD5B4D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6510355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34F5410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33D7026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34853646">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56322CF5">
      <w:pPr>
        <w:spacing w:line="360" w:lineRule="auto"/>
        <w:ind w:firstLine="550"/>
        <w:rPr>
          <w:rFonts w:hint="eastAsia" w:ascii="宋体" w:hAnsi="宋体" w:cs="宋体"/>
          <w:sz w:val="24"/>
          <w:highlight w:val="none"/>
        </w:rPr>
      </w:pPr>
      <w:r>
        <w:rPr>
          <w:rFonts w:hint="eastAsia" w:ascii="宋体" w:hAnsi="宋体" w:cs="宋体"/>
          <w:sz w:val="24"/>
          <w:highlight w:val="none"/>
        </w:rPr>
        <w:t>13.1与本次采购活动相关的信息，将发布在周口市公共资源交易中心网(</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 </w:instrText>
      </w:r>
      <w:r>
        <w:rPr>
          <w:rFonts w:hint="eastAsia" w:ascii="宋体" w:hAnsi="宋体" w:cs="宋体"/>
          <w:sz w:val="24"/>
          <w:highlight w:val="none"/>
        </w:rPr>
        <w:fldChar w:fldCharType="separate"/>
      </w:r>
      <w:r>
        <w:rPr>
          <w:rFonts w:hint="eastAsia" w:ascii="宋体" w:hAnsi="宋体" w:cs="宋体"/>
          <w:sz w:val="24"/>
          <w:highlight w:val="none"/>
        </w:rPr>
        <w:t>http://jyzx.zhoukou.gov.cn</w:t>
      </w:r>
      <w:r>
        <w:rPr>
          <w:rFonts w:hint="eastAsia" w:ascii="宋体" w:hAnsi="宋体" w:cs="宋体"/>
          <w:sz w:val="24"/>
          <w:highlight w:val="none"/>
        </w:rPr>
        <w:fldChar w:fldCharType="end"/>
      </w:r>
      <w:r>
        <w:rPr>
          <w:rFonts w:hint="eastAsia" w:ascii="宋体" w:hAnsi="宋体" w:cs="宋体"/>
          <w:sz w:val="24"/>
          <w:highlight w:val="none"/>
        </w:rPr>
        <w:t>)及河南省政府采购网（www.hngp.gov.cn），以下简称“网站”。</w:t>
      </w:r>
    </w:p>
    <w:p w14:paraId="446EC2C9">
      <w:pPr>
        <w:pStyle w:val="4"/>
        <w:spacing w:line="360" w:lineRule="auto"/>
        <w:ind w:firstLine="4256" w:firstLineChars="1514"/>
        <w:jc w:val="both"/>
        <w:rPr>
          <w:rFonts w:hint="eastAsia" w:hAnsi="宋体" w:cs="宋体"/>
          <w:sz w:val="28"/>
          <w:highlight w:val="none"/>
        </w:rPr>
      </w:pPr>
      <w:bookmarkStart w:id="68" w:name="_Hlt509650932"/>
      <w:bookmarkEnd w:id="68"/>
      <w:bookmarkStart w:id="69" w:name="_Hlt509649330"/>
      <w:bookmarkEnd w:id="69"/>
      <w:bookmarkStart w:id="70" w:name="_Hlt509650103"/>
      <w:bookmarkEnd w:id="70"/>
      <w:bookmarkStart w:id="71" w:name="_Hlt509650961"/>
      <w:bookmarkEnd w:id="71"/>
      <w:bookmarkStart w:id="72" w:name="_Hlt509649669"/>
      <w:bookmarkEnd w:id="72"/>
      <w:bookmarkStart w:id="73" w:name="_Hlt509649795"/>
      <w:bookmarkEnd w:id="73"/>
      <w:bookmarkStart w:id="74" w:name="_Hlt509650936"/>
      <w:bookmarkEnd w:id="74"/>
      <w:bookmarkStart w:id="75" w:name="_Hlt509650929"/>
      <w:bookmarkEnd w:id="75"/>
      <w:bookmarkStart w:id="76" w:name="_Hlt509650333"/>
      <w:bookmarkEnd w:id="76"/>
      <w:bookmarkStart w:id="77" w:name="_Hlt509650690"/>
      <w:bookmarkEnd w:id="77"/>
      <w:bookmarkStart w:id="78" w:name="_Hlt509649645"/>
      <w:bookmarkEnd w:id="78"/>
      <w:bookmarkStart w:id="79" w:name="_Hlt526418153"/>
      <w:bookmarkEnd w:id="79"/>
      <w:bookmarkStart w:id="80" w:name="_Hlt509649678"/>
      <w:bookmarkEnd w:id="80"/>
      <w:bookmarkStart w:id="81" w:name="_Hlt509650116"/>
      <w:bookmarkEnd w:id="81"/>
      <w:bookmarkStart w:id="82" w:name="_Toc40975443"/>
      <w:bookmarkStart w:id="83" w:name="_Toc527725923"/>
      <w:bookmarkStart w:id="84" w:name="_Toc10421"/>
      <w:r>
        <w:rPr>
          <w:rFonts w:hint="eastAsia" w:hAnsi="宋体" w:cs="宋体"/>
          <w:sz w:val="28"/>
          <w:highlight w:val="none"/>
        </w:rPr>
        <w:t>二．招标文件</w:t>
      </w:r>
      <w:bookmarkEnd w:id="82"/>
      <w:bookmarkEnd w:id="83"/>
      <w:bookmarkEnd w:id="84"/>
      <w:bookmarkStart w:id="85" w:name="_Hlt509649930"/>
      <w:bookmarkEnd w:id="85"/>
      <w:bookmarkStart w:id="86" w:name="_Hlt509650361"/>
      <w:bookmarkEnd w:id="86"/>
      <w:bookmarkStart w:id="87" w:name="_Hlt509649791"/>
      <w:bookmarkEnd w:id="87"/>
    </w:p>
    <w:p w14:paraId="6C73754F">
      <w:pPr>
        <w:spacing w:line="360" w:lineRule="auto"/>
        <w:ind w:firstLine="549"/>
        <w:rPr>
          <w:rFonts w:hint="eastAsia" w:ascii="宋体" w:hAnsi="宋体" w:cs="宋体"/>
          <w:b/>
          <w:sz w:val="24"/>
          <w:highlight w:val="none"/>
        </w:rPr>
      </w:pPr>
      <w:bookmarkStart w:id="88" w:name="_Hlt509650734"/>
      <w:bookmarkEnd w:id="88"/>
      <w:r>
        <w:rPr>
          <w:rFonts w:hint="eastAsia" w:ascii="宋体" w:hAnsi="宋体" w:cs="宋体"/>
          <w:b/>
          <w:sz w:val="24"/>
          <w:highlight w:val="none"/>
        </w:rPr>
        <w:t>14.招标文件构成</w:t>
      </w:r>
    </w:p>
    <w:p w14:paraId="189129EA">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41198A3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67C94FF0">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89" w:name="_Hlt509650925"/>
      <w:bookmarkEnd w:id="89"/>
      <w:r>
        <w:rPr>
          <w:rFonts w:hint="eastAsia" w:ascii="宋体" w:hAnsi="宋体" w:cs="宋体"/>
          <w:bCs/>
          <w:sz w:val="24"/>
          <w:highlight w:val="none"/>
        </w:rPr>
        <w:t>投标人须知前附表；</w:t>
      </w:r>
    </w:p>
    <w:p w14:paraId="32DCF01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需求一览表；</w:t>
      </w:r>
    </w:p>
    <w:p w14:paraId="3D14AB9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730E3022">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5562A735">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0483D64C">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0F22D87D">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043C19B7">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067360BC">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r>
        <w:rPr>
          <w:rFonts w:hint="eastAsia" w:ascii="宋体" w:hAnsi="宋体"/>
          <w:sz w:val="24"/>
          <w:highlight w:val="none"/>
        </w:rPr>
        <w:t>如果有异议在规定的时间内提出，没有异议需做出“无异议”承诺书，承诺书作为响应文件的组织部分，否则为无效响应文件。</w:t>
      </w:r>
    </w:p>
    <w:p w14:paraId="22D0C38A">
      <w:pPr>
        <w:spacing w:line="360" w:lineRule="auto"/>
        <w:ind w:firstLine="550"/>
        <w:rPr>
          <w:rFonts w:hint="eastAsia" w:ascii="宋体" w:hAnsi="宋体" w:cs="宋体"/>
          <w:sz w:val="24"/>
          <w:highlight w:val="none"/>
        </w:rPr>
      </w:pPr>
      <w:r>
        <w:rPr>
          <w:rFonts w:hint="eastAsia" w:ascii="宋体" w:hAnsi="宋体" w:cs="宋体"/>
          <w:sz w:val="24"/>
          <w:highlight w:val="none"/>
        </w:rPr>
        <w:t>14.4投标人获取招标文件后，应仔细检查招标文件的所有内容，无疑问的出具无疑问确认书，如有残缺等问题应在获得招标文件3日内向周口市公共资源交易中心政府采购中心或采购人提出，否则，由此引起的损失由投标人自行承担。</w:t>
      </w:r>
    </w:p>
    <w:p w14:paraId="7F8EADB9">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6B32631B">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CF50C8B">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24B93884">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1EBE0B5E">
      <w:pPr>
        <w:pStyle w:val="3"/>
        <w:spacing w:line="360" w:lineRule="auto"/>
        <w:rPr>
          <w:rFonts w:hint="eastAsia" w:ascii="宋体" w:hAnsi="宋体" w:eastAsia="宋体" w:cs="宋体"/>
          <w:b/>
          <w:bCs/>
          <w:kern w:val="2"/>
          <w:sz w:val="28"/>
          <w:szCs w:val="32"/>
          <w:highlight w:val="none"/>
          <w:lang w:val="en-US" w:eastAsia="zh-CN" w:bidi="ar-SA"/>
        </w:rPr>
      </w:pPr>
      <w:bookmarkStart w:id="90" w:name="_Hlt509650697"/>
      <w:bookmarkEnd w:id="90"/>
      <w:bookmarkStart w:id="91" w:name="_Hlt509649724"/>
      <w:bookmarkEnd w:id="91"/>
      <w:bookmarkStart w:id="92" w:name="_Hlt510342861"/>
      <w:bookmarkEnd w:id="92"/>
      <w:bookmarkStart w:id="93" w:name="_Toc40975444"/>
      <w:bookmarkStart w:id="94" w:name="_Toc527725924"/>
      <w:r>
        <w:rPr>
          <w:rFonts w:hint="eastAsia" w:hAnsi="宋体" w:cs="宋体"/>
          <w:sz w:val="28"/>
          <w:highlight w:val="none"/>
          <w:lang w:val="en-US" w:eastAsia="zh-CN"/>
        </w:rPr>
        <w:t xml:space="preserve">  </w:t>
      </w:r>
      <w:r>
        <w:rPr>
          <w:rFonts w:hint="eastAsia" w:ascii="宋体" w:hAnsi="宋体" w:eastAsia="宋体" w:cs="宋体"/>
          <w:b/>
          <w:bCs/>
          <w:kern w:val="2"/>
          <w:sz w:val="28"/>
          <w:szCs w:val="32"/>
          <w:highlight w:val="none"/>
          <w:lang w:val="en-US" w:eastAsia="zh-CN" w:bidi="ar-SA"/>
        </w:rPr>
        <w:t xml:space="preserve"> </w:t>
      </w:r>
      <w:bookmarkStart w:id="95" w:name="_Toc13599"/>
      <w:r>
        <w:rPr>
          <w:rFonts w:hint="eastAsia" w:ascii="宋体" w:hAnsi="宋体" w:eastAsia="宋体" w:cs="宋体"/>
          <w:b/>
          <w:bCs/>
          <w:kern w:val="2"/>
          <w:sz w:val="28"/>
          <w:szCs w:val="32"/>
          <w:highlight w:val="none"/>
          <w:lang w:val="en-US" w:eastAsia="zh-CN" w:bidi="ar-SA"/>
        </w:rPr>
        <w:t>三．投标文件的编制</w:t>
      </w:r>
      <w:bookmarkEnd w:id="93"/>
      <w:bookmarkEnd w:id="94"/>
      <w:bookmarkEnd w:id="95"/>
    </w:p>
    <w:p w14:paraId="6A18EDE7">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5CCAF869">
      <w:pPr>
        <w:spacing w:line="360" w:lineRule="auto"/>
        <w:ind w:firstLine="550"/>
        <w:rPr>
          <w:rFonts w:hint="eastAsia" w:ascii="宋体" w:hAnsi="宋体" w:cs="宋体"/>
          <w:sz w:val="24"/>
          <w:highlight w:val="none"/>
        </w:rPr>
      </w:pPr>
      <w:bookmarkStart w:id="96" w:name="_Hlt509650345"/>
      <w:bookmarkEnd w:id="96"/>
      <w:r>
        <w:rPr>
          <w:rFonts w:hint="eastAsia" w:ascii="宋体" w:hAnsi="宋体" w:cs="宋体"/>
          <w:sz w:val="24"/>
          <w:highlight w:val="none"/>
        </w:rPr>
        <w:t>16.1投标人应仔细阅读、并充分理解招标文件的所有内容，按照招标文件的要求编制、提交投标文件。投标文件应对招标文件的要求作出实质性响应，并保证及承诺所提供的全部资料的真实性、合法性，否则其投标文件将作为无效处理。</w:t>
      </w:r>
    </w:p>
    <w:p w14:paraId="779C51F6">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0271992B">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CCADF9E">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192A150E">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159B7130">
      <w:pPr>
        <w:spacing w:line="360" w:lineRule="auto"/>
        <w:ind w:firstLine="550"/>
        <w:rPr>
          <w:rFonts w:hint="eastAsia"/>
          <w:highlight w:val="none"/>
        </w:rPr>
      </w:pPr>
      <w:r>
        <w:rPr>
          <w:rFonts w:hint="eastAsia" w:ascii="宋体" w:hAnsi="宋体" w:cs="宋体"/>
          <w:sz w:val="24"/>
          <w:highlight w:val="none"/>
        </w:rPr>
        <w:t>16.6投标文件应编制</w:t>
      </w:r>
      <w:r>
        <w:rPr>
          <w:rFonts w:hint="eastAsia" w:ascii="宋体" w:hAnsi="宋体" w:cs="宋体"/>
          <w:sz w:val="24"/>
          <w:highlight w:val="none"/>
          <w:lang w:val="en-US" w:eastAsia="zh-CN"/>
        </w:rPr>
        <w:t>目录、</w:t>
      </w:r>
      <w:r>
        <w:rPr>
          <w:rFonts w:hint="eastAsia" w:ascii="宋体" w:hAnsi="宋体" w:cs="宋体"/>
          <w:sz w:val="24"/>
          <w:highlight w:val="none"/>
        </w:rPr>
        <w:t>连续页码</w:t>
      </w:r>
      <w:r>
        <w:rPr>
          <w:rFonts w:hint="eastAsia" w:ascii="宋体" w:hAnsi="宋体" w:cs="宋体"/>
          <w:sz w:val="24"/>
          <w:highlight w:val="none"/>
          <w:lang w:val="en-US" w:eastAsia="zh-CN"/>
        </w:rPr>
        <w:t>及总页码</w:t>
      </w:r>
      <w:r>
        <w:rPr>
          <w:rFonts w:hint="eastAsia" w:ascii="宋体" w:hAnsi="宋体" w:cs="宋体"/>
          <w:sz w:val="24"/>
          <w:highlight w:val="none"/>
        </w:rPr>
        <w:t>并页码居中，除特殊规格的图纸或方案、图片资料等外，均应按A4规格制作。投标文件封面要求:</w:t>
      </w:r>
      <w:r>
        <w:rPr>
          <w:rFonts w:hint="eastAsia" w:ascii="宋体" w:hAnsi="宋体" w:cs="宋体"/>
          <w:sz w:val="24"/>
          <w:highlight w:val="none"/>
          <w:lang w:val="en-US" w:eastAsia="zh-CN"/>
        </w:rPr>
        <w:t>需列明</w:t>
      </w:r>
      <w:r>
        <w:rPr>
          <w:rFonts w:hint="eastAsia" w:ascii="宋体" w:hAnsi="宋体" w:cs="宋体"/>
          <w:sz w:val="24"/>
          <w:highlight w:val="none"/>
        </w:rPr>
        <w:t>项目名称、采购编号、供应商名称和</w:t>
      </w:r>
      <w:r>
        <w:rPr>
          <w:rFonts w:hint="eastAsia" w:ascii="宋体" w:hAnsi="宋体" w:cs="宋体"/>
          <w:sz w:val="24"/>
          <w:highlight w:val="none"/>
          <w:lang w:val="en-US" w:eastAsia="zh-CN"/>
        </w:rPr>
        <w:t>地址联系人联系电话</w:t>
      </w:r>
      <w:r>
        <w:rPr>
          <w:rFonts w:hint="eastAsia" w:ascii="宋体" w:hAnsi="宋体" w:cs="宋体"/>
          <w:sz w:val="24"/>
          <w:highlight w:val="none"/>
        </w:rPr>
        <w:t>。</w:t>
      </w:r>
    </w:p>
    <w:p w14:paraId="03CBDDBC">
      <w:pPr>
        <w:spacing w:line="360" w:lineRule="auto"/>
        <w:ind w:firstLine="550"/>
        <w:rPr>
          <w:rFonts w:hint="eastAsia" w:ascii="宋体" w:hAnsi="宋体" w:cs="宋体"/>
          <w:sz w:val="24"/>
          <w:highlight w:val="none"/>
        </w:rPr>
      </w:pPr>
      <w:r>
        <w:rPr>
          <w:rFonts w:hint="eastAsia" w:ascii="宋体" w:hAnsi="宋体" w:cs="宋体"/>
          <w:sz w:val="24"/>
          <w:highlight w:val="none"/>
        </w:rPr>
        <w:t>16.7投标文件须由投标人法人代表或</w:t>
      </w:r>
      <w:r>
        <w:rPr>
          <w:rFonts w:hint="eastAsia" w:ascii="宋体" w:hAnsi="宋体" w:cs="宋体"/>
          <w:sz w:val="24"/>
          <w:highlight w:val="none"/>
          <w:lang w:val="en-US" w:eastAsia="zh-CN"/>
        </w:rPr>
        <w:t>经</w:t>
      </w:r>
      <w:r>
        <w:rPr>
          <w:rFonts w:hint="eastAsia" w:ascii="宋体" w:hAnsi="宋体" w:cs="宋体"/>
          <w:sz w:val="24"/>
          <w:highlight w:val="none"/>
        </w:rPr>
        <w:t>法人代表正式授权的投标人代表逐页签字，按规定盖章，否则将被视为无效。</w:t>
      </w:r>
    </w:p>
    <w:p w14:paraId="2A23C8A9">
      <w:pPr>
        <w:spacing w:line="360" w:lineRule="auto"/>
        <w:ind w:firstLine="550"/>
        <w:rPr>
          <w:highlight w:val="none"/>
        </w:rPr>
      </w:pPr>
      <w:r>
        <w:rPr>
          <w:rFonts w:hint="eastAsia" w:ascii="宋体" w:hAnsi="宋体" w:cs="宋体"/>
          <w:sz w:val="24"/>
          <w:highlight w:val="none"/>
        </w:rPr>
        <w:t>16.8电子投标文件制作，见周口市公共资源交易中心网站下</w:t>
      </w:r>
      <w:r>
        <w:rPr>
          <w:rFonts w:hint="eastAsia" w:ascii="宋体" w:hAnsi="宋体" w:cs="宋体"/>
          <w:color w:val="000000"/>
          <w:sz w:val="24"/>
          <w:highlight w:val="none"/>
        </w:rPr>
        <w:t>载中心版块《投标单位-电子投标文件视频制作手册》的相关规定。</w:t>
      </w:r>
    </w:p>
    <w:p w14:paraId="6C6DD3A4">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69D42CF3">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6FF05B5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4CE6833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17.3投标人应在投标文件中注明拟提供服务的单价明细和总价。</w:t>
      </w:r>
    </w:p>
    <w:p w14:paraId="25B54D84">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7DFD3F0C">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102C52AA">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4098D7BB">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156D6581">
      <w:pPr>
        <w:spacing w:line="360" w:lineRule="auto"/>
        <w:ind w:firstLine="550"/>
        <w:rPr>
          <w:rFonts w:hint="eastAsia" w:ascii="宋体" w:hAnsi="宋体" w:cs="宋体"/>
          <w:sz w:val="24"/>
          <w:highlight w:val="none"/>
        </w:rPr>
      </w:pPr>
      <w:r>
        <w:rPr>
          <w:rFonts w:hint="eastAsia" w:ascii="宋体" w:hAnsi="宋体" w:cs="宋体"/>
          <w:sz w:val="24"/>
          <w:highlight w:val="none"/>
        </w:rPr>
        <w:t>18.1投标文件须对招标文件载明的投标资格、技术、资信、服务、报价等全部要求和条件做出真实性</w:t>
      </w:r>
      <w:r>
        <w:rPr>
          <w:rFonts w:hint="eastAsia" w:ascii="宋体" w:hAnsi="宋体" w:cs="宋体"/>
          <w:spacing w:val="-28"/>
          <w:sz w:val="24"/>
          <w:highlight w:val="none"/>
        </w:rPr>
        <w:t>书</w:t>
      </w:r>
      <w:r>
        <w:rPr>
          <w:rFonts w:hint="eastAsia" w:ascii="宋体" w:hAnsi="宋体" w:cs="宋体"/>
          <w:spacing w:val="-28"/>
          <w:sz w:val="24"/>
          <w:highlight w:val="none"/>
          <w:lang w:val="en-US" w:eastAsia="zh-CN"/>
        </w:rPr>
        <w:t xml:space="preserve"> </w:t>
      </w:r>
      <w:r>
        <w:rPr>
          <w:rFonts w:hint="eastAsia" w:ascii="宋体" w:hAnsi="宋体" w:cs="宋体"/>
          <w:spacing w:val="6"/>
          <w:sz w:val="24"/>
          <w:highlight w:val="none"/>
        </w:rPr>
        <w:t>面</w:t>
      </w:r>
      <w:r>
        <w:rPr>
          <w:rFonts w:hint="eastAsia" w:ascii="宋体" w:hAnsi="宋体" w:cs="宋体"/>
          <w:spacing w:val="0"/>
          <w:sz w:val="24"/>
          <w:highlight w:val="none"/>
        </w:rPr>
        <w:t>承</w:t>
      </w:r>
      <w:r>
        <w:rPr>
          <w:rFonts w:hint="eastAsia" w:ascii="宋体" w:hAnsi="宋体" w:cs="宋体"/>
          <w:spacing w:val="-57"/>
          <w:sz w:val="24"/>
          <w:highlight w:val="none"/>
          <w:lang w:val="en-US" w:eastAsia="zh-CN"/>
        </w:rPr>
        <w:t xml:space="preserve"> </w:t>
      </w:r>
      <w:r>
        <w:rPr>
          <w:rFonts w:hint="eastAsia" w:ascii="宋体" w:hAnsi="宋体" w:cs="宋体"/>
          <w:spacing w:val="0"/>
          <w:sz w:val="24"/>
          <w:highlight w:val="none"/>
        </w:rPr>
        <w:t>诺及</w:t>
      </w:r>
      <w:r>
        <w:rPr>
          <w:rFonts w:hint="eastAsia" w:ascii="宋体" w:hAnsi="宋体" w:cs="宋体"/>
          <w:sz w:val="24"/>
          <w:highlight w:val="none"/>
        </w:rPr>
        <w:t>实质性和完整的响应，如果投标文件填报的内容资料不详，或没有提供招标文件中所要求的全部资料、证明及数据，将导致投标无效。</w:t>
      </w:r>
    </w:p>
    <w:p w14:paraId="5E0629DE">
      <w:pPr>
        <w:spacing w:line="360" w:lineRule="auto"/>
        <w:ind w:firstLine="549"/>
        <w:rPr>
          <w:rFonts w:hint="eastAsia" w:ascii="宋体" w:hAnsi="宋体" w:cs="宋体"/>
          <w:sz w:val="24"/>
          <w:highlight w:val="none"/>
        </w:rPr>
      </w:pPr>
      <w:r>
        <w:rPr>
          <w:rFonts w:hint="eastAsia" w:ascii="宋体" w:hAnsi="宋体" w:cs="宋体"/>
          <w:sz w:val="24"/>
          <w:highlight w:val="none"/>
        </w:rPr>
        <w:t>18.2投标人应在投标文件中提交招标文件要求的有关证明文件（扫描或影印件上传），并在上面标注“与原件一致”字样，作为其投标文件的一部分。</w:t>
      </w:r>
    </w:p>
    <w:p w14:paraId="6CC0BB7A">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65F0093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418FB76A">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07D5DC4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74DE2595">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6A192DFA">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3EA09B1D">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51566693">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1F3E3379">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1D47BE9B">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B492B70">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21AF55F3">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1F78D4C8">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6F602BC0">
      <w:pPr>
        <w:spacing w:line="360" w:lineRule="auto"/>
        <w:ind w:firstLine="550"/>
        <w:rPr>
          <w:rFonts w:ascii="宋体" w:hAnsi="宋体" w:cs="宋体"/>
          <w:sz w:val="24"/>
          <w:highlight w:val="none"/>
        </w:rPr>
      </w:pPr>
      <w:r>
        <w:rPr>
          <w:rFonts w:hint="eastAsia" w:ascii="宋体" w:hAnsi="宋体" w:cs="宋体"/>
          <w:sz w:val="24"/>
          <w:highlight w:val="none"/>
        </w:rPr>
        <w:t>21.3生成后的投标文件需要加盖供应商骑缝章，法定代表人和委托</w:t>
      </w:r>
      <w:r>
        <w:rPr>
          <w:rFonts w:hint="eastAsia" w:ascii="宋体" w:hAnsi="宋体" w:cs="宋体"/>
          <w:sz w:val="24"/>
          <w:highlight w:val="none"/>
          <w:lang w:eastAsia="zh-CN"/>
        </w:rPr>
        <w:t>代表人</w:t>
      </w:r>
      <w:r>
        <w:rPr>
          <w:rFonts w:hint="eastAsia" w:ascii="宋体" w:hAnsi="宋体" w:cs="宋体"/>
          <w:sz w:val="24"/>
          <w:highlight w:val="none"/>
        </w:rPr>
        <w:t>逐页签字。</w:t>
      </w:r>
    </w:p>
    <w:p w14:paraId="265E5249">
      <w:pPr>
        <w:pStyle w:val="4"/>
        <w:spacing w:line="500" w:lineRule="exact"/>
        <w:rPr>
          <w:rFonts w:hint="eastAsia" w:ascii="宋体" w:hAnsi="宋体" w:eastAsia="宋体" w:cs="宋体"/>
          <w:sz w:val="28"/>
          <w:highlight w:val="none"/>
        </w:rPr>
      </w:pPr>
      <w:bookmarkStart w:id="97" w:name="_Hlt509650572"/>
      <w:bookmarkEnd w:id="97"/>
      <w:bookmarkStart w:id="98" w:name="_Toc11662"/>
      <w:bookmarkStart w:id="99" w:name="_Toc40975445"/>
      <w:bookmarkStart w:id="100" w:name="_Toc527725925"/>
      <w:r>
        <w:rPr>
          <w:rFonts w:hint="eastAsia" w:ascii="宋体" w:hAnsi="宋体" w:eastAsia="宋体" w:cs="宋体"/>
          <w:sz w:val="28"/>
          <w:highlight w:val="none"/>
        </w:rPr>
        <w:t>四．投标文件的递交</w:t>
      </w:r>
      <w:bookmarkEnd w:id="98"/>
      <w:bookmarkEnd w:id="99"/>
      <w:bookmarkEnd w:id="100"/>
      <w:bookmarkStart w:id="101" w:name="_Hlt509649414"/>
      <w:bookmarkEnd w:id="101"/>
    </w:p>
    <w:p w14:paraId="7D7BA666">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280091FF">
      <w:pPr>
        <w:spacing w:line="360" w:lineRule="auto"/>
        <w:ind w:firstLine="550"/>
        <w:rPr>
          <w:rFonts w:hint="eastAsia" w:ascii="宋体" w:hAnsi="宋体" w:cs="宋体"/>
          <w:sz w:val="24"/>
          <w:highlight w:val="none"/>
        </w:rPr>
      </w:pPr>
      <w:r>
        <w:rPr>
          <w:rFonts w:hint="eastAsia" w:ascii="宋体" w:hAnsi="宋体" w:cs="宋体"/>
          <w:sz w:val="24"/>
          <w:highlight w:val="none"/>
        </w:rPr>
        <w:t>加密的电子投标文件的递交</w:t>
      </w:r>
      <w:r>
        <w:rPr>
          <w:rFonts w:hint="eastAsia" w:ascii="宋体" w:hAnsi="宋体" w:cs="宋体"/>
          <w:color w:val="000000"/>
          <w:sz w:val="24"/>
          <w:highlight w:val="none"/>
        </w:rPr>
        <w:t>，见周口市公共资源交易中心网站下载中心版块《投标单位-电子投标文件视频制作手册》的相关规定。</w:t>
      </w:r>
    </w:p>
    <w:p w14:paraId="7A25628C">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09FBDEF4">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5C073BFB">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76DA98C7">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19CDCFB7">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ED4F1B7">
      <w:pPr>
        <w:pStyle w:val="4"/>
        <w:spacing w:line="500" w:lineRule="exact"/>
        <w:rPr>
          <w:rFonts w:hint="eastAsia" w:hAnsi="宋体" w:cs="宋体"/>
          <w:sz w:val="28"/>
          <w:highlight w:val="none"/>
        </w:rPr>
      </w:pPr>
      <w:bookmarkStart w:id="102" w:name="_Hlt509649294"/>
      <w:bookmarkEnd w:id="102"/>
      <w:bookmarkStart w:id="103" w:name="_Toc527725926"/>
      <w:bookmarkStart w:id="104" w:name="_Toc26350"/>
      <w:bookmarkStart w:id="105" w:name="_Toc40975446"/>
      <w:r>
        <w:rPr>
          <w:rFonts w:hint="eastAsia" w:ascii="宋体" w:hAnsi="宋体" w:eastAsia="宋体" w:cs="宋体"/>
          <w:sz w:val="28"/>
          <w:highlight w:val="none"/>
        </w:rPr>
        <w:t>五．开标与评标</w:t>
      </w:r>
      <w:bookmarkEnd w:id="103"/>
      <w:bookmarkEnd w:id="104"/>
      <w:bookmarkEnd w:id="105"/>
    </w:p>
    <w:p w14:paraId="092E0AFF">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6C5EF7CD">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cs="宋体"/>
          <w:sz w:val="24"/>
          <w:szCs w:val="24"/>
          <w:highlight w:val="none"/>
        </w:rPr>
        <w:t>办事指南《不见面开标远程在线解密会员端操作手册操作指南》</w:t>
      </w:r>
    </w:p>
    <w:p w14:paraId="21F6A4C9">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4480E0E3">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1F87BC91">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54D0095C">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52FCAEA1">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2C55D32">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74E79682">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开标一览表内容与投标文件中明细表内容不一致的，以开标一览表为准且须在报价大写处加盖公章。</w:t>
      </w:r>
    </w:p>
    <w:p w14:paraId="72A905CE">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3D959890">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401BE0F5">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0E701AE7">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63022F2">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5317F302">
      <w:pPr>
        <w:spacing w:line="360" w:lineRule="auto"/>
        <w:ind w:firstLine="549"/>
        <w:rPr>
          <w:rFonts w:hint="eastAsia" w:ascii="宋体" w:hAnsi="宋体" w:cs="宋体"/>
          <w:sz w:val="24"/>
          <w:highlight w:val="none"/>
        </w:rPr>
      </w:pPr>
      <w:r>
        <w:rPr>
          <w:rFonts w:hint="eastAsia" w:ascii="宋体" w:hAnsi="宋体" w:cs="宋体"/>
          <w:sz w:val="24"/>
          <w:highlight w:val="none"/>
        </w:rPr>
        <w:t>27.2.1投标文件未经投标单位电子签章的；</w:t>
      </w:r>
    </w:p>
    <w:p w14:paraId="14AEDD38">
      <w:pPr>
        <w:spacing w:line="360" w:lineRule="auto"/>
        <w:ind w:firstLine="549"/>
        <w:rPr>
          <w:rFonts w:hint="eastAsia" w:ascii="宋体" w:hAnsi="宋体" w:cs="宋体"/>
          <w:sz w:val="24"/>
          <w:highlight w:val="none"/>
        </w:rPr>
      </w:pPr>
      <w:r>
        <w:rPr>
          <w:rFonts w:hint="eastAsia" w:ascii="宋体" w:hAnsi="宋体" w:cs="宋体"/>
          <w:sz w:val="24"/>
          <w:highlight w:val="none"/>
        </w:rPr>
        <w:t>27.2.2投标文件中被授权人和法定代表人未附劳动合同的；</w:t>
      </w:r>
    </w:p>
    <w:p w14:paraId="5C336FE2">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3</w:t>
      </w:r>
      <w:r>
        <w:rPr>
          <w:rFonts w:hint="eastAsia" w:ascii="宋体" w:hAnsi="宋体" w:cs="宋体"/>
          <w:sz w:val="24"/>
          <w:highlight w:val="none"/>
        </w:rPr>
        <w:t>同一投标人提交两个以上不同的投标文件或者投标报价，但招标文件要求提交备选投标的除外；</w:t>
      </w:r>
    </w:p>
    <w:p w14:paraId="49C12B14">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4</w:t>
      </w:r>
      <w:r>
        <w:rPr>
          <w:rFonts w:hint="eastAsia" w:ascii="宋体" w:hAnsi="宋体" w:cs="宋体"/>
          <w:sz w:val="24"/>
          <w:highlight w:val="none"/>
        </w:rPr>
        <w:t>投标报价或者某些分项报价明显不合理或者低于成本，有可能影响商品质量和不能诚信履约；</w:t>
      </w:r>
    </w:p>
    <w:p w14:paraId="3300E68B">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5</w:t>
      </w:r>
      <w:r>
        <w:rPr>
          <w:rFonts w:hint="eastAsia" w:ascii="宋体" w:hAnsi="宋体" w:cs="宋体"/>
          <w:sz w:val="24"/>
          <w:highlight w:val="none"/>
        </w:rPr>
        <w:t>投标报价高于招标文件设定的最高投标限价；</w:t>
      </w:r>
    </w:p>
    <w:p w14:paraId="10E0518D">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6</w:t>
      </w:r>
      <w:r>
        <w:rPr>
          <w:rFonts w:hint="eastAsia" w:ascii="宋体" w:hAnsi="宋体" w:cs="宋体"/>
          <w:sz w:val="24"/>
          <w:highlight w:val="none"/>
        </w:rPr>
        <w:t>投标人没有将“廉洁自律承诺书”附在投标（响应）文件中；</w:t>
      </w:r>
    </w:p>
    <w:p w14:paraId="40E50FEB">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7</w:t>
      </w:r>
      <w:r>
        <w:rPr>
          <w:rFonts w:hint="eastAsia" w:ascii="宋体" w:hAnsi="宋体" w:cs="宋体"/>
          <w:sz w:val="24"/>
          <w:highlight w:val="none"/>
        </w:rPr>
        <w:t>投标人有串通投标、弄虚作假、行贿等违法行为。</w:t>
      </w:r>
    </w:p>
    <w:p w14:paraId="777C20B5">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8</w:t>
      </w:r>
      <w:r>
        <w:rPr>
          <w:rFonts w:hint="eastAsia" w:ascii="宋体" w:hAnsi="宋体" w:cs="宋体"/>
          <w:sz w:val="24"/>
          <w:highlight w:val="none"/>
        </w:rPr>
        <w:t>投标文件未提供健全完善的财务、会计、公司管理制度。</w:t>
      </w:r>
    </w:p>
    <w:p w14:paraId="6C64032D">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0AC7438B">
      <w:pPr>
        <w:spacing w:line="360" w:lineRule="auto"/>
        <w:ind w:firstLine="549"/>
        <w:rPr>
          <w:rFonts w:hint="eastAsia" w:ascii="宋体" w:hAnsi="宋体" w:cs="宋体"/>
          <w:sz w:val="24"/>
          <w:highlight w:val="none"/>
        </w:rPr>
      </w:pPr>
      <w:r>
        <w:rPr>
          <w:rFonts w:hint="eastAsia" w:ascii="宋体" w:hAnsi="宋体" w:cs="宋体"/>
          <w:sz w:val="24"/>
          <w:highlight w:val="none"/>
        </w:rPr>
        <w:t>27.4投标人对投标质量无承诺的</w:t>
      </w:r>
      <w:r>
        <w:rPr>
          <w:rFonts w:hint="eastAsia"/>
          <w:highlight w:val="none"/>
        </w:rPr>
        <w:t>。</w:t>
      </w:r>
    </w:p>
    <w:p w14:paraId="04F5D851">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687A1E8F">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1EE3F53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3ABE8B0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44CB4B0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7F623AE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181E46EF">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787A142A">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3BF9375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03B5C6E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3670480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27099AC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3314A98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473F589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1AA9D535">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9C8DD33">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037AE9BE">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3D7A7925">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4F73D939">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7166E89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36C456E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6D3D06C5">
      <w:pPr>
        <w:pStyle w:val="4"/>
        <w:spacing w:line="500" w:lineRule="exact"/>
        <w:rPr>
          <w:rFonts w:hint="eastAsia" w:ascii="宋体" w:hAnsi="宋体" w:eastAsia="宋体" w:cs="宋体"/>
          <w:sz w:val="28"/>
          <w:highlight w:val="none"/>
        </w:rPr>
      </w:pPr>
      <w:bookmarkStart w:id="106" w:name="_Toc40975447"/>
      <w:bookmarkStart w:id="107" w:name="_Toc527725927"/>
      <w:bookmarkStart w:id="108" w:name="_Toc516969091"/>
      <w:bookmarkStart w:id="109" w:name="_Toc8115"/>
      <w:r>
        <w:rPr>
          <w:rFonts w:hint="eastAsia" w:ascii="宋体" w:hAnsi="宋体" w:eastAsia="宋体" w:cs="宋体"/>
          <w:sz w:val="28"/>
          <w:highlight w:val="none"/>
        </w:rPr>
        <w:t>六．定标与签订合同</w:t>
      </w:r>
      <w:bookmarkEnd w:id="106"/>
      <w:bookmarkEnd w:id="107"/>
      <w:bookmarkEnd w:id="108"/>
      <w:bookmarkEnd w:id="109"/>
    </w:p>
    <w:p w14:paraId="1A1F2A2E">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18C5EEE6">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4929D279">
      <w:pPr>
        <w:pStyle w:val="24"/>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4B82DF89">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698D69C">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3AEF453">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3509A721">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4388453C">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6FB9F0F0">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6E749B44">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1819CE5E">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73F77619">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40088ED0">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42803A6C">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72D3886A">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6F727FDB">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5EEA5C25">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6C9E7533">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7AC9DA4A">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7CD76FB8">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51A0C863">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3C094EAC">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6AF00655">
      <w:pPr>
        <w:spacing w:line="360" w:lineRule="auto"/>
        <w:ind w:firstLine="549"/>
        <w:rPr>
          <w:rFonts w:hint="eastAsia" w:ascii="宋体" w:hAnsi="宋体" w:cs="宋体"/>
          <w:sz w:val="24"/>
          <w:highlight w:val="none"/>
        </w:rPr>
      </w:pPr>
      <w:r>
        <w:rPr>
          <w:rFonts w:hint="eastAsia" w:ascii="宋体" w:hAnsi="宋体" w:cs="宋体"/>
          <w:sz w:val="24"/>
          <w:highlight w:val="none"/>
        </w:rPr>
        <w:t>31.1在发出中标公告后请采购人、中标人登录周口市公共资源</w:t>
      </w:r>
      <w:r>
        <w:rPr>
          <w:rFonts w:hint="eastAsia" w:ascii="宋体" w:hAnsi="宋体" w:cs="宋体"/>
          <w:sz w:val="24"/>
          <w:szCs w:val="24"/>
          <w:highlight w:val="none"/>
        </w:rPr>
        <w:t>交易</w:t>
      </w:r>
      <w:r>
        <w:rPr>
          <w:rFonts w:hint="eastAsia" w:ascii="宋体" w:hAnsi="宋体" w:cs="宋体"/>
          <w:sz w:val="24"/>
          <w:highlight w:val="none"/>
        </w:rPr>
        <w:t>中心网</w:t>
      </w:r>
      <w:r>
        <w:rPr>
          <w:rFonts w:hint="eastAsia" w:ascii="宋体" w:hAnsi="宋体" w:cs="宋体"/>
          <w:sz w:val="24"/>
          <w:szCs w:val="24"/>
          <w:highlight w:val="none"/>
        </w:rPr>
        <w:t>（http://jyzx.zhoukou.gov.cn）自行下载</w:t>
      </w:r>
      <w:r>
        <w:rPr>
          <w:rFonts w:hint="eastAsia" w:ascii="宋体" w:hAnsi="宋体" w:cs="宋体"/>
          <w:sz w:val="24"/>
          <w:highlight w:val="none"/>
        </w:rPr>
        <w:t>中标通知书。</w:t>
      </w:r>
    </w:p>
    <w:p w14:paraId="547DCE93">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64506366">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61D329D4">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1E1D88A2">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26551444">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5B80F693">
      <w:pPr>
        <w:spacing w:line="360" w:lineRule="auto"/>
        <w:ind w:firstLine="549"/>
        <w:rPr>
          <w:rFonts w:hint="eastAsia" w:ascii="宋体" w:hAnsi="宋体" w:cs="宋体"/>
          <w:sz w:val="24"/>
          <w:highlight w:val="none"/>
        </w:rPr>
      </w:pPr>
      <w:r>
        <w:rPr>
          <w:rFonts w:hint="eastAsia" w:ascii="宋体" w:hAnsi="宋体" w:cs="宋体"/>
          <w:sz w:val="24"/>
          <w:highlight w:val="none"/>
        </w:rPr>
        <w:t>无</w:t>
      </w:r>
    </w:p>
    <w:p w14:paraId="143B613A">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2EDD28BB">
      <w:pPr>
        <w:spacing w:line="360" w:lineRule="auto"/>
        <w:ind w:firstLine="549"/>
        <w:rPr>
          <w:rFonts w:hint="eastAsia" w:ascii="宋体" w:hAnsi="宋体" w:cs="宋体"/>
          <w:sz w:val="24"/>
          <w:highlight w:val="none"/>
        </w:rPr>
      </w:pPr>
      <w:r>
        <w:rPr>
          <w:rFonts w:hint="eastAsia" w:ascii="宋体" w:hAnsi="宋体" w:cs="宋体"/>
          <w:sz w:val="24"/>
          <w:highlight w:val="none"/>
        </w:rPr>
        <w:t>34.1中标人应在中标通知书发出之日起2日历天内（具体时间、地点见中标通知书）与采购人签订合同。招标文件、中标人的投标文件及澄清文件等，均作为合同的附件。</w:t>
      </w:r>
    </w:p>
    <w:p w14:paraId="4E4CB637">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采购双方必须严格按照招标文件、投标文件及有关承诺签订采购合同，不得擅自变更。合同签订后，投标人不得将本项目及其他相关服务进行转包，投标人须在响应文件中附不</w:t>
      </w:r>
      <w:r>
        <w:rPr>
          <w:rFonts w:hint="eastAsia" w:ascii="宋体" w:hAnsi="宋体" w:cs="宋体"/>
          <w:spacing w:val="-20"/>
          <w:sz w:val="24"/>
          <w:highlight w:val="none"/>
        </w:rPr>
        <w:t>得</w:t>
      </w:r>
      <w:r>
        <w:rPr>
          <w:rFonts w:hint="eastAsia" w:ascii="宋体" w:hAnsi="宋体" w:cs="宋体"/>
          <w:spacing w:val="-28"/>
          <w:sz w:val="24"/>
          <w:highlight w:val="none"/>
          <w:lang w:val="en-US" w:eastAsia="zh-CN"/>
        </w:rPr>
        <w:t xml:space="preserve"> </w:t>
      </w:r>
      <w:r>
        <w:rPr>
          <w:rFonts w:hint="eastAsia" w:ascii="宋体" w:hAnsi="宋体" w:cs="宋体"/>
          <w:spacing w:val="-20"/>
          <w:sz w:val="24"/>
          <w:highlight w:val="none"/>
        </w:rPr>
        <w:t>转</w:t>
      </w:r>
      <w:r>
        <w:rPr>
          <w:rFonts w:hint="eastAsia" w:ascii="宋体" w:hAnsi="宋体" w:cs="宋体"/>
          <w:spacing w:val="-28"/>
          <w:sz w:val="24"/>
          <w:highlight w:val="none"/>
        </w:rPr>
        <w:t>包</w:t>
      </w:r>
      <w:r>
        <w:rPr>
          <w:rFonts w:hint="eastAsia" w:ascii="宋体" w:hAnsi="宋体" w:cs="宋体"/>
          <w:spacing w:val="-28"/>
          <w:sz w:val="24"/>
          <w:highlight w:val="none"/>
          <w:lang w:val="en-US" w:eastAsia="zh-CN"/>
        </w:rPr>
        <w:t xml:space="preserve"> </w:t>
      </w:r>
      <w:r>
        <w:rPr>
          <w:rFonts w:hint="eastAsia" w:ascii="宋体" w:hAnsi="宋体" w:cs="宋体"/>
          <w:spacing w:val="-28"/>
          <w:sz w:val="24"/>
          <w:highlight w:val="none"/>
        </w:rPr>
        <w:t>承</w:t>
      </w:r>
      <w:r>
        <w:rPr>
          <w:rFonts w:hint="eastAsia" w:ascii="宋体" w:hAnsi="宋体" w:cs="宋体"/>
          <w:spacing w:val="-28"/>
          <w:sz w:val="24"/>
          <w:highlight w:val="none"/>
          <w:lang w:val="en-US" w:eastAsia="zh-CN"/>
        </w:rPr>
        <w:t xml:space="preserve"> </w:t>
      </w:r>
      <w:r>
        <w:rPr>
          <w:rFonts w:hint="eastAsia" w:ascii="宋体" w:hAnsi="宋体" w:cs="宋体"/>
          <w:spacing w:val="28"/>
          <w:sz w:val="24"/>
          <w:highlight w:val="none"/>
        </w:rPr>
        <w:t>诺</w:t>
      </w:r>
      <w:r>
        <w:rPr>
          <w:rFonts w:hint="eastAsia" w:ascii="宋体" w:hAnsi="宋体" w:cs="宋体"/>
          <w:sz w:val="24"/>
          <w:highlight w:val="none"/>
        </w:rPr>
        <w:t>，否则</w:t>
      </w:r>
      <w:r>
        <w:rPr>
          <w:rFonts w:hint="eastAsia" w:ascii="宋体" w:hAnsi="宋体" w:cs="宋体"/>
          <w:sz w:val="24"/>
          <w:highlight w:val="none"/>
          <w:lang w:val="en-US" w:eastAsia="zh-CN"/>
        </w:rPr>
        <w:t>不作为合格供应商</w:t>
      </w:r>
      <w:r>
        <w:rPr>
          <w:rFonts w:hint="eastAsia" w:ascii="宋体" w:hAnsi="宋体" w:cs="宋体"/>
          <w:sz w:val="24"/>
          <w:highlight w:val="none"/>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2BFD105C">
      <w:pPr>
        <w:spacing w:line="360" w:lineRule="auto"/>
        <w:ind w:firstLine="549"/>
        <w:rPr>
          <w:rFonts w:hint="eastAsia" w:ascii="宋体" w:hAnsi="宋体" w:cs="宋体"/>
          <w:sz w:val="24"/>
          <w:highlight w:val="none"/>
        </w:rPr>
      </w:pPr>
      <w:r>
        <w:rPr>
          <w:rFonts w:hint="eastAsia" w:ascii="宋体" w:hAnsi="宋体" w:cs="宋体"/>
          <w:sz w:val="24"/>
          <w:highlight w:val="none"/>
        </w:rPr>
        <w:t>34.3签订合同后，中标人不得将本项目及其他相关服务进行转包。未经采购人同意，中标人不得采用分包的形式履行合同。否则采购人有权终止合同。转包或分包造成采购人损失的，中标人还应承担相应赔偿责任，本项投标人需提供书面保证，未提供书面保证的供应商将拒绝其参与本次政府采购活动。</w:t>
      </w:r>
    </w:p>
    <w:p w14:paraId="2FB43214">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6BFC740F">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6E306FE8">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4ED06D21">
      <w:pPr>
        <w:spacing w:line="360" w:lineRule="auto"/>
        <w:ind w:firstLine="549"/>
        <w:rPr>
          <w:rFonts w:hint="eastAsia" w:ascii="宋体" w:hAnsi="宋体" w:cs="宋体"/>
          <w:bCs/>
          <w:sz w:val="24"/>
          <w:highlight w:val="none"/>
        </w:rPr>
      </w:pPr>
      <w:r>
        <w:rPr>
          <w:rFonts w:hint="eastAsia" w:ascii="宋体" w:hAnsi="宋体" w:cs="宋体"/>
          <w:bCs/>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DC95AFF">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4DDB6934">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732DFCB8">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6C2BEF41">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64C9B6C5">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0A9F3255">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3DD5828B">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795414DF">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34A26C8A">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56241AAD">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5438F26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726B523B">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43219C40">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4274EA48">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0A65B41A">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5078994A">
      <w:pPr>
        <w:rPr>
          <w:rFonts w:hint="eastAsia" w:ascii="宋体" w:hAnsi="宋体" w:eastAsia="宋体" w:cs="宋体"/>
          <w:highlight w:val="none"/>
        </w:rPr>
      </w:pPr>
      <w:bookmarkStart w:id="110" w:name="_Toc13251"/>
      <w:bookmarkStart w:id="111" w:name="_Toc8167"/>
      <w:r>
        <w:rPr>
          <w:rFonts w:hint="eastAsia" w:ascii="宋体" w:hAnsi="宋体" w:eastAsia="宋体" w:cs="宋体"/>
          <w:highlight w:val="none"/>
        </w:rPr>
        <w:br w:type="page"/>
      </w:r>
    </w:p>
    <w:p w14:paraId="40CF756F">
      <w:pPr>
        <w:pStyle w:val="3"/>
        <w:spacing w:line="500" w:lineRule="exact"/>
        <w:ind w:firstLine="0"/>
        <w:rPr>
          <w:rFonts w:hint="eastAsia" w:ascii="宋体" w:hAnsi="宋体" w:eastAsia="宋体" w:cs="宋体"/>
          <w:highlight w:val="none"/>
        </w:rPr>
      </w:pPr>
      <w:r>
        <w:rPr>
          <w:rFonts w:hint="eastAsia" w:ascii="宋体" w:hAnsi="宋体" w:eastAsia="宋体" w:cs="宋体"/>
          <w:highlight w:val="none"/>
        </w:rPr>
        <w:t>第六章</w:t>
      </w:r>
      <w:bookmarkEnd w:id="110"/>
      <w:r>
        <w:rPr>
          <w:rFonts w:hint="eastAsia" w:ascii="宋体" w:hAnsi="宋体" w:eastAsia="宋体" w:cs="宋体"/>
          <w:highlight w:val="none"/>
          <w:lang w:val="en-US" w:eastAsia="zh-CN"/>
        </w:rPr>
        <w:t xml:space="preserve"> </w:t>
      </w:r>
      <w:r>
        <w:rPr>
          <w:rFonts w:hint="eastAsia" w:ascii="宋体" w:hAnsi="宋体" w:eastAsia="宋体" w:cs="宋体"/>
          <w:highlight w:val="none"/>
        </w:rPr>
        <w:t>周口市政府采购合同（服务类）标准文本</w:t>
      </w:r>
      <w:bookmarkEnd w:id="111"/>
    </w:p>
    <w:p w14:paraId="4736351D">
      <w:pPr>
        <w:bidi w:val="0"/>
        <w:rPr>
          <w:highlight w:val="none"/>
        </w:rPr>
      </w:pPr>
    </w:p>
    <w:p w14:paraId="70EBEB28">
      <w:pPr>
        <w:ind w:firstLine="640" w:firstLineChars="200"/>
        <w:rPr>
          <w:rFonts w:hint="eastAsia" w:ascii="宋体" w:hAnsi="宋体" w:cs="宋体"/>
          <w:sz w:val="32"/>
          <w:szCs w:val="32"/>
          <w:highlight w:val="none"/>
        </w:rPr>
      </w:pPr>
    </w:p>
    <w:p w14:paraId="2C1DCF5E">
      <w:pPr>
        <w:pStyle w:val="36"/>
        <w:spacing w:beforeLines="0" w:afterLines="0"/>
        <w:ind w:left="0" w:firstLine="600" w:firstLineChars="200"/>
        <w:rPr>
          <w:rFonts w:hint="eastAsia" w:ascii="宋体" w:hAnsi="宋体" w:cs="宋体"/>
          <w:sz w:val="30"/>
          <w:szCs w:val="30"/>
          <w:highlight w:val="none"/>
        </w:rPr>
      </w:pPr>
    </w:p>
    <w:p w14:paraId="5D887230">
      <w:pPr>
        <w:pStyle w:val="36"/>
        <w:spacing w:beforeLines="0" w:afterLines="0"/>
        <w:ind w:left="0" w:firstLine="600" w:firstLineChars="200"/>
        <w:rPr>
          <w:rFonts w:hint="eastAsia" w:ascii="宋体" w:hAnsi="宋体" w:cs="宋体"/>
          <w:sz w:val="30"/>
          <w:szCs w:val="30"/>
          <w:highlight w:val="none"/>
        </w:rPr>
      </w:pPr>
    </w:p>
    <w:p w14:paraId="00602F16">
      <w:pPr>
        <w:pStyle w:val="36"/>
        <w:spacing w:beforeLines="0" w:afterLines="0"/>
        <w:ind w:left="0" w:firstLine="600" w:firstLineChars="200"/>
        <w:rPr>
          <w:rFonts w:hint="eastAsia" w:ascii="宋体" w:hAnsi="宋体" w:cs="宋体"/>
          <w:sz w:val="30"/>
          <w:szCs w:val="30"/>
          <w:highlight w:val="none"/>
        </w:rPr>
      </w:pPr>
    </w:p>
    <w:p w14:paraId="70A62E8E">
      <w:pPr>
        <w:pStyle w:val="36"/>
        <w:spacing w:beforeLines="0" w:afterLines="0"/>
        <w:ind w:left="0" w:firstLine="600" w:firstLineChars="200"/>
        <w:rPr>
          <w:rFonts w:hint="eastAsia" w:ascii="宋体" w:hAnsi="宋体" w:cs="宋体"/>
          <w:sz w:val="30"/>
          <w:szCs w:val="30"/>
          <w:highlight w:val="none"/>
        </w:rPr>
      </w:pPr>
    </w:p>
    <w:p w14:paraId="326DD9BA">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政府采购项目名称：</w:t>
      </w:r>
    </w:p>
    <w:p w14:paraId="5250DC47">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政府采购项目编号：</w:t>
      </w:r>
    </w:p>
    <w:p w14:paraId="7A4A127F">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采      购    人：</w:t>
      </w:r>
    </w:p>
    <w:p w14:paraId="3F703B48">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供      应    商：</w:t>
      </w:r>
    </w:p>
    <w:p w14:paraId="6FB4A3F5">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合  同  签 订 地：</w:t>
      </w:r>
    </w:p>
    <w:p w14:paraId="02CB1975">
      <w:pPr>
        <w:pStyle w:val="36"/>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合 同 签订 时 间：</w:t>
      </w:r>
    </w:p>
    <w:p w14:paraId="65B98466">
      <w:pPr>
        <w:pStyle w:val="36"/>
        <w:spacing w:beforeLines="0" w:afterLines="0"/>
        <w:ind w:left="0" w:firstLine="600" w:firstLineChars="200"/>
        <w:rPr>
          <w:rFonts w:hint="eastAsia" w:ascii="宋体" w:hAnsi="宋体" w:cs="宋体"/>
          <w:sz w:val="30"/>
          <w:szCs w:val="30"/>
          <w:highlight w:val="none"/>
        </w:rPr>
      </w:pPr>
    </w:p>
    <w:p w14:paraId="09F2D424">
      <w:pPr>
        <w:pStyle w:val="36"/>
        <w:spacing w:beforeLines="0" w:afterLines="0"/>
        <w:ind w:left="0" w:firstLine="600" w:firstLineChars="200"/>
        <w:rPr>
          <w:rFonts w:hint="eastAsia" w:ascii="宋体" w:hAnsi="宋体" w:cs="宋体"/>
          <w:sz w:val="30"/>
          <w:szCs w:val="30"/>
          <w:highlight w:val="none"/>
        </w:rPr>
      </w:pPr>
    </w:p>
    <w:p w14:paraId="25FED586">
      <w:pPr>
        <w:pStyle w:val="36"/>
        <w:spacing w:beforeLines="0" w:afterLines="0"/>
        <w:ind w:left="0" w:firstLine="600" w:firstLineChars="200"/>
        <w:rPr>
          <w:rFonts w:hint="eastAsia" w:ascii="宋体" w:hAnsi="宋体" w:cs="宋体"/>
          <w:sz w:val="30"/>
          <w:szCs w:val="30"/>
          <w:highlight w:val="none"/>
        </w:rPr>
      </w:pPr>
    </w:p>
    <w:p w14:paraId="47E88AE7">
      <w:pPr>
        <w:pStyle w:val="36"/>
        <w:spacing w:beforeLines="0" w:afterLines="0" w:line="440" w:lineRule="exact"/>
        <w:ind w:left="0"/>
        <w:jc w:val="center"/>
        <w:rPr>
          <w:rFonts w:hint="eastAsia" w:ascii="宋体" w:hAnsi="宋体" w:cs="宋体"/>
          <w:sz w:val="32"/>
          <w:szCs w:val="32"/>
          <w:highlight w:val="none"/>
        </w:rPr>
      </w:pPr>
      <w:r>
        <w:rPr>
          <w:rFonts w:hint="eastAsia" w:ascii="宋体" w:hAnsi="宋体" w:cs="宋体"/>
          <w:sz w:val="32"/>
          <w:szCs w:val="32"/>
          <w:highlight w:val="none"/>
        </w:rPr>
        <w:br w:type="page"/>
      </w:r>
      <w:r>
        <w:rPr>
          <w:rFonts w:hint="eastAsia" w:ascii="宋体" w:hAnsi="宋体" w:cs="宋体"/>
          <w:sz w:val="32"/>
          <w:szCs w:val="32"/>
          <w:highlight w:val="none"/>
        </w:rPr>
        <w:t>合同签订指引</w:t>
      </w:r>
    </w:p>
    <w:p w14:paraId="726C04AD">
      <w:pPr>
        <w:pStyle w:val="36"/>
        <w:spacing w:beforeLines="0" w:afterLines="0" w:line="440" w:lineRule="exact"/>
        <w:ind w:left="0"/>
        <w:rPr>
          <w:rFonts w:hint="eastAsia" w:ascii="宋体" w:hAnsi="宋体" w:cs="宋体"/>
          <w:sz w:val="30"/>
          <w:szCs w:val="30"/>
          <w:highlight w:val="none"/>
        </w:rPr>
      </w:pPr>
    </w:p>
    <w:p w14:paraId="5EE169BB">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一、采购人在签订合同时应提供的资料：</w:t>
      </w:r>
    </w:p>
    <w:p w14:paraId="02C56363">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1、该政府采购项目的招标采购文件（以网上发布内容为准）；</w:t>
      </w:r>
    </w:p>
    <w:p w14:paraId="09E5C9D7">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2、该政府采购项目招标文件的澄清和修改内容（公告内容）；</w:t>
      </w:r>
    </w:p>
    <w:p w14:paraId="70F9EA03">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3、该政府采购项目评审报告；</w:t>
      </w:r>
    </w:p>
    <w:p w14:paraId="165B4CDC">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4、采购单位法人授权委托书（法人到场并签字的除外）；</w:t>
      </w:r>
    </w:p>
    <w:p w14:paraId="0CF268D8">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5、采购单位被授权人身份证件（法人到场并签字的除外）；</w:t>
      </w:r>
    </w:p>
    <w:p w14:paraId="1993C12D">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7C3F6314">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二、供应商在签订合同时应提供的资料：</w:t>
      </w:r>
    </w:p>
    <w:p w14:paraId="24BAD521">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1B57A388">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620578C6">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3、该政府采购项目中标通知书；</w:t>
      </w:r>
    </w:p>
    <w:p w14:paraId="38118330">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4、供应商法人授权委托书（法人到场并签字的除外）；</w:t>
      </w:r>
    </w:p>
    <w:p w14:paraId="72F71556">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5、供应商被授权人身份证件（法人到场并签字的除外）；</w:t>
      </w:r>
    </w:p>
    <w:p w14:paraId="76B5591F">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03A4233B">
      <w:pPr>
        <w:pStyle w:val="36"/>
        <w:spacing w:beforeLines="0" w:afterLines="0" w:line="440" w:lineRule="exact"/>
        <w:ind w:left="0" w:firstLine="420" w:firstLineChars="200"/>
        <w:rPr>
          <w:rFonts w:hint="eastAsia"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5918BB77">
      <w:pPr>
        <w:pStyle w:val="36"/>
        <w:spacing w:beforeLines="0" w:afterLines="0" w:line="440" w:lineRule="exact"/>
        <w:ind w:left="0"/>
        <w:jc w:val="center"/>
        <w:rPr>
          <w:rFonts w:hint="eastAsia" w:ascii="宋体" w:hAnsi="宋体" w:cs="宋体"/>
          <w:bCs/>
          <w:sz w:val="32"/>
          <w:szCs w:val="32"/>
          <w:highlight w:val="none"/>
        </w:rPr>
      </w:pPr>
    </w:p>
    <w:p w14:paraId="17A48D3B">
      <w:pPr>
        <w:pStyle w:val="36"/>
        <w:spacing w:beforeLines="0" w:afterLines="0" w:line="440" w:lineRule="exact"/>
        <w:ind w:left="0"/>
        <w:jc w:val="center"/>
        <w:rPr>
          <w:rFonts w:hint="eastAsia" w:ascii="宋体" w:hAnsi="宋体" w:cs="宋体"/>
          <w:sz w:val="32"/>
          <w:szCs w:val="32"/>
          <w:highlight w:val="none"/>
        </w:rPr>
      </w:pPr>
      <w:r>
        <w:rPr>
          <w:rFonts w:hint="eastAsia" w:ascii="宋体" w:hAnsi="宋体" w:cs="宋体"/>
          <w:bCs/>
          <w:sz w:val="32"/>
          <w:szCs w:val="32"/>
          <w:highlight w:val="none"/>
        </w:rPr>
        <w:t>供应商履约验收指引</w:t>
      </w:r>
    </w:p>
    <w:p w14:paraId="6C5CD54B">
      <w:pPr>
        <w:pStyle w:val="36"/>
        <w:spacing w:beforeLines="0" w:afterLines="0" w:line="440" w:lineRule="exact"/>
        <w:ind w:left="0" w:firstLine="420" w:firstLineChars="200"/>
        <w:rPr>
          <w:rFonts w:hint="eastAsia" w:ascii="宋体" w:hAnsi="宋体" w:cs="宋体"/>
          <w:szCs w:val="27"/>
          <w:highlight w:val="none"/>
        </w:rPr>
      </w:pPr>
      <w:r>
        <w:rPr>
          <w:rFonts w:hint="eastAsia" w:ascii="宋体" w:hAnsi="宋体" w:cs="宋体"/>
          <w:szCs w:val="21"/>
          <w:highlight w:val="none"/>
        </w:rPr>
        <w:t>1、供应商不得擅自变更合同标的服务内容；</w:t>
      </w:r>
    </w:p>
    <w:p w14:paraId="6F37C185">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eastAsia="zh-CN"/>
        </w:rPr>
        <w:t>投标人需在投标文件中书面声明</w:t>
      </w:r>
      <w:r>
        <w:rPr>
          <w:rFonts w:hint="eastAsia" w:ascii="宋体" w:hAnsi="宋体" w:cs="宋体"/>
          <w:szCs w:val="21"/>
          <w:highlight w:val="none"/>
        </w:rPr>
        <w:t>不得以次充优，随意降低服务标准和水平；</w:t>
      </w:r>
    </w:p>
    <w:p w14:paraId="5214E581">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5CE69789">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4、在满足验收条件5个工作日内通知采购人组织验收；</w:t>
      </w:r>
    </w:p>
    <w:p w14:paraId="17F7AF85">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7E9C4209">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6、采、供双方约定的验收机构及相关人员组成情况。</w:t>
      </w:r>
    </w:p>
    <w:p w14:paraId="54ADD659">
      <w:pPr>
        <w:pStyle w:val="36"/>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58B0D5D9">
      <w:pPr>
        <w:bidi w:val="0"/>
        <w:rPr>
          <w:rFonts w:hint="eastAsia"/>
          <w:highlight w:val="none"/>
        </w:rPr>
      </w:pPr>
    </w:p>
    <w:p w14:paraId="33A6D32C">
      <w:pPr>
        <w:pStyle w:val="3"/>
        <w:spacing w:before="0" w:after="0" w:line="500" w:lineRule="exact"/>
        <w:ind w:firstLine="0"/>
        <w:rPr>
          <w:rFonts w:hint="eastAsia" w:ascii="宋体" w:hAnsi="宋体" w:eastAsia="宋体" w:cs="宋体"/>
          <w:b w:val="0"/>
          <w:sz w:val="44"/>
          <w:szCs w:val="44"/>
          <w:highlight w:val="none"/>
        </w:rPr>
      </w:pPr>
      <w:bookmarkStart w:id="112" w:name="_Toc21555"/>
      <w:r>
        <w:rPr>
          <w:rFonts w:hint="eastAsia" w:ascii="宋体" w:hAnsi="宋体" w:eastAsia="宋体" w:cs="宋体"/>
          <w:b w:val="0"/>
          <w:sz w:val="44"/>
          <w:szCs w:val="44"/>
          <w:highlight w:val="none"/>
        </w:rPr>
        <w:t>服务合同内容</w:t>
      </w:r>
      <w:bookmarkEnd w:id="112"/>
    </w:p>
    <w:p w14:paraId="61018587">
      <w:pPr>
        <w:spacing w:line="360" w:lineRule="auto"/>
        <w:ind w:firstLine="420" w:firstLineChars="200"/>
        <w:rPr>
          <w:rFonts w:hint="eastAsia" w:ascii="宋体" w:hAnsi="宋体" w:cs="宋体"/>
          <w:szCs w:val="27"/>
          <w:highlight w:val="none"/>
        </w:rPr>
      </w:pPr>
    </w:p>
    <w:p w14:paraId="0222C07A">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 xml:space="preserve">采购人（甲方）： </w:t>
      </w:r>
    </w:p>
    <w:p w14:paraId="6748F6B1">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供应商（乙方）：</w:t>
      </w:r>
    </w:p>
    <w:p w14:paraId="4FD55C64">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签订地点：</w:t>
      </w:r>
    </w:p>
    <w:p w14:paraId="00808C88">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项目名称：</w:t>
      </w:r>
    </w:p>
    <w:p w14:paraId="4F4C7A08">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项目编号：</w:t>
      </w:r>
    </w:p>
    <w:p w14:paraId="09981774">
      <w:pPr>
        <w:spacing w:line="360" w:lineRule="auto"/>
        <w:ind w:firstLine="420" w:firstLineChars="200"/>
        <w:rPr>
          <w:rFonts w:hint="eastAsia"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137CD4D">
      <w:pPr>
        <w:spacing w:line="360" w:lineRule="auto"/>
        <w:ind w:firstLine="420" w:firstLineChars="200"/>
        <w:rPr>
          <w:rFonts w:hint="eastAsia"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937D745">
      <w:pPr>
        <w:spacing w:line="360" w:lineRule="auto"/>
        <w:ind w:firstLine="422" w:firstLineChars="200"/>
        <w:rPr>
          <w:rFonts w:hint="eastAsia"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3F7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C19AC4">
            <w:pPr>
              <w:spacing w:line="360" w:lineRule="auto"/>
              <w:ind w:firstLine="420" w:firstLineChars="200"/>
              <w:rPr>
                <w:rFonts w:hint="eastAsia" w:ascii="宋体" w:hAnsi="宋体" w:cs="宋体"/>
                <w:highlight w:val="none"/>
              </w:rPr>
            </w:pPr>
            <w:r>
              <w:rPr>
                <w:rFonts w:hint="eastAsia" w:ascii="宋体" w:hAnsi="宋体" w:cs="宋体"/>
                <w:highlight w:val="none"/>
              </w:rPr>
              <w:t>服务内容</w:t>
            </w:r>
          </w:p>
        </w:tc>
        <w:tc>
          <w:tcPr>
            <w:tcW w:w="1623" w:type="dxa"/>
            <w:noWrap w:val="0"/>
            <w:vAlign w:val="top"/>
          </w:tcPr>
          <w:p w14:paraId="341CE8EE">
            <w:pPr>
              <w:spacing w:line="360" w:lineRule="auto"/>
              <w:ind w:firstLine="420" w:firstLineChars="200"/>
              <w:rPr>
                <w:rFonts w:hint="eastAsia" w:ascii="宋体" w:hAnsi="宋体" w:cs="宋体"/>
                <w:highlight w:val="none"/>
              </w:rPr>
            </w:pPr>
            <w:r>
              <w:rPr>
                <w:rFonts w:hint="eastAsia" w:ascii="宋体" w:hAnsi="宋体" w:cs="宋体"/>
                <w:highlight w:val="none"/>
              </w:rPr>
              <w:t>标准水平</w:t>
            </w:r>
          </w:p>
        </w:tc>
        <w:tc>
          <w:tcPr>
            <w:tcW w:w="902" w:type="dxa"/>
            <w:noWrap w:val="0"/>
            <w:vAlign w:val="top"/>
          </w:tcPr>
          <w:p w14:paraId="2FECB5BF">
            <w:pPr>
              <w:spacing w:line="360" w:lineRule="auto"/>
              <w:rPr>
                <w:rFonts w:hint="eastAsia" w:ascii="宋体" w:hAnsi="宋体" w:cs="宋体"/>
                <w:highlight w:val="none"/>
              </w:rPr>
            </w:pPr>
            <w:r>
              <w:rPr>
                <w:rFonts w:hint="eastAsia" w:ascii="宋体" w:hAnsi="宋体" w:cs="宋体"/>
                <w:highlight w:val="none"/>
              </w:rPr>
              <w:t>单位</w:t>
            </w:r>
          </w:p>
        </w:tc>
        <w:tc>
          <w:tcPr>
            <w:tcW w:w="902" w:type="dxa"/>
            <w:noWrap w:val="0"/>
            <w:vAlign w:val="top"/>
          </w:tcPr>
          <w:p w14:paraId="0D904C11">
            <w:pPr>
              <w:spacing w:line="360" w:lineRule="auto"/>
              <w:rPr>
                <w:rFonts w:hint="eastAsia" w:ascii="宋体" w:hAnsi="宋体" w:cs="宋体"/>
                <w:highlight w:val="none"/>
              </w:rPr>
            </w:pPr>
            <w:r>
              <w:rPr>
                <w:rFonts w:hint="eastAsia" w:ascii="宋体" w:hAnsi="宋体" w:cs="宋体"/>
                <w:highlight w:val="none"/>
              </w:rPr>
              <w:t>数量</w:t>
            </w:r>
          </w:p>
        </w:tc>
        <w:tc>
          <w:tcPr>
            <w:tcW w:w="1071" w:type="dxa"/>
            <w:noWrap w:val="0"/>
            <w:vAlign w:val="top"/>
          </w:tcPr>
          <w:p w14:paraId="21703C5D">
            <w:pPr>
              <w:spacing w:line="360" w:lineRule="auto"/>
              <w:rPr>
                <w:rFonts w:hint="eastAsia" w:ascii="宋体" w:hAnsi="宋体" w:cs="宋体"/>
                <w:highlight w:val="none"/>
              </w:rPr>
            </w:pPr>
            <w:r>
              <w:rPr>
                <w:rFonts w:hint="eastAsia" w:ascii="宋体" w:hAnsi="宋体" w:cs="宋体"/>
                <w:highlight w:val="none"/>
              </w:rPr>
              <w:t>单价</w:t>
            </w:r>
          </w:p>
        </w:tc>
        <w:tc>
          <w:tcPr>
            <w:tcW w:w="1250" w:type="dxa"/>
            <w:noWrap w:val="0"/>
            <w:vAlign w:val="top"/>
          </w:tcPr>
          <w:p w14:paraId="13B5669B">
            <w:pPr>
              <w:spacing w:line="360" w:lineRule="auto"/>
              <w:ind w:firstLine="420" w:firstLineChars="200"/>
              <w:rPr>
                <w:rFonts w:hint="eastAsia" w:ascii="宋体" w:hAnsi="宋体" w:cs="宋体"/>
                <w:highlight w:val="none"/>
              </w:rPr>
            </w:pPr>
            <w:r>
              <w:rPr>
                <w:rFonts w:hint="eastAsia" w:ascii="宋体" w:hAnsi="宋体" w:cs="宋体"/>
                <w:highlight w:val="none"/>
              </w:rPr>
              <w:t>小计</w:t>
            </w:r>
          </w:p>
        </w:tc>
        <w:tc>
          <w:tcPr>
            <w:tcW w:w="1106" w:type="dxa"/>
            <w:noWrap w:val="0"/>
            <w:vAlign w:val="top"/>
          </w:tcPr>
          <w:p w14:paraId="5DE67963">
            <w:pPr>
              <w:spacing w:line="360" w:lineRule="auto"/>
              <w:ind w:firstLine="420" w:firstLineChars="200"/>
              <w:rPr>
                <w:rFonts w:hint="eastAsia" w:ascii="宋体" w:hAnsi="宋体" w:cs="宋体"/>
                <w:highlight w:val="none"/>
              </w:rPr>
            </w:pPr>
            <w:r>
              <w:rPr>
                <w:rFonts w:hint="eastAsia" w:ascii="宋体" w:hAnsi="宋体" w:cs="宋体"/>
                <w:highlight w:val="none"/>
              </w:rPr>
              <w:t>备注</w:t>
            </w:r>
          </w:p>
        </w:tc>
      </w:tr>
      <w:tr w14:paraId="51AE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458BDF8">
            <w:pPr>
              <w:spacing w:line="360" w:lineRule="auto"/>
              <w:ind w:firstLine="420" w:firstLineChars="200"/>
              <w:rPr>
                <w:rFonts w:hint="eastAsia" w:ascii="宋体" w:hAnsi="宋体" w:cs="宋体"/>
                <w:highlight w:val="none"/>
              </w:rPr>
            </w:pPr>
          </w:p>
        </w:tc>
        <w:tc>
          <w:tcPr>
            <w:tcW w:w="1623" w:type="dxa"/>
            <w:noWrap w:val="0"/>
            <w:vAlign w:val="top"/>
          </w:tcPr>
          <w:p w14:paraId="69820314">
            <w:pPr>
              <w:spacing w:line="360" w:lineRule="auto"/>
              <w:ind w:firstLine="420" w:firstLineChars="200"/>
              <w:rPr>
                <w:rFonts w:hint="eastAsia" w:ascii="宋体" w:hAnsi="宋体" w:cs="宋体"/>
                <w:highlight w:val="none"/>
              </w:rPr>
            </w:pPr>
          </w:p>
        </w:tc>
        <w:tc>
          <w:tcPr>
            <w:tcW w:w="902" w:type="dxa"/>
            <w:noWrap w:val="0"/>
            <w:vAlign w:val="top"/>
          </w:tcPr>
          <w:p w14:paraId="072CABBC">
            <w:pPr>
              <w:spacing w:line="360" w:lineRule="auto"/>
              <w:ind w:firstLine="420" w:firstLineChars="200"/>
              <w:rPr>
                <w:rFonts w:hint="eastAsia" w:ascii="宋体" w:hAnsi="宋体" w:cs="宋体"/>
                <w:highlight w:val="none"/>
              </w:rPr>
            </w:pPr>
          </w:p>
        </w:tc>
        <w:tc>
          <w:tcPr>
            <w:tcW w:w="902" w:type="dxa"/>
            <w:noWrap w:val="0"/>
            <w:vAlign w:val="top"/>
          </w:tcPr>
          <w:p w14:paraId="5C9931D5">
            <w:pPr>
              <w:spacing w:line="360" w:lineRule="auto"/>
              <w:ind w:firstLine="420" w:firstLineChars="200"/>
              <w:rPr>
                <w:rFonts w:hint="eastAsia" w:ascii="宋体" w:hAnsi="宋体" w:cs="宋体"/>
                <w:highlight w:val="none"/>
              </w:rPr>
            </w:pPr>
          </w:p>
        </w:tc>
        <w:tc>
          <w:tcPr>
            <w:tcW w:w="1071" w:type="dxa"/>
            <w:noWrap w:val="0"/>
            <w:vAlign w:val="top"/>
          </w:tcPr>
          <w:p w14:paraId="7E80E66A">
            <w:pPr>
              <w:spacing w:line="360" w:lineRule="auto"/>
              <w:ind w:firstLine="420" w:firstLineChars="200"/>
              <w:rPr>
                <w:rFonts w:hint="eastAsia" w:ascii="宋体" w:hAnsi="宋体" w:cs="宋体"/>
                <w:highlight w:val="none"/>
              </w:rPr>
            </w:pPr>
          </w:p>
        </w:tc>
        <w:tc>
          <w:tcPr>
            <w:tcW w:w="1250" w:type="dxa"/>
            <w:noWrap w:val="0"/>
            <w:vAlign w:val="top"/>
          </w:tcPr>
          <w:p w14:paraId="54B24F7F">
            <w:pPr>
              <w:spacing w:line="360" w:lineRule="auto"/>
              <w:ind w:firstLine="420" w:firstLineChars="200"/>
              <w:rPr>
                <w:rFonts w:hint="eastAsia" w:ascii="宋体" w:hAnsi="宋体" w:cs="宋体"/>
                <w:highlight w:val="none"/>
              </w:rPr>
            </w:pPr>
          </w:p>
        </w:tc>
        <w:tc>
          <w:tcPr>
            <w:tcW w:w="1106" w:type="dxa"/>
            <w:noWrap w:val="0"/>
            <w:vAlign w:val="top"/>
          </w:tcPr>
          <w:p w14:paraId="3A75A667">
            <w:pPr>
              <w:spacing w:line="360" w:lineRule="auto"/>
              <w:ind w:firstLine="420" w:firstLineChars="200"/>
              <w:rPr>
                <w:rFonts w:hint="eastAsia" w:ascii="宋体" w:hAnsi="宋体" w:cs="宋体"/>
                <w:highlight w:val="none"/>
              </w:rPr>
            </w:pPr>
          </w:p>
        </w:tc>
      </w:tr>
      <w:tr w14:paraId="5B0F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6F5DD24">
            <w:pPr>
              <w:spacing w:line="360" w:lineRule="auto"/>
              <w:ind w:firstLine="420" w:firstLineChars="200"/>
              <w:rPr>
                <w:rFonts w:hint="eastAsia" w:ascii="宋体" w:hAnsi="宋体" w:cs="宋体"/>
                <w:highlight w:val="none"/>
              </w:rPr>
            </w:pPr>
          </w:p>
        </w:tc>
        <w:tc>
          <w:tcPr>
            <w:tcW w:w="1623" w:type="dxa"/>
            <w:noWrap w:val="0"/>
            <w:vAlign w:val="top"/>
          </w:tcPr>
          <w:p w14:paraId="13C7696B">
            <w:pPr>
              <w:spacing w:line="360" w:lineRule="auto"/>
              <w:ind w:firstLine="420" w:firstLineChars="200"/>
              <w:rPr>
                <w:rFonts w:hint="eastAsia" w:ascii="宋体" w:hAnsi="宋体" w:cs="宋体"/>
                <w:highlight w:val="none"/>
              </w:rPr>
            </w:pPr>
          </w:p>
        </w:tc>
        <w:tc>
          <w:tcPr>
            <w:tcW w:w="902" w:type="dxa"/>
            <w:noWrap w:val="0"/>
            <w:vAlign w:val="top"/>
          </w:tcPr>
          <w:p w14:paraId="526EFC0F">
            <w:pPr>
              <w:spacing w:line="360" w:lineRule="auto"/>
              <w:ind w:firstLine="420" w:firstLineChars="200"/>
              <w:rPr>
                <w:rFonts w:hint="eastAsia" w:ascii="宋体" w:hAnsi="宋体" w:cs="宋体"/>
                <w:highlight w:val="none"/>
              </w:rPr>
            </w:pPr>
          </w:p>
        </w:tc>
        <w:tc>
          <w:tcPr>
            <w:tcW w:w="902" w:type="dxa"/>
            <w:noWrap w:val="0"/>
            <w:vAlign w:val="top"/>
          </w:tcPr>
          <w:p w14:paraId="44DBE9B0">
            <w:pPr>
              <w:spacing w:line="360" w:lineRule="auto"/>
              <w:ind w:firstLine="420" w:firstLineChars="200"/>
              <w:rPr>
                <w:rFonts w:hint="eastAsia" w:ascii="宋体" w:hAnsi="宋体" w:cs="宋体"/>
                <w:highlight w:val="none"/>
              </w:rPr>
            </w:pPr>
          </w:p>
        </w:tc>
        <w:tc>
          <w:tcPr>
            <w:tcW w:w="1071" w:type="dxa"/>
            <w:noWrap w:val="0"/>
            <w:vAlign w:val="top"/>
          </w:tcPr>
          <w:p w14:paraId="0EA6E123">
            <w:pPr>
              <w:spacing w:line="360" w:lineRule="auto"/>
              <w:ind w:firstLine="420" w:firstLineChars="200"/>
              <w:rPr>
                <w:rFonts w:hint="eastAsia" w:ascii="宋体" w:hAnsi="宋体" w:cs="宋体"/>
                <w:highlight w:val="none"/>
              </w:rPr>
            </w:pPr>
          </w:p>
        </w:tc>
        <w:tc>
          <w:tcPr>
            <w:tcW w:w="1250" w:type="dxa"/>
            <w:noWrap w:val="0"/>
            <w:vAlign w:val="top"/>
          </w:tcPr>
          <w:p w14:paraId="78B18958">
            <w:pPr>
              <w:spacing w:line="360" w:lineRule="auto"/>
              <w:ind w:firstLine="420" w:firstLineChars="200"/>
              <w:rPr>
                <w:rFonts w:hint="eastAsia" w:ascii="宋体" w:hAnsi="宋体" w:cs="宋体"/>
                <w:highlight w:val="none"/>
              </w:rPr>
            </w:pPr>
          </w:p>
        </w:tc>
        <w:tc>
          <w:tcPr>
            <w:tcW w:w="1106" w:type="dxa"/>
            <w:noWrap w:val="0"/>
            <w:vAlign w:val="top"/>
          </w:tcPr>
          <w:p w14:paraId="38E3C1F7">
            <w:pPr>
              <w:spacing w:line="360" w:lineRule="auto"/>
              <w:ind w:firstLine="420" w:firstLineChars="200"/>
              <w:rPr>
                <w:rFonts w:hint="eastAsia" w:ascii="宋体" w:hAnsi="宋体" w:cs="宋体"/>
                <w:highlight w:val="none"/>
              </w:rPr>
            </w:pPr>
          </w:p>
        </w:tc>
      </w:tr>
      <w:tr w14:paraId="0CFB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B4121A">
            <w:pPr>
              <w:spacing w:line="360" w:lineRule="auto"/>
              <w:ind w:firstLine="420" w:firstLineChars="200"/>
              <w:rPr>
                <w:rFonts w:hint="eastAsia" w:ascii="宋体" w:hAnsi="宋体" w:cs="宋体"/>
                <w:highlight w:val="none"/>
              </w:rPr>
            </w:pPr>
          </w:p>
        </w:tc>
        <w:tc>
          <w:tcPr>
            <w:tcW w:w="1623" w:type="dxa"/>
            <w:noWrap w:val="0"/>
            <w:vAlign w:val="top"/>
          </w:tcPr>
          <w:p w14:paraId="1CB0A9DA">
            <w:pPr>
              <w:spacing w:line="360" w:lineRule="auto"/>
              <w:ind w:firstLine="420" w:firstLineChars="200"/>
              <w:rPr>
                <w:rFonts w:hint="eastAsia" w:ascii="宋体" w:hAnsi="宋体" w:cs="宋体"/>
                <w:highlight w:val="none"/>
              </w:rPr>
            </w:pPr>
          </w:p>
        </w:tc>
        <w:tc>
          <w:tcPr>
            <w:tcW w:w="902" w:type="dxa"/>
            <w:noWrap w:val="0"/>
            <w:vAlign w:val="top"/>
          </w:tcPr>
          <w:p w14:paraId="6ED5306A">
            <w:pPr>
              <w:spacing w:line="360" w:lineRule="auto"/>
              <w:ind w:firstLine="420" w:firstLineChars="200"/>
              <w:rPr>
                <w:rFonts w:hint="eastAsia" w:ascii="宋体" w:hAnsi="宋体" w:cs="宋体"/>
                <w:highlight w:val="none"/>
              </w:rPr>
            </w:pPr>
          </w:p>
        </w:tc>
        <w:tc>
          <w:tcPr>
            <w:tcW w:w="902" w:type="dxa"/>
            <w:noWrap w:val="0"/>
            <w:vAlign w:val="top"/>
          </w:tcPr>
          <w:p w14:paraId="07C044CE">
            <w:pPr>
              <w:spacing w:line="360" w:lineRule="auto"/>
              <w:ind w:firstLine="420" w:firstLineChars="200"/>
              <w:rPr>
                <w:rFonts w:hint="eastAsia" w:ascii="宋体" w:hAnsi="宋体" w:cs="宋体"/>
                <w:highlight w:val="none"/>
              </w:rPr>
            </w:pPr>
          </w:p>
        </w:tc>
        <w:tc>
          <w:tcPr>
            <w:tcW w:w="1071" w:type="dxa"/>
            <w:noWrap w:val="0"/>
            <w:vAlign w:val="top"/>
          </w:tcPr>
          <w:p w14:paraId="26446896">
            <w:pPr>
              <w:spacing w:line="360" w:lineRule="auto"/>
              <w:ind w:firstLine="420" w:firstLineChars="200"/>
              <w:rPr>
                <w:rFonts w:hint="eastAsia" w:ascii="宋体" w:hAnsi="宋体" w:cs="宋体"/>
                <w:highlight w:val="none"/>
              </w:rPr>
            </w:pPr>
          </w:p>
        </w:tc>
        <w:tc>
          <w:tcPr>
            <w:tcW w:w="1250" w:type="dxa"/>
            <w:noWrap w:val="0"/>
            <w:vAlign w:val="top"/>
          </w:tcPr>
          <w:p w14:paraId="4D541950">
            <w:pPr>
              <w:spacing w:line="360" w:lineRule="auto"/>
              <w:ind w:firstLine="420" w:firstLineChars="200"/>
              <w:rPr>
                <w:rFonts w:hint="eastAsia" w:ascii="宋体" w:hAnsi="宋体" w:cs="宋体"/>
                <w:highlight w:val="none"/>
              </w:rPr>
            </w:pPr>
          </w:p>
        </w:tc>
        <w:tc>
          <w:tcPr>
            <w:tcW w:w="1106" w:type="dxa"/>
            <w:noWrap w:val="0"/>
            <w:vAlign w:val="top"/>
          </w:tcPr>
          <w:p w14:paraId="6904424E">
            <w:pPr>
              <w:spacing w:line="360" w:lineRule="auto"/>
              <w:ind w:firstLine="420" w:firstLineChars="200"/>
              <w:rPr>
                <w:rFonts w:hint="eastAsia" w:ascii="宋体" w:hAnsi="宋体" w:cs="宋体"/>
                <w:highlight w:val="none"/>
              </w:rPr>
            </w:pPr>
          </w:p>
        </w:tc>
      </w:tr>
      <w:tr w14:paraId="1922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BEE1C7B">
            <w:pPr>
              <w:spacing w:line="360" w:lineRule="auto"/>
              <w:ind w:firstLine="420" w:firstLineChars="200"/>
              <w:rPr>
                <w:rFonts w:hint="eastAsia" w:ascii="宋体" w:hAnsi="宋体" w:cs="宋体"/>
                <w:highlight w:val="none"/>
              </w:rPr>
            </w:pPr>
            <w:r>
              <w:rPr>
                <w:rFonts w:hint="eastAsia" w:ascii="宋体" w:hAnsi="宋体" w:cs="宋体"/>
                <w:highlight w:val="none"/>
              </w:rPr>
              <w:t>合同总价款（大小写）：</w:t>
            </w:r>
          </w:p>
          <w:p w14:paraId="0249A71D">
            <w:pPr>
              <w:spacing w:line="360" w:lineRule="auto"/>
              <w:ind w:firstLine="420" w:firstLineChars="200"/>
              <w:rPr>
                <w:rFonts w:hint="eastAsia"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7C16F4EA">
      <w:pPr>
        <w:spacing w:line="360" w:lineRule="auto"/>
        <w:ind w:firstLine="422" w:firstLineChars="200"/>
        <w:rPr>
          <w:rFonts w:hint="eastAsia"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10754CA2">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17BB316B">
      <w:pPr>
        <w:spacing w:line="360" w:lineRule="auto"/>
        <w:ind w:firstLine="420" w:firstLineChars="200"/>
        <w:rPr>
          <w:rFonts w:hint="eastAsia" w:ascii="宋体" w:hAnsi="宋体" w:cs="宋体"/>
          <w:szCs w:val="27"/>
          <w:highlight w:val="none"/>
          <w:u w:val="single"/>
        </w:rPr>
      </w:pPr>
      <w:r>
        <w:rPr>
          <w:rFonts w:hint="eastAsia" w:ascii="宋体" w:hAnsi="宋体" w:cs="宋体"/>
          <w:highlight w:val="none"/>
        </w:rPr>
        <w:t>乙方应在投标文件中</w:t>
      </w:r>
      <w:r>
        <w:rPr>
          <w:rFonts w:hint="eastAsia" w:ascii="宋体" w:hAnsi="宋体" w:cs="宋体"/>
          <w:highlight w:val="none"/>
          <w:lang w:eastAsia="zh-CN"/>
        </w:rPr>
        <w:t>书面声明</w:t>
      </w:r>
      <w:r>
        <w:rPr>
          <w:rFonts w:hint="eastAsia" w:ascii="宋体" w:hAnsi="宋体" w:cs="宋体"/>
          <w:highlight w:val="none"/>
        </w:rPr>
        <w:t>软件研发严格执行国家及行业标准。</w:t>
      </w:r>
    </w:p>
    <w:p w14:paraId="653E3A63">
      <w:pPr>
        <w:spacing w:line="360" w:lineRule="auto"/>
        <w:ind w:firstLine="422" w:firstLineChars="200"/>
        <w:rPr>
          <w:rFonts w:hint="eastAsia"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6564D052">
      <w:pPr>
        <w:spacing w:line="360" w:lineRule="auto"/>
        <w:ind w:firstLine="420" w:firstLineChars="200"/>
        <w:rPr>
          <w:rFonts w:hint="eastAsia" w:ascii="宋体" w:hAnsi="宋体" w:cs="宋体"/>
          <w:highlight w:val="none"/>
        </w:rPr>
      </w:pPr>
      <w:r>
        <w:rPr>
          <w:rFonts w:hint="eastAsia" w:ascii="宋体" w:hAnsi="宋体" w:cs="宋体"/>
          <w:szCs w:val="27"/>
          <w:highlight w:val="none"/>
        </w:rPr>
        <w:t>1、服务方式：</w:t>
      </w:r>
    </w:p>
    <w:p w14:paraId="2374FBB5">
      <w:pPr>
        <w:spacing w:line="360" w:lineRule="auto"/>
        <w:ind w:firstLine="420" w:firstLineChars="200"/>
        <w:rPr>
          <w:rFonts w:hint="eastAsia" w:ascii="宋体" w:hAnsi="宋体" w:cs="宋体"/>
          <w:highlight w:val="none"/>
        </w:rPr>
      </w:pPr>
      <w:r>
        <w:rPr>
          <w:rFonts w:hint="eastAsia" w:ascii="宋体" w:hAnsi="宋体" w:cs="宋体"/>
          <w:highlight w:val="none"/>
        </w:rPr>
        <w:t>2、服务方法：</w:t>
      </w:r>
    </w:p>
    <w:p w14:paraId="5BE827F5">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8FA12F1">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3、服务期限：</w:t>
      </w:r>
    </w:p>
    <w:p w14:paraId="4315240C">
      <w:pPr>
        <w:spacing w:line="360" w:lineRule="auto"/>
        <w:ind w:firstLine="420" w:firstLineChars="200"/>
        <w:rPr>
          <w:rFonts w:hint="eastAsia" w:ascii="宋体" w:hAnsi="宋体" w:cs="宋体"/>
          <w:highlight w:val="none"/>
        </w:rPr>
      </w:pPr>
      <w:r>
        <w:rPr>
          <w:rFonts w:hint="eastAsia" w:ascii="宋体" w:hAnsi="宋体" w:cs="宋体"/>
          <w:highlight w:val="none"/>
        </w:rPr>
        <w:t>第四条  费用及支付方式</w:t>
      </w:r>
    </w:p>
    <w:p w14:paraId="1BD9AFB8">
      <w:pPr>
        <w:pStyle w:val="9"/>
        <w:kinsoku w:val="0"/>
        <w:overflowPunct w:val="0"/>
        <w:spacing w:line="364" w:lineRule="auto"/>
        <w:ind w:firstLine="422" w:firstLineChars="200"/>
        <w:rPr>
          <w:rFonts w:hint="eastAsia" w:hAnsi="宋体" w:cs="宋体"/>
          <w:b/>
          <w:highlight w:val="none"/>
        </w:rPr>
      </w:pPr>
      <w:r>
        <w:rPr>
          <w:rFonts w:hint="eastAsia" w:hAnsi="宋体" w:cs="宋体"/>
          <w:b/>
          <w:sz w:val="21"/>
          <w:highlight w:val="none"/>
        </w:rPr>
        <w:t>(一)</w:t>
      </w:r>
      <w:r>
        <w:rPr>
          <w:rFonts w:hint="eastAsia" w:hAnsi="宋体" w:cs="宋体"/>
          <w:b/>
          <w:highlight w:val="none"/>
        </w:rPr>
        <w:t>本项目费用有以下组成：</w:t>
      </w:r>
    </w:p>
    <w:p w14:paraId="71EBD0B8">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 xml:space="preserve"> 1、XX 万元；</w:t>
      </w:r>
    </w:p>
    <w:p w14:paraId="7E1C08C4">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2、XX 万元；</w:t>
      </w:r>
    </w:p>
    <w:p w14:paraId="5956D31B">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w:t>
      </w:r>
    </w:p>
    <w:p w14:paraId="7FF7C9E8">
      <w:pPr>
        <w:pStyle w:val="9"/>
        <w:kinsoku w:val="0"/>
        <w:overflowPunct w:val="0"/>
        <w:ind w:firstLine="422" w:firstLineChars="200"/>
        <w:rPr>
          <w:rFonts w:hint="eastAsia" w:hAnsi="宋体" w:cs="宋体"/>
          <w:b/>
          <w:highlight w:val="none"/>
        </w:rPr>
      </w:pPr>
      <w:r>
        <w:rPr>
          <w:rFonts w:hint="eastAsia" w:hAnsi="宋体" w:cs="宋体"/>
          <w:b/>
          <w:sz w:val="21"/>
          <w:highlight w:val="none"/>
        </w:rPr>
        <w:t>(二)</w:t>
      </w:r>
      <w:r>
        <w:rPr>
          <w:rFonts w:hint="eastAsia" w:hAnsi="宋体" w:cs="宋体"/>
          <w:b/>
          <w:highlight w:val="none"/>
        </w:rPr>
        <w:t>费用支付方式：</w:t>
      </w:r>
    </w:p>
    <w:p w14:paraId="074C652E">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1、XXXX；</w:t>
      </w:r>
    </w:p>
    <w:p w14:paraId="17BBFAD0">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2、XXXX ；</w:t>
      </w:r>
    </w:p>
    <w:p w14:paraId="1F85B3BD">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3、在支付前甲方对乙方的服务进行考核或验收，合格的支付相应款 项。乙方须向甲方出具合法有效完整的完税发票及凭证资料进行支付结算。</w:t>
      </w:r>
    </w:p>
    <w:p w14:paraId="4BC3EECF">
      <w:pPr>
        <w:pStyle w:val="9"/>
        <w:kinsoku w:val="0"/>
        <w:overflowPunct w:val="0"/>
        <w:ind w:firstLine="562" w:firstLineChars="200"/>
        <w:rPr>
          <w:rFonts w:hint="eastAsia" w:hAnsi="宋体" w:cs="宋体"/>
          <w:highlight w:val="none"/>
        </w:rPr>
      </w:pPr>
      <w:r>
        <w:rPr>
          <w:rFonts w:hint="eastAsia" w:hAnsi="宋体" w:cs="宋体"/>
          <w:b/>
          <w:highlight w:val="none"/>
        </w:rPr>
        <w:t xml:space="preserve">第五条  付款条件   </w:t>
      </w:r>
      <w:r>
        <w:rPr>
          <w:rFonts w:hint="eastAsia" w:hAnsi="宋体" w:cs="宋体"/>
          <w:highlight w:val="none"/>
        </w:rPr>
        <w:t xml:space="preserve">               </w:t>
      </w:r>
    </w:p>
    <w:p w14:paraId="11CF32D7">
      <w:pPr>
        <w:spacing w:line="360" w:lineRule="auto"/>
        <w:ind w:firstLine="420" w:firstLineChars="200"/>
        <w:rPr>
          <w:rFonts w:hint="eastAsia" w:ascii="宋体" w:hAnsi="宋体" w:cs="宋体"/>
          <w:highlight w:val="none"/>
        </w:rPr>
      </w:pPr>
      <w:r>
        <w:rPr>
          <w:rFonts w:hint="eastAsia" w:ascii="宋体" w:hAnsi="宋体" w:cs="宋体"/>
          <w:highlight w:val="none"/>
        </w:rPr>
        <w:t>本合同以人民币付款。</w:t>
      </w:r>
    </w:p>
    <w:p w14:paraId="6206A652">
      <w:pPr>
        <w:spacing w:line="360" w:lineRule="auto"/>
        <w:ind w:firstLine="420" w:firstLineChars="200"/>
        <w:rPr>
          <w:rFonts w:hint="eastAsia" w:ascii="宋体" w:hAnsi="宋体" w:cs="宋体"/>
          <w:highlight w:val="none"/>
        </w:rPr>
      </w:pPr>
      <w:r>
        <w:rPr>
          <w:rFonts w:hint="eastAsia" w:ascii="宋体" w:hAnsi="宋体" w:cs="宋体"/>
          <w:highlight w:val="none"/>
        </w:rPr>
        <w:t>该项目是否实行预付款：</w:t>
      </w:r>
    </w:p>
    <w:p w14:paraId="7A11862A">
      <w:pPr>
        <w:spacing w:line="360" w:lineRule="auto"/>
        <w:ind w:firstLine="420" w:firstLineChars="200"/>
        <w:rPr>
          <w:rFonts w:hint="eastAsia" w:ascii="宋体" w:hAnsi="宋体" w:cs="宋体"/>
          <w:highlight w:val="none"/>
        </w:rPr>
      </w:pPr>
      <w:r>
        <w:rPr>
          <w:rFonts w:hint="eastAsia" w:ascii="宋体" w:hAnsi="宋体" w:cs="宋体"/>
          <w:highlight w:val="none"/>
        </w:rPr>
        <w:t>实行预付款的条件和比例：</w:t>
      </w:r>
    </w:p>
    <w:p w14:paraId="455159FC">
      <w:pPr>
        <w:spacing w:line="360" w:lineRule="auto"/>
        <w:ind w:firstLine="420" w:firstLineChars="200"/>
        <w:rPr>
          <w:rFonts w:hint="eastAsia" w:ascii="宋体" w:hAnsi="宋体" w:cs="宋体"/>
          <w:highlight w:val="none"/>
        </w:rPr>
      </w:pPr>
      <w:r>
        <w:rPr>
          <w:rFonts w:hint="eastAsia" w:ascii="宋体" w:hAnsi="宋体" w:cs="宋体"/>
          <w:highlight w:val="none"/>
        </w:rPr>
        <w:t xml:space="preserve">合同款项结算方式和支付比例：   </w:t>
      </w:r>
    </w:p>
    <w:p w14:paraId="58BAC00E">
      <w:pPr>
        <w:spacing w:line="360" w:lineRule="auto"/>
        <w:ind w:firstLine="420" w:firstLineChars="200"/>
        <w:rPr>
          <w:rFonts w:hint="eastAsia"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6FF75F7C">
      <w:pPr>
        <w:pStyle w:val="36"/>
        <w:spacing w:beforeLines="0" w:afterLines="0"/>
        <w:ind w:left="0" w:firstLine="562" w:firstLineChars="200"/>
        <w:rPr>
          <w:rFonts w:hint="eastAsia" w:ascii="宋体" w:hAnsi="宋体" w:cs="宋体"/>
          <w:b/>
          <w:sz w:val="28"/>
          <w:szCs w:val="20"/>
          <w:highlight w:val="none"/>
        </w:rPr>
      </w:pPr>
      <w:r>
        <w:rPr>
          <w:rFonts w:hint="eastAsia" w:ascii="宋体" w:hAnsi="宋体" w:cs="宋体"/>
          <w:b/>
          <w:sz w:val="28"/>
          <w:szCs w:val="20"/>
          <w:highlight w:val="none"/>
        </w:rPr>
        <w:t>第六条  验收方法</w:t>
      </w:r>
    </w:p>
    <w:p w14:paraId="5A040E4F">
      <w:pPr>
        <w:spacing w:line="360" w:lineRule="auto"/>
        <w:ind w:firstLine="420" w:firstLineChars="200"/>
        <w:rPr>
          <w:rFonts w:hint="eastAsia"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4B9429E6">
      <w:pPr>
        <w:spacing w:line="360" w:lineRule="auto"/>
        <w:ind w:firstLine="420" w:firstLineChars="200"/>
        <w:rPr>
          <w:rFonts w:hint="eastAsia"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EF427AF">
      <w:pPr>
        <w:spacing w:line="360" w:lineRule="auto"/>
        <w:ind w:firstLine="420" w:firstLineChars="200"/>
        <w:rPr>
          <w:rFonts w:hint="eastAsia"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A7EACA6">
      <w:pPr>
        <w:spacing w:line="360" w:lineRule="auto"/>
        <w:ind w:firstLine="420" w:firstLineChars="200"/>
        <w:rPr>
          <w:rFonts w:hint="eastAsia"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79F095DB">
      <w:pPr>
        <w:spacing w:line="360" w:lineRule="auto"/>
        <w:ind w:firstLine="420" w:firstLineChars="200"/>
        <w:rPr>
          <w:rFonts w:hint="eastAsia" w:ascii="宋体" w:hAnsi="宋体" w:cs="宋体"/>
          <w:highlight w:val="none"/>
        </w:rPr>
      </w:pPr>
      <w:r>
        <w:rPr>
          <w:rFonts w:hint="eastAsia" w:ascii="宋体" w:hAnsi="宋体" w:cs="宋体"/>
          <w:highlight w:val="none"/>
        </w:rPr>
        <w:t>检测、验收费用承担方式：</w:t>
      </w:r>
    </w:p>
    <w:p w14:paraId="604E31D2">
      <w:pPr>
        <w:pStyle w:val="9"/>
        <w:kinsoku w:val="0"/>
        <w:overflowPunct w:val="0"/>
        <w:spacing w:line="364" w:lineRule="auto"/>
        <w:ind w:firstLine="562" w:firstLineChars="200"/>
        <w:rPr>
          <w:rFonts w:hint="eastAsia" w:hAnsi="宋体" w:cs="宋体"/>
          <w:b/>
          <w:highlight w:val="none"/>
        </w:rPr>
      </w:pPr>
      <w:r>
        <w:rPr>
          <w:rFonts w:hint="eastAsia" w:hAnsi="宋体" w:cs="宋体"/>
          <w:b/>
          <w:highlight w:val="none"/>
        </w:rPr>
        <w:t>第七条 知识产权</w:t>
      </w:r>
    </w:p>
    <w:p w14:paraId="07DF6E6A">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乙方应</w:t>
      </w:r>
      <w:r>
        <w:rPr>
          <w:rFonts w:hint="eastAsia" w:hAnsi="宋体" w:cs="宋体"/>
          <w:sz w:val="21"/>
          <w:highlight w:val="none"/>
          <w:lang w:eastAsia="zh-CN"/>
        </w:rPr>
        <w:t>在投标文件中书面</w:t>
      </w:r>
      <w:r>
        <w:rPr>
          <w:rFonts w:hint="eastAsia" w:hAnsi="宋体" w:cs="宋体"/>
          <w:sz w:val="21"/>
          <w:highlight w:val="none"/>
        </w:rPr>
        <w:t>保证所提供的服务或其任何一部分均不会侵犯任何第三方的专利权、商标权或著作权。</w:t>
      </w:r>
    </w:p>
    <w:p w14:paraId="5E682087">
      <w:pPr>
        <w:pStyle w:val="9"/>
        <w:kinsoku w:val="0"/>
        <w:overflowPunct w:val="0"/>
        <w:spacing w:line="364" w:lineRule="auto"/>
        <w:ind w:firstLine="562" w:firstLineChars="200"/>
        <w:rPr>
          <w:rFonts w:hint="eastAsia" w:ascii="宋体" w:hAnsi="宋体" w:eastAsia="宋体" w:cs="宋体"/>
          <w:b/>
          <w:highlight w:val="none"/>
        </w:rPr>
      </w:pPr>
      <w:bookmarkStart w:id="113" w:name="_Toc17169"/>
      <w:bookmarkStart w:id="114" w:name="_Toc5783"/>
      <w:r>
        <w:rPr>
          <w:rFonts w:hint="eastAsia" w:ascii="宋体" w:hAnsi="宋体" w:eastAsia="宋体" w:cs="宋体"/>
          <w:b/>
          <w:highlight w:val="none"/>
        </w:rPr>
        <w:t>第八条 无产权瑕疵条款</w:t>
      </w:r>
      <w:bookmarkEnd w:id="113"/>
      <w:bookmarkEnd w:id="114"/>
    </w:p>
    <w:p w14:paraId="56B84989">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乙方</w:t>
      </w:r>
      <w:r>
        <w:rPr>
          <w:rFonts w:hint="eastAsia" w:hAnsi="宋体" w:cs="宋体"/>
          <w:sz w:val="21"/>
          <w:highlight w:val="none"/>
          <w:lang w:eastAsia="zh-CN"/>
        </w:rPr>
        <w:t>在投标文件中书面</w:t>
      </w:r>
      <w:r>
        <w:rPr>
          <w:rFonts w:hint="eastAsia" w:hAnsi="宋体" w:cs="宋体"/>
          <w:sz w:val="21"/>
          <w:highlight w:val="none"/>
        </w:rPr>
        <w:t>保证所提供的服务的所有权完全属于乙方且无任何抵押、查封等产权瑕疵。如有产权瑕疵的，视为乙方违约。乙方应负担由此而产生的一切损失。</w:t>
      </w:r>
    </w:p>
    <w:p w14:paraId="73A8DFE3">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第九条  履约（或质量）保证金</w:t>
      </w:r>
    </w:p>
    <w:p w14:paraId="6CD980FE">
      <w:pPr>
        <w:spacing w:line="360" w:lineRule="auto"/>
        <w:ind w:firstLine="420" w:firstLineChars="200"/>
        <w:rPr>
          <w:rFonts w:hint="eastAsia"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3AF00D3B">
      <w:pPr>
        <w:spacing w:line="360" w:lineRule="auto"/>
        <w:ind w:firstLine="420" w:firstLineChars="200"/>
        <w:rPr>
          <w:rFonts w:hint="eastAsia" w:ascii="宋体" w:hAnsi="宋体" w:cs="宋体"/>
          <w:highlight w:val="none"/>
        </w:rPr>
      </w:pPr>
      <w:r>
        <w:rPr>
          <w:rFonts w:hint="eastAsia" w:ascii="宋体" w:hAnsi="宋体" w:cs="宋体"/>
          <w:highlight w:val="none"/>
        </w:rPr>
        <w:t>2.若确需质量保证金的，质量保证金不得超过合同总价款的5%</w:t>
      </w:r>
    </w:p>
    <w:p w14:paraId="1BDC1552">
      <w:pPr>
        <w:spacing w:line="360" w:lineRule="auto"/>
        <w:ind w:firstLine="420" w:firstLineChars="200"/>
        <w:rPr>
          <w:rFonts w:hint="eastAsia" w:ascii="宋体" w:hAnsi="宋体" w:cs="宋体"/>
          <w:highlight w:val="none"/>
        </w:rPr>
      </w:pPr>
      <w:r>
        <w:rPr>
          <w:rFonts w:hint="eastAsia" w:ascii="宋体" w:hAnsi="宋体" w:cs="宋体"/>
          <w:highlight w:val="none"/>
        </w:rPr>
        <w:t>3.如乙方未能履行其合同规定的任何义务，甲方有权从履约保证金中取得补偿。</w:t>
      </w:r>
    </w:p>
    <w:p w14:paraId="556D2CAB">
      <w:pPr>
        <w:pStyle w:val="9"/>
        <w:kinsoku w:val="0"/>
        <w:overflowPunct w:val="0"/>
        <w:spacing w:line="364" w:lineRule="auto"/>
        <w:ind w:firstLine="562" w:firstLineChars="200"/>
        <w:rPr>
          <w:rFonts w:hint="eastAsia" w:ascii="宋体" w:hAnsi="宋体" w:eastAsia="宋体" w:cs="宋体"/>
          <w:b/>
          <w:highlight w:val="none"/>
        </w:rPr>
      </w:pPr>
      <w:bookmarkStart w:id="115" w:name="_Toc25762"/>
      <w:bookmarkStart w:id="116" w:name="_Toc9827"/>
      <w:r>
        <w:rPr>
          <w:rFonts w:hint="eastAsia" w:ascii="宋体" w:hAnsi="宋体" w:eastAsia="宋体" w:cs="宋体"/>
          <w:b/>
          <w:highlight w:val="none"/>
        </w:rPr>
        <w:t>第十条 甲方的权利和义务</w:t>
      </w:r>
      <w:bookmarkEnd w:id="115"/>
      <w:bookmarkEnd w:id="116"/>
    </w:p>
    <w:p w14:paraId="65DB23F3">
      <w:pPr>
        <w:spacing w:line="360" w:lineRule="auto"/>
        <w:ind w:firstLine="420" w:firstLineChars="200"/>
        <w:rPr>
          <w:rFonts w:hint="eastAsia"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8812B8E">
      <w:pPr>
        <w:spacing w:line="360" w:lineRule="auto"/>
        <w:ind w:firstLine="420" w:firstLineChars="200"/>
        <w:rPr>
          <w:rFonts w:hint="eastAsia"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0096FB91">
      <w:pPr>
        <w:spacing w:line="360" w:lineRule="auto"/>
        <w:ind w:firstLine="420" w:firstLineChars="200"/>
        <w:rPr>
          <w:rFonts w:hint="eastAsia" w:ascii="宋体" w:hAnsi="宋体" w:cs="宋体"/>
          <w:highlight w:val="none"/>
        </w:rPr>
      </w:pPr>
      <w:r>
        <w:rPr>
          <w:rFonts w:hint="eastAsia" w:ascii="宋体" w:hAnsi="宋体" w:cs="宋体"/>
          <w:highlight w:val="none"/>
        </w:rPr>
        <w:t>3、负责检查监督乙方管理工作的实施及制度的执行情况。</w:t>
      </w:r>
    </w:p>
    <w:p w14:paraId="53F854F9">
      <w:pPr>
        <w:spacing w:line="360" w:lineRule="auto"/>
        <w:ind w:firstLine="420" w:firstLineChars="200"/>
        <w:rPr>
          <w:rFonts w:hint="eastAsia" w:ascii="宋体" w:hAnsi="宋体" w:cs="宋体"/>
          <w:highlight w:val="none"/>
        </w:rPr>
      </w:pPr>
      <w:r>
        <w:rPr>
          <w:rFonts w:hint="eastAsia" w:ascii="宋体" w:hAnsi="宋体" w:cs="宋体"/>
          <w:highlight w:val="none"/>
        </w:rPr>
        <w:t>4、根据本合同规定，按时向乙方支付应付服务费用。</w:t>
      </w:r>
    </w:p>
    <w:p w14:paraId="2E3286FD">
      <w:pPr>
        <w:spacing w:line="360" w:lineRule="auto"/>
        <w:ind w:firstLine="420" w:firstLineChars="200"/>
        <w:rPr>
          <w:rFonts w:hint="eastAsia" w:ascii="宋体" w:hAnsi="宋体" w:cs="宋体"/>
          <w:highlight w:val="none"/>
        </w:rPr>
      </w:pPr>
      <w:r>
        <w:rPr>
          <w:rFonts w:hint="eastAsia" w:ascii="宋体" w:hAnsi="宋体" w:cs="宋体"/>
          <w:highlight w:val="none"/>
        </w:rPr>
        <w:t xml:space="preserve">5、国家法律、法规所规定由甲方承担的其他责任               </w:t>
      </w:r>
    </w:p>
    <w:p w14:paraId="53CD4A7A">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0988219D">
      <w:pPr>
        <w:spacing w:line="360" w:lineRule="auto"/>
        <w:ind w:firstLine="420" w:firstLineChars="200"/>
        <w:rPr>
          <w:rFonts w:hint="eastAsia" w:ascii="宋体" w:hAnsi="宋体" w:cs="宋体"/>
          <w:highlight w:val="none"/>
        </w:rPr>
      </w:pPr>
      <w:r>
        <w:rPr>
          <w:rFonts w:hint="eastAsia" w:ascii="宋体" w:hAnsi="宋体" w:cs="宋体"/>
          <w:highlight w:val="none"/>
        </w:rPr>
        <w:t>1、对本合同规定的委托服务范围内的项目享有管理权及服务义务。</w:t>
      </w:r>
    </w:p>
    <w:p w14:paraId="13314EE1">
      <w:pPr>
        <w:spacing w:line="360" w:lineRule="auto"/>
        <w:ind w:firstLine="420" w:firstLineChars="200"/>
        <w:rPr>
          <w:rFonts w:hint="eastAsia"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6FF8A9B9">
      <w:pPr>
        <w:spacing w:line="360" w:lineRule="auto"/>
        <w:ind w:firstLine="420" w:firstLineChars="200"/>
        <w:rPr>
          <w:rFonts w:hint="eastAsia" w:ascii="宋体" w:hAnsi="宋体" w:cs="宋体"/>
          <w:highlight w:val="none"/>
        </w:rPr>
      </w:pPr>
      <w:r>
        <w:rPr>
          <w:rFonts w:hint="eastAsia" w:ascii="宋体" w:hAnsi="宋体" w:cs="宋体"/>
          <w:highlight w:val="none"/>
        </w:rPr>
        <w:t>3、及时向甲方通告本项目服务范围内有关服务的重大事项，及时配合处理投诉。</w:t>
      </w:r>
    </w:p>
    <w:p w14:paraId="5D5B27CF">
      <w:pPr>
        <w:spacing w:line="360" w:lineRule="auto"/>
        <w:ind w:firstLine="420" w:firstLineChars="200"/>
        <w:rPr>
          <w:rFonts w:hint="eastAsia" w:ascii="宋体" w:hAnsi="宋体" w:cs="宋体"/>
          <w:highlight w:val="none"/>
        </w:rPr>
      </w:pPr>
      <w:r>
        <w:rPr>
          <w:rFonts w:hint="eastAsia" w:ascii="宋体" w:hAnsi="宋体" w:cs="宋体"/>
          <w:highlight w:val="none"/>
        </w:rPr>
        <w:t>4、接受项目行业管理部门及政府有关部门的指导，接受甲方的监督。</w:t>
      </w:r>
    </w:p>
    <w:p w14:paraId="06181E17">
      <w:pPr>
        <w:spacing w:line="360" w:lineRule="auto"/>
        <w:ind w:firstLine="420" w:firstLineChars="200"/>
        <w:rPr>
          <w:rFonts w:hint="eastAsia" w:ascii="宋体" w:hAnsi="宋体" w:cs="宋体"/>
          <w:highlight w:val="none"/>
        </w:rPr>
      </w:pPr>
      <w:r>
        <w:rPr>
          <w:rFonts w:hint="eastAsia" w:ascii="宋体" w:hAnsi="宋体" w:cs="宋体"/>
          <w:highlight w:val="none"/>
        </w:rPr>
        <w:t>5、国家法律、法规所规定由乙方承担的其它责任。</w:t>
      </w:r>
    </w:p>
    <w:p w14:paraId="0CBCED34">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第十二条 违约责任</w:t>
      </w:r>
    </w:p>
    <w:p w14:paraId="18D2C734">
      <w:pPr>
        <w:pStyle w:val="9"/>
        <w:kinsoku w:val="0"/>
        <w:overflowPunct w:val="0"/>
        <w:ind w:firstLine="420" w:firstLineChars="200"/>
        <w:rPr>
          <w:rFonts w:hint="eastAsia" w:hAnsi="宋体" w:cs="宋体"/>
          <w:sz w:val="21"/>
          <w:highlight w:val="none"/>
        </w:rPr>
      </w:pPr>
      <w:r>
        <w:rPr>
          <w:rFonts w:hint="eastAsia" w:hAnsi="宋体" w:cs="宋体"/>
          <w:sz w:val="21"/>
          <w:highlight w:val="none"/>
        </w:rPr>
        <w:t>1、甲乙双方必须遵守本合同并执行合同中的各项规定，保证本合同的正常履行。</w:t>
      </w:r>
    </w:p>
    <w:p w14:paraId="31ACA9B2">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2、甲方逾期付款的，除应及时付足款项外，应向乙方偿付欠款总额万分之 /天的违约金；逾期付款超过 天的，乙方有权终止合同。</w:t>
      </w:r>
    </w:p>
    <w:p w14:paraId="0A3F5B28">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433245F">
      <w:pPr>
        <w:pStyle w:val="9"/>
        <w:kinsoku w:val="0"/>
        <w:overflowPunct w:val="0"/>
        <w:spacing w:line="364" w:lineRule="auto"/>
        <w:ind w:firstLine="420" w:firstLineChars="200"/>
        <w:rPr>
          <w:rFonts w:hint="eastAsia" w:hAnsi="宋体" w:cs="宋体"/>
          <w:sz w:val="21"/>
          <w:highlight w:val="none"/>
        </w:rPr>
      </w:pPr>
      <w:r>
        <w:rPr>
          <w:rFonts w:hint="eastAsia" w:hAnsi="宋体" w:cs="宋体"/>
          <w:sz w:val="21"/>
          <w:highlight w:val="none"/>
        </w:rPr>
        <w:t>4、变更、中止或者终止合同，有过错的一方应当承担赔偿责任，双方都有过错的，各自承担相应的责任。</w:t>
      </w:r>
    </w:p>
    <w:p w14:paraId="4846C860">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第十三条 转让与分包</w:t>
      </w:r>
    </w:p>
    <w:p w14:paraId="52EFAE73">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12897663">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E1081E9">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第十四条 合同文件及资料的使用</w:t>
      </w:r>
    </w:p>
    <w:p w14:paraId="698C9737">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4140969">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77D565D0">
      <w:pPr>
        <w:pStyle w:val="9"/>
        <w:kinsoku w:val="0"/>
        <w:overflowPunct w:val="0"/>
        <w:spacing w:line="364" w:lineRule="auto"/>
        <w:ind w:firstLine="562" w:firstLineChars="200"/>
        <w:rPr>
          <w:rFonts w:hint="eastAsia" w:ascii="宋体" w:hAnsi="宋体" w:eastAsia="宋体" w:cs="宋体"/>
          <w:b/>
          <w:highlight w:val="none"/>
        </w:rPr>
      </w:pPr>
      <w:bookmarkStart w:id="117" w:name="_Toc1310"/>
      <w:bookmarkStart w:id="118" w:name="_Toc8142"/>
      <w:r>
        <w:rPr>
          <w:rFonts w:hint="eastAsia" w:ascii="宋体" w:hAnsi="宋体" w:eastAsia="宋体" w:cs="宋体"/>
          <w:b/>
          <w:highlight w:val="none"/>
        </w:rPr>
        <w:t>第十五条 不可抗力事件处理</w:t>
      </w:r>
      <w:bookmarkEnd w:id="117"/>
      <w:bookmarkEnd w:id="118"/>
    </w:p>
    <w:p w14:paraId="07AC49B7">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D50C53">
      <w:pPr>
        <w:spacing w:line="360" w:lineRule="auto"/>
        <w:ind w:firstLine="420" w:firstLineChars="200"/>
        <w:rPr>
          <w:rFonts w:hint="eastAsia"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6446642">
      <w:pPr>
        <w:pStyle w:val="9"/>
        <w:kinsoku w:val="0"/>
        <w:overflowPunct w:val="0"/>
        <w:spacing w:line="364" w:lineRule="auto"/>
        <w:ind w:firstLine="562" w:firstLineChars="200"/>
        <w:rPr>
          <w:rFonts w:hint="eastAsia" w:ascii="宋体" w:hAnsi="宋体" w:eastAsia="宋体" w:cs="宋体"/>
          <w:b/>
          <w:highlight w:val="none"/>
        </w:rPr>
      </w:pPr>
      <w:bookmarkStart w:id="119" w:name="_Toc31038"/>
      <w:bookmarkStart w:id="120" w:name="_Toc26840"/>
      <w:r>
        <w:rPr>
          <w:rFonts w:hint="eastAsia" w:ascii="宋体" w:hAnsi="宋体" w:eastAsia="宋体" w:cs="宋体"/>
          <w:b/>
          <w:highlight w:val="none"/>
        </w:rPr>
        <w:t>第十六条 合同纠纷调处</w:t>
      </w:r>
      <w:bookmarkEnd w:id="119"/>
      <w:bookmarkEnd w:id="120"/>
    </w:p>
    <w:p w14:paraId="4EA43B7D">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0F431E67">
      <w:pPr>
        <w:spacing w:line="360" w:lineRule="auto"/>
        <w:ind w:firstLine="420" w:firstLineChars="200"/>
        <w:rPr>
          <w:rFonts w:hint="eastAsia"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C88B8E8">
      <w:pPr>
        <w:spacing w:line="360" w:lineRule="auto"/>
        <w:ind w:firstLine="420" w:firstLineChars="200"/>
        <w:rPr>
          <w:rFonts w:hint="eastAsia" w:ascii="宋体" w:hAnsi="宋体" w:cs="宋体"/>
          <w:szCs w:val="27"/>
          <w:highlight w:val="none"/>
        </w:rPr>
      </w:pPr>
      <w:bookmarkStart w:id="121" w:name="_Toc20357"/>
      <w:bookmarkStart w:id="122" w:name="_Toc31698"/>
      <w:r>
        <w:rPr>
          <w:rFonts w:hint="eastAsia" w:ascii="宋体" w:hAnsi="宋体" w:cs="宋体"/>
          <w:szCs w:val="27"/>
          <w:highlight w:val="none"/>
        </w:rPr>
        <w:t>3、甲、乙双方均有权利向本项目具有监管职能的政府采购监督管理部门举报反映对方在合同履约中的违法违纪行为。</w:t>
      </w:r>
      <w:bookmarkEnd w:id="121"/>
      <w:bookmarkEnd w:id="122"/>
    </w:p>
    <w:p w14:paraId="08D7815D">
      <w:pPr>
        <w:pStyle w:val="9"/>
        <w:kinsoku w:val="0"/>
        <w:overflowPunct w:val="0"/>
        <w:spacing w:line="364" w:lineRule="auto"/>
        <w:ind w:firstLine="562" w:firstLineChars="200"/>
        <w:rPr>
          <w:rFonts w:hint="eastAsia" w:ascii="宋体" w:hAnsi="宋体" w:eastAsia="宋体" w:cs="宋体"/>
          <w:b/>
          <w:highlight w:val="none"/>
        </w:rPr>
      </w:pPr>
      <w:r>
        <w:rPr>
          <w:rFonts w:hint="eastAsia" w:ascii="宋体" w:hAnsi="宋体" w:eastAsia="宋体" w:cs="宋体"/>
          <w:b/>
          <w:highlight w:val="none"/>
        </w:rPr>
        <w:t>第十七条 其他</w:t>
      </w:r>
    </w:p>
    <w:p w14:paraId="52450E3A">
      <w:pPr>
        <w:spacing w:line="360" w:lineRule="auto"/>
        <w:ind w:firstLine="422" w:firstLineChars="200"/>
        <w:rPr>
          <w:rFonts w:hint="eastAsia"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DC2E745">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2B0E39D9">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 xml:space="preserve">采购人（甲方）：    （公章）           供货人（乙方）：     （公章）  </w:t>
      </w:r>
    </w:p>
    <w:p w14:paraId="55A39F30">
      <w:pPr>
        <w:spacing w:line="360" w:lineRule="auto"/>
        <w:ind w:firstLine="420" w:firstLineChars="200"/>
        <w:rPr>
          <w:rFonts w:hint="eastAsia" w:ascii="宋体" w:hAnsi="宋体" w:cs="宋体"/>
          <w:highlight w:val="none"/>
        </w:rPr>
      </w:pPr>
      <w:r>
        <w:rPr>
          <w:rFonts w:hint="eastAsia" w:ascii="宋体" w:hAnsi="宋体" w:cs="宋体"/>
          <w:szCs w:val="27"/>
          <w:highlight w:val="none"/>
        </w:rPr>
        <w:t>地址：                               地址：</w:t>
      </w:r>
    </w:p>
    <w:p w14:paraId="2FEC2892">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法定代表人：                         法定代表人：</w:t>
      </w:r>
    </w:p>
    <w:p w14:paraId="039CAA24">
      <w:pPr>
        <w:spacing w:line="360" w:lineRule="auto"/>
        <w:ind w:firstLine="420" w:firstLineChars="200"/>
        <w:rPr>
          <w:rFonts w:hint="eastAsia" w:ascii="宋体" w:hAnsi="宋体" w:cs="宋体"/>
          <w:highlight w:val="none"/>
          <w:u w:val="single"/>
        </w:rPr>
      </w:pPr>
      <w:r>
        <w:rPr>
          <w:rFonts w:hint="eastAsia" w:ascii="宋体" w:hAnsi="宋体" w:cs="宋体"/>
          <w:szCs w:val="27"/>
          <w:highlight w:val="none"/>
        </w:rPr>
        <w:t>委托代理人：                         委托代理人：</w:t>
      </w:r>
    </w:p>
    <w:p w14:paraId="13140C0A">
      <w:pPr>
        <w:spacing w:line="360" w:lineRule="auto"/>
        <w:ind w:firstLine="420" w:firstLineChars="200"/>
        <w:rPr>
          <w:rFonts w:hint="eastAsia" w:ascii="宋体" w:hAnsi="宋体" w:cs="宋体"/>
          <w:highlight w:val="none"/>
        </w:rPr>
      </w:pPr>
      <w:r>
        <w:rPr>
          <w:rFonts w:hint="eastAsia" w:ascii="宋体" w:hAnsi="宋体" w:cs="宋体"/>
          <w:highlight w:val="none"/>
        </w:rPr>
        <w:t>电话：                               电话：</w:t>
      </w:r>
    </w:p>
    <w:p w14:paraId="0B0C9702">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开户银行：                           开户银行：</w:t>
      </w:r>
    </w:p>
    <w:p w14:paraId="1437B53E">
      <w:pPr>
        <w:spacing w:line="360" w:lineRule="auto"/>
        <w:ind w:firstLine="420" w:firstLineChars="200"/>
        <w:rPr>
          <w:rFonts w:hint="eastAsia" w:ascii="宋体" w:hAnsi="宋体" w:cs="宋体"/>
          <w:highlight w:val="none"/>
        </w:rPr>
      </w:pPr>
      <w:r>
        <w:rPr>
          <w:rFonts w:hint="eastAsia" w:ascii="宋体" w:hAnsi="宋体" w:cs="宋体"/>
          <w:szCs w:val="27"/>
          <w:highlight w:val="none"/>
        </w:rPr>
        <w:t>账号：                               账号：</w:t>
      </w:r>
    </w:p>
    <w:p w14:paraId="44B21C35">
      <w:pPr>
        <w:spacing w:line="640" w:lineRule="exact"/>
        <w:ind w:firstLine="420" w:firstLineChars="200"/>
        <w:rPr>
          <w:rFonts w:hint="eastAsia" w:ascii="宋体" w:hAnsi="宋体" w:cs="宋体"/>
          <w:szCs w:val="27"/>
          <w:highlight w:val="none"/>
          <w:u w:val="single"/>
        </w:rPr>
      </w:pPr>
    </w:p>
    <w:p w14:paraId="5EED1647">
      <w:pPr>
        <w:spacing w:line="900" w:lineRule="exact"/>
        <w:jc w:val="center"/>
        <w:rPr>
          <w:rFonts w:hint="eastAsia" w:ascii="宋体" w:hAnsi="宋体" w:cs="宋体"/>
          <w:szCs w:val="27"/>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p>
    <w:p w14:paraId="1548D379">
      <w:pPr>
        <w:pStyle w:val="32"/>
        <w:ind w:firstLine="210"/>
        <w:rPr>
          <w:rFonts w:hint="eastAsia" w:ascii="宋体" w:hAnsi="宋体" w:cs="宋体"/>
          <w:color w:val="auto"/>
          <w:szCs w:val="27"/>
          <w:highlight w:val="none"/>
        </w:rPr>
      </w:pPr>
    </w:p>
    <w:p w14:paraId="049437F2">
      <w:pPr>
        <w:pStyle w:val="32"/>
        <w:ind w:firstLine="210"/>
        <w:rPr>
          <w:rFonts w:hint="eastAsia" w:ascii="宋体" w:hAnsi="宋体" w:cs="宋体"/>
          <w:color w:val="auto"/>
          <w:szCs w:val="27"/>
          <w:highlight w:val="none"/>
        </w:rPr>
      </w:pPr>
    </w:p>
    <w:p w14:paraId="72D74827">
      <w:pPr>
        <w:rPr>
          <w:rFonts w:hint="eastAsia" w:ascii="宋体" w:hAnsi="宋体" w:cs="宋体"/>
          <w:b/>
          <w:bCs/>
          <w:sz w:val="32"/>
          <w:szCs w:val="32"/>
          <w:highlight w:val="none"/>
        </w:rPr>
      </w:pPr>
      <w:bookmarkStart w:id="123" w:name="_Toc17699_WPSOffice_Level1"/>
      <w:r>
        <w:rPr>
          <w:rFonts w:hint="eastAsia" w:ascii="宋体" w:hAnsi="宋体" w:cs="宋体"/>
          <w:b/>
          <w:bCs/>
          <w:sz w:val="32"/>
          <w:szCs w:val="32"/>
          <w:highlight w:val="none"/>
        </w:rPr>
        <w:br w:type="page"/>
      </w:r>
    </w:p>
    <w:p w14:paraId="797923E2">
      <w:pPr>
        <w:spacing w:line="900" w:lineRule="exact"/>
        <w:jc w:val="center"/>
        <w:outlineLvl w:val="0"/>
        <w:rPr>
          <w:rFonts w:hint="eastAsia" w:ascii="宋体" w:hAnsi="宋体" w:cs="宋体"/>
          <w:b/>
          <w:bCs/>
          <w:sz w:val="32"/>
          <w:szCs w:val="32"/>
          <w:highlight w:val="none"/>
        </w:rPr>
      </w:pPr>
      <w:r>
        <w:rPr>
          <w:rFonts w:hint="eastAsia" w:ascii="宋体" w:hAnsi="宋体" w:cs="宋体"/>
          <w:b/>
          <w:bCs/>
          <w:sz w:val="32"/>
          <w:szCs w:val="32"/>
          <w:highlight w:val="none"/>
        </w:rPr>
        <w:t>第七章 投标文件格式</w:t>
      </w:r>
      <w:bookmarkEnd w:id="123"/>
    </w:p>
    <w:p w14:paraId="4ADC12E4">
      <w:pPr>
        <w:jc w:val="center"/>
        <w:rPr>
          <w:rFonts w:hint="eastAsia" w:ascii="宋体" w:hAnsi="宋体" w:cs="宋体"/>
          <w:sz w:val="24"/>
          <w:highlight w:val="none"/>
        </w:rPr>
      </w:pPr>
    </w:p>
    <w:p w14:paraId="2B5CA569">
      <w:pPr>
        <w:pStyle w:val="19"/>
        <w:jc w:val="center"/>
        <w:rPr>
          <w:rFonts w:hint="default" w:ascii="宋体" w:hAnsi="宋体" w:eastAsia="宋体" w:cs="宋体"/>
          <w:highlight w:val="none"/>
          <w:lang w:val="en-US" w:eastAsia="zh-CN"/>
        </w:rPr>
      </w:pPr>
      <w:bookmarkStart w:id="124" w:name="_Hlt519045391"/>
      <w:bookmarkStart w:id="125" w:name="_Hlt509738509"/>
      <w:bookmarkStart w:id="126" w:name="_Hlt509738521"/>
      <w:r>
        <w:rPr>
          <w:rFonts w:hint="eastAsia" w:ascii="宋体" w:hAnsi="宋体" w:cs="宋体"/>
          <w:b/>
          <w:bCs/>
          <w:sz w:val="32"/>
          <w:szCs w:val="32"/>
          <w:highlight w:val="none"/>
          <w:lang w:val="en-US" w:eastAsia="zh-CN"/>
        </w:rPr>
        <w:t>格式自拟</w:t>
      </w:r>
    </w:p>
    <w:p w14:paraId="06B77430">
      <w:pPr>
        <w:pStyle w:val="19"/>
        <w:rPr>
          <w:rFonts w:hint="eastAsia" w:ascii="宋体" w:hAnsi="宋体" w:eastAsia="宋体" w:cs="宋体"/>
          <w:highlight w:val="none"/>
        </w:rPr>
      </w:pPr>
    </w:p>
    <w:p w14:paraId="5690C019">
      <w:pPr>
        <w:pStyle w:val="19"/>
        <w:rPr>
          <w:rFonts w:hint="eastAsia" w:ascii="宋体" w:hAnsi="宋体" w:eastAsia="宋体" w:cs="宋体"/>
          <w:highlight w:val="none"/>
        </w:rPr>
      </w:pPr>
    </w:p>
    <w:p w14:paraId="08ED1A9D">
      <w:pPr>
        <w:pStyle w:val="19"/>
        <w:rPr>
          <w:rFonts w:hint="eastAsia" w:ascii="宋体" w:hAnsi="宋体" w:eastAsia="宋体" w:cs="宋体"/>
          <w:highlight w:val="none"/>
        </w:rPr>
      </w:pPr>
    </w:p>
    <w:p w14:paraId="4B8B8953">
      <w:pPr>
        <w:pStyle w:val="19"/>
        <w:rPr>
          <w:rFonts w:hint="eastAsia" w:ascii="宋体" w:hAnsi="宋体" w:eastAsia="宋体" w:cs="宋体"/>
          <w:highlight w:val="none"/>
        </w:rPr>
      </w:pPr>
    </w:p>
    <w:p w14:paraId="2309F18D">
      <w:pPr>
        <w:pStyle w:val="19"/>
        <w:rPr>
          <w:rFonts w:hint="eastAsia" w:ascii="宋体" w:hAnsi="宋体" w:eastAsia="宋体" w:cs="宋体"/>
          <w:highlight w:val="none"/>
        </w:rPr>
      </w:pPr>
    </w:p>
    <w:p w14:paraId="20841039">
      <w:pPr>
        <w:pStyle w:val="19"/>
        <w:rPr>
          <w:rFonts w:hint="eastAsia" w:ascii="宋体" w:hAnsi="宋体" w:eastAsia="宋体" w:cs="宋体"/>
          <w:highlight w:val="none"/>
        </w:rPr>
      </w:pPr>
    </w:p>
    <w:p w14:paraId="159AD7D0">
      <w:pPr>
        <w:pStyle w:val="19"/>
        <w:rPr>
          <w:rFonts w:hint="eastAsia" w:ascii="宋体" w:hAnsi="宋体" w:eastAsia="宋体" w:cs="宋体"/>
          <w:highlight w:val="none"/>
        </w:rPr>
      </w:pPr>
    </w:p>
    <w:p w14:paraId="0F14FB2D">
      <w:pPr>
        <w:pStyle w:val="19"/>
        <w:rPr>
          <w:rFonts w:hint="eastAsia" w:ascii="宋体" w:hAnsi="宋体" w:eastAsia="宋体" w:cs="宋体"/>
          <w:highlight w:val="none"/>
        </w:rPr>
      </w:pPr>
    </w:p>
    <w:p w14:paraId="4CFEEB9C">
      <w:pPr>
        <w:rPr>
          <w:rFonts w:hint="eastAsia" w:ascii="宋体" w:hAnsi="宋体" w:eastAsia="宋体" w:cs="宋体"/>
          <w:highlight w:val="none"/>
        </w:rPr>
      </w:pPr>
      <w:bookmarkStart w:id="127" w:name="_Toc20284_WPSOffice_Level2"/>
      <w:r>
        <w:rPr>
          <w:rFonts w:hint="eastAsia" w:ascii="宋体" w:hAnsi="宋体" w:eastAsia="宋体" w:cs="宋体"/>
          <w:highlight w:val="none"/>
        </w:rPr>
        <w:br w:type="page"/>
      </w:r>
    </w:p>
    <w:p w14:paraId="1A2EED58">
      <w:pPr>
        <w:pStyle w:val="22"/>
        <w:rPr>
          <w:rFonts w:hint="eastAsia" w:ascii="宋体" w:hAnsi="宋体" w:eastAsia="宋体" w:cs="宋体"/>
          <w:highlight w:val="none"/>
        </w:rPr>
      </w:pPr>
      <w:r>
        <w:rPr>
          <w:rFonts w:hint="eastAsia" w:ascii="宋体" w:hAnsi="宋体" w:eastAsia="宋体" w:cs="宋体"/>
          <w:highlight w:val="none"/>
        </w:rPr>
        <w:t>投标文件资料清单</w:t>
      </w:r>
      <w:bookmarkEnd w:id="127"/>
    </w:p>
    <w:p w14:paraId="366B89E1">
      <w:pPr>
        <w:rPr>
          <w:rFonts w:hint="eastAsia"/>
        </w:rPr>
      </w:pPr>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6DC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24E57B">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5460" w:type="dxa"/>
            <w:noWrap w:val="0"/>
            <w:vAlign w:val="center"/>
          </w:tcPr>
          <w:p w14:paraId="1DF25189">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资料名称</w:t>
            </w:r>
          </w:p>
        </w:tc>
        <w:tc>
          <w:tcPr>
            <w:tcW w:w="1854" w:type="dxa"/>
            <w:noWrap w:val="0"/>
            <w:vAlign w:val="center"/>
          </w:tcPr>
          <w:p w14:paraId="69FEE67A">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页码范围</w:t>
            </w:r>
          </w:p>
        </w:tc>
      </w:tr>
      <w:tr w14:paraId="572B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3A94A50">
            <w:pPr>
              <w:jc w:val="center"/>
              <w:rPr>
                <w:rFonts w:hint="eastAsia" w:ascii="宋体" w:hAnsi="宋体" w:eastAsia="宋体" w:cs="宋体"/>
                <w:sz w:val="24"/>
                <w:highlight w:val="none"/>
              </w:rPr>
            </w:pPr>
            <w:r>
              <w:rPr>
                <w:rFonts w:hint="eastAsia" w:ascii="宋体" w:hAnsi="宋体" w:eastAsia="宋体" w:cs="宋体"/>
                <w:sz w:val="24"/>
                <w:highlight w:val="none"/>
              </w:rPr>
              <w:t>一</w:t>
            </w:r>
          </w:p>
        </w:tc>
        <w:tc>
          <w:tcPr>
            <w:tcW w:w="5460" w:type="dxa"/>
            <w:noWrap w:val="0"/>
            <w:vAlign w:val="center"/>
          </w:tcPr>
          <w:p w14:paraId="3622864D">
            <w:pPr>
              <w:rPr>
                <w:rFonts w:hint="eastAsia"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noWrap w:val="0"/>
            <w:vAlign w:val="center"/>
          </w:tcPr>
          <w:p w14:paraId="1F3E5B4F">
            <w:pPr>
              <w:spacing w:line="360" w:lineRule="auto"/>
              <w:jc w:val="center"/>
              <w:rPr>
                <w:rFonts w:hint="eastAsia" w:ascii="宋体" w:hAnsi="宋体" w:eastAsia="宋体" w:cs="宋体"/>
                <w:b/>
                <w:sz w:val="24"/>
                <w:highlight w:val="none"/>
              </w:rPr>
            </w:pPr>
          </w:p>
        </w:tc>
      </w:tr>
      <w:tr w14:paraId="7F57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1127868">
            <w:pPr>
              <w:jc w:val="center"/>
              <w:rPr>
                <w:rFonts w:hint="eastAsia" w:ascii="宋体" w:hAnsi="宋体" w:eastAsia="宋体" w:cs="宋体"/>
                <w:sz w:val="24"/>
                <w:highlight w:val="none"/>
              </w:rPr>
            </w:pPr>
            <w:r>
              <w:rPr>
                <w:rFonts w:hint="eastAsia" w:ascii="宋体" w:hAnsi="宋体" w:eastAsia="宋体" w:cs="宋体"/>
                <w:sz w:val="24"/>
                <w:highlight w:val="none"/>
              </w:rPr>
              <w:t>二</w:t>
            </w:r>
          </w:p>
        </w:tc>
        <w:tc>
          <w:tcPr>
            <w:tcW w:w="5460" w:type="dxa"/>
            <w:noWrap w:val="0"/>
            <w:vAlign w:val="center"/>
          </w:tcPr>
          <w:p w14:paraId="749C6207">
            <w:pPr>
              <w:rPr>
                <w:rFonts w:hint="eastAsia" w:ascii="宋体" w:hAnsi="宋体" w:eastAsia="宋体" w:cs="宋体"/>
                <w:bCs/>
                <w:sz w:val="24"/>
                <w:highlight w:val="none"/>
              </w:rPr>
            </w:pPr>
            <w:r>
              <w:rPr>
                <w:rFonts w:hint="eastAsia" w:ascii="宋体" w:hAnsi="宋体" w:eastAsia="宋体" w:cs="宋体"/>
                <w:sz w:val="24"/>
                <w:highlight w:val="none"/>
              </w:rPr>
              <w:t>投标人情况综合简介</w:t>
            </w:r>
          </w:p>
        </w:tc>
        <w:tc>
          <w:tcPr>
            <w:tcW w:w="1854" w:type="dxa"/>
            <w:noWrap w:val="0"/>
            <w:vAlign w:val="center"/>
          </w:tcPr>
          <w:p w14:paraId="5176708A">
            <w:pPr>
              <w:spacing w:line="360" w:lineRule="auto"/>
              <w:jc w:val="center"/>
              <w:rPr>
                <w:rFonts w:hint="eastAsia" w:ascii="宋体" w:hAnsi="宋体" w:eastAsia="宋体" w:cs="宋体"/>
                <w:b/>
                <w:sz w:val="24"/>
                <w:highlight w:val="none"/>
              </w:rPr>
            </w:pPr>
          </w:p>
        </w:tc>
      </w:tr>
      <w:tr w14:paraId="3206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A886993">
            <w:pPr>
              <w:jc w:val="center"/>
              <w:rPr>
                <w:rFonts w:hint="eastAsia" w:ascii="宋体" w:hAnsi="宋体" w:eastAsia="宋体" w:cs="宋体"/>
                <w:bCs/>
                <w:sz w:val="24"/>
                <w:highlight w:val="none"/>
              </w:rPr>
            </w:pPr>
            <w:r>
              <w:rPr>
                <w:rFonts w:hint="eastAsia" w:ascii="宋体" w:hAnsi="宋体" w:eastAsia="宋体" w:cs="宋体"/>
                <w:bCs/>
                <w:sz w:val="24"/>
                <w:highlight w:val="none"/>
              </w:rPr>
              <w:t>三</w:t>
            </w:r>
          </w:p>
        </w:tc>
        <w:tc>
          <w:tcPr>
            <w:tcW w:w="5460" w:type="dxa"/>
            <w:noWrap w:val="0"/>
            <w:vAlign w:val="center"/>
          </w:tcPr>
          <w:p w14:paraId="6D4B218B">
            <w:pPr>
              <w:rPr>
                <w:rFonts w:hint="eastAsia" w:ascii="宋体" w:hAnsi="宋体" w:eastAsia="宋体" w:cs="宋体"/>
                <w:bCs/>
                <w:sz w:val="24"/>
                <w:highlight w:val="none"/>
              </w:rPr>
            </w:pPr>
            <w:r>
              <w:rPr>
                <w:rFonts w:hint="eastAsia" w:ascii="宋体" w:hAnsi="宋体" w:eastAsia="宋体" w:cs="宋体"/>
                <w:bCs/>
                <w:sz w:val="24"/>
                <w:highlight w:val="none"/>
              </w:rPr>
              <w:t>投标函</w:t>
            </w:r>
          </w:p>
        </w:tc>
        <w:tc>
          <w:tcPr>
            <w:tcW w:w="1854" w:type="dxa"/>
            <w:noWrap w:val="0"/>
            <w:vAlign w:val="center"/>
          </w:tcPr>
          <w:p w14:paraId="1B6C1A2D">
            <w:pPr>
              <w:spacing w:line="360" w:lineRule="auto"/>
              <w:jc w:val="center"/>
              <w:rPr>
                <w:rFonts w:hint="eastAsia" w:ascii="宋体" w:hAnsi="宋体" w:eastAsia="宋体" w:cs="宋体"/>
                <w:b/>
                <w:sz w:val="24"/>
                <w:highlight w:val="none"/>
              </w:rPr>
            </w:pPr>
          </w:p>
        </w:tc>
      </w:tr>
      <w:tr w14:paraId="646E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B3EBC63">
            <w:pPr>
              <w:jc w:val="center"/>
              <w:rPr>
                <w:rFonts w:hint="eastAsia" w:ascii="宋体" w:hAnsi="宋体" w:eastAsia="宋体" w:cs="宋体"/>
                <w:sz w:val="24"/>
                <w:highlight w:val="none"/>
              </w:rPr>
            </w:pPr>
            <w:r>
              <w:rPr>
                <w:rFonts w:hint="eastAsia" w:ascii="宋体" w:hAnsi="宋体" w:eastAsia="宋体" w:cs="宋体"/>
                <w:sz w:val="24"/>
                <w:highlight w:val="none"/>
              </w:rPr>
              <w:t>四</w:t>
            </w:r>
          </w:p>
        </w:tc>
        <w:tc>
          <w:tcPr>
            <w:tcW w:w="5460" w:type="dxa"/>
            <w:noWrap w:val="0"/>
            <w:vAlign w:val="center"/>
          </w:tcPr>
          <w:p w14:paraId="206CDF37">
            <w:pPr>
              <w:pStyle w:val="37"/>
              <w:rPr>
                <w:rFonts w:hint="eastAsia" w:ascii="宋体" w:hAnsi="宋体" w:eastAsia="宋体" w:cs="宋体"/>
                <w:bCs/>
                <w:highlight w:val="none"/>
              </w:rPr>
            </w:pPr>
            <w:r>
              <w:rPr>
                <w:rFonts w:hint="eastAsia" w:ascii="宋体" w:hAnsi="宋体" w:eastAsia="宋体" w:cs="宋体"/>
                <w:bCs/>
                <w:highlight w:val="none"/>
              </w:rPr>
              <w:t>投标分项报价表</w:t>
            </w:r>
          </w:p>
        </w:tc>
        <w:tc>
          <w:tcPr>
            <w:tcW w:w="1854" w:type="dxa"/>
            <w:noWrap w:val="0"/>
            <w:vAlign w:val="center"/>
          </w:tcPr>
          <w:p w14:paraId="199292B0">
            <w:pPr>
              <w:spacing w:line="360" w:lineRule="auto"/>
              <w:jc w:val="center"/>
              <w:rPr>
                <w:rFonts w:hint="eastAsia" w:ascii="宋体" w:hAnsi="宋体" w:eastAsia="宋体" w:cs="宋体"/>
                <w:b/>
                <w:sz w:val="24"/>
                <w:highlight w:val="none"/>
              </w:rPr>
            </w:pPr>
          </w:p>
        </w:tc>
      </w:tr>
      <w:tr w14:paraId="6ADC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C01EEBE">
            <w:pPr>
              <w:jc w:val="center"/>
              <w:rPr>
                <w:rFonts w:hint="eastAsia" w:ascii="宋体" w:hAnsi="宋体" w:eastAsia="宋体" w:cs="宋体"/>
                <w:sz w:val="24"/>
                <w:highlight w:val="none"/>
              </w:rPr>
            </w:pPr>
            <w:r>
              <w:rPr>
                <w:rFonts w:hint="eastAsia" w:ascii="宋体" w:hAnsi="宋体" w:eastAsia="宋体" w:cs="宋体"/>
                <w:sz w:val="24"/>
                <w:highlight w:val="none"/>
              </w:rPr>
              <w:t>五</w:t>
            </w:r>
          </w:p>
        </w:tc>
        <w:tc>
          <w:tcPr>
            <w:tcW w:w="5460" w:type="dxa"/>
            <w:noWrap w:val="0"/>
            <w:vAlign w:val="center"/>
          </w:tcPr>
          <w:p w14:paraId="7CFB30F0">
            <w:pPr>
              <w:rPr>
                <w:rFonts w:hint="eastAsia" w:ascii="宋体" w:hAnsi="宋体" w:eastAsia="宋体" w:cs="宋体"/>
                <w:bCs/>
                <w:sz w:val="24"/>
                <w:highlight w:val="none"/>
              </w:rPr>
            </w:pPr>
            <w:r>
              <w:rPr>
                <w:rFonts w:hint="eastAsia" w:ascii="宋体" w:hAnsi="宋体" w:eastAsia="宋体" w:cs="宋体"/>
                <w:sz w:val="24"/>
                <w:highlight w:val="none"/>
              </w:rPr>
              <w:t>投标响应表</w:t>
            </w:r>
          </w:p>
        </w:tc>
        <w:tc>
          <w:tcPr>
            <w:tcW w:w="1854" w:type="dxa"/>
            <w:noWrap w:val="0"/>
            <w:vAlign w:val="center"/>
          </w:tcPr>
          <w:p w14:paraId="7C162833">
            <w:pPr>
              <w:spacing w:line="360" w:lineRule="auto"/>
              <w:jc w:val="center"/>
              <w:rPr>
                <w:rFonts w:hint="eastAsia" w:ascii="宋体" w:hAnsi="宋体" w:eastAsia="宋体" w:cs="宋体"/>
                <w:b/>
                <w:sz w:val="24"/>
                <w:highlight w:val="none"/>
              </w:rPr>
            </w:pPr>
          </w:p>
        </w:tc>
      </w:tr>
      <w:tr w14:paraId="4B29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DD78EC1">
            <w:pPr>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六</w:t>
            </w:r>
          </w:p>
        </w:tc>
        <w:tc>
          <w:tcPr>
            <w:tcW w:w="5460" w:type="dxa"/>
            <w:noWrap w:val="0"/>
            <w:vAlign w:val="center"/>
          </w:tcPr>
          <w:p w14:paraId="7400699C">
            <w:pPr>
              <w:rPr>
                <w:rFonts w:hint="eastAsia" w:ascii="宋体" w:hAnsi="宋体" w:eastAsia="宋体" w:cs="宋体"/>
                <w:sz w:val="24"/>
                <w:highlight w:val="none"/>
              </w:rPr>
            </w:pPr>
            <w:r>
              <w:rPr>
                <w:rFonts w:hint="eastAsia" w:ascii="宋体" w:hAnsi="宋体" w:eastAsia="宋体" w:cs="宋体"/>
                <w:sz w:val="24"/>
                <w:highlight w:val="none"/>
              </w:rPr>
              <w:t>服务质量承诺</w:t>
            </w:r>
          </w:p>
        </w:tc>
        <w:tc>
          <w:tcPr>
            <w:tcW w:w="1854" w:type="dxa"/>
            <w:noWrap w:val="0"/>
            <w:vAlign w:val="center"/>
          </w:tcPr>
          <w:p w14:paraId="2262751F">
            <w:pPr>
              <w:spacing w:line="360" w:lineRule="auto"/>
              <w:rPr>
                <w:rFonts w:hint="eastAsia" w:ascii="宋体" w:hAnsi="宋体" w:eastAsia="宋体" w:cs="宋体"/>
                <w:b/>
                <w:sz w:val="24"/>
                <w:highlight w:val="none"/>
              </w:rPr>
            </w:pPr>
          </w:p>
        </w:tc>
      </w:tr>
      <w:tr w14:paraId="2A5C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4A92C90E">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七</w:t>
            </w:r>
          </w:p>
        </w:tc>
        <w:tc>
          <w:tcPr>
            <w:tcW w:w="5460" w:type="dxa"/>
            <w:noWrap w:val="0"/>
            <w:vAlign w:val="center"/>
          </w:tcPr>
          <w:p w14:paraId="45481147">
            <w:pPr>
              <w:rPr>
                <w:rFonts w:hint="eastAsia" w:ascii="宋体" w:hAnsi="宋体" w:eastAsia="宋体" w:cs="宋体"/>
                <w:sz w:val="24"/>
                <w:highlight w:val="none"/>
              </w:rPr>
            </w:pPr>
            <w:r>
              <w:rPr>
                <w:rFonts w:hint="eastAsia" w:ascii="宋体" w:hAnsi="宋体" w:eastAsia="宋体" w:cs="宋体"/>
                <w:sz w:val="24"/>
                <w:highlight w:val="none"/>
              </w:rPr>
              <w:t>有关证明文件</w:t>
            </w:r>
          </w:p>
        </w:tc>
        <w:tc>
          <w:tcPr>
            <w:tcW w:w="1854" w:type="dxa"/>
            <w:noWrap w:val="0"/>
            <w:vAlign w:val="center"/>
          </w:tcPr>
          <w:p w14:paraId="10540FD8">
            <w:pPr>
              <w:spacing w:line="360" w:lineRule="auto"/>
              <w:rPr>
                <w:rFonts w:hint="eastAsia" w:ascii="宋体" w:hAnsi="宋体" w:eastAsia="宋体" w:cs="宋体"/>
                <w:b/>
                <w:sz w:val="24"/>
                <w:highlight w:val="none"/>
              </w:rPr>
            </w:pPr>
          </w:p>
        </w:tc>
      </w:tr>
      <w:tr w14:paraId="4BB1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3947DA98">
            <w:pPr>
              <w:ind w:firstLine="240" w:firstLineChars="1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八</w:t>
            </w:r>
          </w:p>
        </w:tc>
        <w:tc>
          <w:tcPr>
            <w:tcW w:w="5460" w:type="dxa"/>
            <w:noWrap w:val="0"/>
            <w:vAlign w:val="center"/>
          </w:tcPr>
          <w:p w14:paraId="14C05D60">
            <w:pPr>
              <w:rPr>
                <w:rFonts w:hint="eastAsia"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noWrap w:val="0"/>
            <w:vAlign w:val="center"/>
          </w:tcPr>
          <w:p w14:paraId="54DAC769">
            <w:pPr>
              <w:spacing w:line="360" w:lineRule="auto"/>
              <w:rPr>
                <w:rFonts w:hint="eastAsia" w:ascii="宋体" w:hAnsi="宋体" w:eastAsia="宋体" w:cs="宋体"/>
                <w:b/>
                <w:sz w:val="24"/>
                <w:highlight w:val="none"/>
              </w:rPr>
            </w:pPr>
          </w:p>
        </w:tc>
      </w:tr>
      <w:tr w14:paraId="4995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3F7ECDEF">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九</w:t>
            </w:r>
          </w:p>
        </w:tc>
        <w:tc>
          <w:tcPr>
            <w:tcW w:w="5460" w:type="dxa"/>
            <w:noWrap w:val="0"/>
            <w:vAlign w:val="center"/>
          </w:tcPr>
          <w:p w14:paraId="596A3483">
            <w:pPr>
              <w:rPr>
                <w:rFonts w:hint="eastAsia" w:ascii="宋体" w:hAnsi="宋体" w:eastAsia="宋体" w:cs="宋体"/>
                <w:sz w:val="24"/>
                <w:highlight w:val="none"/>
              </w:rPr>
            </w:pPr>
            <w:r>
              <w:rPr>
                <w:rFonts w:hint="eastAsia" w:ascii="宋体" w:hAnsi="宋体" w:eastAsia="宋体" w:cs="宋体"/>
                <w:sz w:val="24"/>
                <w:highlight w:val="none"/>
              </w:rPr>
              <w:t>售后服务</w:t>
            </w:r>
          </w:p>
        </w:tc>
        <w:tc>
          <w:tcPr>
            <w:tcW w:w="1854" w:type="dxa"/>
            <w:noWrap w:val="0"/>
            <w:vAlign w:val="center"/>
          </w:tcPr>
          <w:p w14:paraId="38295249">
            <w:pPr>
              <w:spacing w:line="360" w:lineRule="auto"/>
              <w:rPr>
                <w:rFonts w:hint="eastAsia" w:ascii="宋体" w:hAnsi="宋体" w:eastAsia="宋体" w:cs="宋体"/>
                <w:b/>
                <w:sz w:val="24"/>
                <w:highlight w:val="none"/>
              </w:rPr>
            </w:pPr>
          </w:p>
        </w:tc>
      </w:tr>
      <w:tr w14:paraId="7962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0B96C3E5">
            <w:pPr>
              <w:jc w:val="center"/>
              <w:rPr>
                <w:rFonts w:hint="eastAsia" w:ascii="宋体" w:hAnsi="宋体" w:eastAsia="宋体" w:cs="宋体"/>
                <w:sz w:val="24"/>
                <w:highlight w:val="none"/>
              </w:rPr>
            </w:pPr>
            <w:r>
              <w:rPr>
                <w:rFonts w:hint="eastAsia" w:ascii="宋体" w:hAnsi="宋体" w:eastAsia="宋体" w:cs="宋体"/>
                <w:sz w:val="24"/>
                <w:highlight w:val="none"/>
              </w:rPr>
              <w:t>十</w:t>
            </w:r>
          </w:p>
        </w:tc>
        <w:tc>
          <w:tcPr>
            <w:tcW w:w="5460" w:type="dxa"/>
            <w:noWrap w:val="0"/>
            <w:vAlign w:val="center"/>
          </w:tcPr>
          <w:p w14:paraId="43E8BA89">
            <w:pPr>
              <w:rPr>
                <w:rFonts w:hint="eastAsia" w:ascii="宋体" w:hAnsi="宋体" w:eastAsia="宋体" w:cs="宋体"/>
                <w:sz w:val="24"/>
                <w:highlight w:val="none"/>
              </w:rPr>
            </w:pPr>
            <w:r>
              <w:rPr>
                <w:rFonts w:hint="eastAsia" w:ascii="宋体" w:hAnsi="宋体" w:eastAsia="宋体" w:cs="宋体"/>
                <w:sz w:val="24"/>
                <w:highlight w:val="none"/>
              </w:rPr>
              <w:t>所投服务的技术资料等</w:t>
            </w:r>
          </w:p>
        </w:tc>
        <w:tc>
          <w:tcPr>
            <w:tcW w:w="1854" w:type="dxa"/>
            <w:noWrap w:val="0"/>
            <w:vAlign w:val="center"/>
          </w:tcPr>
          <w:p w14:paraId="6067E938">
            <w:pPr>
              <w:spacing w:line="360" w:lineRule="auto"/>
              <w:rPr>
                <w:rFonts w:hint="eastAsia" w:ascii="宋体" w:hAnsi="宋体" w:eastAsia="宋体" w:cs="宋体"/>
                <w:b/>
                <w:sz w:val="24"/>
                <w:highlight w:val="none"/>
              </w:rPr>
            </w:pPr>
          </w:p>
        </w:tc>
      </w:tr>
      <w:tr w14:paraId="0DF1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1ED50765">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十</w:t>
            </w:r>
            <w:r>
              <w:rPr>
                <w:rFonts w:hint="eastAsia" w:ascii="宋体" w:hAnsi="宋体" w:cs="宋体"/>
                <w:sz w:val="24"/>
                <w:highlight w:val="none"/>
                <w:lang w:val="en-US" w:eastAsia="zh-CN"/>
              </w:rPr>
              <w:t>一</w:t>
            </w:r>
          </w:p>
        </w:tc>
        <w:tc>
          <w:tcPr>
            <w:tcW w:w="5460" w:type="dxa"/>
            <w:noWrap w:val="0"/>
            <w:vAlign w:val="center"/>
          </w:tcPr>
          <w:p w14:paraId="6B58BFFD">
            <w:pPr>
              <w:rPr>
                <w:rFonts w:hint="eastAsia" w:ascii="宋体" w:hAnsi="宋体" w:eastAsia="宋体" w:cs="宋体"/>
                <w:sz w:val="24"/>
                <w:highlight w:val="none"/>
              </w:rPr>
            </w:pPr>
            <w:r>
              <w:rPr>
                <w:rFonts w:hint="eastAsia" w:ascii="宋体" w:hAnsi="宋体" w:eastAsia="宋体" w:cs="宋体"/>
                <w:sz w:val="24"/>
                <w:highlight w:val="none"/>
              </w:rPr>
              <w:t>其他投标人认为需要提供得材料等</w:t>
            </w:r>
          </w:p>
        </w:tc>
        <w:tc>
          <w:tcPr>
            <w:tcW w:w="1854" w:type="dxa"/>
            <w:noWrap w:val="0"/>
            <w:vAlign w:val="center"/>
          </w:tcPr>
          <w:p w14:paraId="03271FE4">
            <w:pPr>
              <w:spacing w:line="360" w:lineRule="auto"/>
              <w:rPr>
                <w:rFonts w:hint="eastAsia" w:ascii="宋体" w:hAnsi="宋体" w:eastAsia="宋体" w:cs="宋体"/>
                <w:b/>
                <w:sz w:val="24"/>
                <w:highlight w:val="none"/>
              </w:rPr>
            </w:pPr>
          </w:p>
        </w:tc>
      </w:tr>
      <w:tr w14:paraId="1D0C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733E076A">
            <w:pPr>
              <w:jc w:val="center"/>
              <w:rPr>
                <w:rFonts w:hint="eastAsia" w:ascii="宋体" w:hAnsi="宋体" w:eastAsia="宋体" w:cs="宋体"/>
                <w:sz w:val="24"/>
                <w:highlight w:val="none"/>
              </w:rPr>
            </w:pPr>
            <w:r>
              <w:rPr>
                <w:rFonts w:hint="eastAsia" w:ascii="宋体" w:hAnsi="宋体" w:eastAsia="宋体" w:cs="宋体"/>
                <w:sz w:val="24"/>
                <w:highlight w:val="none"/>
              </w:rPr>
              <w:t>十二</w:t>
            </w:r>
          </w:p>
        </w:tc>
        <w:tc>
          <w:tcPr>
            <w:tcW w:w="5460" w:type="dxa"/>
            <w:noWrap w:val="0"/>
            <w:vAlign w:val="center"/>
          </w:tcPr>
          <w:p w14:paraId="534AD44B">
            <w:pPr>
              <w:jc w:val="both"/>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p w14:paraId="7160DFC4">
            <w:pPr>
              <w:jc w:val="center"/>
              <w:rPr>
                <w:rFonts w:hint="eastAsia" w:ascii="宋体" w:hAnsi="宋体" w:eastAsia="宋体" w:cs="宋体"/>
                <w:sz w:val="24"/>
                <w:highlight w:val="none"/>
              </w:rPr>
            </w:pPr>
          </w:p>
        </w:tc>
        <w:tc>
          <w:tcPr>
            <w:tcW w:w="1854" w:type="dxa"/>
            <w:noWrap w:val="0"/>
            <w:vAlign w:val="center"/>
          </w:tcPr>
          <w:p w14:paraId="6FA105A7">
            <w:pPr>
              <w:spacing w:line="360" w:lineRule="auto"/>
              <w:rPr>
                <w:rFonts w:hint="eastAsia" w:ascii="宋体" w:hAnsi="宋体" w:eastAsia="宋体" w:cs="宋体"/>
                <w:b/>
                <w:sz w:val="24"/>
                <w:highlight w:val="none"/>
              </w:rPr>
            </w:pPr>
          </w:p>
        </w:tc>
      </w:tr>
      <w:tr w14:paraId="60D0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8B580CE">
            <w:pPr>
              <w:spacing w:line="500" w:lineRule="exact"/>
              <w:rPr>
                <w:rFonts w:hint="eastAsia" w:ascii="宋体" w:hAnsi="宋体" w:eastAsia="宋体" w:cs="宋体"/>
                <w:b/>
                <w:sz w:val="28"/>
                <w:highlight w:val="none"/>
              </w:rPr>
            </w:pPr>
            <w:r>
              <w:rPr>
                <w:rFonts w:hint="eastAsia" w:ascii="宋体" w:hAnsi="宋体" w:eastAsia="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335689BC">
      <w:pPr>
        <w:spacing w:line="500" w:lineRule="exact"/>
        <w:rPr>
          <w:rFonts w:hint="eastAsia" w:ascii="宋体" w:hAnsi="宋体" w:eastAsia="宋体" w:cs="宋体"/>
          <w:sz w:val="28"/>
          <w:highlight w:val="none"/>
        </w:rPr>
      </w:pPr>
    </w:p>
    <w:p w14:paraId="5DFB744C">
      <w:pPr>
        <w:pStyle w:val="19"/>
        <w:rPr>
          <w:rFonts w:hint="eastAsia" w:ascii="宋体" w:hAnsi="宋体" w:eastAsia="宋体" w:cs="宋体"/>
          <w:highlight w:val="none"/>
        </w:rPr>
      </w:pPr>
    </w:p>
    <w:p w14:paraId="160CF61E">
      <w:pPr>
        <w:pStyle w:val="19"/>
        <w:rPr>
          <w:rFonts w:hint="eastAsia" w:ascii="宋体" w:hAnsi="宋体" w:eastAsia="宋体" w:cs="宋体"/>
          <w:highlight w:val="none"/>
        </w:rPr>
      </w:pPr>
    </w:p>
    <w:p w14:paraId="679A2A7D">
      <w:pPr>
        <w:pStyle w:val="19"/>
        <w:rPr>
          <w:rFonts w:hint="eastAsia" w:ascii="宋体" w:hAnsi="宋体" w:eastAsia="宋体" w:cs="宋体"/>
          <w:highlight w:val="none"/>
        </w:rPr>
      </w:pPr>
    </w:p>
    <w:p w14:paraId="324D2C9C">
      <w:pPr>
        <w:pStyle w:val="19"/>
        <w:rPr>
          <w:rFonts w:hint="eastAsia" w:ascii="宋体" w:hAnsi="宋体" w:eastAsia="宋体" w:cs="宋体"/>
          <w:highlight w:val="none"/>
        </w:rPr>
      </w:pPr>
    </w:p>
    <w:p w14:paraId="776929FF">
      <w:pPr>
        <w:bidi w:val="0"/>
        <w:rPr>
          <w:rFonts w:hint="eastAsia"/>
          <w:highlight w:val="none"/>
          <w:lang w:eastAsia="zh-CN"/>
        </w:rPr>
      </w:pPr>
      <w:bookmarkStart w:id="128" w:name="_Toc197934561"/>
      <w:bookmarkStart w:id="129" w:name="_Toc40975449"/>
      <w:bookmarkStart w:id="130" w:name="_Toc2396_WPSOffice_Level2"/>
    </w:p>
    <w:p w14:paraId="41444891">
      <w:pPr>
        <w:rPr>
          <w:rFonts w:hint="eastAsia" w:ascii="宋体" w:hAnsi="宋体" w:eastAsia="宋体" w:cs="宋体"/>
          <w:sz w:val="28"/>
          <w:highlight w:val="none"/>
        </w:rPr>
      </w:pPr>
      <w:bookmarkStart w:id="131" w:name="_Toc17431"/>
      <w:bookmarkStart w:id="132" w:name="_Toc11226"/>
      <w:bookmarkStart w:id="133" w:name="_Toc5255"/>
      <w:r>
        <w:rPr>
          <w:rFonts w:hint="eastAsia" w:ascii="宋体" w:hAnsi="宋体" w:eastAsia="宋体" w:cs="宋体"/>
          <w:sz w:val="28"/>
          <w:highlight w:val="none"/>
        </w:rPr>
        <w:br w:type="page"/>
      </w:r>
    </w:p>
    <w:p w14:paraId="2F6893EC">
      <w:pPr>
        <w:pStyle w:val="4"/>
        <w:rPr>
          <w:rFonts w:hint="eastAsia" w:ascii="宋体" w:hAnsi="宋体" w:eastAsia="宋体" w:cs="宋体"/>
          <w:sz w:val="28"/>
          <w:highlight w:val="none"/>
        </w:rPr>
      </w:pPr>
      <w:bookmarkStart w:id="134" w:name="_Toc15173"/>
      <w:r>
        <w:rPr>
          <w:rFonts w:hint="eastAsia" w:ascii="宋体" w:hAnsi="宋体" w:eastAsia="宋体" w:cs="宋体"/>
          <w:sz w:val="28"/>
          <w:highlight w:val="none"/>
        </w:rPr>
        <w:t>一．开标一览表</w:t>
      </w:r>
      <w:bookmarkEnd w:id="128"/>
      <w:bookmarkEnd w:id="129"/>
      <w:bookmarkEnd w:id="130"/>
      <w:bookmarkEnd w:id="131"/>
      <w:bookmarkEnd w:id="132"/>
      <w:bookmarkEnd w:id="133"/>
      <w:bookmarkEnd w:id="134"/>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34BD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48E6BF9">
            <w:pPr>
              <w:widowControl/>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6FDDAE73">
            <w:pPr>
              <w:spacing w:line="360" w:lineRule="exact"/>
              <w:jc w:val="center"/>
              <w:rPr>
                <w:rFonts w:hint="eastAsia" w:ascii="宋体" w:hAnsi="宋体" w:eastAsia="宋体" w:cs="宋体"/>
                <w:bCs/>
                <w:sz w:val="24"/>
                <w:highlight w:val="none"/>
                <w:u w:val="single"/>
              </w:rPr>
            </w:pPr>
          </w:p>
        </w:tc>
      </w:tr>
      <w:tr w14:paraId="2555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FD6FB30">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投标人全称</w:t>
            </w:r>
          </w:p>
        </w:tc>
        <w:tc>
          <w:tcPr>
            <w:tcW w:w="6309" w:type="dxa"/>
            <w:tcBorders>
              <w:top w:val="nil"/>
            </w:tcBorders>
            <w:noWrap w:val="0"/>
            <w:vAlign w:val="center"/>
          </w:tcPr>
          <w:p w14:paraId="5874BA69">
            <w:pPr>
              <w:spacing w:line="360" w:lineRule="auto"/>
              <w:rPr>
                <w:rFonts w:hint="eastAsia" w:ascii="宋体" w:hAnsi="宋体" w:eastAsia="宋体" w:cs="宋体"/>
                <w:sz w:val="24"/>
                <w:highlight w:val="none"/>
              </w:rPr>
            </w:pPr>
          </w:p>
        </w:tc>
      </w:tr>
      <w:tr w14:paraId="25B9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24BE2FC">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noWrap w:val="0"/>
            <w:vAlign w:val="center"/>
          </w:tcPr>
          <w:p w14:paraId="60D88917">
            <w:pPr>
              <w:widowControl/>
              <w:spacing w:line="360" w:lineRule="exact"/>
              <w:rPr>
                <w:rFonts w:hint="eastAsia" w:ascii="宋体" w:hAnsi="宋体" w:eastAsia="宋体" w:cs="宋体"/>
                <w:b/>
                <w:sz w:val="24"/>
                <w:highlight w:val="none"/>
              </w:rPr>
            </w:pPr>
          </w:p>
        </w:tc>
      </w:tr>
      <w:tr w14:paraId="3A84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27EB80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1、最终投标报价</w:t>
            </w:r>
          </w:p>
          <w:p w14:paraId="5DF685E2">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（人民币）</w:t>
            </w:r>
          </w:p>
          <w:p w14:paraId="2376F1D1">
            <w:pPr>
              <w:spacing w:line="360" w:lineRule="exact"/>
              <w:rPr>
                <w:rFonts w:hint="eastAsia" w:ascii="宋体" w:hAnsi="宋体" w:eastAsia="宋体" w:cs="宋体"/>
                <w:highlight w:val="none"/>
              </w:rPr>
            </w:pPr>
          </w:p>
        </w:tc>
        <w:tc>
          <w:tcPr>
            <w:tcW w:w="6309" w:type="dxa"/>
            <w:tcBorders>
              <w:top w:val="nil"/>
            </w:tcBorders>
            <w:noWrap w:val="0"/>
            <w:vAlign w:val="center"/>
          </w:tcPr>
          <w:p w14:paraId="5F9BCF9F">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5F13DA19">
            <w:pPr>
              <w:pStyle w:val="24"/>
              <w:ind w:right="-21" w:firstLine="540"/>
              <w:rPr>
                <w:rFonts w:hint="eastAsia" w:ascii="宋体" w:hAnsi="宋体" w:eastAsia="宋体" w:cs="宋体"/>
                <w:highlight w:val="none"/>
                <w:lang w:val="en-US" w:eastAsia="zh-CN"/>
              </w:rPr>
            </w:pPr>
          </w:p>
        </w:tc>
      </w:tr>
      <w:tr w14:paraId="2AD6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48D5CA44">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noWrap w:val="0"/>
            <w:vAlign w:val="center"/>
          </w:tcPr>
          <w:p w14:paraId="4964719B">
            <w:pPr>
              <w:spacing w:line="360" w:lineRule="auto"/>
              <w:jc w:val="left"/>
              <w:rPr>
                <w:rFonts w:hint="eastAsia" w:ascii="宋体" w:hAnsi="宋体" w:eastAsia="宋体" w:cs="宋体"/>
                <w:sz w:val="24"/>
                <w:szCs w:val="28"/>
                <w:highlight w:val="none"/>
              </w:rPr>
            </w:pPr>
          </w:p>
        </w:tc>
      </w:tr>
    </w:tbl>
    <w:p w14:paraId="4EEEF558">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供应商名称：（电子签章）</w:t>
      </w:r>
    </w:p>
    <w:p w14:paraId="3FB2CD93">
      <w:pPr>
        <w:spacing w:line="380" w:lineRule="exact"/>
        <w:ind w:right="640" w:firstLine="1560" w:firstLineChars="650"/>
        <w:rPr>
          <w:rFonts w:hint="eastAsia" w:ascii="宋体" w:hAnsi="宋体" w:eastAsia="宋体" w:cs="宋体"/>
          <w:sz w:val="24"/>
          <w:highlight w:val="none"/>
        </w:rPr>
      </w:pPr>
    </w:p>
    <w:p w14:paraId="15BD8EFD">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授权委托人：</w:t>
      </w:r>
    </w:p>
    <w:p w14:paraId="60D61930">
      <w:pPr>
        <w:spacing w:line="380" w:lineRule="exact"/>
        <w:jc w:val="center"/>
        <w:rPr>
          <w:rFonts w:hint="eastAsia" w:ascii="宋体" w:hAnsi="宋体" w:eastAsia="宋体" w:cs="宋体"/>
          <w:sz w:val="24"/>
          <w:highlight w:val="none"/>
        </w:rPr>
      </w:pPr>
    </w:p>
    <w:p w14:paraId="78D3C82C">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13A7AD31">
      <w:pPr>
        <w:spacing w:before="100" w:beforeAutospacing="1" w:after="100" w:afterAutospacing="1"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w:t>
      </w:r>
    </w:p>
    <w:p w14:paraId="258852B3">
      <w:pPr>
        <w:spacing w:line="500" w:lineRule="exact"/>
        <w:jc w:val="center"/>
        <w:rPr>
          <w:rFonts w:hint="eastAsia" w:ascii="宋体" w:hAnsi="宋体" w:eastAsia="宋体" w:cs="宋体"/>
          <w:b/>
          <w:bCs/>
          <w:sz w:val="30"/>
          <w:highlight w:val="none"/>
        </w:rPr>
      </w:pPr>
    </w:p>
    <w:p w14:paraId="66BFDB3A">
      <w:pPr>
        <w:spacing w:line="500" w:lineRule="exact"/>
        <w:jc w:val="center"/>
        <w:rPr>
          <w:rFonts w:hint="eastAsia" w:ascii="宋体" w:hAnsi="宋体" w:eastAsia="宋体" w:cs="宋体"/>
          <w:b/>
          <w:bCs/>
          <w:sz w:val="30"/>
          <w:highlight w:val="none"/>
        </w:rPr>
      </w:pPr>
    </w:p>
    <w:p w14:paraId="5B3FC6CB">
      <w:pPr>
        <w:spacing w:line="500" w:lineRule="exact"/>
        <w:jc w:val="center"/>
        <w:rPr>
          <w:rFonts w:hint="eastAsia" w:ascii="宋体" w:hAnsi="宋体" w:eastAsia="宋体" w:cs="宋体"/>
          <w:b/>
          <w:bCs/>
          <w:sz w:val="30"/>
          <w:highlight w:val="none"/>
        </w:rPr>
      </w:pPr>
    </w:p>
    <w:p w14:paraId="0249051E">
      <w:pPr>
        <w:pStyle w:val="4"/>
        <w:numPr>
          <w:ilvl w:val="0"/>
          <w:numId w:val="6"/>
        </w:numPr>
        <w:rPr>
          <w:rFonts w:hint="eastAsia" w:ascii="宋体" w:hAnsi="宋体" w:eastAsia="宋体" w:cs="宋体"/>
          <w:sz w:val="28"/>
          <w:highlight w:val="none"/>
        </w:rPr>
      </w:pPr>
      <w:bookmarkStart w:id="135" w:name="_Hlt533408916"/>
      <w:bookmarkEnd w:id="135"/>
      <w:bookmarkStart w:id="136" w:name="_Hlt533409360"/>
      <w:bookmarkEnd w:id="136"/>
      <w:bookmarkStart w:id="137" w:name="_Hlt519045798"/>
      <w:bookmarkEnd w:id="137"/>
      <w:bookmarkStart w:id="138" w:name="_Hlt533408409"/>
      <w:bookmarkEnd w:id="138"/>
      <w:bookmarkStart w:id="139" w:name="_Hlt509716873"/>
      <w:bookmarkEnd w:id="139"/>
      <w:bookmarkStart w:id="140" w:name="_Toc6108"/>
      <w:bookmarkStart w:id="141" w:name="_Toc32321"/>
      <w:bookmarkStart w:id="142" w:name="_Toc516969097"/>
      <w:bookmarkStart w:id="143" w:name="_Toc40975450"/>
      <w:bookmarkStart w:id="144" w:name="_Toc21023"/>
      <w:bookmarkStart w:id="145" w:name="_Toc18070"/>
      <w:bookmarkStart w:id="146" w:name="_Toc11175_WPSOffice_Level2"/>
      <w:bookmarkStart w:id="147" w:name="_Toc197934563"/>
      <w:r>
        <w:rPr>
          <w:rFonts w:hint="eastAsia" w:ascii="宋体" w:hAnsi="宋体" w:eastAsia="宋体" w:cs="宋体"/>
          <w:sz w:val="28"/>
          <w:highlight w:val="none"/>
        </w:rPr>
        <w:t>投标人综合情况简介</w:t>
      </w:r>
      <w:bookmarkEnd w:id="140"/>
      <w:bookmarkEnd w:id="141"/>
      <w:bookmarkEnd w:id="142"/>
      <w:bookmarkEnd w:id="143"/>
      <w:bookmarkEnd w:id="144"/>
      <w:bookmarkEnd w:id="145"/>
      <w:bookmarkEnd w:id="146"/>
    </w:p>
    <w:p w14:paraId="1B229A3B">
      <w:pPr>
        <w:spacing w:line="360" w:lineRule="auto"/>
        <w:jc w:val="left"/>
        <w:rPr>
          <w:rFonts w:hint="eastAsia" w:ascii="宋体" w:hAnsi="宋体" w:cs="宋体"/>
          <w:sz w:val="24"/>
          <w:highlight w:val="none"/>
        </w:rPr>
      </w:pPr>
      <w:r>
        <w:rPr>
          <w:rFonts w:ascii="宋体" w:hAnsi="宋体" w:cs="宋体"/>
          <w:sz w:val="24"/>
          <w:highlight w:val="none"/>
        </w:rPr>
        <w:t>格式2</w:t>
      </w:r>
      <w:r>
        <w:rPr>
          <w:rFonts w:hint="eastAsia" w:ascii="宋体" w:hAnsi="宋体" w:cs="宋体"/>
          <w:sz w:val="24"/>
          <w:highlight w:val="none"/>
          <w:lang w:val="en-US" w:eastAsia="zh-CN"/>
        </w:rPr>
        <w:t>.</w:t>
      </w:r>
      <w:r>
        <w:rPr>
          <w:rFonts w:hint="eastAsia" w:ascii="宋体" w:hAnsi="宋体" w:cs="宋体"/>
          <w:sz w:val="24"/>
          <w:highlight w:val="none"/>
        </w:rPr>
        <w:t>1</w:t>
      </w:r>
    </w:p>
    <w:p w14:paraId="49DE582A">
      <w:pPr>
        <w:spacing w:line="500" w:lineRule="exact"/>
        <w:rPr>
          <w:rFonts w:hint="eastAsia" w:ascii="宋体" w:hAnsi="宋体" w:cs="宋体"/>
          <w:sz w:val="28"/>
          <w:highlight w:val="none"/>
        </w:rPr>
      </w:pPr>
    </w:p>
    <w:p w14:paraId="430814AE">
      <w:pPr>
        <w:spacing w:line="500" w:lineRule="exact"/>
        <w:jc w:val="center"/>
        <w:rPr>
          <w:rFonts w:hint="eastAsia" w:ascii="宋体" w:hAnsi="宋体" w:cs="宋体"/>
          <w:sz w:val="28"/>
          <w:highlight w:val="none"/>
        </w:rPr>
      </w:pPr>
    </w:p>
    <w:p w14:paraId="47E1EA69">
      <w:pPr>
        <w:spacing w:line="360" w:lineRule="auto"/>
        <w:jc w:val="center"/>
        <w:rPr>
          <w:rFonts w:hint="eastAsia" w:ascii="宋体" w:hAnsi="宋体" w:cs="宋体"/>
          <w:sz w:val="24"/>
          <w:highlight w:val="none"/>
        </w:rPr>
      </w:pPr>
      <w:r>
        <w:rPr>
          <w:rFonts w:ascii="宋体" w:hAnsi="宋体" w:cs="宋体"/>
          <w:sz w:val="24"/>
          <w:highlight w:val="none"/>
        </w:rPr>
        <w:t>法定代表人身份证明书</w:t>
      </w:r>
    </w:p>
    <w:p w14:paraId="270652F8">
      <w:pPr>
        <w:spacing w:line="360" w:lineRule="auto"/>
        <w:jc w:val="center"/>
        <w:rPr>
          <w:rFonts w:hint="eastAsia" w:ascii="宋体" w:hAnsi="宋体" w:cs="宋体"/>
          <w:sz w:val="24"/>
          <w:highlight w:val="none"/>
        </w:rPr>
      </w:pPr>
      <w:r>
        <w:rPr>
          <w:rFonts w:ascii="宋体" w:hAnsi="宋体" w:cs="宋体"/>
          <w:sz w:val="24"/>
          <w:highlight w:val="none"/>
        </w:rPr>
        <w:t>（法定代表人参加</w:t>
      </w:r>
      <w:r>
        <w:rPr>
          <w:rFonts w:hint="eastAsia" w:ascii="宋体" w:hAnsi="宋体" w:cs="宋体"/>
          <w:sz w:val="24"/>
          <w:highlight w:val="none"/>
          <w:lang w:val="en-US" w:eastAsia="zh-CN"/>
        </w:rPr>
        <w:t>投标项目</w:t>
      </w:r>
      <w:r>
        <w:rPr>
          <w:rFonts w:ascii="宋体" w:hAnsi="宋体" w:cs="宋体"/>
          <w:sz w:val="24"/>
          <w:highlight w:val="none"/>
        </w:rPr>
        <w:t>的，出具此证明书）</w:t>
      </w:r>
    </w:p>
    <w:p w14:paraId="4F29C735">
      <w:pPr>
        <w:spacing w:line="360" w:lineRule="auto"/>
        <w:ind w:firstLine="480"/>
        <w:rPr>
          <w:rFonts w:hint="eastAsia" w:ascii="宋体" w:hAnsi="宋体" w:cs="宋体"/>
          <w:sz w:val="24"/>
          <w:highlight w:val="none"/>
        </w:rPr>
      </w:pPr>
    </w:p>
    <w:p w14:paraId="2643FC07">
      <w:pPr>
        <w:spacing w:line="360" w:lineRule="auto"/>
        <w:ind w:firstLine="480"/>
        <w:rPr>
          <w:rFonts w:hint="eastAsia" w:ascii="宋体" w:hAnsi="宋体" w:cs="宋体"/>
          <w:sz w:val="24"/>
          <w:highlight w:val="none"/>
        </w:rPr>
      </w:pPr>
      <w:r>
        <w:rPr>
          <w:rFonts w:ascii="宋体" w:hAnsi="宋体" w:cs="宋体"/>
          <w:sz w:val="24"/>
          <w:highlight w:val="none"/>
        </w:rPr>
        <w:t>同志，系我单位法定代表人，任</w:t>
      </w:r>
    </w:p>
    <w:p w14:paraId="06C92064">
      <w:pPr>
        <w:spacing w:line="360" w:lineRule="auto"/>
        <w:rPr>
          <w:rFonts w:hint="eastAsia" w:ascii="宋体" w:hAnsi="宋体" w:cs="宋体"/>
          <w:sz w:val="24"/>
          <w:highlight w:val="none"/>
        </w:rPr>
      </w:pPr>
      <w:r>
        <w:rPr>
          <w:rFonts w:ascii="宋体" w:hAnsi="宋体" w:cs="宋体"/>
          <w:sz w:val="24"/>
          <w:highlight w:val="none"/>
        </w:rPr>
        <w:t>职务。</w:t>
      </w:r>
    </w:p>
    <w:p w14:paraId="358816EF">
      <w:pPr>
        <w:spacing w:line="360" w:lineRule="auto"/>
        <w:ind w:firstLine="480"/>
        <w:rPr>
          <w:rFonts w:hint="eastAsia" w:ascii="宋体" w:hAnsi="宋体" w:cs="宋体"/>
          <w:sz w:val="24"/>
          <w:highlight w:val="none"/>
        </w:rPr>
      </w:pPr>
      <w:r>
        <w:rPr>
          <w:rFonts w:ascii="宋体" w:hAnsi="宋体" w:cs="宋体"/>
          <w:sz w:val="24"/>
          <w:highlight w:val="none"/>
        </w:rPr>
        <w:t>特此证明。</w:t>
      </w:r>
    </w:p>
    <w:p w14:paraId="7955D83C">
      <w:pPr>
        <w:spacing w:line="360" w:lineRule="auto"/>
        <w:ind w:firstLine="480"/>
        <w:rPr>
          <w:rFonts w:hint="eastAsia" w:ascii="宋体" w:hAnsi="宋体" w:cs="宋体"/>
          <w:sz w:val="24"/>
          <w:highlight w:val="none"/>
        </w:rPr>
      </w:pPr>
      <w:r>
        <w:rPr>
          <w:rFonts w:ascii="宋体" w:hAnsi="宋体" w:cs="宋体"/>
          <w:sz w:val="24"/>
          <w:highlight w:val="none"/>
        </w:rPr>
        <w:t xml:space="preserve">附：联系地址：               </w:t>
      </w:r>
    </w:p>
    <w:p w14:paraId="5C76315E">
      <w:pPr>
        <w:spacing w:line="360" w:lineRule="auto"/>
        <w:ind w:firstLine="960"/>
        <w:rPr>
          <w:rFonts w:hint="eastAsia" w:ascii="宋体" w:hAnsi="宋体" w:cs="宋体"/>
          <w:b/>
          <w:sz w:val="24"/>
          <w:highlight w:val="none"/>
        </w:rPr>
      </w:pPr>
      <w:r>
        <w:rPr>
          <w:rFonts w:ascii="宋体" w:hAnsi="宋体" w:cs="宋体"/>
          <w:sz w:val="24"/>
          <w:highlight w:val="none"/>
        </w:rPr>
        <w:t>联系电话：</w:t>
      </w:r>
    </w:p>
    <w:tbl>
      <w:tblPr>
        <w:tblStyle w:val="25"/>
        <w:tblW w:w="9620" w:type="dxa"/>
        <w:tblInd w:w="0" w:type="dxa"/>
        <w:tblLayout w:type="autofit"/>
        <w:tblCellMar>
          <w:top w:w="0" w:type="dxa"/>
          <w:left w:w="10" w:type="dxa"/>
          <w:bottom w:w="0" w:type="dxa"/>
          <w:right w:w="10" w:type="dxa"/>
        </w:tblCellMar>
      </w:tblPr>
      <w:tblGrid>
        <w:gridCol w:w="9620"/>
      </w:tblGrid>
      <w:tr w14:paraId="2E873968">
        <w:tblPrEx>
          <w:tblCellMar>
            <w:top w:w="0" w:type="dxa"/>
            <w:left w:w="10" w:type="dxa"/>
            <w:bottom w:w="0" w:type="dxa"/>
            <w:right w:w="10" w:type="dxa"/>
          </w:tblCellMar>
        </w:tblPrEx>
        <w:trPr>
          <w:trHeight w:val="2632" w:hRule="atLeast"/>
        </w:trPr>
        <w:tc>
          <w:tcPr>
            <w:tcW w:w="962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ED66FF">
            <w:pPr>
              <w:spacing w:line="480" w:lineRule="auto"/>
              <w:rPr>
                <w:rFonts w:hint="eastAsia" w:ascii="宋体" w:hAnsi="宋体" w:cs="宋体"/>
                <w:b/>
                <w:sz w:val="24"/>
                <w:highlight w:val="none"/>
              </w:rPr>
            </w:pPr>
          </w:p>
          <w:p w14:paraId="6D6C1FCB">
            <w:pPr>
              <w:spacing w:line="480" w:lineRule="auto"/>
              <w:rPr>
                <w:rFonts w:hint="eastAsia" w:ascii="宋体" w:hAnsi="宋体" w:cs="宋体"/>
                <w:b/>
                <w:sz w:val="24"/>
                <w:highlight w:val="none"/>
              </w:rPr>
            </w:pPr>
          </w:p>
          <w:p w14:paraId="1BA28484">
            <w:pPr>
              <w:spacing w:line="480" w:lineRule="auto"/>
              <w:jc w:val="center"/>
              <w:rPr>
                <w:rFonts w:hint="eastAsia" w:ascii="宋体" w:hAnsi="宋体" w:cs="宋体"/>
                <w:b/>
                <w:sz w:val="24"/>
                <w:highlight w:val="none"/>
              </w:rPr>
            </w:pPr>
            <w:r>
              <w:rPr>
                <w:rFonts w:ascii="宋体" w:hAnsi="宋体" w:cs="宋体"/>
                <w:b/>
                <w:sz w:val="24"/>
                <w:highlight w:val="none"/>
              </w:rPr>
              <w:t>（※附：法定代表人身份证复印件※）</w:t>
            </w:r>
          </w:p>
          <w:p w14:paraId="2C1796F7">
            <w:pPr>
              <w:spacing w:line="480" w:lineRule="auto"/>
              <w:rPr>
                <w:rFonts w:hint="eastAsia" w:ascii="宋体" w:hAnsi="宋体" w:cs="宋体"/>
                <w:sz w:val="24"/>
                <w:highlight w:val="none"/>
              </w:rPr>
            </w:pPr>
          </w:p>
          <w:p w14:paraId="3D8969D6">
            <w:pPr>
              <w:spacing w:line="480" w:lineRule="auto"/>
              <w:rPr>
                <w:rFonts w:hint="eastAsia" w:ascii="宋体" w:hAnsi="宋体" w:cs="宋体"/>
                <w:highlight w:val="none"/>
              </w:rPr>
            </w:pPr>
          </w:p>
        </w:tc>
      </w:tr>
    </w:tbl>
    <w:p w14:paraId="6F99FDAD">
      <w:pPr>
        <w:spacing w:line="360" w:lineRule="auto"/>
        <w:rPr>
          <w:rFonts w:hint="eastAsia" w:ascii="宋体" w:hAnsi="宋体" w:cs="宋体"/>
          <w:sz w:val="24"/>
          <w:highlight w:val="none"/>
        </w:rPr>
      </w:pPr>
    </w:p>
    <w:p w14:paraId="3AA5EEC4">
      <w:pPr>
        <w:spacing w:line="360" w:lineRule="auto"/>
        <w:jc w:val="center"/>
        <w:rPr>
          <w:rFonts w:hint="eastAsia" w:ascii="宋体" w:hAnsi="宋体" w:cs="宋体"/>
          <w:sz w:val="24"/>
          <w:highlight w:val="none"/>
        </w:rPr>
      </w:pPr>
    </w:p>
    <w:p w14:paraId="28E5A4F7">
      <w:pPr>
        <w:spacing w:line="360" w:lineRule="auto"/>
        <w:ind w:firstLine="3840"/>
        <w:rPr>
          <w:rFonts w:hint="eastAsia" w:ascii="宋体" w:hAnsi="宋体" w:cs="宋体"/>
          <w:sz w:val="24"/>
          <w:highlight w:val="none"/>
        </w:rPr>
      </w:pPr>
      <w:r>
        <w:rPr>
          <w:rFonts w:ascii="宋体" w:hAnsi="宋体" w:cs="宋体"/>
          <w:sz w:val="24"/>
          <w:highlight w:val="none"/>
        </w:rPr>
        <w:t xml:space="preserve">投标人电子签章： </w:t>
      </w:r>
    </w:p>
    <w:p w14:paraId="7073ED36">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70A8189A">
      <w:pPr>
        <w:spacing w:line="360" w:lineRule="auto"/>
        <w:jc w:val="center"/>
        <w:rPr>
          <w:rFonts w:hint="eastAsia" w:ascii="宋体" w:hAnsi="宋体" w:cs="宋体"/>
          <w:sz w:val="24"/>
          <w:highlight w:val="none"/>
        </w:rPr>
      </w:pPr>
    </w:p>
    <w:p w14:paraId="699F3B9D">
      <w:pPr>
        <w:spacing w:line="360" w:lineRule="auto"/>
        <w:jc w:val="center"/>
        <w:rPr>
          <w:rFonts w:hint="eastAsia" w:ascii="宋体" w:hAnsi="宋体" w:cs="宋体"/>
          <w:sz w:val="24"/>
          <w:highlight w:val="none"/>
        </w:rPr>
      </w:pPr>
    </w:p>
    <w:p w14:paraId="4AB86450">
      <w:pPr>
        <w:pStyle w:val="32"/>
        <w:ind w:left="1200" w:firstLine="210"/>
        <w:rPr>
          <w:highlight w:val="none"/>
        </w:rPr>
      </w:pPr>
    </w:p>
    <w:p w14:paraId="3C6B6100">
      <w:pPr>
        <w:pStyle w:val="32"/>
        <w:ind w:left="1200" w:firstLine="210"/>
        <w:rPr>
          <w:highlight w:val="none"/>
        </w:rPr>
      </w:pPr>
    </w:p>
    <w:p w14:paraId="5550DE84">
      <w:pPr>
        <w:pStyle w:val="32"/>
        <w:ind w:left="1200" w:firstLine="210"/>
        <w:rPr>
          <w:highlight w:val="none"/>
        </w:rPr>
      </w:pPr>
    </w:p>
    <w:p w14:paraId="23A824C1">
      <w:pPr>
        <w:pStyle w:val="32"/>
        <w:ind w:left="1200" w:firstLine="210"/>
        <w:rPr>
          <w:highlight w:val="none"/>
        </w:rPr>
      </w:pPr>
    </w:p>
    <w:p w14:paraId="1EAEA105">
      <w:pPr>
        <w:pStyle w:val="32"/>
        <w:ind w:left="1200" w:firstLine="210"/>
        <w:rPr>
          <w:highlight w:val="none"/>
        </w:rPr>
      </w:pPr>
    </w:p>
    <w:p w14:paraId="599D8642">
      <w:pPr>
        <w:pStyle w:val="32"/>
        <w:ind w:left="1200" w:firstLine="210"/>
        <w:rPr>
          <w:highlight w:val="none"/>
        </w:rPr>
      </w:pPr>
    </w:p>
    <w:p w14:paraId="234ABFD8">
      <w:pPr>
        <w:pStyle w:val="32"/>
        <w:ind w:left="1200" w:firstLine="210"/>
        <w:rPr>
          <w:highlight w:val="none"/>
        </w:rPr>
      </w:pPr>
    </w:p>
    <w:p w14:paraId="6DB31E1E">
      <w:pPr>
        <w:pStyle w:val="32"/>
        <w:ind w:left="1200" w:firstLine="210"/>
        <w:rPr>
          <w:highlight w:val="none"/>
        </w:rPr>
      </w:pPr>
    </w:p>
    <w:p w14:paraId="5432E604">
      <w:pPr>
        <w:spacing w:line="360" w:lineRule="auto"/>
        <w:jc w:val="left"/>
        <w:rPr>
          <w:rFonts w:hint="eastAsia" w:ascii="宋体" w:hAnsi="宋体" w:cs="宋体"/>
          <w:sz w:val="24"/>
          <w:highlight w:val="none"/>
        </w:rPr>
      </w:pPr>
      <w:bookmarkStart w:id="148" w:name="_Hlk212741631"/>
      <w:r>
        <w:rPr>
          <w:rFonts w:ascii="宋体" w:hAnsi="宋体" w:cs="宋体"/>
          <w:sz w:val="24"/>
          <w:highlight w:val="none"/>
        </w:rPr>
        <w:t>格式2</w:t>
      </w:r>
      <w:r>
        <w:rPr>
          <w:rFonts w:hint="eastAsia" w:ascii="宋体" w:hAnsi="宋体" w:cs="宋体"/>
          <w:sz w:val="24"/>
          <w:highlight w:val="none"/>
          <w:lang w:val="en-US" w:eastAsia="zh-CN"/>
        </w:rPr>
        <w:t>.</w:t>
      </w:r>
      <w:r>
        <w:rPr>
          <w:rFonts w:ascii="宋体" w:hAnsi="宋体" w:cs="宋体"/>
          <w:sz w:val="24"/>
          <w:highlight w:val="none"/>
        </w:rPr>
        <w:t>2</w:t>
      </w:r>
    </w:p>
    <w:bookmarkEnd w:id="148"/>
    <w:p w14:paraId="7907933F">
      <w:pPr>
        <w:spacing w:line="360" w:lineRule="auto"/>
        <w:ind w:firstLine="480"/>
        <w:jc w:val="center"/>
        <w:rPr>
          <w:rFonts w:hint="eastAsia" w:ascii="宋体" w:hAnsi="宋体" w:cs="宋体"/>
          <w:sz w:val="24"/>
          <w:highlight w:val="none"/>
        </w:rPr>
      </w:pPr>
      <w:r>
        <w:rPr>
          <w:rFonts w:ascii="宋体" w:hAnsi="宋体" w:cs="宋体"/>
          <w:sz w:val="24"/>
          <w:highlight w:val="none"/>
        </w:rPr>
        <w:t>授权委托书</w:t>
      </w:r>
    </w:p>
    <w:p w14:paraId="6C78709F">
      <w:pPr>
        <w:spacing w:line="360" w:lineRule="auto"/>
        <w:jc w:val="center"/>
        <w:rPr>
          <w:rFonts w:hint="eastAsia" w:ascii="宋体" w:hAnsi="宋体" w:cs="宋体"/>
          <w:sz w:val="24"/>
          <w:highlight w:val="none"/>
        </w:rPr>
      </w:pPr>
      <w:r>
        <w:rPr>
          <w:rFonts w:ascii="宋体" w:hAnsi="宋体" w:cs="宋体"/>
          <w:sz w:val="24"/>
          <w:highlight w:val="none"/>
        </w:rPr>
        <w:t>（委托代理人参加</w:t>
      </w:r>
      <w:r>
        <w:rPr>
          <w:rFonts w:hint="eastAsia" w:ascii="宋体" w:hAnsi="宋体" w:cs="宋体"/>
          <w:sz w:val="24"/>
          <w:highlight w:val="none"/>
          <w:lang w:val="en-US" w:eastAsia="zh-CN"/>
        </w:rPr>
        <w:t>投标项目</w:t>
      </w:r>
      <w:r>
        <w:rPr>
          <w:rFonts w:ascii="宋体" w:hAnsi="宋体" w:cs="宋体"/>
          <w:sz w:val="24"/>
          <w:highlight w:val="none"/>
        </w:rPr>
        <w:t>的，出具此证明书）</w:t>
      </w:r>
    </w:p>
    <w:p w14:paraId="4E47B83B">
      <w:pPr>
        <w:spacing w:line="360" w:lineRule="auto"/>
        <w:ind w:firstLine="480"/>
        <w:rPr>
          <w:rFonts w:hint="eastAsia" w:ascii="宋体" w:hAnsi="宋体" w:cs="宋体"/>
          <w:sz w:val="24"/>
          <w:highlight w:val="none"/>
        </w:rPr>
      </w:pPr>
    </w:p>
    <w:p w14:paraId="23B131B8">
      <w:pPr>
        <w:spacing w:line="360" w:lineRule="auto"/>
        <w:ind w:firstLine="480"/>
        <w:rPr>
          <w:rFonts w:hint="eastAsia" w:ascii="宋体" w:hAnsi="宋体" w:cs="宋体"/>
          <w:sz w:val="24"/>
          <w:highlight w:val="none"/>
        </w:rPr>
      </w:pPr>
      <w:r>
        <w:rPr>
          <w:rFonts w:ascii="宋体" w:hAnsi="宋体" w:cs="宋体"/>
          <w:sz w:val="24"/>
          <w:highlight w:val="none"/>
        </w:rPr>
        <w:t>委托人授权（被委托人的姓名、职务）为委托人的委托代理人，就项目编号为</w:t>
      </w:r>
      <w:r>
        <w:rPr>
          <w:rFonts w:hint="eastAsia" w:ascii="宋体" w:hAnsi="宋体" w:cs="宋体"/>
          <w:sz w:val="24"/>
          <w:highlight w:val="none"/>
        </w:rPr>
        <w:t xml:space="preserve"> </w:t>
      </w:r>
      <w:r>
        <w:rPr>
          <w:rFonts w:ascii="宋体" w:hAnsi="宋体" w:cs="宋体"/>
          <w:sz w:val="24"/>
          <w:highlight w:val="none"/>
        </w:rPr>
        <w:t>的项目及合同的执行，以本单位名义处理一切与之有关的事务。</w:t>
      </w:r>
    </w:p>
    <w:p w14:paraId="2212EFEB">
      <w:pPr>
        <w:spacing w:line="360" w:lineRule="auto"/>
        <w:ind w:firstLine="480"/>
        <w:rPr>
          <w:rFonts w:hint="eastAsia" w:ascii="宋体" w:hAnsi="宋体" w:cs="宋体"/>
          <w:sz w:val="24"/>
          <w:highlight w:val="none"/>
        </w:rPr>
      </w:pPr>
      <w:r>
        <w:rPr>
          <w:rFonts w:ascii="宋体" w:hAnsi="宋体" w:cs="宋体"/>
          <w:sz w:val="24"/>
          <w:highlight w:val="none"/>
        </w:rPr>
        <w:t>本授权书于年月日签字生效，特此声明。</w:t>
      </w:r>
    </w:p>
    <w:p w14:paraId="41A94D9B">
      <w:pPr>
        <w:spacing w:line="360" w:lineRule="auto"/>
        <w:rPr>
          <w:rFonts w:hint="eastAsia" w:ascii="宋体" w:hAnsi="宋体" w:cs="宋体"/>
          <w:sz w:val="24"/>
          <w:highlight w:val="none"/>
        </w:rPr>
      </w:pPr>
    </w:p>
    <w:p w14:paraId="1292770F">
      <w:pPr>
        <w:spacing w:line="360" w:lineRule="auto"/>
        <w:ind w:firstLine="480"/>
        <w:rPr>
          <w:rFonts w:hint="eastAsia" w:ascii="宋体" w:hAnsi="宋体" w:cs="宋体"/>
          <w:sz w:val="24"/>
          <w:highlight w:val="none"/>
        </w:rPr>
      </w:pPr>
      <w:r>
        <w:rPr>
          <w:rFonts w:ascii="宋体" w:hAnsi="宋体" w:cs="宋体"/>
          <w:sz w:val="24"/>
          <w:highlight w:val="none"/>
        </w:rPr>
        <w:t>委托人：</w:t>
      </w:r>
    </w:p>
    <w:p w14:paraId="091242D8">
      <w:pPr>
        <w:spacing w:line="360" w:lineRule="auto"/>
        <w:ind w:firstLine="480"/>
        <w:rPr>
          <w:rFonts w:hint="eastAsia" w:ascii="宋体" w:hAnsi="宋体" w:cs="宋体"/>
          <w:sz w:val="24"/>
          <w:highlight w:val="none"/>
        </w:rPr>
      </w:pPr>
      <w:r>
        <w:rPr>
          <w:rFonts w:ascii="宋体" w:hAnsi="宋体" w:cs="宋体"/>
          <w:sz w:val="24"/>
          <w:highlight w:val="none"/>
        </w:rPr>
        <w:t xml:space="preserve">投标人电子公章：           </w:t>
      </w:r>
    </w:p>
    <w:p w14:paraId="74061445">
      <w:pPr>
        <w:spacing w:line="360" w:lineRule="auto"/>
        <w:ind w:firstLine="480"/>
        <w:rPr>
          <w:rFonts w:hint="eastAsia" w:ascii="宋体" w:hAnsi="宋体" w:cs="宋体"/>
          <w:sz w:val="24"/>
          <w:highlight w:val="none"/>
        </w:rPr>
      </w:pPr>
      <w:r>
        <w:rPr>
          <w:rFonts w:ascii="宋体" w:hAnsi="宋体" w:cs="宋体"/>
          <w:sz w:val="24"/>
          <w:highlight w:val="none"/>
        </w:rPr>
        <w:t>被委托人：</w:t>
      </w:r>
    </w:p>
    <w:p w14:paraId="3A6B6046">
      <w:pPr>
        <w:spacing w:line="360" w:lineRule="auto"/>
        <w:ind w:firstLine="480"/>
        <w:rPr>
          <w:rFonts w:hint="eastAsia" w:ascii="宋体" w:hAnsi="宋体" w:cs="宋体"/>
          <w:sz w:val="24"/>
          <w:highlight w:val="none"/>
        </w:rPr>
      </w:pPr>
      <w:r>
        <w:rPr>
          <w:rFonts w:ascii="宋体" w:hAnsi="宋体" w:cs="宋体"/>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9080"/>
      </w:tblGrid>
      <w:tr w14:paraId="6425883C">
        <w:tblPrEx>
          <w:tblCellMar>
            <w:top w:w="0" w:type="dxa"/>
            <w:left w:w="10" w:type="dxa"/>
            <w:bottom w:w="0" w:type="dxa"/>
            <w:right w:w="10" w:type="dxa"/>
          </w:tblCellMar>
        </w:tblPrEx>
        <w:trPr>
          <w:trHeight w:val="1762" w:hRule="atLeast"/>
        </w:trPr>
        <w:tc>
          <w:tcPr>
            <w:tcW w:w="9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213400D">
            <w:pPr>
              <w:spacing w:line="480" w:lineRule="auto"/>
              <w:rPr>
                <w:rFonts w:hint="eastAsia" w:ascii="宋体" w:hAnsi="宋体" w:cs="宋体"/>
                <w:b/>
                <w:sz w:val="24"/>
                <w:highlight w:val="none"/>
              </w:rPr>
            </w:pPr>
          </w:p>
          <w:p w14:paraId="6DFD44E1">
            <w:pPr>
              <w:spacing w:line="480" w:lineRule="auto"/>
              <w:rPr>
                <w:rFonts w:hint="eastAsia" w:ascii="宋体" w:hAnsi="宋体" w:cs="宋体"/>
                <w:b/>
                <w:sz w:val="24"/>
                <w:highlight w:val="none"/>
              </w:rPr>
            </w:pPr>
          </w:p>
          <w:p w14:paraId="4AF0D090">
            <w:pPr>
              <w:spacing w:line="480" w:lineRule="auto"/>
              <w:jc w:val="center"/>
              <w:rPr>
                <w:rFonts w:hint="eastAsia" w:ascii="宋体" w:hAnsi="宋体" w:cs="宋体"/>
                <w:highlight w:val="none"/>
              </w:rPr>
            </w:pPr>
            <w:r>
              <w:rPr>
                <w:rFonts w:ascii="宋体" w:hAnsi="宋体" w:cs="宋体"/>
                <w:b/>
                <w:sz w:val="24"/>
                <w:highlight w:val="none"/>
              </w:rPr>
              <w:t>（※附：被委托人身份证复印件※）</w:t>
            </w:r>
          </w:p>
        </w:tc>
      </w:tr>
    </w:tbl>
    <w:p w14:paraId="540E67F8">
      <w:pPr>
        <w:spacing w:line="360" w:lineRule="auto"/>
        <w:ind w:firstLine="480"/>
        <w:rPr>
          <w:rFonts w:hint="eastAsia" w:ascii="宋体" w:hAnsi="宋体" w:cs="宋体"/>
          <w:sz w:val="24"/>
          <w:highlight w:val="none"/>
        </w:rPr>
      </w:pPr>
    </w:p>
    <w:p w14:paraId="73F020A8">
      <w:pPr>
        <w:spacing w:line="360" w:lineRule="auto"/>
        <w:jc w:val="center"/>
        <w:rPr>
          <w:rFonts w:hint="eastAsia" w:ascii="宋体" w:hAnsi="宋体" w:cs="宋体"/>
          <w:sz w:val="24"/>
          <w:highlight w:val="none"/>
        </w:rPr>
      </w:pPr>
    </w:p>
    <w:p w14:paraId="5247554F">
      <w:pPr>
        <w:spacing w:line="360" w:lineRule="auto"/>
        <w:jc w:val="center"/>
        <w:rPr>
          <w:rFonts w:hint="eastAsia" w:ascii="宋体" w:hAnsi="宋体" w:cs="宋体"/>
          <w:sz w:val="24"/>
          <w:highlight w:val="none"/>
        </w:rPr>
      </w:pPr>
    </w:p>
    <w:p w14:paraId="620025C5">
      <w:pPr>
        <w:spacing w:line="360" w:lineRule="auto"/>
        <w:jc w:val="center"/>
        <w:rPr>
          <w:rFonts w:hint="eastAsia" w:ascii="宋体" w:hAnsi="宋体" w:cs="宋体"/>
          <w:sz w:val="24"/>
          <w:highlight w:val="none"/>
        </w:rPr>
      </w:pPr>
    </w:p>
    <w:p w14:paraId="36F67D84">
      <w:pPr>
        <w:spacing w:line="360" w:lineRule="auto"/>
        <w:jc w:val="center"/>
        <w:rPr>
          <w:rFonts w:hint="eastAsia" w:ascii="宋体" w:hAnsi="宋体" w:cs="宋体"/>
          <w:sz w:val="24"/>
          <w:highlight w:val="none"/>
        </w:rPr>
      </w:pPr>
      <w:r>
        <w:rPr>
          <w:rFonts w:ascii="宋体" w:hAnsi="宋体" w:cs="宋体"/>
          <w:sz w:val="24"/>
          <w:highlight w:val="none"/>
        </w:rPr>
        <w:t xml:space="preserve">投标人电子公章：                                       </w:t>
      </w:r>
    </w:p>
    <w:p w14:paraId="143ADACE">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27C18B0D">
      <w:pPr>
        <w:spacing w:line="500" w:lineRule="exact"/>
        <w:jc w:val="center"/>
        <w:rPr>
          <w:rFonts w:hint="eastAsia" w:ascii="宋体" w:hAnsi="宋体" w:cs="宋体"/>
          <w:sz w:val="28"/>
          <w:highlight w:val="none"/>
        </w:rPr>
      </w:pPr>
    </w:p>
    <w:p w14:paraId="69706332">
      <w:pPr>
        <w:spacing w:line="500" w:lineRule="exact"/>
        <w:jc w:val="center"/>
        <w:rPr>
          <w:rFonts w:hint="eastAsia" w:ascii="宋体" w:hAnsi="宋体" w:cs="宋体"/>
          <w:sz w:val="28"/>
          <w:highlight w:val="none"/>
        </w:rPr>
      </w:pPr>
    </w:p>
    <w:p w14:paraId="0798CE2B">
      <w:pPr>
        <w:spacing w:line="500" w:lineRule="exact"/>
        <w:jc w:val="center"/>
        <w:rPr>
          <w:rFonts w:hint="eastAsia" w:ascii="宋体" w:hAnsi="宋体" w:cs="宋体"/>
          <w:sz w:val="28"/>
          <w:highlight w:val="none"/>
        </w:rPr>
      </w:pPr>
    </w:p>
    <w:p w14:paraId="31F7191B">
      <w:pPr>
        <w:spacing w:line="500" w:lineRule="exact"/>
        <w:jc w:val="center"/>
        <w:rPr>
          <w:rFonts w:hint="eastAsia" w:ascii="宋体" w:hAnsi="宋体" w:cs="宋体"/>
          <w:sz w:val="28"/>
          <w:highlight w:val="none"/>
        </w:rPr>
      </w:pPr>
    </w:p>
    <w:p w14:paraId="1C7E8F1D">
      <w:pPr>
        <w:pStyle w:val="19"/>
        <w:rPr>
          <w:rFonts w:hint="eastAsia"/>
          <w:highlight w:val="none"/>
        </w:rPr>
      </w:pPr>
    </w:p>
    <w:p w14:paraId="655D60DC">
      <w:pPr>
        <w:pStyle w:val="19"/>
        <w:rPr>
          <w:rFonts w:hint="eastAsia"/>
          <w:highlight w:val="none"/>
        </w:rPr>
      </w:pPr>
    </w:p>
    <w:p w14:paraId="68BC0AD5">
      <w:pPr>
        <w:spacing w:line="500" w:lineRule="exact"/>
        <w:rPr>
          <w:rFonts w:hint="eastAsia" w:ascii="宋体" w:hAnsi="宋体" w:cs="宋体"/>
          <w:sz w:val="28"/>
          <w:highlight w:val="none"/>
        </w:rPr>
      </w:pPr>
    </w:p>
    <w:p w14:paraId="6BD625EC">
      <w:pPr>
        <w:pStyle w:val="4"/>
        <w:spacing w:after="240"/>
        <w:rPr>
          <w:rFonts w:hint="eastAsia" w:ascii="宋体" w:hAnsi="宋体" w:eastAsia="宋体" w:cs="宋体"/>
          <w:color w:val="000000" w:themeColor="text1"/>
          <w:sz w:val="28"/>
          <w:highlight w:val="none"/>
          <w14:textFill>
            <w14:solidFill>
              <w14:schemeClr w14:val="tx1"/>
            </w14:solidFill>
          </w14:textFill>
        </w:rPr>
      </w:pPr>
      <w:bookmarkStart w:id="149" w:name="_Hlt509739007"/>
      <w:bookmarkEnd w:id="149"/>
      <w:bookmarkStart w:id="150" w:name="_Toc24978"/>
      <w:bookmarkStart w:id="151" w:name="_Toc25232"/>
      <w:bookmarkStart w:id="152" w:name="_Toc516969098"/>
      <w:bookmarkStart w:id="153" w:name="_Toc15297"/>
      <w:bookmarkStart w:id="154" w:name="_Toc23480"/>
      <w:bookmarkStart w:id="155" w:name="_Toc1391_WPSOffice_Level2"/>
      <w:bookmarkStart w:id="156" w:name="_Toc40975451"/>
      <w:r>
        <w:rPr>
          <w:rFonts w:hint="eastAsia" w:ascii="宋体" w:hAnsi="宋体" w:eastAsia="宋体" w:cs="宋体"/>
          <w:color w:val="000000" w:themeColor="text1"/>
          <w:sz w:val="28"/>
          <w:highlight w:val="none"/>
          <w14:textFill>
            <w14:solidFill>
              <w14:schemeClr w14:val="tx1"/>
            </w14:solidFill>
          </w14:textFill>
        </w:rPr>
        <w:t>三．投标函</w:t>
      </w:r>
      <w:bookmarkEnd w:id="150"/>
      <w:bookmarkEnd w:id="151"/>
      <w:bookmarkEnd w:id="152"/>
      <w:bookmarkEnd w:id="153"/>
      <w:bookmarkEnd w:id="154"/>
      <w:bookmarkEnd w:id="155"/>
      <w:bookmarkEnd w:id="156"/>
    </w:p>
    <w:p w14:paraId="77FAE50C">
      <w:pPr>
        <w:pStyle w:val="14"/>
        <w:spacing w:line="360" w:lineRule="auto"/>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致：（采购人</w:t>
      </w:r>
      <w:r>
        <w:rPr>
          <w:rFonts w:hint="eastAsia" w:ascii="宋体" w:hAnsi="宋体" w:cs="宋体"/>
          <w:b w:val="0"/>
          <w:color w:val="000000" w:themeColor="text1"/>
          <w:kern w:val="2"/>
          <w:sz w:val="24"/>
          <w:highlight w:val="none"/>
          <w:lang w:val="en-US" w:eastAsia="zh-CN" w:bidi="ar-SA"/>
          <w14:textFill>
            <w14:solidFill>
              <w14:schemeClr w14:val="tx1"/>
            </w14:solidFill>
          </w14:textFill>
        </w:rPr>
        <w:t>和</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采购代理机构）</w:t>
      </w:r>
    </w:p>
    <w:p w14:paraId="06994144">
      <w:pPr>
        <w:spacing w:line="360" w:lineRule="auto"/>
        <w:ind w:left="239" w:leftChars="114" w:firstLine="386" w:firstLineChars="161"/>
        <w:rPr>
          <w:rFonts w:hint="eastAsia" w:ascii="宋体" w:hAnsi="宋体" w:eastAsia="宋体" w:cs="宋体"/>
          <w:b/>
          <w:bCs/>
          <w:sz w:val="24"/>
          <w:highlight w:val="none"/>
          <w:u w:val="single"/>
        </w:rPr>
      </w:pPr>
      <w:r>
        <w:rPr>
          <w:rFonts w:hint="eastAsia" w:ascii="宋体" w:hAnsi="宋体" w:eastAsia="宋体" w:cs="宋体"/>
          <w:sz w:val="24"/>
          <w:highlight w:val="none"/>
        </w:rPr>
        <w:t>根据贵方“</w:t>
      </w:r>
      <w:r>
        <w:rPr>
          <w:rFonts w:hint="eastAsia" w:ascii="宋体" w:hAnsi="宋体" w:eastAsia="宋体" w:cs="宋体"/>
          <w:sz w:val="24"/>
          <w:highlight w:val="none"/>
          <w:lang w:eastAsia="zh-CN"/>
        </w:rPr>
        <w:t>（</w:t>
      </w:r>
      <w:r>
        <w:rPr>
          <w:rFonts w:hint="eastAsia" w:ascii="宋体" w:hAnsi="宋体" w:eastAsia="宋体" w:cs="宋体"/>
          <w:b/>
          <w:bCs/>
          <w:sz w:val="24"/>
          <w:highlight w:val="none"/>
          <w:u w:val="single"/>
          <w:lang w:val="en-US" w:eastAsia="zh-CN"/>
        </w:rPr>
        <w:t>项目名称、项目编号</w:t>
      </w:r>
      <w:r>
        <w:rPr>
          <w:rFonts w:hint="eastAsia" w:ascii="宋体" w:hAnsi="宋体" w:eastAsia="宋体" w:cs="宋体"/>
          <w:b/>
          <w:bCs/>
          <w:sz w:val="24"/>
          <w:highlight w:val="none"/>
          <w:u w:val="single"/>
        </w:rPr>
        <w:t>)</w:t>
      </w:r>
      <w:r>
        <w:rPr>
          <w:rFonts w:hint="eastAsia" w:ascii="宋体" w:hAnsi="宋体" w:eastAsia="宋体" w:cs="宋体"/>
          <w:sz w:val="24"/>
          <w:highlight w:val="none"/>
        </w:rPr>
        <w:t>”项目招标邀请书或招标公告，正式授权下述签字人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（姓名）代表投标人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（投标人全称），提交规定形式的投标文件。</w:t>
      </w:r>
    </w:p>
    <w:p w14:paraId="3ABD395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据此函，我方兹宣布同意如下：</w:t>
      </w:r>
    </w:p>
    <w:p w14:paraId="53E9A08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（1）如我公司中标，愿意按招标文件规定提供交付服务（包括税费等工作）的总报价为人民币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元，服务期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624F927">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（2）我方根据招标文件的规定，严格履行合同的责任和义务,并保证于买方要求的日期内完成服务，并通过买方验收。</w:t>
      </w:r>
    </w:p>
    <w:p w14:paraId="7DB2F72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3607D4F6">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BAE2F90">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（5）我方同意从招标文件规定的开标日期起遵循本投标文件，并在招标文件规定的投标有效期之前均具有约束力。同意投标函此统一格式填写，由法定代表人签字和盖章。</w:t>
      </w:r>
    </w:p>
    <w:p w14:paraId="0D0F0E32">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296AF3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（7）我方完全理解贵方不一定接受最低报价的投标。</w:t>
      </w:r>
    </w:p>
    <w:p w14:paraId="6879E58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（8）我方同意招标文件规定的付款方式。</w:t>
      </w:r>
    </w:p>
    <w:p w14:paraId="3A3BE413">
      <w:pPr>
        <w:spacing w:line="360" w:lineRule="auto"/>
        <w:ind w:firstLine="630"/>
        <w:rPr>
          <w:rFonts w:hint="eastAsia" w:ascii="宋体" w:hAnsi="宋体" w:eastAsia="宋体" w:cs="宋体"/>
          <w:sz w:val="24"/>
          <w:highlight w:val="none"/>
          <w:u w:val="single"/>
        </w:rPr>
      </w:pPr>
      <w:r>
        <w:rPr>
          <w:rFonts w:hint="eastAsia" w:ascii="宋体" w:hAnsi="宋体" w:eastAsia="宋体" w:cs="宋体"/>
          <w:sz w:val="24"/>
          <w:highlight w:val="none"/>
        </w:rPr>
        <w:t>（9）与本投标有关的通讯地址：</w:t>
      </w:r>
      <w:r>
        <w:rPr>
          <w:rFonts w:hint="eastAsia" w:ascii="宋体" w:hAnsi="宋体" w:eastAsia="宋体" w:cs="宋体"/>
          <w:sz w:val="24"/>
          <w:highlight w:val="none"/>
          <w:u w:val="single"/>
        </w:rPr>
        <w:t xml:space="preserve">                                  </w:t>
      </w:r>
    </w:p>
    <w:p w14:paraId="31736173">
      <w:pPr>
        <w:pStyle w:val="32"/>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 xml:space="preserve">（10）本项目项目责任人：   </w:t>
      </w:r>
      <w:r>
        <w:rPr>
          <w:rFonts w:hint="eastAsia" w:ascii="宋体" w:hAnsi="宋体" w:cs="宋体"/>
          <w:kern w:val="2"/>
          <w:sz w:val="24"/>
          <w:highlight w:val="none"/>
          <w:lang w:val="en-US" w:eastAsia="zh-CN" w:bidi="ar-SA"/>
        </w:rPr>
        <w:t xml:space="preserve">  </w:t>
      </w:r>
      <w:r>
        <w:rPr>
          <w:rFonts w:hint="eastAsia" w:ascii="宋体" w:hAnsi="宋体" w:eastAsia="宋体" w:cs="宋体"/>
          <w:kern w:val="2"/>
          <w:sz w:val="24"/>
          <w:highlight w:val="none"/>
          <w:lang w:val="en-US" w:eastAsia="zh-CN" w:bidi="ar-SA"/>
        </w:rPr>
        <w:t>电话：</w:t>
      </w:r>
    </w:p>
    <w:p w14:paraId="636A3B25">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2A5CBF21">
      <w:pPr>
        <w:spacing w:line="380" w:lineRule="exact"/>
        <w:ind w:right="640" w:firstLine="1560" w:firstLineChars="650"/>
        <w:rPr>
          <w:rFonts w:hint="eastAsia" w:ascii="宋体" w:hAnsi="宋体" w:eastAsia="宋体" w:cs="宋体"/>
          <w:sz w:val="24"/>
          <w:highlight w:val="none"/>
        </w:rPr>
      </w:pPr>
    </w:p>
    <w:p w14:paraId="0D64A4BA">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4C55F97C">
      <w:pPr>
        <w:spacing w:line="380" w:lineRule="exact"/>
        <w:jc w:val="center"/>
        <w:rPr>
          <w:rFonts w:hint="eastAsia" w:ascii="宋体" w:hAnsi="宋体" w:eastAsia="宋体" w:cs="宋体"/>
          <w:sz w:val="24"/>
          <w:highlight w:val="none"/>
        </w:rPr>
      </w:pPr>
    </w:p>
    <w:p w14:paraId="327CC548">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bookmarkEnd w:id="147"/>
    <w:p w14:paraId="40E315B6">
      <w:pPr>
        <w:rPr>
          <w:rFonts w:hint="eastAsia" w:ascii="宋体" w:hAnsi="宋体" w:eastAsia="宋体" w:cs="宋体"/>
          <w:sz w:val="28"/>
          <w:highlight w:val="none"/>
        </w:rPr>
      </w:pPr>
      <w:bookmarkStart w:id="157" w:name="_Toc40975452"/>
      <w:bookmarkStart w:id="158" w:name="_Toc200"/>
      <w:bookmarkStart w:id="159" w:name="_Toc220232409"/>
      <w:bookmarkStart w:id="160" w:name="_Toc24077_WPSOffice_Level2"/>
      <w:bookmarkStart w:id="161" w:name="_Toc27702"/>
      <w:bookmarkStart w:id="162" w:name="_Toc15353"/>
      <w:r>
        <w:rPr>
          <w:rFonts w:hint="eastAsia" w:ascii="宋体" w:hAnsi="宋体" w:eastAsia="宋体" w:cs="宋体"/>
          <w:sz w:val="28"/>
          <w:highlight w:val="none"/>
        </w:rPr>
        <w:br w:type="page"/>
      </w:r>
    </w:p>
    <w:p w14:paraId="30425078">
      <w:pPr>
        <w:pStyle w:val="4"/>
        <w:rPr>
          <w:rFonts w:hint="eastAsia" w:ascii="宋体" w:hAnsi="宋体" w:eastAsia="宋体" w:cs="宋体"/>
          <w:sz w:val="28"/>
          <w:szCs w:val="36"/>
          <w:highlight w:val="none"/>
        </w:rPr>
      </w:pPr>
      <w:bookmarkStart w:id="163" w:name="_Toc20139"/>
      <w:r>
        <w:rPr>
          <w:rFonts w:hint="eastAsia" w:ascii="宋体" w:hAnsi="宋体" w:eastAsia="宋体" w:cs="宋体"/>
          <w:sz w:val="28"/>
          <w:highlight w:val="none"/>
        </w:rPr>
        <w:t>四．投标分项报价表</w:t>
      </w:r>
      <w:bookmarkEnd w:id="157"/>
      <w:bookmarkEnd w:id="158"/>
      <w:bookmarkEnd w:id="159"/>
      <w:bookmarkEnd w:id="160"/>
      <w:bookmarkEnd w:id="161"/>
      <w:bookmarkEnd w:id="162"/>
      <w:bookmarkEnd w:id="163"/>
    </w:p>
    <w:tbl>
      <w:tblPr>
        <w:tblStyle w:val="25"/>
        <w:tblW w:w="94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504"/>
        <w:gridCol w:w="1086"/>
        <w:gridCol w:w="954"/>
        <w:gridCol w:w="1431"/>
        <w:gridCol w:w="1521"/>
        <w:gridCol w:w="1047"/>
      </w:tblGrid>
      <w:tr w14:paraId="6E6F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trPr>
        <w:tc>
          <w:tcPr>
            <w:tcW w:w="954" w:type="dxa"/>
            <w:noWrap w:val="0"/>
            <w:vAlign w:val="center"/>
          </w:tcPr>
          <w:p w14:paraId="03B9A847">
            <w:pPr>
              <w:pStyle w:val="38"/>
              <w:widowControl w:val="0"/>
              <w:spacing w:before="0" w:beforeAutospacing="0" w:after="0" w:afterAutospacing="0"/>
              <w:rPr>
                <w:rFonts w:hint="eastAsia" w:ascii="宋体" w:hAnsi="宋体" w:eastAsia="宋体" w:cs="宋体"/>
                <w:bCs w:val="0"/>
                <w:kern w:val="2"/>
                <w:sz w:val="24"/>
                <w:szCs w:val="20"/>
                <w:highlight w:val="none"/>
              </w:rPr>
            </w:pPr>
            <w:r>
              <w:rPr>
                <w:rFonts w:hint="eastAsia" w:ascii="宋体" w:hAnsi="宋体" w:eastAsia="宋体" w:cs="宋体"/>
                <w:bCs w:val="0"/>
                <w:kern w:val="2"/>
                <w:sz w:val="24"/>
                <w:szCs w:val="20"/>
                <w:highlight w:val="none"/>
              </w:rPr>
              <w:t>序号</w:t>
            </w:r>
          </w:p>
        </w:tc>
        <w:tc>
          <w:tcPr>
            <w:tcW w:w="2504" w:type="dxa"/>
            <w:noWrap w:val="0"/>
            <w:vAlign w:val="center"/>
          </w:tcPr>
          <w:p w14:paraId="23A0A0F8">
            <w:pPr>
              <w:jc w:val="center"/>
              <w:rPr>
                <w:rFonts w:hint="eastAsia" w:ascii="宋体" w:hAnsi="宋体" w:eastAsia="宋体" w:cs="宋体"/>
                <w:b/>
                <w:sz w:val="24"/>
                <w:highlight w:val="none"/>
                <w:lang w:val="en-US" w:eastAsia="zh-CN"/>
              </w:rPr>
            </w:pPr>
            <w:r>
              <w:rPr>
                <w:rFonts w:hint="eastAsia" w:ascii="宋体" w:hAnsi="宋体" w:cs="宋体"/>
                <w:b/>
                <w:sz w:val="24"/>
                <w:highlight w:val="none"/>
              </w:rPr>
              <w:t>品名品牌、规格型号、原产地及生产厂家</w:t>
            </w:r>
          </w:p>
        </w:tc>
        <w:tc>
          <w:tcPr>
            <w:tcW w:w="1086" w:type="dxa"/>
            <w:noWrap w:val="0"/>
            <w:vAlign w:val="center"/>
          </w:tcPr>
          <w:p w14:paraId="4CE1554A">
            <w:pPr>
              <w:jc w:val="center"/>
              <w:rPr>
                <w:rFonts w:hint="eastAsia" w:ascii="宋体" w:hAnsi="宋体" w:eastAsia="宋体" w:cs="宋体"/>
                <w:b/>
                <w:sz w:val="24"/>
                <w:highlight w:val="none"/>
              </w:rPr>
            </w:pPr>
            <w:r>
              <w:rPr>
                <w:rFonts w:hint="eastAsia" w:ascii="宋体" w:hAnsi="宋体" w:eastAsia="宋体" w:cs="宋体"/>
                <w:b/>
                <w:sz w:val="24"/>
                <w:highlight w:val="none"/>
              </w:rPr>
              <w:t>单位</w:t>
            </w:r>
          </w:p>
        </w:tc>
        <w:tc>
          <w:tcPr>
            <w:tcW w:w="954" w:type="dxa"/>
            <w:noWrap w:val="0"/>
            <w:vAlign w:val="center"/>
          </w:tcPr>
          <w:p w14:paraId="7E12EB89">
            <w:pPr>
              <w:jc w:val="center"/>
              <w:rPr>
                <w:rFonts w:hint="eastAsia" w:ascii="宋体" w:hAnsi="宋体" w:eastAsia="宋体" w:cs="宋体"/>
                <w:b/>
                <w:sz w:val="24"/>
                <w:highlight w:val="none"/>
              </w:rPr>
            </w:pPr>
            <w:r>
              <w:rPr>
                <w:rFonts w:hint="eastAsia" w:ascii="宋体" w:hAnsi="宋体" w:eastAsia="宋体" w:cs="宋体"/>
                <w:b/>
                <w:sz w:val="24"/>
                <w:highlight w:val="none"/>
              </w:rPr>
              <w:t>数量</w:t>
            </w:r>
          </w:p>
        </w:tc>
        <w:tc>
          <w:tcPr>
            <w:tcW w:w="1431" w:type="dxa"/>
            <w:noWrap w:val="0"/>
            <w:vAlign w:val="center"/>
          </w:tcPr>
          <w:p w14:paraId="75201A78">
            <w:pPr>
              <w:jc w:val="center"/>
              <w:rPr>
                <w:rFonts w:hint="eastAsia" w:ascii="宋体" w:hAnsi="宋体" w:eastAsia="宋体" w:cs="宋体"/>
                <w:b/>
                <w:sz w:val="24"/>
                <w:highlight w:val="none"/>
              </w:rPr>
            </w:pPr>
            <w:r>
              <w:rPr>
                <w:rFonts w:hint="eastAsia" w:ascii="宋体" w:hAnsi="宋体" w:eastAsia="宋体" w:cs="宋体"/>
                <w:b/>
                <w:sz w:val="24"/>
                <w:highlight w:val="none"/>
              </w:rPr>
              <w:t>单价</w:t>
            </w:r>
          </w:p>
        </w:tc>
        <w:tc>
          <w:tcPr>
            <w:tcW w:w="1521" w:type="dxa"/>
            <w:noWrap w:val="0"/>
            <w:vAlign w:val="center"/>
          </w:tcPr>
          <w:p w14:paraId="006C2234">
            <w:pPr>
              <w:jc w:val="center"/>
              <w:rPr>
                <w:rFonts w:hint="eastAsia" w:ascii="宋体" w:hAnsi="宋体" w:eastAsia="宋体" w:cs="宋体"/>
                <w:b/>
                <w:sz w:val="24"/>
                <w:highlight w:val="none"/>
              </w:rPr>
            </w:pPr>
            <w:r>
              <w:rPr>
                <w:rFonts w:hint="eastAsia" w:ascii="宋体" w:hAnsi="宋体" w:eastAsia="宋体" w:cs="宋体"/>
                <w:b/>
                <w:sz w:val="24"/>
                <w:highlight w:val="none"/>
              </w:rPr>
              <w:t>小计</w:t>
            </w:r>
          </w:p>
        </w:tc>
        <w:tc>
          <w:tcPr>
            <w:tcW w:w="1047" w:type="dxa"/>
            <w:noWrap w:val="0"/>
            <w:vAlign w:val="center"/>
          </w:tcPr>
          <w:p w14:paraId="2DD5BD7B">
            <w:pPr>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r>
      <w:tr w14:paraId="1EA4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tcBorders>
              <w:bottom w:val="single" w:color="auto" w:sz="4" w:space="0"/>
            </w:tcBorders>
            <w:noWrap w:val="0"/>
            <w:vAlign w:val="top"/>
          </w:tcPr>
          <w:p w14:paraId="490E4BDF">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504" w:type="dxa"/>
            <w:noWrap w:val="0"/>
            <w:vAlign w:val="top"/>
          </w:tcPr>
          <w:p w14:paraId="10873DC8">
            <w:pPr>
              <w:rPr>
                <w:rFonts w:hint="eastAsia" w:ascii="宋体" w:hAnsi="宋体" w:eastAsia="宋体" w:cs="宋体"/>
                <w:sz w:val="24"/>
                <w:highlight w:val="none"/>
              </w:rPr>
            </w:pPr>
          </w:p>
        </w:tc>
        <w:tc>
          <w:tcPr>
            <w:tcW w:w="1086" w:type="dxa"/>
            <w:noWrap w:val="0"/>
            <w:vAlign w:val="top"/>
          </w:tcPr>
          <w:p w14:paraId="456418BF">
            <w:pPr>
              <w:rPr>
                <w:rFonts w:hint="eastAsia" w:ascii="宋体" w:hAnsi="宋体" w:eastAsia="宋体" w:cs="宋体"/>
                <w:sz w:val="24"/>
                <w:highlight w:val="none"/>
              </w:rPr>
            </w:pPr>
          </w:p>
        </w:tc>
        <w:tc>
          <w:tcPr>
            <w:tcW w:w="954" w:type="dxa"/>
            <w:noWrap w:val="0"/>
            <w:vAlign w:val="top"/>
          </w:tcPr>
          <w:p w14:paraId="6BFE7B3B">
            <w:pPr>
              <w:rPr>
                <w:rFonts w:hint="eastAsia" w:ascii="宋体" w:hAnsi="宋体" w:eastAsia="宋体" w:cs="宋体"/>
                <w:sz w:val="24"/>
                <w:highlight w:val="none"/>
              </w:rPr>
            </w:pPr>
          </w:p>
        </w:tc>
        <w:tc>
          <w:tcPr>
            <w:tcW w:w="1431" w:type="dxa"/>
            <w:noWrap w:val="0"/>
            <w:vAlign w:val="top"/>
          </w:tcPr>
          <w:p w14:paraId="71584FBE">
            <w:pPr>
              <w:rPr>
                <w:rFonts w:hint="eastAsia" w:ascii="宋体" w:hAnsi="宋体" w:eastAsia="宋体" w:cs="宋体"/>
                <w:sz w:val="24"/>
                <w:highlight w:val="none"/>
              </w:rPr>
            </w:pPr>
          </w:p>
        </w:tc>
        <w:tc>
          <w:tcPr>
            <w:tcW w:w="1521" w:type="dxa"/>
            <w:noWrap w:val="0"/>
            <w:vAlign w:val="top"/>
          </w:tcPr>
          <w:p w14:paraId="7F0E3EFA">
            <w:pPr>
              <w:rPr>
                <w:rFonts w:hint="eastAsia" w:ascii="宋体" w:hAnsi="宋体" w:eastAsia="宋体" w:cs="宋体"/>
                <w:sz w:val="24"/>
                <w:highlight w:val="none"/>
              </w:rPr>
            </w:pPr>
          </w:p>
        </w:tc>
        <w:tc>
          <w:tcPr>
            <w:tcW w:w="1047" w:type="dxa"/>
            <w:noWrap w:val="0"/>
            <w:vAlign w:val="top"/>
          </w:tcPr>
          <w:p w14:paraId="119C6DCE">
            <w:pPr>
              <w:rPr>
                <w:rFonts w:hint="eastAsia" w:ascii="宋体" w:hAnsi="宋体" w:eastAsia="宋体" w:cs="宋体"/>
                <w:sz w:val="24"/>
                <w:highlight w:val="none"/>
              </w:rPr>
            </w:pPr>
          </w:p>
        </w:tc>
      </w:tr>
      <w:tr w14:paraId="7B4A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4" w:type="dxa"/>
            <w:noWrap w:val="0"/>
            <w:vAlign w:val="top"/>
          </w:tcPr>
          <w:p w14:paraId="7B2CC99E">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504" w:type="dxa"/>
            <w:noWrap w:val="0"/>
            <w:vAlign w:val="top"/>
          </w:tcPr>
          <w:p w14:paraId="123CC14D">
            <w:pPr>
              <w:rPr>
                <w:rFonts w:hint="eastAsia" w:ascii="宋体" w:hAnsi="宋体" w:eastAsia="宋体" w:cs="宋体"/>
                <w:sz w:val="24"/>
                <w:highlight w:val="none"/>
              </w:rPr>
            </w:pPr>
          </w:p>
        </w:tc>
        <w:tc>
          <w:tcPr>
            <w:tcW w:w="1086" w:type="dxa"/>
            <w:noWrap w:val="0"/>
            <w:vAlign w:val="top"/>
          </w:tcPr>
          <w:p w14:paraId="30716723">
            <w:pPr>
              <w:rPr>
                <w:rFonts w:hint="eastAsia" w:ascii="宋体" w:hAnsi="宋体" w:eastAsia="宋体" w:cs="宋体"/>
                <w:sz w:val="24"/>
                <w:highlight w:val="none"/>
              </w:rPr>
            </w:pPr>
          </w:p>
        </w:tc>
        <w:tc>
          <w:tcPr>
            <w:tcW w:w="954" w:type="dxa"/>
            <w:noWrap w:val="0"/>
            <w:vAlign w:val="top"/>
          </w:tcPr>
          <w:p w14:paraId="4A27E820">
            <w:pPr>
              <w:rPr>
                <w:rFonts w:hint="eastAsia" w:ascii="宋体" w:hAnsi="宋体" w:eastAsia="宋体" w:cs="宋体"/>
                <w:sz w:val="24"/>
                <w:highlight w:val="none"/>
              </w:rPr>
            </w:pPr>
          </w:p>
        </w:tc>
        <w:tc>
          <w:tcPr>
            <w:tcW w:w="1431" w:type="dxa"/>
            <w:noWrap w:val="0"/>
            <w:vAlign w:val="top"/>
          </w:tcPr>
          <w:p w14:paraId="55AB0D84">
            <w:pPr>
              <w:rPr>
                <w:rFonts w:hint="eastAsia" w:ascii="宋体" w:hAnsi="宋体" w:eastAsia="宋体" w:cs="宋体"/>
                <w:sz w:val="24"/>
                <w:highlight w:val="none"/>
              </w:rPr>
            </w:pPr>
          </w:p>
        </w:tc>
        <w:tc>
          <w:tcPr>
            <w:tcW w:w="1521" w:type="dxa"/>
            <w:noWrap w:val="0"/>
            <w:vAlign w:val="top"/>
          </w:tcPr>
          <w:p w14:paraId="3C154891">
            <w:pPr>
              <w:rPr>
                <w:rFonts w:hint="eastAsia" w:ascii="宋体" w:hAnsi="宋体" w:eastAsia="宋体" w:cs="宋体"/>
                <w:sz w:val="24"/>
                <w:highlight w:val="none"/>
              </w:rPr>
            </w:pPr>
          </w:p>
        </w:tc>
        <w:tc>
          <w:tcPr>
            <w:tcW w:w="1047" w:type="dxa"/>
            <w:noWrap w:val="0"/>
            <w:vAlign w:val="top"/>
          </w:tcPr>
          <w:p w14:paraId="3DF04D18">
            <w:pPr>
              <w:rPr>
                <w:rFonts w:hint="eastAsia" w:ascii="宋体" w:hAnsi="宋体" w:eastAsia="宋体" w:cs="宋体"/>
                <w:sz w:val="24"/>
                <w:highlight w:val="none"/>
              </w:rPr>
            </w:pPr>
          </w:p>
        </w:tc>
      </w:tr>
      <w:tr w14:paraId="3FAC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214F74A9">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504" w:type="dxa"/>
            <w:noWrap w:val="0"/>
            <w:vAlign w:val="top"/>
          </w:tcPr>
          <w:p w14:paraId="1F9D6823">
            <w:pPr>
              <w:rPr>
                <w:rFonts w:hint="eastAsia" w:ascii="宋体" w:hAnsi="宋体" w:eastAsia="宋体" w:cs="宋体"/>
                <w:sz w:val="24"/>
                <w:highlight w:val="none"/>
              </w:rPr>
            </w:pPr>
          </w:p>
        </w:tc>
        <w:tc>
          <w:tcPr>
            <w:tcW w:w="1086" w:type="dxa"/>
            <w:noWrap w:val="0"/>
            <w:vAlign w:val="top"/>
          </w:tcPr>
          <w:p w14:paraId="6ECE82E6">
            <w:pPr>
              <w:rPr>
                <w:rFonts w:hint="eastAsia" w:ascii="宋体" w:hAnsi="宋体" w:eastAsia="宋体" w:cs="宋体"/>
                <w:sz w:val="24"/>
                <w:highlight w:val="none"/>
              </w:rPr>
            </w:pPr>
          </w:p>
        </w:tc>
        <w:tc>
          <w:tcPr>
            <w:tcW w:w="954" w:type="dxa"/>
            <w:noWrap w:val="0"/>
            <w:vAlign w:val="top"/>
          </w:tcPr>
          <w:p w14:paraId="7CDE8096">
            <w:pPr>
              <w:rPr>
                <w:rFonts w:hint="eastAsia" w:ascii="宋体" w:hAnsi="宋体" w:eastAsia="宋体" w:cs="宋体"/>
                <w:sz w:val="24"/>
                <w:highlight w:val="none"/>
              </w:rPr>
            </w:pPr>
          </w:p>
        </w:tc>
        <w:tc>
          <w:tcPr>
            <w:tcW w:w="1431" w:type="dxa"/>
            <w:noWrap w:val="0"/>
            <w:vAlign w:val="top"/>
          </w:tcPr>
          <w:p w14:paraId="6A48481F">
            <w:pPr>
              <w:rPr>
                <w:rFonts w:hint="eastAsia" w:ascii="宋体" w:hAnsi="宋体" w:eastAsia="宋体" w:cs="宋体"/>
                <w:sz w:val="24"/>
                <w:highlight w:val="none"/>
              </w:rPr>
            </w:pPr>
          </w:p>
        </w:tc>
        <w:tc>
          <w:tcPr>
            <w:tcW w:w="1521" w:type="dxa"/>
            <w:noWrap w:val="0"/>
            <w:vAlign w:val="top"/>
          </w:tcPr>
          <w:p w14:paraId="655D9A5E">
            <w:pPr>
              <w:rPr>
                <w:rFonts w:hint="eastAsia" w:ascii="宋体" w:hAnsi="宋体" w:eastAsia="宋体" w:cs="宋体"/>
                <w:sz w:val="24"/>
                <w:highlight w:val="none"/>
              </w:rPr>
            </w:pPr>
          </w:p>
        </w:tc>
        <w:tc>
          <w:tcPr>
            <w:tcW w:w="1047" w:type="dxa"/>
            <w:noWrap w:val="0"/>
            <w:vAlign w:val="top"/>
          </w:tcPr>
          <w:p w14:paraId="7EEA76F6">
            <w:pPr>
              <w:rPr>
                <w:rFonts w:hint="eastAsia" w:ascii="宋体" w:hAnsi="宋体" w:eastAsia="宋体" w:cs="宋体"/>
                <w:sz w:val="24"/>
                <w:highlight w:val="none"/>
              </w:rPr>
            </w:pPr>
          </w:p>
        </w:tc>
      </w:tr>
      <w:tr w14:paraId="1D3C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4" w:type="dxa"/>
            <w:noWrap w:val="0"/>
            <w:vAlign w:val="top"/>
          </w:tcPr>
          <w:p w14:paraId="6DC74E34">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2504" w:type="dxa"/>
            <w:noWrap w:val="0"/>
            <w:vAlign w:val="top"/>
          </w:tcPr>
          <w:p w14:paraId="51FCAF28">
            <w:pPr>
              <w:rPr>
                <w:rFonts w:hint="eastAsia" w:ascii="宋体" w:hAnsi="宋体" w:eastAsia="宋体" w:cs="宋体"/>
                <w:sz w:val="24"/>
                <w:highlight w:val="none"/>
              </w:rPr>
            </w:pPr>
          </w:p>
        </w:tc>
        <w:tc>
          <w:tcPr>
            <w:tcW w:w="1086" w:type="dxa"/>
            <w:noWrap w:val="0"/>
            <w:vAlign w:val="top"/>
          </w:tcPr>
          <w:p w14:paraId="1409C8B9">
            <w:pPr>
              <w:rPr>
                <w:rFonts w:hint="eastAsia" w:ascii="宋体" w:hAnsi="宋体" w:eastAsia="宋体" w:cs="宋体"/>
                <w:sz w:val="24"/>
                <w:highlight w:val="none"/>
              </w:rPr>
            </w:pPr>
          </w:p>
        </w:tc>
        <w:tc>
          <w:tcPr>
            <w:tcW w:w="954" w:type="dxa"/>
            <w:noWrap w:val="0"/>
            <w:vAlign w:val="top"/>
          </w:tcPr>
          <w:p w14:paraId="3F98F920">
            <w:pPr>
              <w:rPr>
                <w:rFonts w:hint="eastAsia" w:ascii="宋体" w:hAnsi="宋体" w:eastAsia="宋体" w:cs="宋体"/>
                <w:sz w:val="24"/>
                <w:highlight w:val="none"/>
              </w:rPr>
            </w:pPr>
          </w:p>
        </w:tc>
        <w:tc>
          <w:tcPr>
            <w:tcW w:w="1431" w:type="dxa"/>
            <w:noWrap w:val="0"/>
            <w:vAlign w:val="top"/>
          </w:tcPr>
          <w:p w14:paraId="1163C3C3">
            <w:pPr>
              <w:rPr>
                <w:rFonts w:hint="eastAsia" w:ascii="宋体" w:hAnsi="宋体" w:eastAsia="宋体" w:cs="宋体"/>
                <w:sz w:val="24"/>
                <w:highlight w:val="none"/>
              </w:rPr>
            </w:pPr>
          </w:p>
        </w:tc>
        <w:tc>
          <w:tcPr>
            <w:tcW w:w="1521" w:type="dxa"/>
            <w:noWrap w:val="0"/>
            <w:vAlign w:val="top"/>
          </w:tcPr>
          <w:p w14:paraId="3B3BCD03">
            <w:pPr>
              <w:rPr>
                <w:rFonts w:hint="eastAsia" w:ascii="宋体" w:hAnsi="宋体" w:eastAsia="宋体" w:cs="宋体"/>
                <w:sz w:val="24"/>
                <w:highlight w:val="none"/>
              </w:rPr>
            </w:pPr>
          </w:p>
        </w:tc>
        <w:tc>
          <w:tcPr>
            <w:tcW w:w="1047" w:type="dxa"/>
            <w:noWrap w:val="0"/>
            <w:vAlign w:val="top"/>
          </w:tcPr>
          <w:p w14:paraId="3FEBCB05">
            <w:pPr>
              <w:rPr>
                <w:rFonts w:hint="eastAsia" w:ascii="宋体" w:hAnsi="宋体" w:eastAsia="宋体" w:cs="宋体"/>
                <w:sz w:val="24"/>
                <w:highlight w:val="none"/>
              </w:rPr>
            </w:pPr>
          </w:p>
        </w:tc>
      </w:tr>
      <w:tr w14:paraId="17E6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413C1FFA">
            <w:pPr>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2504" w:type="dxa"/>
            <w:noWrap w:val="0"/>
            <w:vAlign w:val="top"/>
          </w:tcPr>
          <w:p w14:paraId="759E0F40">
            <w:pPr>
              <w:rPr>
                <w:rFonts w:hint="eastAsia" w:ascii="宋体" w:hAnsi="宋体" w:eastAsia="宋体" w:cs="宋体"/>
                <w:sz w:val="24"/>
                <w:highlight w:val="none"/>
              </w:rPr>
            </w:pPr>
          </w:p>
        </w:tc>
        <w:tc>
          <w:tcPr>
            <w:tcW w:w="1086" w:type="dxa"/>
            <w:noWrap w:val="0"/>
            <w:vAlign w:val="top"/>
          </w:tcPr>
          <w:p w14:paraId="5A33E9FE">
            <w:pPr>
              <w:rPr>
                <w:rFonts w:hint="eastAsia" w:ascii="宋体" w:hAnsi="宋体" w:eastAsia="宋体" w:cs="宋体"/>
                <w:sz w:val="24"/>
                <w:highlight w:val="none"/>
              </w:rPr>
            </w:pPr>
          </w:p>
        </w:tc>
        <w:tc>
          <w:tcPr>
            <w:tcW w:w="954" w:type="dxa"/>
            <w:noWrap w:val="0"/>
            <w:vAlign w:val="top"/>
          </w:tcPr>
          <w:p w14:paraId="0130F9C8">
            <w:pPr>
              <w:rPr>
                <w:rFonts w:hint="eastAsia" w:ascii="宋体" w:hAnsi="宋体" w:eastAsia="宋体" w:cs="宋体"/>
                <w:sz w:val="24"/>
                <w:highlight w:val="none"/>
              </w:rPr>
            </w:pPr>
          </w:p>
        </w:tc>
        <w:tc>
          <w:tcPr>
            <w:tcW w:w="1431" w:type="dxa"/>
            <w:noWrap w:val="0"/>
            <w:vAlign w:val="top"/>
          </w:tcPr>
          <w:p w14:paraId="2D08108C">
            <w:pPr>
              <w:rPr>
                <w:rFonts w:hint="eastAsia" w:ascii="宋体" w:hAnsi="宋体" w:eastAsia="宋体" w:cs="宋体"/>
                <w:sz w:val="24"/>
                <w:highlight w:val="none"/>
              </w:rPr>
            </w:pPr>
          </w:p>
        </w:tc>
        <w:tc>
          <w:tcPr>
            <w:tcW w:w="1521" w:type="dxa"/>
            <w:noWrap w:val="0"/>
            <w:vAlign w:val="top"/>
          </w:tcPr>
          <w:p w14:paraId="5BD2EDC9">
            <w:pPr>
              <w:rPr>
                <w:rFonts w:hint="eastAsia" w:ascii="宋体" w:hAnsi="宋体" w:eastAsia="宋体" w:cs="宋体"/>
                <w:sz w:val="24"/>
                <w:highlight w:val="none"/>
              </w:rPr>
            </w:pPr>
          </w:p>
        </w:tc>
        <w:tc>
          <w:tcPr>
            <w:tcW w:w="1047" w:type="dxa"/>
            <w:noWrap w:val="0"/>
            <w:vAlign w:val="top"/>
          </w:tcPr>
          <w:p w14:paraId="75690DB8">
            <w:pPr>
              <w:rPr>
                <w:rFonts w:hint="eastAsia" w:ascii="宋体" w:hAnsi="宋体" w:eastAsia="宋体" w:cs="宋体"/>
                <w:sz w:val="24"/>
                <w:highlight w:val="none"/>
              </w:rPr>
            </w:pPr>
          </w:p>
        </w:tc>
      </w:tr>
      <w:tr w14:paraId="553D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4" w:type="dxa"/>
            <w:noWrap w:val="0"/>
            <w:vAlign w:val="top"/>
          </w:tcPr>
          <w:p w14:paraId="64E7989C">
            <w:pPr>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2504" w:type="dxa"/>
            <w:noWrap w:val="0"/>
            <w:vAlign w:val="top"/>
          </w:tcPr>
          <w:p w14:paraId="1FFB9618">
            <w:pPr>
              <w:rPr>
                <w:rFonts w:hint="eastAsia" w:ascii="宋体" w:hAnsi="宋体" w:eastAsia="宋体" w:cs="宋体"/>
                <w:sz w:val="24"/>
                <w:highlight w:val="none"/>
              </w:rPr>
            </w:pPr>
          </w:p>
        </w:tc>
        <w:tc>
          <w:tcPr>
            <w:tcW w:w="1086" w:type="dxa"/>
            <w:noWrap w:val="0"/>
            <w:vAlign w:val="top"/>
          </w:tcPr>
          <w:p w14:paraId="42259BFB">
            <w:pPr>
              <w:rPr>
                <w:rFonts w:hint="eastAsia" w:ascii="宋体" w:hAnsi="宋体" w:eastAsia="宋体" w:cs="宋体"/>
                <w:sz w:val="24"/>
                <w:highlight w:val="none"/>
              </w:rPr>
            </w:pPr>
          </w:p>
        </w:tc>
        <w:tc>
          <w:tcPr>
            <w:tcW w:w="954" w:type="dxa"/>
            <w:noWrap w:val="0"/>
            <w:vAlign w:val="top"/>
          </w:tcPr>
          <w:p w14:paraId="7853C716">
            <w:pPr>
              <w:rPr>
                <w:rFonts w:hint="eastAsia" w:ascii="宋体" w:hAnsi="宋体" w:eastAsia="宋体" w:cs="宋体"/>
                <w:sz w:val="24"/>
                <w:highlight w:val="none"/>
              </w:rPr>
            </w:pPr>
          </w:p>
        </w:tc>
        <w:tc>
          <w:tcPr>
            <w:tcW w:w="1431" w:type="dxa"/>
            <w:noWrap w:val="0"/>
            <w:vAlign w:val="top"/>
          </w:tcPr>
          <w:p w14:paraId="1C5B15E3">
            <w:pPr>
              <w:rPr>
                <w:rFonts w:hint="eastAsia" w:ascii="宋体" w:hAnsi="宋体" w:eastAsia="宋体" w:cs="宋体"/>
                <w:sz w:val="24"/>
                <w:highlight w:val="none"/>
              </w:rPr>
            </w:pPr>
          </w:p>
        </w:tc>
        <w:tc>
          <w:tcPr>
            <w:tcW w:w="1521" w:type="dxa"/>
            <w:noWrap w:val="0"/>
            <w:vAlign w:val="top"/>
          </w:tcPr>
          <w:p w14:paraId="160ECB29">
            <w:pPr>
              <w:rPr>
                <w:rFonts w:hint="eastAsia" w:ascii="宋体" w:hAnsi="宋体" w:eastAsia="宋体" w:cs="宋体"/>
                <w:sz w:val="24"/>
                <w:highlight w:val="none"/>
              </w:rPr>
            </w:pPr>
          </w:p>
        </w:tc>
        <w:tc>
          <w:tcPr>
            <w:tcW w:w="1047" w:type="dxa"/>
            <w:noWrap w:val="0"/>
            <w:vAlign w:val="top"/>
          </w:tcPr>
          <w:p w14:paraId="60354DF9">
            <w:pPr>
              <w:rPr>
                <w:rFonts w:hint="eastAsia" w:ascii="宋体" w:hAnsi="宋体" w:eastAsia="宋体" w:cs="宋体"/>
                <w:sz w:val="24"/>
                <w:highlight w:val="none"/>
              </w:rPr>
            </w:pPr>
          </w:p>
        </w:tc>
      </w:tr>
      <w:tr w14:paraId="0402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07AE3E96">
            <w:pPr>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2504" w:type="dxa"/>
            <w:noWrap w:val="0"/>
            <w:vAlign w:val="top"/>
          </w:tcPr>
          <w:p w14:paraId="7EC8DD59">
            <w:pPr>
              <w:rPr>
                <w:rFonts w:hint="eastAsia" w:ascii="宋体" w:hAnsi="宋体" w:eastAsia="宋体" w:cs="宋体"/>
                <w:sz w:val="24"/>
                <w:highlight w:val="none"/>
              </w:rPr>
            </w:pPr>
          </w:p>
        </w:tc>
        <w:tc>
          <w:tcPr>
            <w:tcW w:w="1086" w:type="dxa"/>
            <w:noWrap w:val="0"/>
            <w:vAlign w:val="top"/>
          </w:tcPr>
          <w:p w14:paraId="76037202">
            <w:pPr>
              <w:rPr>
                <w:rFonts w:hint="eastAsia" w:ascii="宋体" w:hAnsi="宋体" w:eastAsia="宋体" w:cs="宋体"/>
                <w:sz w:val="24"/>
                <w:highlight w:val="none"/>
              </w:rPr>
            </w:pPr>
          </w:p>
        </w:tc>
        <w:tc>
          <w:tcPr>
            <w:tcW w:w="954" w:type="dxa"/>
            <w:noWrap w:val="0"/>
            <w:vAlign w:val="top"/>
          </w:tcPr>
          <w:p w14:paraId="138567CD">
            <w:pPr>
              <w:rPr>
                <w:rFonts w:hint="eastAsia" w:ascii="宋体" w:hAnsi="宋体" w:eastAsia="宋体" w:cs="宋体"/>
                <w:sz w:val="24"/>
                <w:highlight w:val="none"/>
              </w:rPr>
            </w:pPr>
          </w:p>
        </w:tc>
        <w:tc>
          <w:tcPr>
            <w:tcW w:w="1431" w:type="dxa"/>
            <w:noWrap w:val="0"/>
            <w:vAlign w:val="top"/>
          </w:tcPr>
          <w:p w14:paraId="0D859B6D">
            <w:pPr>
              <w:rPr>
                <w:rFonts w:hint="eastAsia" w:ascii="宋体" w:hAnsi="宋体" w:eastAsia="宋体" w:cs="宋体"/>
                <w:sz w:val="24"/>
                <w:highlight w:val="none"/>
              </w:rPr>
            </w:pPr>
          </w:p>
        </w:tc>
        <w:tc>
          <w:tcPr>
            <w:tcW w:w="1521" w:type="dxa"/>
            <w:noWrap w:val="0"/>
            <w:vAlign w:val="top"/>
          </w:tcPr>
          <w:p w14:paraId="1627F88E">
            <w:pPr>
              <w:rPr>
                <w:rFonts w:hint="eastAsia" w:ascii="宋体" w:hAnsi="宋体" w:eastAsia="宋体" w:cs="宋体"/>
                <w:sz w:val="24"/>
                <w:highlight w:val="none"/>
              </w:rPr>
            </w:pPr>
          </w:p>
        </w:tc>
        <w:tc>
          <w:tcPr>
            <w:tcW w:w="1047" w:type="dxa"/>
            <w:noWrap w:val="0"/>
            <w:vAlign w:val="top"/>
          </w:tcPr>
          <w:p w14:paraId="599A3660">
            <w:pPr>
              <w:rPr>
                <w:rFonts w:hint="eastAsia" w:ascii="宋体" w:hAnsi="宋体" w:eastAsia="宋体" w:cs="宋体"/>
                <w:sz w:val="24"/>
                <w:highlight w:val="none"/>
              </w:rPr>
            </w:pPr>
          </w:p>
        </w:tc>
      </w:tr>
      <w:tr w14:paraId="57BB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4" w:type="dxa"/>
            <w:noWrap w:val="0"/>
            <w:vAlign w:val="top"/>
          </w:tcPr>
          <w:p w14:paraId="231E9047">
            <w:pPr>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2504" w:type="dxa"/>
            <w:noWrap w:val="0"/>
            <w:vAlign w:val="top"/>
          </w:tcPr>
          <w:p w14:paraId="4A4DABB4">
            <w:pPr>
              <w:rPr>
                <w:rFonts w:hint="eastAsia" w:ascii="宋体" w:hAnsi="宋体" w:eastAsia="宋体" w:cs="宋体"/>
                <w:sz w:val="24"/>
                <w:highlight w:val="none"/>
              </w:rPr>
            </w:pPr>
          </w:p>
        </w:tc>
        <w:tc>
          <w:tcPr>
            <w:tcW w:w="1086" w:type="dxa"/>
            <w:noWrap w:val="0"/>
            <w:vAlign w:val="top"/>
          </w:tcPr>
          <w:p w14:paraId="7687423C">
            <w:pPr>
              <w:rPr>
                <w:rFonts w:hint="eastAsia" w:ascii="宋体" w:hAnsi="宋体" w:eastAsia="宋体" w:cs="宋体"/>
                <w:sz w:val="24"/>
                <w:highlight w:val="none"/>
              </w:rPr>
            </w:pPr>
          </w:p>
        </w:tc>
        <w:tc>
          <w:tcPr>
            <w:tcW w:w="954" w:type="dxa"/>
            <w:noWrap w:val="0"/>
            <w:vAlign w:val="top"/>
          </w:tcPr>
          <w:p w14:paraId="1B2595BC">
            <w:pPr>
              <w:rPr>
                <w:rFonts w:hint="eastAsia" w:ascii="宋体" w:hAnsi="宋体" w:eastAsia="宋体" w:cs="宋体"/>
                <w:sz w:val="24"/>
                <w:highlight w:val="none"/>
              </w:rPr>
            </w:pPr>
          </w:p>
        </w:tc>
        <w:tc>
          <w:tcPr>
            <w:tcW w:w="1431" w:type="dxa"/>
            <w:noWrap w:val="0"/>
            <w:vAlign w:val="top"/>
          </w:tcPr>
          <w:p w14:paraId="2008B774">
            <w:pPr>
              <w:rPr>
                <w:rFonts w:hint="eastAsia" w:ascii="宋体" w:hAnsi="宋体" w:eastAsia="宋体" w:cs="宋体"/>
                <w:sz w:val="24"/>
                <w:highlight w:val="none"/>
              </w:rPr>
            </w:pPr>
          </w:p>
        </w:tc>
        <w:tc>
          <w:tcPr>
            <w:tcW w:w="1521" w:type="dxa"/>
            <w:noWrap w:val="0"/>
            <w:vAlign w:val="top"/>
          </w:tcPr>
          <w:p w14:paraId="22775F4A">
            <w:pPr>
              <w:rPr>
                <w:rFonts w:hint="eastAsia" w:ascii="宋体" w:hAnsi="宋体" w:eastAsia="宋体" w:cs="宋体"/>
                <w:sz w:val="24"/>
                <w:highlight w:val="none"/>
              </w:rPr>
            </w:pPr>
          </w:p>
        </w:tc>
        <w:tc>
          <w:tcPr>
            <w:tcW w:w="1047" w:type="dxa"/>
            <w:noWrap w:val="0"/>
            <w:vAlign w:val="top"/>
          </w:tcPr>
          <w:p w14:paraId="033F06D4">
            <w:pPr>
              <w:rPr>
                <w:rFonts w:hint="eastAsia" w:ascii="宋体" w:hAnsi="宋体" w:eastAsia="宋体" w:cs="宋体"/>
                <w:sz w:val="24"/>
                <w:highlight w:val="none"/>
              </w:rPr>
            </w:pPr>
          </w:p>
        </w:tc>
      </w:tr>
      <w:tr w14:paraId="573F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28AE1DA1">
            <w:pPr>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2504" w:type="dxa"/>
            <w:noWrap w:val="0"/>
            <w:vAlign w:val="top"/>
          </w:tcPr>
          <w:p w14:paraId="1DEF6334">
            <w:pPr>
              <w:rPr>
                <w:rFonts w:hint="eastAsia" w:ascii="宋体" w:hAnsi="宋体" w:eastAsia="宋体" w:cs="宋体"/>
                <w:sz w:val="24"/>
                <w:highlight w:val="none"/>
              </w:rPr>
            </w:pPr>
          </w:p>
        </w:tc>
        <w:tc>
          <w:tcPr>
            <w:tcW w:w="1086" w:type="dxa"/>
            <w:noWrap w:val="0"/>
            <w:vAlign w:val="top"/>
          </w:tcPr>
          <w:p w14:paraId="3A26646A">
            <w:pPr>
              <w:rPr>
                <w:rFonts w:hint="eastAsia" w:ascii="宋体" w:hAnsi="宋体" w:eastAsia="宋体" w:cs="宋体"/>
                <w:sz w:val="24"/>
                <w:highlight w:val="none"/>
              </w:rPr>
            </w:pPr>
          </w:p>
        </w:tc>
        <w:tc>
          <w:tcPr>
            <w:tcW w:w="954" w:type="dxa"/>
            <w:noWrap w:val="0"/>
            <w:vAlign w:val="top"/>
          </w:tcPr>
          <w:p w14:paraId="0D7D2051">
            <w:pPr>
              <w:rPr>
                <w:rFonts w:hint="eastAsia" w:ascii="宋体" w:hAnsi="宋体" w:eastAsia="宋体" w:cs="宋体"/>
                <w:sz w:val="24"/>
                <w:highlight w:val="none"/>
              </w:rPr>
            </w:pPr>
          </w:p>
        </w:tc>
        <w:tc>
          <w:tcPr>
            <w:tcW w:w="1431" w:type="dxa"/>
            <w:noWrap w:val="0"/>
            <w:vAlign w:val="top"/>
          </w:tcPr>
          <w:p w14:paraId="0717036D">
            <w:pPr>
              <w:rPr>
                <w:rFonts w:hint="eastAsia" w:ascii="宋体" w:hAnsi="宋体" w:eastAsia="宋体" w:cs="宋体"/>
                <w:sz w:val="24"/>
                <w:highlight w:val="none"/>
              </w:rPr>
            </w:pPr>
          </w:p>
        </w:tc>
        <w:tc>
          <w:tcPr>
            <w:tcW w:w="1521" w:type="dxa"/>
            <w:noWrap w:val="0"/>
            <w:vAlign w:val="top"/>
          </w:tcPr>
          <w:p w14:paraId="576A513F">
            <w:pPr>
              <w:rPr>
                <w:rFonts w:hint="eastAsia" w:ascii="宋体" w:hAnsi="宋体" w:eastAsia="宋体" w:cs="宋体"/>
                <w:sz w:val="24"/>
                <w:highlight w:val="none"/>
              </w:rPr>
            </w:pPr>
          </w:p>
        </w:tc>
        <w:tc>
          <w:tcPr>
            <w:tcW w:w="1047" w:type="dxa"/>
            <w:noWrap w:val="0"/>
            <w:vAlign w:val="top"/>
          </w:tcPr>
          <w:p w14:paraId="23C218C8">
            <w:pPr>
              <w:rPr>
                <w:rFonts w:hint="eastAsia" w:ascii="宋体" w:hAnsi="宋体" w:eastAsia="宋体" w:cs="宋体"/>
                <w:sz w:val="24"/>
                <w:highlight w:val="none"/>
              </w:rPr>
            </w:pPr>
          </w:p>
        </w:tc>
      </w:tr>
      <w:tr w14:paraId="667E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7D3B4764">
            <w:pPr>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2504" w:type="dxa"/>
            <w:noWrap w:val="0"/>
            <w:vAlign w:val="top"/>
          </w:tcPr>
          <w:p w14:paraId="6FFED632">
            <w:pPr>
              <w:rPr>
                <w:rFonts w:hint="eastAsia" w:ascii="宋体" w:hAnsi="宋体" w:eastAsia="宋体" w:cs="宋体"/>
                <w:sz w:val="24"/>
                <w:highlight w:val="none"/>
              </w:rPr>
            </w:pPr>
          </w:p>
        </w:tc>
        <w:tc>
          <w:tcPr>
            <w:tcW w:w="1086" w:type="dxa"/>
            <w:noWrap w:val="0"/>
            <w:vAlign w:val="top"/>
          </w:tcPr>
          <w:p w14:paraId="502647F5">
            <w:pPr>
              <w:rPr>
                <w:rFonts w:hint="eastAsia" w:ascii="宋体" w:hAnsi="宋体" w:eastAsia="宋体" w:cs="宋体"/>
                <w:sz w:val="24"/>
                <w:highlight w:val="none"/>
              </w:rPr>
            </w:pPr>
          </w:p>
        </w:tc>
        <w:tc>
          <w:tcPr>
            <w:tcW w:w="954" w:type="dxa"/>
            <w:noWrap w:val="0"/>
            <w:vAlign w:val="top"/>
          </w:tcPr>
          <w:p w14:paraId="1ED72EB0">
            <w:pPr>
              <w:rPr>
                <w:rFonts w:hint="eastAsia" w:ascii="宋体" w:hAnsi="宋体" w:eastAsia="宋体" w:cs="宋体"/>
                <w:sz w:val="24"/>
                <w:highlight w:val="none"/>
              </w:rPr>
            </w:pPr>
          </w:p>
        </w:tc>
        <w:tc>
          <w:tcPr>
            <w:tcW w:w="1431" w:type="dxa"/>
            <w:noWrap w:val="0"/>
            <w:vAlign w:val="top"/>
          </w:tcPr>
          <w:p w14:paraId="61EAD5B7">
            <w:pPr>
              <w:rPr>
                <w:rFonts w:hint="eastAsia" w:ascii="宋体" w:hAnsi="宋体" w:eastAsia="宋体" w:cs="宋体"/>
                <w:sz w:val="24"/>
                <w:highlight w:val="none"/>
              </w:rPr>
            </w:pPr>
          </w:p>
        </w:tc>
        <w:tc>
          <w:tcPr>
            <w:tcW w:w="1521" w:type="dxa"/>
            <w:noWrap w:val="0"/>
            <w:vAlign w:val="top"/>
          </w:tcPr>
          <w:p w14:paraId="626A3A87">
            <w:pPr>
              <w:rPr>
                <w:rFonts w:hint="eastAsia" w:ascii="宋体" w:hAnsi="宋体" w:eastAsia="宋体" w:cs="宋体"/>
                <w:sz w:val="24"/>
                <w:highlight w:val="none"/>
              </w:rPr>
            </w:pPr>
          </w:p>
        </w:tc>
        <w:tc>
          <w:tcPr>
            <w:tcW w:w="1047" w:type="dxa"/>
            <w:noWrap w:val="0"/>
            <w:vAlign w:val="top"/>
          </w:tcPr>
          <w:p w14:paraId="5296746E">
            <w:pPr>
              <w:rPr>
                <w:rFonts w:hint="eastAsia" w:ascii="宋体" w:hAnsi="宋体" w:eastAsia="宋体" w:cs="宋体"/>
                <w:sz w:val="24"/>
                <w:highlight w:val="none"/>
              </w:rPr>
            </w:pPr>
          </w:p>
        </w:tc>
      </w:tr>
      <w:tr w14:paraId="7AC8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35DEA05D">
            <w:pPr>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2504" w:type="dxa"/>
            <w:noWrap w:val="0"/>
            <w:vAlign w:val="top"/>
          </w:tcPr>
          <w:p w14:paraId="27BAB94B">
            <w:pPr>
              <w:rPr>
                <w:rFonts w:hint="eastAsia" w:ascii="宋体" w:hAnsi="宋体" w:eastAsia="宋体" w:cs="宋体"/>
                <w:sz w:val="24"/>
                <w:highlight w:val="none"/>
              </w:rPr>
            </w:pPr>
          </w:p>
        </w:tc>
        <w:tc>
          <w:tcPr>
            <w:tcW w:w="1086" w:type="dxa"/>
            <w:noWrap w:val="0"/>
            <w:vAlign w:val="top"/>
          </w:tcPr>
          <w:p w14:paraId="0F476762">
            <w:pPr>
              <w:rPr>
                <w:rFonts w:hint="eastAsia" w:ascii="宋体" w:hAnsi="宋体" w:eastAsia="宋体" w:cs="宋体"/>
                <w:sz w:val="24"/>
                <w:highlight w:val="none"/>
              </w:rPr>
            </w:pPr>
          </w:p>
        </w:tc>
        <w:tc>
          <w:tcPr>
            <w:tcW w:w="954" w:type="dxa"/>
            <w:noWrap w:val="0"/>
            <w:vAlign w:val="top"/>
          </w:tcPr>
          <w:p w14:paraId="7280374E">
            <w:pPr>
              <w:rPr>
                <w:rFonts w:hint="eastAsia" w:ascii="宋体" w:hAnsi="宋体" w:eastAsia="宋体" w:cs="宋体"/>
                <w:sz w:val="24"/>
                <w:highlight w:val="none"/>
              </w:rPr>
            </w:pPr>
          </w:p>
        </w:tc>
        <w:tc>
          <w:tcPr>
            <w:tcW w:w="1431" w:type="dxa"/>
            <w:noWrap w:val="0"/>
            <w:vAlign w:val="top"/>
          </w:tcPr>
          <w:p w14:paraId="22F3E3F5">
            <w:pPr>
              <w:rPr>
                <w:rFonts w:hint="eastAsia" w:ascii="宋体" w:hAnsi="宋体" w:eastAsia="宋体" w:cs="宋体"/>
                <w:sz w:val="24"/>
                <w:highlight w:val="none"/>
              </w:rPr>
            </w:pPr>
          </w:p>
        </w:tc>
        <w:tc>
          <w:tcPr>
            <w:tcW w:w="1521" w:type="dxa"/>
            <w:noWrap w:val="0"/>
            <w:vAlign w:val="top"/>
          </w:tcPr>
          <w:p w14:paraId="25D25AB4">
            <w:pPr>
              <w:rPr>
                <w:rFonts w:hint="eastAsia" w:ascii="宋体" w:hAnsi="宋体" w:eastAsia="宋体" w:cs="宋体"/>
                <w:sz w:val="24"/>
                <w:highlight w:val="none"/>
              </w:rPr>
            </w:pPr>
          </w:p>
        </w:tc>
        <w:tc>
          <w:tcPr>
            <w:tcW w:w="1047" w:type="dxa"/>
            <w:noWrap w:val="0"/>
            <w:vAlign w:val="top"/>
          </w:tcPr>
          <w:p w14:paraId="78F4FE3B">
            <w:pPr>
              <w:rPr>
                <w:rFonts w:hint="eastAsia" w:ascii="宋体" w:hAnsi="宋体" w:eastAsia="宋体" w:cs="宋体"/>
                <w:sz w:val="24"/>
                <w:highlight w:val="none"/>
              </w:rPr>
            </w:pPr>
          </w:p>
        </w:tc>
      </w:tr>
      <w:tr w14:paraId="1D26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42484D74">
            <w:pPr>
              <w:jc w:val="center"/>
              <w:rPr>
                <w:rFonts w:hint="eastAsia" w:ascii="宋体" w:hAnsi="宋体" w:eastAsia="宋体" w:cs="宋体"/>
                <w:sz w:val="24"/>
                <w:highlight w:val="none"/>
              </w:rPr>
            </w:pPr>
            <w:r>
              <w:rPr>
                <w:rFonts w:hint="eastAsia" w:ascii="宋体" w:hAnsi="宋体" w:eastAsia="宋体" w:cs="宋体"/>
                <w:sz w:val="24"/>
                <w:highlight w:val="none"/>
              </w:rPr>
              <w:t>12</w:t>
            </w:r>
          </w:p>
        </w:tc>
        <w:tc>
          <w:tcPr>
            <w:tcW w:w="2504" w:type="dxa"/>
            <w:noWrap w:val="0"/>
            <w:vAlign w:val="top"/>
          </w:tcPr>
          <w:p w14:paraId="437065CE">
            <w:pPr>
              <w:rPr>
                <w:rFonts w:hint="eastAsia" w:ascii="宋体" w:hAnsi="宋体" w:eastAsia="宋体" w:cs="宋体"/>
                <w:sz w:val="24"/>
                <w:highlight w:val="none"/>
              </w:rPr>
            </w:pPr>
          </w:p>
        </w:tc>
        <w:tc>
          <w:tcPr>
            <w:tcW w:w="1086" w:type="dxa"/>
            <w:noWrap w:val="0"/>
            <w:vAlign w:val="top"/>
          </w:tcPr>
          <w:p w14:paraId="42C96A77">
            <w:pPr>
              <w:rPr>
                <w:rFonts w:hint="eastAsia" w:ascii="宋体" w:hAnsi="宋体" w:eastAsia="宋体" w:cs="宋体"/>
                <w:sz w:val="24"/>
                <w:highlight w:val="none"/>
              </w:rPr>
            </w:pPr>
          </w:p>
        </w:tc>
        <w:tc>
          <w:tcPr>
            <w:tcW w:w="954" w:type="dxa"/>
            <w:noWrap w:val="0"/>
            <w:vAlign w:val="top"/>
          </w:tcPr>
          <w:p w14:paraId="08CD805F">
            <w:pPr>
              <w:rPr>
                <w:rFonts w:hint="eastAsia" w:ascii="宋体" w:hAnsi="宋体" w:eastAsia="宋体" w:cs="宋体"/>
                <w:sz w:val="24"/>
                <w:highlight w:val="none"/>
              </w:rPr>
            </w:pPr>
          </w:p>
        </w:tc>
        <w:tc>
          <w:tcPr>
            <w:tcW w:w="1431" w:type="dxa"/>
            <w:noWrap w:val="0"/>
            <w:vAlign w:val="top"/>
          </w:tcPr>
          <w:p w14:paraId="52A923BF">
            <w:pPr>
              <w:rPr>
                <w:rFonts w:hint="eastAsia" w:ascii="宋体" w:hAnsi="宋体" w:eastAsia="宋体" w:cs="宋体"/>
                <w:sz w:val="24"/>
                <w:highlight w:val="none"/>
              </w:rPr>
            </w:pPr>
          </w:p>
        </w:tc>
        <w:tc>
          <w:tcPr>
            <w:tcW w:w="1521" w:type="dxa"/>
            <w:noWrap w:val="0"/>
            <w:vAlign w:val="top"/>
          </w:tcPr>
          <w:p w14:paraId="521FD138">
            <w:pPr>
              <w:rPr>
                <w:rFonts w:hint="eastAsia" w:ascii="宋体" w:hAnsi="宋体" w:eastAsia="宋体" w:cs="宋体"/>
                <w:sz w:val="24"/>
                <w:highlight w:val="none"/>
              </w:rPr>
            </w:pPr>
          </w:p>
        </w:tc>
        <w:tc>
          <w:tcPr>
            <w:tcW w:w="1047" w:type="dxa"/>
            <w:noWrap w:val="0"/>
            <w:vAlign w:val="top"/>
          </w:tcPr>
          <w:p w14:paraId="4E22EC23">
            <w:pPr>
              <w:rPr>
                <w:rFonts w:hint="eastAsia" w:ascii="宋体" w:hAnsi="宋体" w:eastAsia="宋体" w:cs="宋体"/>
                <w:sz w:val="24"/>
                <w:highlight w:val="none"/>
              </w:rPr>
            </w:pPr>
          </w:p>
        </w:tc>
      </w:tr>
      <w:tr w14:paraId="0908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2962A2FC">
            <w:pPr>
              <w:jc w:val="center"/>
              <w:rPr>
                <w:rFonts w:hint="eastAsia" w:ascii="宋体" w:hAnsi="宋体" w:eastAsia="宋体" w:cs="宋体"/>
                <w:sz w:val="24"/>
                <w:highlight w:val="none"/>
              </w:rPr>
            </w:pPr>
            <w:r>
              <w:rPr>
                <w:rFonts w:hint="eastAsia" w:ascii="宋体" w:hAnsi="宋体" w:eastAsia="宋体" w:cs="宋体"/>
                <w:sz w:val="24"/>
                <w:highlight w:val="none"/>
              </w:rPr>
              <w:t>13</w:t>
            </w:r>
          </w:p>
        </w:tc>
        <w:tc>
          <w:tcPr>
            <w:tcW w:w="2504" w:type="dxa"/>
            <w:noWrap w:val="0"/>
            <w:vAlign w:val="top"/>
          </w:tcPr>
          <w:p w14:paraId="0C5DEABE">
            <w:pPr>
              <w:rPr>
                <w:rFonts w:hint="eastAsia" w:ascii="宋体" w:hAnsi="宋体" w:eastAsia="宋体" w:cs="宋体"/>
                <w:sz w:val="24"/>
                <w:highlight w:val="none"/>
              </w:rPr>
            </w:pPr>
          </w:p>
        </w:tc>
        <w:tc>
          <w:tcPr>
            <w:tcW w:w="1086" w:type="dxa"/>
            <w:noWrap w:val="0"/>
            <w:vAlign w:val="top"/>
          </w:tcPr>
          <w:p w14:paraId="4B959E7A">
            <w:pPr>
              <w:rPr>
                <w:rFonts w:hint="eastAsia" w:ascii="宋体" w:hAnsi="宋体" w:eastAsia="宋体" w:cs="宋体"/>
                <w:sz w:val="24"/>
                <w:highlight w:val="none"/>
              </w:rPr>
            </w:pPr>
          </w:p>
        </w:tc>
        <w:tc>
          <w:tcPr>
            <w:tcW w:w="954" w:type="dxa"/>
            <w:noWrap w:val="0"/>
            <w:vAlign w:val="top"/>
          </w:tcPr>
          <w:p w14:paraId="621ADF6D">
            <w:pPr>
              <w:rPr>
                <w:rFonts w:hint="eastAsia" w:ascii="宋体" w:hAnsi="宋体" w:eastAsia="宋体" w:cs="宋体"/>
                <w:sz w:val="24"/>
                <w:highlight w:val="none"/>
              </w:rPr>
            </w:pPr>
          </w:p>
        </w:tc>
        <w:tc>
          <w:tcPr>
            <w:tcW w:w="1431" w:type="dxa"/>
            <w:noWrap w:val="0"/>
            <w:vAlign w:val="top"/>
          </w:tcPr>
          <w:p w14:paraId="39FDD2CE">
            <w:pPr>
              <w:rPr>
                <w:rFonts w:hint="eastAsia" w:ascii="宋体" w:hAnsi="宋体" w:eastAsia="宋体" w:cs="宋体"/>
                <w:sz w:val="24"/>
                <w:highlight w:val="none"/>
              </w:rPr>
            </w:pPr>
          </w:p>
        </w:tc>
        <w:tc>
          <w:tcPr>
            <w:tcW w:w="1521" w:type="dxa"/>
            <w:noWrap w:val="0"/>
            <w:vAlign w:val="top"/>
          </w:tcPr>
          <w:p w14:paraId="34901481">
            <w:pPr>
              <w:rPr>
                <w:rFonts w:hint="eastAsia" w:ascii="宋体" w:hAnsi="宋体" w:eastAsia="宋体" w:cs="宋体"/>
                <w:sz w:val="24"/>
                <w:highlight w:val="none"/>
              </w:rPr>
            </w:pPr>
          </w:p>
        </w:tc>
        <w:tc>
          <w:tcPr>
            <w:tcW w:w="1047" w:type="dxa"/>
            <w:noWrap w:val="0"/>
            <w:vAlign w:val="top"/>
          </w:tcPr>
          <w:p w14:paraId="54C62924">
            <w:pPr>
              <w:rPr>
                <w:rFonts w:hint="eastAsia" w:ascii="宋体" w:hAnsi="宋体" w:eastAsia="宋体" w:cs="宋体"/>
                <w:sz w:val="24"/>
                <w:highlight w:val="none"/>
              </w:rPr>
            </w:pPr>
          </w:p>
        </w:tc>
      </w:tr>
      <w:tr w14:paraId="55A7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954" w:type="dxa"/>
            <w:noWrap w:val="0"/>
            <w:vAlign w:val="top"/>
          </w:tcPr>
          <w:p w14:paraId="3E988A0A">
            <w:pPr>
              <w:jc w:val="center"/>
              <w:rPr>
                <w:rFonts w:hint="eastAsia" w:ascii="宋体" w:hAnsi="宋体" w:eastAsia="宋体" w:cs="宋体"/>
                <w:sz w:val="24"/>
                <w:highlight w:val="none"/>
              </w:rPr>
            </w:pPr>
          </w:p>
        </w:tc>
        <w:tc>
          <w:tcPr>
            <w:tcW w:w="2504" w:type="dxa"/>
            <w:noWrap w:val="0"/>
            <w:vAlign w:val="center"/>
          </w:tcPr>
          <w:p w14:paraId="780476EC">
            <w:pPr>
              <w:pStyle w:val="37"/>
              <w:rPr>
                <w:rFonts w:hint="eastAsia" w:ascii="宋体" w:hAnsi="宋体" w:eastAsia="宋体" w:cs="宋体"/>
                <w:highlight w:val="none"/>
              </w:rPr>
            </w:pPr>
            <w:r>
              <w:rPr>
                <w:rFonts w:hint="eastAsia" w:ascii="宋体" w:hAnsi="宋体" w:eastAsia="宋体" w:cs="宋体"/>
                <w:highlight w:val="none"/>
              </w:rPr>
              <w:t>其他费用</w:t>
            </w:r>
          </w:p>
        </w:tc>
        <w:tc>
          <w:tcPr>
            <w:tcW w:w="1086" w:type="dxa"/>
            <w:noWrap w:val="0"/>
            <w:vAlign w:val="top"/>
          </w:tcPr>
          <w:p w14:paraId="5410AA6E">
            <w:pPr>
              <w:rPr>
                <w:rFonts w:hint="eastAsia" w:ascii="宋体" w:hAnsi="宋体" w:eastAsia="宋体" w:cs="宋体"/>
                <w:sz w:val="24"/>
                <w:highlight w:val="none"/>
              </w:rPr>
            </w:pPr>
          </w:p>
        </w:tc>
        <w:tc>
          <w:tcPr>
            <w:tcW w:w="954" w:type="dxa"/>
            <w:noWrap w:val="0"/>
            <w:vAlign w:val="top"/>
          </w:tcPr>
          <w:p w14:paraId="0E75AD69">
            <w:pPr>
              <w:rPr>
                <w:rFonts w:hint="eastAsia" w:ascii="宋体" w:hAnsi="宋体" w:eastAsia="宋体" w:cs="宋体"/>
                <w:sz w:val="24"/>
                <w:highlight w:val="none"/>
              </w:rPr>
            </w:pPr>
          </w:p>
        </w:tc>
        <w:tc>
          <w:tcPr>
            <w:tcW w:w="1431" w:type="dxa"/>
            <w:noWrap w:val="0"/>
            <w:vAlign w:val="top"/>
          </w:tcPr>
          <w:p w14:paraId="611605F5">
            <w:pPr>
              <w:rPr>
                <w:rFonts w:hint="eastAsia" w:ascii="宋体" w:hAnsi="宋体" w:eastAsia="宋体" w:cs="宋体"/>
                <w:sz w:val="24"/>
                <w:highlight w:val="none"/>
              </w:rPr>
            </w:pPr>
          </w:p>
        </w:tc>
        <w:tc>
          <w:tcPr>
            <w:tcW w:w="1521" w:type="dxa"/>
            <w:noWrap w:val="0"/>
            <w:vAlign w:val="top"/>
          </w:tcPr>
          <w:p w14:paraId="26B08F1E">
            <w:pPr>
              <w:rPr>
                <w:rFonts w:hint="eastAsia" w:ascii="宋体" w:hAnsi="宋体" w:eastAsia="宋体" w:cs="宋体"/>
                <w:sz w:val="24"/>
                <w:highlight w:val="none"/>
              </w:rPr>
            </w:pPr>
          </w:p>
        </w:tc>
        <w:tc>
          <w:tcPr>
            <w:tcW w:w="1047" w:type="dxa"/>
            <w:noWrap w:val="0"/>
            <w:vAlign w:val="top"/>
          </w:tcPr>
          <w:p w14:paraId="4C24F7E4">
            <w:pPr>
              <w:rPr>
                <w:rFonts w:hint="eastAsia" w:ascii="宋体" w:hAnsi="宋体" w:eastAsia="宋体" w:cs="宋体"/>
                <w:sz w:val="24"/>
                <w:highlight w:val="none"/>
              </w:rPr>
            </w:pPr>
          </w:p>
        </w:tc>
      </w:tr>
      <w:tr w14:paraId="352A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954" w:type="dxa"/>
            <w:noWrap w:val="0"/>
            <w:vAlign w:val="top"/>
          </w:tcPr>
          <w:p w14:paraId="27B2214B">
            <w:pPr>
              <w:jc w:val="center"/>
              <w:rPr>
                <w:rFonts w:hint="eastAsia" w:ascii="宋体" w:hAnsi="宋体" w:eastAsia="宋体" w:cs="宋体"/>
                <w:sz w:val="24"/>
                <w:highlight w:val="none"/>
              </w:rPr>
            </w:pPr>
          </w:p>
        </w:tc>
        <w:tc>
          <w:tcPr>
            <w:tcW w:w="2504" w:type="dxa"/>
            <w:noWrap w:val="0"/>
            <w:vAlign w:val="center"/>
          </w:tcPr>
          <w:p w14:paraId="567E1B41">
            <w:pPr>
              <w:pStyle w:val="37"/>
              <w:rPr>
                <w:rFonts w:hint="eastAsia" w:ascii="宋体" w:hAnsi="宋体" w:eastAsia="宋体" w:cs="宋体"/>
                <w:highlight w:val="none"/>
              </w:rPr>
            </w:pPr>
            <w:r>
              <w:rPr>
                <w:rFonts w:hint="eastAsia" w:ascii="宋体" w:hAnsi="宋体" w:eastAsia="宋体" w:cs="宋体"/>
                <w:highlight w:val="none"/>
              </w:rPr>
              <w:t>合计</w:t>
            </w:r>
          </w:p>
        </w:tc>
        <w:tc>
          <w:tcPr>
            <w:tcW w:w="1086" w:type="dxa"/>
            <w:noWrap w:val="0"/>
            <w:vAlign w:val="top"/>
          </w:tcPr>
          <w:p w14:paraId="3B973F91">
            <w:pPr>
              <w:rPr>
                <w:rFonts w:hint="eastAsia" w:ascii="宋体" w:hAnsi="宋体" w:eastAsia="宋体" w:cs="宋体"/>
                <w:sz w:val="24"/>
                <w:highlight w:val="none"/>
              </w:rPr>
            </w:pPr>
          </w:p>
        </w:tc>
        <w:tc>
          <w:tcPr>
            <w:tcW w:w="954" w:type="dxa"/>
            <w:noWrap w:val="0"/>
            <w:vAlign w:val="top"/>
          </w:tcPr>
          <w:p w14:paraId="2582137F">
            <w:pPr>
              <w:rPr>
                <w:rFonts w:hint="eastAsia" w:ascii="宋体" w:hAnsi="宋体" w:eastAsia="宋体" w:cs="宋体"/>
                <w:sz w:val="24"/>
                <w:highlight w:val="none"/>
              </w:rPr>
            </w:pPr>
          </w:p>
        </w:tc>
        <w:tc>
          <w:tcPr>
            <w:tcW w:w="1431" w:type="dxa"/>
            <w:noWrap w:val="0"/>
            <w:vAlign w:val="top"/>
          </w:tcPr>
          <w:p w14:paraId="2A15686B">
            <w:pPr>
              <w:rPr>
                <w:rFonts w:hint="eastAsia" w:ascii="宋体" w:hAnsi="宋体" w:eastAsia="宋体" w:cs="宋体"/>
                <w:sz w:val="24"/>
                <w:highlight w:val="none"/>
              </w:rPr>
            </w:pPr>
          </w:p>
        </w:tc>
        <w:tc>
          <w:tcPr>
            <w:tcW w:w="1521" w:type="dxa"/>
            <w:noWrap w:val="0"/>
            <w:vAlign w:val="top"/>
          </w:tcPr>
          <w:p w14:paraId="111DD347">
            <w:pPr>
              <w:rPr>
                <w:rFonts w:hint="eastAsia" w:ascii="宋体" w:hAnsi="宋体" w:eastAsia="宋体" w:cs="宋体"/>
                <w:sz w:val="24"/>
                <w:highlight w:val="none"/>
              </w:rPr>
            </w:pPr>
          </w:p>
        </w:tc>
        <w:tc>
          <w:tcPr>
            <w:tcW w:w="1047" w:type="dxa"/>
            <w:noWrap w:val="0"/>
            <w:vAlign w:val="top"/>
          </w:tcPr>
          <w:p w14:paraId="02BD3DE0">
            <w:pPr>
              <w:rPr>
                <w:rFonts w:hint="eastAsia" w:ascii="宋体" w:hAnsi="宋体" w:eastAsia="宋体" w:cs="宋体"/>
                <w:sz w:val="24"/>
                <w:highlight w:val="none"/>
              </w:rPr>
            </w:pPr>
          </w:p>
        </w:tc>
        <w:bookmarkStart w:id="164" w:name="_Hlt514495724"/>
        <w:bookmarkStart w:id="165" w:name="_Hlt533408944"/>
      </w:tr>
      <w:bookmarkEnd w:id="124"/>
      <w:bookmarkEnd w:id="125"/>
      <w:bookmarkEnd w:id="126"/>
      <w:bookmarkEnd w:id="164"/>
      <w:bookmarkEnd w:id="165"/>
    </w:tbl>
    <w:p w14:paraId="58309D43">
      <w:pPr>
        <w:pStyle w:val="14"/>
        <w:spacing w:line="360" w:lineRule="auto"/>
        <w:rPr>
          <w:rFonts w:hint="eastAsia" w:ascii="宋体" w:hAnsi="宋体" w:eastAsia="宋体" w:cs="宋体"/>
          <w:sz w:val="24"/>
          <w:highlight w:val="none"/>
        </w:rPr>
      </w:pPr>
      <w:bookmarkStart w:id="166" w:name="_Toc27270_WPSOffice_Level2"/>
      <w:bookmarkStart w:id="167" w:name="_Toc197934552"/>
    </w:p>
    <w:p w14:paraId="344211E1">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08A2F594">
      <w:pPr>
        <w:spacing w:line="380" w:lineRule="exact"/>
        <w:ind w:right="640" w:firstLine="1560" w:firstLineChars="650"/>
        <w:rPr>
          <w:rFonts w:hint="eastAsia" w:ascii="宋体" w:hAnsi="宋体" w:eastAsia="宋体" w:cs="宋体"/>
          <w:sz w:val="24"/>
          <w:highlight w:val="none"/>
        </w:rPr>
      </w:pPr>
    </w:p>
    <w:p w14:paraId="55A3921E">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cs="宋体"/>
          <w:sz w:val="24"/>
          <w:highlight w:val="none"/>
          <w:lang w:val="en-US" w:eastAsia="zh-CN"/>
        </w:rPr>
        <w:t>和授权委托人</w:t>
      </w:r>
      <w:r>
        <w:rPr>
          <w:rFonts w:hint="eastAsia" w:ascii="宋体" w:hAnsi="宋体" w:eastAsia="宋体" w:cs="宋体"/>
          <w:sz w:val="24"/>
          <w:highlight w:val="none"/>
        </w:rPr>
        <w:t>：（签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60F264E2">
      <w:pPr>
        <w:spacing w:line="380" w:lineRule="exact"/>
        <w:jc w:val="center"/>
        <w:rPr>
          <w:rFonts w:hint="eastAsia" w:ascii="宋体" w:hAnsi="宋体" w:eastAsia="宋体" w:cs="宋体"/>
          <w:sz w:val="24"/>
          <w:highlight w:val="none"/>
        </w:rPr>
      </w:pPr>
    </w:p>
    <w:p w14:paraId="3F4F4955">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15FF5077">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2C58A480">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报价为所投服务的单价组成。包括税金及其它。</w:t>
      </w:r>
    </w:p>
    <w:p w14:paraId="6D02BB95">
      <w:pPr>
        <w:pStyle w:val="19"/>
        <w:rPr>
          <w:rFonts w:hint="eastAsia" w:ascii="宋体" w:hAnsi="宋体" w:eastAsia="宋体" w:cs="宋体"/>
          <w:highlight w:val="none"/>
        </w:rPr>
      </w:pPr>
    </w:p>
    <w:p w14:paraId="583F7503">
      <w:pPr>
        <w:pStyle w:val="19"/>
        <w:rPr>
          <w:rFonts w:hint="eastAsia" w:ascii="宋体" w:hAnsi="宋体" w:eastAsia="宋体" w:cs="宋体"/>
          <w:highlight w:val="none"/>
        </w:rPr>
      </w:pPr>
    </w:p>
    <w:p w14:paraId="404A2C69">
      <w:pPr>
        <w:pStyle w:val="19"/>
        <w:rPr>
          <w:rFonts w:hint="eastAsia" w:ascii="宋体" w:hAnsi="宋体" w:eastAsia="宋体" w:cs="宋体"/>
          <w:highlight w:val="none"/>
        </w:rPr>
      </w:pPr>
    </w:p>
    <w:p w14:paraId="1BCAB0F8">
      <w:pPr>
        <w:pStyle w:val="19"/>
        <w:rPr>
          <w:rFonts w:hint="eastAsia" w:ascii="宋体" w:hAnsi="宋体" w:eastAsia="宋体" w:cs="宋体"/>
          <w:highlight w:val="none"/>
        </w:rPr>
      </w:pPr>
    </w:p>
    <w:p w14:paraId="50F5CAD1">
      <w:pPr>
        <w:pStyle w:val="19"/>
        <w:rPr>
          <w:rFonts w:hint="eastAsia" w:ascii="宋体" w:hAnsi="宋体" w:eastAsia="宋体" w:cs="宋体"/>
          <w:highlight w:val="none"/>
        </w:rPr>
      </w:pPr>
    </w:p>
    <w:p w14:paraId="2DFC36D4">
      <w:pPr>
        <w:pStyle w:val="19"/>
        <w:rPr>
          <w:rFonts w:hint="eastAsia" w:ascii="宋体" w:hAnsi="宋体" w:eastAsia="宋体" w:cs="宋体"/>
          <w:highlight w:val="none"/>
        </w:rPr>
      </w:pPr>
    </w:p>
    <w:p w14:paraId="0C56648D">
      <w:pPr>
        <w:pStyle w:val="19"/>
        <w:rPr>
          <w:rFonts w:hint="eastAsia" w:ascii="宋体" w:hAnsi="宋体" w:eastAsia="宋体" w:cs="宋体"/>
          <w:highlight w:val="none"/>
        </w:rPr>
      </w:pPr>
    </w:p>
    <w:p w14:paraId="149ABBCE">
      <w:pPr>
        <w:pStyle w:val="4"/>
        <w:rPr>
          <w:rFonts w:hint="eastAsia" w:ascii="宋体" w:hAnsi="宋体" w:eastAsia="宋体" w:cs="宋体"/>
          <w:sz w:val="28"/>
          <w:highlight w:val="none"/>
        </w:rPr>
      </w:pPr>
      <w:bookmarkStart w:id="168" w:name="_Toc40975453"/>
      <w:bookmarkStart w:id="169" w:name="_Toc11958"/>
      <w:bookmarkStart w:id="170" w:name="_Toc22823"/>
      <w:bookmarkStart w:id="171" w:name="_Toc3380"/>
      <w:bookmarkStart w:id="172" w:name="_Toc30168"/>
      <w:r>
        <w:rPr>
          <w:rFonts w:hint="eastAsia" w:ascii="宋体" w:hAnsi="宋体" w:eastAsia="宋体" w:cs="宋体"/>
          <w:sz w:val="28"/>
          <w:highlight w:val="none"/>
        </w:rPr>
        <w:t>五．投标响应表</w:t>
      </w:r>
      <w:bookmarkEnd w:id="166"/>
      <w:bookmarkEnd w:id="167"/>
      <w:bookmarkEnd w:id="168"/>
      <w:bookmarkEnd w:id="169"/>
      <w:bookmarkEnd w:id="170"/>
      <w:bookmarkEnd w:id="171"/>
      <w:bookmarkEnd w:id="172"/>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5EB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580BDDA8">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按招标文件规定填写</w:t>
            </w:r>
          </w:p>
        </w:tc>
        <w:tc>
          <w:tcPr>
            <w:tcW w:w="3534" w:type="dxa"/>
            <w:gridSpan w:val="2"/>
            <w:noWrap w:val="0"/>
            <w:vAlign w:val="center"/>
          </w:tcPr>
          <w:p w14:paraId="7C8F0D34">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按投标人所投内容填写</w:t>
            </w:r>
          </w:p>
        </w:tc>
      </w:tr>
      <w:tr w14:paraId="7782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3391C502">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第一部分：技术部分响应</w:t>
            </w:r>
          </w:p>
        </w:tc>
      </w:tr>
      <w:tr w14:paraId="7218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4D5CD8AD">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0919D43A">
            <w:pPr>
              <w:pStyle w:val="13"/>
              <w:jc w:val="center"/>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品名</w:t>
            </w:r>
          </w:p>
        </w:tc>
        <w:tc>
          <w:tcPr>
            <w:tcW w:w="2520" w:type="dxa"/>
            <w:noWrap w:val="0"/>
            <w:vAlign w:val="center"/>
          </w:tcPr>
          <w:p w14:paraId="432A72CA">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招标文件要求</w:t>
            </w:r>
          </w:p>
        </w:tc>
        <w:tc>
          <w:tcPr>
            <w:tcW w:w="2310" w:type="dxa"/>
            <w:noWrap w:val="0"/>
            <w:vAlign w:val="center"/>
          </w:tcPr>
          <w:p w14:paraId="06B3BFCD">
            <w:pPr>
              <w:pStyle w:val="13"/>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投标响应</w:t>
            </w:r>
          </w:p>
          <w:p w14:paraId="5A10339F">
            <w:pPr>
              <w:pStyle w:val="13"/>
              <w:rPr>
                <w:rFonts w:hint="eastAsia" w:ascii="宋体" w:hAnsi="宋体" w:eastAsia="宋体" w:cs="宋体"/>
                <w:b/>
                <w:sz w:val="24"/>
                <w:highlight w:val="none"/>
                <w:lang w:val="en-US" w:eastAsia="zh-CN"/>
              </w:rPr>
            </w:pPr>
          </w:p>
        </w:tc>
        <w:tc>
          <w:tcPr>
            <w:tcW w:w="1224" w:type="dxa"/>
            <w:noWrap w:val="0"/>
            <w:vAlign w:val="center"/>
          </w:tcPr>
          <w:p w14:paraId="2063E115">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6418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6794EAC">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top"/>
          </w:tcPr>
          <w:p w14:paraId="788AAFA7">
            <w:pPr>
              <w:rPr>
                <w:rFonts w:hint="eastAsia" w:ascii="宋体" w:hAnsi="宋体" w:eastAsia="宋体" w:cs="宋体"/>
                <w:sz w:val="24"/>
                <w:highlight w:val="none"/>
              </w:rPr>
            </w:pPr>
          </w:p>
        </w:tc>
        <w:tc>
          <w:tcPr>
            <w:tcW w:w="2520" w:type="dxa"/>
            <w:noWrap w:val="0"/>
            <w:vAlign w:val="top"/>
          </w:tcPr>
          <w:p w14:paraId="2CF10625">
            <w:pPr>
              <w:rPr>
                <w:rFonts w:hint="eastAsia" w:ascii="宋体" w:hAnsi="宋体" w:eastAsia="宋体" w:cs="宋体"/>
                <w:sz w:val="24"/>
                <w:highlight w:val="none"/>
              </w:rPr>
            </w:pPr>
          </w:p>
        </w:tc>
        <w:tc>
          <w:tcPr>
            <w:tcW w:w="2310" w:type="dxa"/>
            <w:noWrap w:val="0"/>
            <w:vAlign w:val="top"/>
          </w:tcPr>
          <w:p w14:paraId="7E73FB5A">
            <w:pPr>
              <w:rPr>
                <w:rFonts w:hint="eastAsia" w:ascii="宋体" w:hAnsi="宋体" w:eastAsia="宋体" w:cs="宋体"/>
                <w:sz w:val="24"/>
                <w:highlight w:val="none"/>
              </w:rPr>
            </w:pPr>
          </w:p>
        </w:tc>
        <w:tc>
          <w:tcPr>
            <w:tcW w:w="1224" w:type="dxa"/>
            <w:noWrap w:val="0"/>
            <w:vAlign w:val="top"/>
          </w:tcPr>
          <w:p w14:paraId="0B9A2BC4">
            <w:pPr>
              <w:rPr>
                <w:rFonts w:hint="eastAsia" w:ascii="宋体" w:hAnsi="宋体" w:eastAsia="宋体" w:cs="宋体"/>
                <w:sz w:val="24"/>
                <w:highlight w:val="none"/>
              </w:rPr>
            </w:pPr>
          </w:p>
        </w:tc>
      </w:tr>
      <w:tr w14:paraId="7E96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9FE8AD">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top"/>
          </w:tcPr>
          <w:p w14:paraId="3445EE83">
            <w:pPr>
              <w:rPr>
                <w:rFonts w:hint="eastAsia" w:ascii="宋体" w:hAnsi="宋体" w:eastAsia="宋体" w:cs="宋体"/>
                <w:sz w:val="24"/>
                <w:highlight w:val="none"/>
              </w:rPr>
            </w:pPr>
          </w:p>
        </w:tc>
        <w:tc>
          <w:tcPr>
            <w:tcW w:w="2520" w:type="dxa"/>
            <w:noWrap w:val="0"/>
            <w:vAlign w:val="top"/>
          </w:tcPr>
          <w:p w14:paraId="775232FF">
            <w:pPr>
              <w:rPr>
                <w:rFonts w:hint="eastAsia" w:ascii="宋体" w:hAnsi="宋体" w:eastAsia="宋体" w:cs="宋体"/>
                <w:sz w:val="24"/>
                <w:highlight w:val="none"/>
              </w:rPr>
            </w:pPr>
          </w:p>
        </w:tc>
        <w:tc>
          <w:tcPr>
            <w:tcW w:w="2310" w:type="dxa"/>
            <w:noWrap w:val="0"/>
            <w:vAlign w:val="top"/>
          </w:tcPr>
          <w:p w14:paraId="128A72C5">
            <w:pPr>
              <w:rPr>
                <w:rFonts w:hint="eastAsia" w:ascii="宋体" w:hAnsi="宋体" w:eastAsia="宋体" w:cs="宋体"/>
                <w:sz w:val="24"/>
                <w:highlight w:val="none"/>
              </w:rPr>
            </w:pPr>
          </w:p>
        </w:tc>
        <w:tc>
          <w:tcPr>
            <w:tcW w:w="1224" w:type="dxa"/>
            <w:noWrap w:val="0"/>
            <w:vAlign w:val="top"/>
          </w:tcPr>
          <w:p w14:paraId="4ABC270C">
            <w:pPr>
              <w:rPr>
                <w:rFonts w:hint="eastAsia" w:ascii="宋体" w:hAnsi="宋体" w:eastAsia="宋体" w:cs="宋体"/>
                <w:sz w:val="24"/>
                <w:highlight w:val="none"/>
              </w:rPr>
            </w:pPr>
          </w:p>
        </w:tc>
      </w:tr>
      <w:tr w14:paraId="3468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noWrap w:val="0"/>
            <w:vAlign w:val="center"/>
          </w:tcPr>
          <w:p w14:paraId="760E1AA5">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top"/>
          </w:tcPr>
          <w:p w14:paraId="4F17F325">
            <w:pPr>
              <w:rPr>
                <w:rFonts w:hint="eastAsia" w:ascii="宋体" w:hAnsi="宋体" w:eastAsia="宋体" w:cs="宋体"/>
                <w:sz w:val="24"/>
                <w:highlight w:val="none"/>
              </w:rPr>
            </w:pPr>
          </w:p>
        </w:tc>
        <w:tc>
          <w:tcPr>
            <w:tcW w:w="2520" w:type="dxa"/>
            <w:noWrap w:val="0"/>
            <w:vAlign w:val="top"/>
          </w:tcPr>
          <w:p w14:paraId="57E9ED9E">
            <w:pPr>
              <w:rPr>
                <w:rFonts w:hint="eastAsia" w:ascii="宋体" w:hAnsi="宋体" w:eastAsia="宋体" w:cs="宋体"/>
                <w:sz w:val="24"/>
                <w:highlight w:val="none"/>
              </w:rPr>
            </w:pPr>
          </w:p>
        </w:tc>
        <w:tc>
          <w:tcPr>
            <w:tcW w:w="2310" w:type="dxa"/>
            <w:noWrap w:val="0"/>
            <w:vAlign w:val="top"/>
          </w:tcPr>
          <w:p w14:paraId="34FF8A28">
            <w:pPr>
              <w:pStyle w:val="37"/>
              <w:rPr>
                <w:rFonts w:hint="eastAsia" w:ascii="宋体" w:hAnsi="宋体" w:eastAsia="宋体" w:cs="宋体"/>
                <w:highlight w:val="none"/>
              </w:rPr>
            </w:pPr>
          </w:p>
        </w:tc>
        <w:tc>
          <w:tcPr>
            <w:tcW w:w="1224" w:type="dxa"/>
            <w:noWrap w:val="0"/>
            <w:vAlign w:val="top"/>
          </w:tcPr>
          <w:p w14:paraId="792C00CC">
            <w:pPr>
              <w:rPr>
                <w:rFonts w:hint="eastAsia" w:ascii="宋体" w:hAnsi="宋体" w:eastAsia="宋体" w:cs="宋体"/>
                <w:sz w:val="24"/>
                <w:highlight w:val="none"/>
              </w:rPr>
            </w:pPr>
          </w:p>
        </w:tc>
      </w:tr>
      <w:tr w14:paraId="310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A9BFF95">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top"/>
          </w:tcPr>
          <w:p w14:paraId="1E0FBBA2">
            <w:pPr>
              <w:rPr>
                <w:rFonts w:hint="eastAsia" w:ascii="宋体" w:hAnsi="宋体" w:eastAsia="宋体" w:cs="宋体"/>
                <w:sz w:val="24"/>
                <w:highlight w:val="none"/>
              </w:rPr>
            </w:pPr>
          </w:p>
        </w:tc>
        <w:tc>
          <w:tcPr>
            <w:tcW w:w="2520" w:type="dxa"/>
            <w:noWrap w:val="0"/>
            <w:vAlign w:val="top"/>
          </w:tcPr>
          <w:p w14:paraId="5CFADB01">
            <w:pPr>
              <w:rPr>
                <w:rFonts w:hint="eastAsia" w:ascii="宋体" w:hAnsi="宋体" w:eastAsia="宋体" w:cs="宋体"/>
                <w:sz w:val="24"/>
                <w:highlight w:val="none"/>
              </w:rPr>
            </w:pPr>
          </w:p>
        </w:tc>
        <w:tc>
          <w:tcPr>
            <w:tcW w:w="2310" w:type="dxa"/>
            <w:noWrap w:val="0"/>
            <w:vAlign w:val="top"/>
          </w:tcPr>
          <w:p w14:paraId="54E33B67">
            <w:pPr>
              <w:rPr>
                <w:rFonts w:hint="eastAsia" w:ascii="宋体" w:hAnsi="宋体" w:eastAsia="宋体" w:cs="宋体"/>
                <w:sz w:val="24"/>
                <w:highlight w:val="none"/>
              </w:rPr>
            </w:pPr>
          </w:p>
        </w:tc>
        <w:tc>
          <w:tcPr>
            <w:tcW w:w="1224" w:type="dxa"/>
            <w:noWrap w:val="0"/>
            <w:vAlign w:val="top"/>
          </w:tcPr>
          <w:p w14:paraId="43EB9D43">
            <w:pPr>
              <w:rPr>
                <w:rFonts w:hint="eastAsia" w:ascii="宋体" w:hAnsi="宋体" w:eastAsia="宋体" w:cs="宋体"/>
                <w:sz w:val="24"/>
                <w:highlight w:val="none"/>
              </w:rPr>
            </w:pPr>
          </w:p>
        </w:tc>
      </w:tr>
      <w:tr w14:paraId="2C10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364" w:type="dxa"/>
            <w:gridSpan w:val="5"/>
            <w:noWrap w:val="0"/>
            <w:vAlign w:val="center"/>
          </w:tcPr>
          <w:p w14:paraId="159B90F7">
            <w:pPr>
              <w:pStyle w:val="13"/>
              <w:jc w:val="center"/>
              <w:rPr>
                <w:rFonts w:hint="eastAsia" w:ascii="宋体" w:hAnsi="宋体" w:eastAsia="宋体" w:cs="宋体"/>
                <w:sz w:val="24"/>
                <w:highlight w:val="none"/>
                <w:lang w:val="en-US" w:eastAsia="zh-CN"/>
              </w:rPr>
            </w:pPr>
            <w:r>
              <w:rPr>
                <w:rFonts w:hint="eastAsia" w:ascii="宋体" w:hAnsi="宋体" w:eastAsia="宋体" w:cs="宋体"/>
                <w:b/>
                <w:sz w:val="24"/>
                <w:highlight w:val="none"/>
                <w:lang w:val="en-US" w:eastAsia="zh-CN"/>
              </w:rPr>
              <w:t>第二部分：资信及报价部分响应</w:t>
            </w:r>
          </w:p>
        </w:tc>
      </w:tr>
      <w:tr w14:paraId="573E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noWrap w:val="0"/>
            <w:vAlign w:val="center"/>
          </w:tcPr>
          <w:p w14:paraId="636F4D49">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46401808">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内容</w:t>
            </w:r>
          </w:p>
        </w:tc>
        <w:tc>
          <w:tcPr>
            <w:tcW w:w="2520" w:type="dxa"/>
            <w:noWrap w:val="0"/>
            <w:vAlign w:val="center"/>
          </w:tcPr>
          <w:p w14:paraId="0E456D01">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招标要求</w:t>
            </w:r>
          </w:p>
        </w:tc>
        <w:tc>
          <w:tcPr>
            <w:tcW w:w="2310" w:type="dxa"/>
            <w:noWrap w:val="0"/>
            <w:vAlign w:val="center"/>
          </w:tcPr>
          <w:p w14:paraId="60A7AC9E">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投标承诺</w:t>
            </w:r>
          </w:p>
        </w:tc>
        <w:tc>
          <w:tcPr>
            <w:tcW w:w="1224" w:type="dxa"/>
            <w:noWrap w:val="0"/>
            <w:vAlign w:val="center"/>
          </w:tcPr>
          <w:p w14:paraId="16137640">
            <w:pPr>
              <w:pStyle w:val="13"/>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69DB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5412971">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center"/>
          </w:tcPr>
          <w:p w14:paraId="73A2083C">
            <w:pPr>
              <w:jc w:val="center"/>
              <w:rPr>
                <w:rFonts w:hint="eastAsia" w:ascii="宋体" w:hAnsi="宋体" w:eastAsia="宋体" w:cs="宋体"/>
                <w:sz w:val="24"/>
                <w:highlight w:val="none"/>
              </w:rPr>
            </w:pPr>
            <w:r>
              <w:rPr>
                <w:rFonts w:hint="eastAsia" w:ascii="宋体" w:hAnsi="宋体" w:eastAsia="宋体" w:cs="宋体"/>
                <w:sz w:val="24"/>
                <w:highlight w:val="none"/>
              </w:rPr>
              <w:t>供货期</w:t>
            </w:r>
          </w:p>
        </w:tc>
        <w:tc>
          <w:tcPr>
            <w:tcW w:w="2520" w:type="dxa"/>
            <w:noWrap w:val="0"/>
            <w:vAlign w:val="top"/>
          </w:tcPr>
          <w:p w14:paraId="2FE8D166">
            <w:pPr>
              <w:rPr>
                <w:rFonts w:hint="eastAsia" w:ascii="宋体" w:hAnsi="宋体" w:eastAsia="宋体" w:cs="宋体"/>
                <w:sz w:val="24"/>
                <w:highlight w:val="none"/>
              </w:rPr>
            </w:pPr>
          </w:p>
        </w:tc>
        <w:tc>
          <w:tcPr>
            <w:tcW w:w="2310" w:type="dxa"/>
            <w:noWrap w:val="0"/>
            <w:vAlign w:val="top"/>
          </w:tcPr>
          <w:p w14:paraId="36B672F8">
            <w:pPr>
              <w:rPr>
                <w:rFonts w:hint="eastAsia" w:ascii="宋体" w:hAnsi="宋体" w:eastAsia="宋体" w:cs="宋体"/>
                <w:sz w:val="24"/>
                <w:highlight w:val="none"/>
              </w:rPr>
            </w:pPr>
          </w:p>
        </w:tc>
        <w:tc>
          <w:tcPr>
            <w:tcW w:w="1224" w:type="dxa"/>
            <w:noWrap w:val="0"/>
            <w:vAlign w:val="top"/>
          </w:tcPr>
          <w:p w14:paraId="740AA53A">
            <w:pPr>
              <w:rPr>
                <w:rFonts w:hint="eastAsia" w:ascii="宋体" w:hAnsi="宋体" w:eastAsia="宋体" w:cs="宋体"/>
                <w:sz w:val="24"/>
                <w:highlight w:val="none"/>
              </w:rPr>
            </w:pPr>
          </w:p>
        </w:tc>
      </w:tr>
      <w:tr w14:paraId="227D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5666BBB">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center"/>
          </w:tcPr>
          <w:p w14:paraId="6C5C9610">
            <w:pPr>
              <w:rPr>
                <w:rFonts w:hint="eastAsia" w:ascii="宋体" w:hAnsi="宋体" w:eastAsia="宋体" w:cs="宋体"/>
                <w:sz w:val="24"/>
                <w:highlight w:val="none"/>
              </w:rPr>
            </w:pPr>
            <w:r>
              <w:rPr>
                <w:rFonts w:hint="eastAsia" w:ascii="宋体" w:hAnsi="宋体" w:eastAsia="宋体" w:cs="宋体"/>
                <w:sz w:val="24"/>
                <w:highlight w:val="none"/>
              </w:rPr>
              <w:t>免费质保期</w:t>
            </w:r>
          </w:p>
        </w:tc>
        <w:tc>
          <w:tcPr>
            <w:tcW w:w="2520" w:type="dxa"/>
            <w:noWrap w:val="0"/>
            <w:vAlign w:val="top"/>
          </w:tcPr>
          <w:p w14:paraId="04A4CE9F">
            <w:pPr>
              <w:rPr>
                <w:rFonts w:hint="eastAsia" w:ascii="宋体" w:hAnsi="宋体" w:eastAsia="宋体" w:cs="宋体"/>
                <w:sz w:val="24"/>
                <w:highlight w:val="none"/>
              </w:rPr>
            </w:pPr>
          </w:p>
        </w:tc>
        <w:tc>
          <w:tcPr>
            <w:tcW w:w="2310" w:type="dxa"/>
            <w:noWrap w:val="0"/>
            <w:vAlign w:val="top"/>
          </w:tcPr>
          <w:p w14:paraId="5DBCD553">
            <w:pPr>
              <w:rPr>
                <w:rFonts w:hint="eastAsia" w:ascii="宋体" w:hAnsi="宋体" w:eastAsia="宋体" w:cs="宋体"/>
                <w:sz w:val="24"/>
                <w:highlight w:val="none"/>
              </w:rPr>
            </w:pPr>
          </w:p>
        </w:tc>
        <w:tc>
          <w:tcPr>
            <w:tcW w:w="1224" w:type="dxa"/>
            <w:noWrap w:val="0"/>
            <w:vAlign w:val="top"/>
          </w:tcPr>
          <w:p w14:paraId="7BEC3A17">
            <w:pPr>
              <w:rPr>
                <w:rFonts w:hint="eastAsia" w:ascii="宋体" w:hAnsi="宋体" w:eastAsia="宋体" w:cs="宋体"/>
                <w:sz w:val="24"/>
                <w:highlight w:val="none"/>
              </w:rPr>
            </w:pPr>
          </w:p>
        </w:tc>
      </w:tr>
      <w:tr w14:paraId="153B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B82B101">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center"/>
          </w:tcPr>
          <w:p w14:paraId="32306426">
            <w:pPr>
              <w:jc w:val="center"/>
              <w:rPr>
                <w:rFonts w:hint="eastAsia" w:ascii="宋体" w:hAnsi="宋体" w:eastAsia="宋体" w:cs="宋体"/>
                <w:sz w:val="24"/>
                <w:highlight w:val="none"/>
              </w:rPr>
            </w:pPr>
            <w:r>
              <w:rPr>
                <w:rFonts w:hint="eastAsia" w:ascii="宋体" w:hAnsi="宋体" w:eastAsia="宋体" w:cs="宋体"/>
                <w:sz w:val="24"/>
                <w:highlight w:val="none"/>
              </w:rPr>
              <w:t>付款响应</w:t>
            </w:r>
          </w:p>
        </w:tc>
        <w:tc>
          <w:tcPr>
            <w:tcW w:w="2520" w:type="dxa"/>
            <w:noWrap w:val="0"/>
            <w:vAlign w:val="top"/>
          </w:tcPr>
          <w:p w14:paraId="782D8C8B">
            <w:pPr>
              <w:rPr>
                <w:rFonts w:hint="eastAsia" w:ascii="宋体" w:hAnsi="宋体" w:eastAsia="宋体" w:cs="宋体"/>
                <w:sz w:val="24"/>
                <w:highlight w:val="none"/>
              </w:rPr>
            </w:pPr>
          </w:p>
        </w:tc>
        <w:tc>
          <w:tcPr>
            <w:tcW w:w="2310" w:type="dxa"/>
            <w:noWrap w:val="0"/>
            <w:vAlign w:val="top"/>
          </w:tcPr>
          <w:p w14:paraId="52640A64">
            <w:pPr>
              <w:rPr>
                <w:rFonts w:hint="eastAsia" w:ascii="宋体" w:hAnsi="宋体" w:eastAsia="宋体" w:cs="宋体"/>
                <w:sz w:val="24"/>
                <w:highlight w:val="none"/>
              </w:rPr>
            </w:pPr>
          </w:p>
        </w:tc>
        <w:tc>
          <w:tcPr>
            <w:tcW w:w="1224" w:type="dxa"/>
            <w:noWrap w:val="0"/>
            <w:vAlign w:val="top"/>
          </w:tcPr>
          <w:p w14:paraId="2799DBEE">
            <w:pPr>
              <w:rPr>
                <w:rFonts w:hint="eastAsia" w:ascii="宋体" w:hAnsi="宋体" w:eastAsia="宋体" w:cs="宋体"/>
                <w:sz w:val="24"/>
                <w:highlight w:val="none"/>
              </w:rPr>
            </w:pPr>
          </w:p>
        </w:tc>
      </w:tr>
      <w:tr w14:paraId="3B4E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D4B915">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center"/>
          </w:tcPr>
          <w:p w14:paraId="06366454">
            <w:pPr>
              <w:jc w:val="center"/>
              <w:rPr>
                <w:rFonts w:hint="eastAsia" w:ascii="宋体" w:hAnsi="宋体" w:eastAsia="宋体" w:cs="宋体"/>
                <w:sz w:val="24"/>
                <w:highlight w:val="none"/>
              </w:rPr>
            </w:pPr>
            <w:r>
              <w:rPr>
                <w:rFonts w:hint="eastAsia" w:ascii="宋体" w:hAnsi="宋体" w:eastAsia="宋体" w:cs="宋体"/>
                <w:sz w:val="24"/>
                <w:highlight w:val="none"/>
              </w:rPr>
              <w:t>业绩</w:t>
            </w:r>
          </w:p>
        </w:tc>
        <w:tc>
          <w:tcPr>
            <w:tcW w:w="2520" w:type="dxa"/>
            <w:noWrap w:val="0"/>
            <w:vAlign w:val="top"/>
          </w:tcPr>
          <w:p w14:paraId="0815CA02">
            <w:pPr>
              <w:rPr>
                <w:rFonts w:hint="eastAsia" w:ascii="宋体" w:hAnsi="宋体" w:eastAsia="宋体" w:cs="宋体"/>
                <w:sz w:val="24"/>
                <w:highlight w:val="none"/>
              </w:rPr>
            </w:pPr>
          </w:p>
        </w:tc>
        <w:tc>
          <w:tcPr>
            <w:tcW w:w="2310" w:type="dxa"/>
            <w:noWrap w:val="0"/>
            <w:vAlign w:val="top"/>
          </w:tcPr>
          <w:p w14:paraId="6814FD4C">
            <w:pPr>
              <w:rPr>
                <w:rFonts w:hint="eastAsia" w:ascii="宋体" w:hAnsi="宋体" w:eastAsia="宋体" w:cs="宋体"/>
                <w:sz w:val="24"/>
                <w:highlight w:val="none"/>
              </w:rPr>
            </w:pPr>
          </w:p>
        </w:tc>
        <w:tc>
          <w:tcPr>
            <w:tcW w:w="1224" w:type="dxa"/>
            <w:noWrap w:val="0"/>
            <w:vAlign w:val="top"/>
          </w:tcPr>
          <w:p w14:paraId="235B7E4D">
            <w:pPr>
              <w:rPr>
                <w:rFonts w:hint="eastAsia" w:ascii="宋体" w:hAnsi="宋体" w:eastAsia="宋体" w:cs="宋体"/>
                <w:sz w:val="24"/>
                <w:highlight w:val="none"/>
              </w:rPr>
            </w:pPr>
          </w:p>
        </w:tc>
      </w:tr>
      <w:tr w14:paraId="501F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noWrap w:val="0"/>
            <w:vAlign w:val="center"/>
          </w:tcPr>
          <w:p w14:paraId="5A029A2C">
            <w:pPr>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1470" w:type="dxa"/>
            <w:noWrap w:val="0"/>
            <w:vAlign w:val="center"/>
          </w:tcPr>
          <w:p w14:paraId="66FFD165">
            <w:pPr>
              <w:jc w:val="center"/>
              <w:rPr>
                <w:rFonts w:hint="eastAsia" w:ascii="宋体" w:hAnsi="宋体" w:eastAsia="宋体" w:cs="宋体"/>
                <w:sz w:val="24"/>
                <w:highlight w:val="none"/>
              </w:rPr>
            </w:pPr>
            <w:r>
              <w:rPr>
                <w:rFonts w:hint="eastAsia" w:ascii="宋体" w:hAnsi="宋体" w:eastAsia="宋体" w:cs="宋体"/>
                <w:sz w:val="24"/>
                <w:highlight w:val="none"/>
              </w:rPr>
              <w:t>其他</w:t>
            </w:r>
          </w:p>
        </w:tc>
        <w:tc>
          <w:tcPr>
            <w:tcW w:w="2520" w:type="dxa"/>
            <w:noWrap w:val="0"/>
            <w:vAlign w:val="top"/>
          </w:tcPr>
          <w:p w14:paraId="49E0E3E1">
            <w:pPr>
              <w:rPr>
                <w:rFonts w:hint="eastAsia" w:ascii="宋体" w:hAnsi="宋体" w:eastAsia="宋体" w:cs="宋体"/>
                <w:sz w:val="24"/>
                <w:highlight w:val="none"/>
              </w:rPr>
            </w:pPr>
          </w:p>
        </w:tc>
        <w:tc>
          <w:tcPr>
            <w:tcW w:w="2310" w:type="dxa"/>
            <w:noWrap w:val="0"/>
            <w:vAlign w:val="top"/>
          </w:tcPr>
          <w:p w14:paraId="7FB7EDD6">
            <w:pPr>
              <w:rPr>
                <w:rFonts w:hint="eastAsia" w:ascii="宋体" w:hAnsi="宋体" w:eastAsia="宋体" w:cs="宋体"/>
                <w:sz w:val="24"/>
                <w:highlight w:val="none"/>
              </w:rPr>
            </w:pPr>
          </w:p>
        </w:tc>
        <w:tc>
          <w:tcPr>
            <w:tcW w:w="1224" w:type="dxa"/>
            <w:noWrap w:val="0"/>
            <w:vAlign w:val="top"/>
          </w:tcPr>
          <w:p w14:paraId="0E9FBDDD">
            <w:pPr>
              <w:rPr>
                <w:rFonts w:hint="eastAsia" w:ascii="宋体" w:hAnsi="宋体" w:eastAsia="宋体" w:cs="宋体"/>
                <w:sz w:val="24"/>
                <w:highlight w:val="none"/>
              </w:rPr>
            </w:pPr>
          </w:p>
        </w:tc>
      </w:tr>
    </w:tbl>
    <w:p w14:paraId="2C34C90E">
      <w:pPr>
        <w:spacing w:line="380" w:lineRule="exact"/>
        <w:jc w:val="left"/>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665B713F">
      <w:pPr>
        <w:spacing w:line="380" w:lineRule="exact"/>
        <w:ind w:right="640" w:firstLine="1560" w:firstLineChars="650"/>
        <w:jc w:val="left"/>
        <w:rPr>
          <w:rFonts w:hint="eastAsia" w:ascii="宋体" w:hAnsi="宋体" w:eastAsia="宋体" w:cs="宋体"/>
          <w:sz w:val="24"/>
          <w:highlight w:val="none"/>
        </w:rPr>
      </w:pPr>
    </w:p>
    <w:p w14:paraId="06A0A073">
      <w:pPr>
        <w:spacing w:line="380" w:lineRule="exact"/>
        <w:ind w:right="640"/>
        <w:jc w:val="left"/>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6B09BDC2">
      <w:pPr>
        <w:jc w:val="right"/>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535C2773">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1EFD9BC1">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1、投标人必须逐项对应描述投标服务要求，如不进行描述，仅在响应栏填“响应”或未填写的，将可能导致投标无效；</w:t>
      </w:r>
    </w:p>
    <w:p w14:paraId="0C610169">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2、投标人所投服务如与招标文件要求不一致，则须在上表偏离说明中详细注明。</w:t>
      </w:r>
    </w:p>
    <w:p w14:paraId="36F96EA9">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49318D5D">
      <w:pPr>
        <w:pStyle w:val="19"/>
        <w:rPr>
          <w:rFonts w:hint="eastAsia" w:ascii="宋体" w:hAnsi="宋体" w:eastAsia="宋体" w:cs="宋体"/>
          <w:highlight w:val="none"/>
        </w:rPr>
      </w:pPr>
    </w:p>
    <w:p w14:paraId="5293B945">
      <w:pPr>
        <w:pStyle w:val="19"/>
        <w:rPr>
          <w:rFonts w:hint="eastAsia" w:ascii="宋体" w:hAnsi="宋体" w:eastAsia="宋体" w:cs="宋体"/>
          <w:highlight w:val="none"/>
        </w:rPr>
      </w:pPr>
    </w:p>
    <w:p w14:paraId="259AEC0F">
      <w:pPr>
        <w:pStyle w:val="19"/>
        <w:rPr>
          <w:rFonts w:hint="eastAsia" w:ascii="宋体" w:hAnsi="宋体" w:eastAsia="宋体" w:cs="宋体"/>
          <w:highlight w:val="none"/>
        </w:rPr>
      </w:pPr>
    </w:p>
    <w:p w14:paraId="48681463">
      <w:pPr>
        <w:pStyle w:val="19"/>
        <w:rPr>
          <w:rFonts w:hint="eastAsia" w:ascii="宋体" w:hAnsi="宋体" w:eastAsia="宋体" w:cs="宋体"/>
          <w:highlight w:val="none"/>
          <w:lang w:eastAsia="zh-CN"/>
        </w:rPr>
      </w:pPr>
    </w:p>
    <w:p w14:paraId="732418DE">
      <w:pPr>
        <w:pStyle w:val="19"/>
        <w:rPr>
          <w:rFonts w:hint="eastAsia" w:ascii="宋体" w:hAnsi="宋体" w:eastAsia="宋体" w:cs="宋体"/>
          <w:highlight w:val="none"/>
          <w:lang w:eastAsia="zh-CN"/>
        </w:rPr>
      </w:pPr>
    </w:p>
    <w:p w14:paraId="09D77222">
      <w:pPr>
        <w:pStyle w:val="19"/>
        <w:rPr>
          <w:rFonts w:hint="eastAsia" w:ascii="宋体" w:hAnsi="宋体" w:eastAsia="宋体" w:cs="宋体"/>
          <w:highlight w:val="none"/>
        </w:rPr>
      </w:pPr>
    </w:p>
    <w:p w14:paraId="438637DE">
      <w:pPr>
        <w:pStyle w:val="19"/>
        <w:rPr>
          <w:rFonts w:hint="eastAsia" w:ascii="宋体" w:hAnsi="宋体" w:eastAsia="宋体" w:cs="宋体"/>
          <w:highlight w:val="none"/>
        </w:rPr>
      </w:pPr>
    </w:p>
    <w:p w14:paraId="58FAA176">
      <w:pPr>
        <w:pStyle w:val="4"/>
        <w:rPr>
          <w:rFonts w:hint="eastAsia" w:ascii="宋体" w:hAnsi="宋体" w:eastAsia="宋体" w:cs="宋体"/>
          <w:sz w:val="28"/>
          <w:szCs w:val="36"/>
          <w:highlight w:val="none"/>
        </w:rPr>
      </w:pPr>
      <w:bookmarkStart w:id="173" w:name="_Hlt509738950"/>
      <w:bookmarkEnd w:id="173"/>
      <w:bookmarkStart w:id="174" w:name="_Toc40975454"/>
      <w:bookmarkStart w:id="175" w:name="_Toc28604"/>
      <w:bookmarkStart w:id="176" w:name="_Toc19673"/>
      <w:bookmarkStart w:id="177" w:name="_Toc1906"/>
      <w:bookmarkStart w:id="178" w:name="_Toc220232400"/>
      <w:bookmarkStart w:id="179" w:name="_Toc2238_WPSOffice_Level2"/>
      <w:bookmarkStart w:id="180" w:name="_Toc27517"/>
      <w:r>
        <w:rPr>
          <w:rFonts w:hint="eastAsia" w:ascii="宋体" w:hAnsi="宋体" w:eastAsia="宋体" w:cs="宋体"/>
          <w:sz w:val="28"/>
          <w:highlight w:val="none"/>
        </w:rPr>
        <w:t>六．</w:t>
      </w:r>
      <w:r>
        <w:rPr>
          <w:rFonts w:hint="eastAsia" w:ascii="宋体" w:hAnsi="宋体" w:eastAsia="宋体" w:cs="宋体"/>
          <w:sz w:val="28"/>
          <w:highlight w:val="none"/>
          <w:lang w:eastAsia="zh-CN"/>
        </w:rPr>
        <w:t>服务</w:t>
      </w:r>
      <w:r>
        <w:rPr>
          <w:rFonts w:hint="eastAsia" w:ascii="宋体" w:hAnsi="宋体" w:eastAsia="宋体" w:cs="宋体"/>
          <w:sz w:val="28"/>
          <w:highlight w:val="none"/>
        </w:rPr>
        <w:t>质量承诺</w:t>
      </w:r>
      <w:bookmarkEnd w:id="174"/>
      <w:bookmarkEnd w:id="175"/>
      <w:bookmarkEnd w:id="176"/>
      <w:bookmarkEnd w:id="177"/>
      <w:bookmarkEnd w:id="178"/>
      <w:bookmarkEnd w:id="179"/>
      <w:bookmarkEnd w:id="180"/>
    </w:p>
    <w:p w14:paraId="5955E6DF">
      <w:pPr>
        <w:spacing w:before="48" w:beforeLines="20" w:after="48" w:afterLines="20"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(投标人可自行制作格式)</w:t>
      </w:r>
    </w:p>
    <w:p w14:paraId="6E73FEA7">
      <w:pPr>
        <w:spacing w:before="48" w:beforeLines="20" w:after="48" w:afterLines="20" w:line="360" w:lineRule="auto"/>
        <w:rPr>
          <w:rFonts w:hint="eastAsia" w:ascii="宋体" w:hAnsi="宋体" w:eastAsia="宋体" w:cs="宋体"/>
          <w:sz w:val="28"/>
          <w:highlight w:val="none"/>
        </w:rPr>
      </w:pPr>
    </w:p>
    <w:p w14:paraId="5DF88203">
      <w:pPr>
        <w:pStyle w:val="19"/>
        <w:rPr>
          <w:rFonts w:hint="eastAsia" w:ascii="宋体" w:hAnsi="宋体" w:eastAsia="宋体" w:cs="宋体"/>
          <w:highlight w:val="none"/>
        </w:rPr>
      </w:pPr>
    </w:p>
    <w:p w14:paraId="73570864">
      <w:pPr>
        <w:pStyle w:val="19"/>
        <w:rPr>
          <w:rFonts w:hint="eastAsia" w:ascii="宋体" w:hAnsi="宋体" w:eastAsia="宋体" w:cs="宋体"/>
          <w:highlight w:val="none"/>
        </w:rPr>
      </w:pPr>
    </w:p>
    <w:p w14:paraId="247AA7BD">
      <w:pPr>
        <w:pStyle w:val="19"/>
        <w:rPr>
          <w:rFonts w:hint="eastAsia" w:ascii="宋体" w:hAnsi="宋体" w:eastAsia="宋体" w:cs="宋体"/>
          <w:highlight w:val="none"/>
        </w:rPr>
      </w:pPr>
    </w:p>
    <w:p w14:paraId="4B39934F">
      <w:pPr>
        <w:pStyle w:val="19"/>
        <w:rPr>
          <w:rFonts w:hint="eastAsia" w:ascii="宋体" w:hAnsi="宋体" w:eastAsia="宋体" w:cs="宋体"/>
          <w:highlight w:val="none"/>
        </w:rPr>
      </w:pPr>
    </w:p>
    <w:p w14:paraId="35F7C94C">
      <w:pPr>
        <w:pStyle w:val="19"/>
        <w:rPr>
          <w:rFonts w:hint="eastAsia" w:ascii="宋体" w:hAnsi="宋体" w:eastAsia="宋体" w:cs="宋体"/>
          <w:highlight w:val="none"/>
        </w:rPr>
      </w:pPr>
    </w:p>
    <w:p w14:paraId="6699394E">
      <w:pPr>
        <w:pStyle w:val="19"/>
        <w:rPr>
          <w:rFonts w:hint="eastAsia" w:ascii="宋体" w:hAnsi="宋体" w:eastAsia="宋体" w:cs="宋体"/>
          <w:highlight w:val="none"/>
        </w:rPr>
      </w:pPr>
    </w:p>
    <w:p w14:paraId="5BD6EB1F">
      <w:pPr>
        <w:pStyle w:val="19"/>
        <w:rPr>
          <w:rFonts w:hint="eastAsia" w:ascii="宋体" w:hAnsi="宋体" w:eastAsia="宋体" w:cs="宋体"/>
          <w:highlight w:val="none"/>
        </w:rPr>
      </w:pPr>
    </w:p>
    <w:p w14:paraId="6AE2AB5A">
      <w:pPr>
        <w:pStyle w:val="19"/>
        <w:rPr>
          <w:rFonts w:hint="eastAsia" w:ascii="宋体" w:hAnsi="宋体" w:eastAsia="宋体" w:cs="宋体"/>
          <w:highlight w:val="none"/>
        </w:rPr>
      </w:pPr>
    </w:p>
    <w:p w14:paraId="50A6A0FB">
      <w:pPr>
        <w:pStyle w:val="19"/>
        <w:rPr>
          <w:rFonts w:hint="eastAsia" w:ascii="宋体" w:hAnsi="宋体" w:eastAsia="宋体" w:cs="宋体"/>
          <w:highlight w:val="none"/>
        </w:rPr>
      </w:pPr>
    </w:p>
    <w:p w14:paraId="1DB0B155">
      <w:pPr>
        <w:pStyle w:val="19"/>
        <w:rPr>
          <w:rFonts w:hint="eastAsia" w:ascii="宋体" w:hAnsi="宋体" w:eastAsia="宋体" w:cs="宋体"/>
          <w:highlight w:val="none"/>
        </w:rPr>
      </w:pPr>
    </w:p>
    <w:p w14:paraId="78017256">
      <w:pPr>
        <w:pStyle w:val="19"/>
        <w:rPr>
          <w:rFonts w:hint="eastAsia" w:ascii="宋体" w:hAnsi="宋体" w:eastAsia="宋体" w:cs="宋体"/>
          <w:highlight w:val="none"/>
        </w:rPr>
      </w:pPr>
    </w:p>
    <w:p w14:paraId="3AFB1970">
      <w:pPr>
        <w:pStyle w:val="19"/>
        <w:rPr>
          <w:rFonts w:hint="eastAsia" w:ascii="宋体" w:hAnsi="宋体" w:eastAsia="宋体" w:cs="宋体"/>
          <w:highlight w:val="none"/>
        </w:rPr>
      </w:pPr>
    </w:p>
    <w:p w14:paraId="3CC45CDF">
      <w:pPr>
        <w:pStyle w:val="19"/>
        <w:rPr>
          <w:rFonts w:hint="eastAsia" w:ascii="宋体" w:hAnsi="宋体" w:eastAsia="宋体" w:cs="宋体"/>
          <w:highlight w:val="none"/>
        </w:rPr>
      </w:pPr>
    </w:p>
    <w:p w14:paraId="63A9CA34">
      <w:pPr>
        <w:pStyle w:val="19"/>
        <w:rPr>
          <w:rFonts w:hint="eastAsia" w:ascii="宋体" w:hAnsi="宋体" w:eastAsia="宋体" w:cs="宋体"/>
          <w:highlight w:val="none"/>
        </w:rPr>
      </w:pPr>
    </w:p>
    <w:p w14:paraId="312E68A1">
      <w:pPr>
        <w:pStyle w:val="19"/>
        <w:rPr>
          <w:rFonts w:hint="eastAsia" w:ascii="宋体" w:hAnsi="宋体" w:eastAsia="宋体" w:cs="宋体"/>
          <w:highlight w:val="none"/>
        </w:rPr>
      </w:pPr>
    </w:p>
    <w:p w14:paraId="605D6692">
      <w:pPr>
        <w:pStyle w:val="19"/>
        <w:rPr>
          <w:rFonts w:hint="eastAsia" w:ascii="宋体" w:hAnsi="宋体" w:eastAsia="宋体" w:cs="宋体"/>
          <w:highlight w:val="none"/>
        </w:rPr>
      </w:pPr>
    </w:p>
    <w:p w14:paraId="3B64A2DD">
      <w:pPr>
        <w:pStyle w:val="19"/>
        <w:rPr>
          <w:rFonts w:hint="eastAsia" w:ascii="宋体" w:hAnsi="宋体" w:eastAsia="宋体" w:cs="宋体"/>
          <w:highlight w:val="none"/>
        </w:rPr>
      </w:pPr>
    </w:p>
    <w:p w14:paraId="6B2182C6">
      <w:pPr>
        <w:pStyle w:val="19"/>
        <w:rPr>
          <w:rFonts w:hint="eastAsia" w:ascii="宋体" w:hAnsi="宋体" w:eastAsia="宋体" w:cs="宋体"/>
          <w:highlight w:val="none"/>
        </w:rPr>
      </w:pPr>
    </w:p>
    <w:p w14:paraId="56C4EE6D">
      <w:pPr>
        <w:pStyle w:val="19"/>
        <w:rPr>
          <w:rFonts w:hint="eastAsia" w:ascii="宋体" w:hAnsi="宋体" w:eastAsia="宋体" w:cs="宋体"/>
          <w:highlight w:val="none"/>
        </w:rPr>
      </w:pPr>
    </w:p>
    <w:p w14:paraId="442CA49E">
      <w:pPr>
        <w:rPr>
          <w:rFonts w:hint="eastAsia" w:hAnsi="宋体" w:cs="宋体"/>
          <w:sz w:val="28"/>
          <w:highlight w:val="none"/>
        </w:rPr>
      </w:pPr>
      <w:bookmarkStart w:id="181" w:name="_Toc31042_WPSOffice_Level2"/>
      <w:bookmarkStart w:id="182" w:name="_Toc220232401"/>
      <w:bookmarkStart w:id="183" w:name="_Toc516969104"/>
      <w:bookmarkStart w:id="184" w:name="_Toc40975455"/>
      <w:bookmarkStart w:id="185" w:name="_Hlt510342906"/>
      <w:r>
        <w:rPr>
          <w:rFonts w:hint="eastAsia" w:hAnsi="宋体" w:cs="宋体"/>
          <w:sz w:val="28"/>
          <w:highlight w:val="none"/>
        </w:rPr>
        <w:br w:type="page"/>
      </w:r>
    </w:p>
    <w:p w14:paraId="73E8FF3E">
      <w:pPr>
        <w:pStyle w:val="4"/>
        <w:ind w:firstLine="2249" w:firstLineChars="800"/>
        <w:jc w:val="both"/>
        <w:rPr>
          <w:rFonts w:hint="eastAsia" w:hAnsi="宋体" w:cs="宋体"/>
          <w:sz w:val="28"/>
          <w:szCs w:val="36"/>
          <w:highlight w:val="none"/>
        </w:rPr>
      </w:pPr>
      <w:r>
        <w:rPr>
          <w:rFonts w:hint="eastAsia" w:hAnsi="宋体" w:cs="宋体"/>
          <w:sz w:val="28"/>
          <w:highlight w:val="none"/>
        </w:rPr>
        <w:t>七．所</w:t>
      </w:r>
      <w:bookmarkStart w:id="186" w:name="_Hlt510342883"/>
      <w:bookmarkEnd w:id="186"/>
      <w:r>
        <w:rPr>
          <w:rFonts w:hint="eastAsia" w:hAnsi="宋体" w:cs="宋体"/>
          <w:sz w:val="28"/>
          <w:highlight w:val="none"/>
        </w:rPr>
        <w:t>供货物组部件、备品、备件清单</w:t>
      </w:r>
      <w:bookmarkEnd w:id="181"/>
      <w:bookmarkEnd w:id="182"/>
      <w:bookmarkEnd w:id="183"/>
      <w:bookmarkEnd w:id="184"/>
    </w:p>
    <w:bookmarkEnd w:id="185"/>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85F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42DA8B7E">
            <w:pPr>
              <w:pStyle w:val="13"/>
              <w:jc w:val="center"/>
              <w:rPr>
                <w:rFonts w:hint="eastAsia" w:hAnsi="宋体" w:cs="宋体"/>
                <w:b/>
                <w:sz w:val="24"/>
                <w:highlight w:val="none"/>
              </w:rPr>
            </w:pPr>
            <w:r>
              <w:rPr>
                <w:rFonts w:hint="eastAsia" w:hAnsi="宋体" w:cs="宋体"/>
                <w:b/>
                <w:sz w:val="24"/>
                <w:highlight w:val="none"/>
              </w:rPr>
              <w:t>序号</w:t>
            </w:r>
          </w:p>
        </w:tc>
        <w:tc>
          <w:tcPr>
            <w:tcW w:w="1186" w:type="dxa"/>
            <w:noWrap w:val="0"/>
            <w:vAlign w:val="center"/>
          </w:tcPr>
          <w:p w14:paraId="7F728B42">
            <w:pPr>
              <w:pStyle w:val="13"/>
              <w:jc w:val="center"/>
              <w:rPr>
                <w:rFonts w:hint="eastAsia" w:hAnsi="宋体" w:cs="宋体"/>
                <w:b/>
                <w:sz w:val="24"/>
                <w:highlight w:val="none"/>
              </w:rPr>
            </w:pPr>
            <w:r>
              <w:rPr>
                <w:rFonts w:hint="eastAsia" w:hAnsi="宋体" w:cs="宋体"/>
                <w:b/>
                <w:sz w:val="24"/>
                <w:highlight w:val="none"/>
              </w:rPr>
              <w:t>名称</w:t>
            </w:r>
          </w:p>
        </w:tc>
        <w:tc>
          <w:tcPr>
            <w:tcW w:w="1730" w:type="dxa"/>
            <w:noWrap w:val="0"/>
            <w:vAlign w:val="center"/>
          </w:tcPr>
          <w:p w14:paraId="7781CE0A">
            <w:pPr>
              <w:pStyle w:val="13"/>
              <w:jc w:val="center"/>
              <w:rPr>
                <w:rFonts w:hint="eastAsia" w:hAnsi="宋体" w:cs="宋体"/>
                <w:b/>
                <w:sz w:val="24"/>
                <w:highlight w:val="none"/>
              </w:rPr>
            </w:pPr>
            <w:r>
              <w:rPr>
                <w:rFonts w:hint="eastAsia" w:hAnsi="宋体" w:cs="宋体"/>
                <w:b/>
                <w:sz w:val="24"/>
                <w:highlight w:val="none"/>
              </w:rPr>
              <w:t>规格型号</w:t>
            </w:r>
          </w:p>
        </w:tc>
        <w:tc>
          <w:tcPr>
            <w:tcW w:w="1037" w:type="dxa"/>
            <w:noWrap w:val="0"/>
            <w:vAlign w:val="center"/>
          </w:tcPr>
          <w:p w14:paraId="7C05F140">
            <w:pPr>
              <w:pStyle w:val="13"/>
              <w:jc w:val="center"/>
              <w:rPr>
                <w:rFonts w:hint="eastAsia" w:hAnsi="宋体" w:cs="宋体"/>
                <w:b/>
                <w:sz w:val="24"/>
                <w:highlight w:val="none"/>
              </w:rPr>
            </w:pPr>
            <w:r>
              <w:rPr>
                <w:rFonts w:hint="eastAsia" w:hAnsi="宋体" w:cs="宋体"/>
                <w:b/>
                <w:sz w:val="24"/>
                <w:highlight w:val="none"/>
              </w:rPr>
              <w:t>数量</w:t>
            </w:r>
          </w:p>
        </w:tc>
        <w:tc>
          <w:tcPr>
            <w:tcW w:w="1286" w:type="dxa"/>
            <w:noWrap w:val="0"/>
            <w:vAlign w:val="center"/>
          </w:tcPr>
          <w:p w14:paraId="63D3FED9">
            <w:pPr>
              <w:pStyle w:val="13"/>
              <w:jc w:val="center"/>
              <w:rPr>
                <w:rFonts w:hint="eastAsia" w:hAnsi="宋体" w:cs="宋体"/>
                <w:b/>
                <w:sz w:val="24"/>
                <w:highlight w:val="none"/>
              </w:rPr>
            </w:pPr>
            <w:r>
              <w:rPr>
                <w:rFonts w:hint="eastAsia" w:hAnsi="宋体" w:cs="宋体"/>
                <w:b/>
                <w:sz w:val="24"/>
                <w:highlight w:val="none"/>
              </w:rPr>
              <w:t>单价</w:t>
            </w:r>
          </w:p>
        </w:tc>
        <w:tc>
          <w:tcPr>
            <w:tcW w:w="1236" w:type="dxa"/>
            <w:noWrap w:val="0"/>
            <w:vAlign w:val="center"/>
          </w:tcPr>
          <w:p w14:paraId="0E2A916A">
            <w:pPr>
              <w:pStyle w:val="13"/>
              <w:jc w:val="center"/>
              <w:rPr>
                <w:rFonts w:hint="eastAsia" w:hAnsi="宋体" w:cs="宋体"/>
                <w:b/>
                <w:sz w:val="24"/>
                <w:highlight w:val="none"/>
              </w:rPr>
            </w:pPr>
            <w:r>
              <w:rPr>
                <w:rFonts w:hint="eastAsia" w:hAnsi="宋体" w:cs="宋体"/>
                <w:b/>
                <w:sz w:val="24"/>
                <w:highlight w:val="none"/>
              </w:rPr>
              <w:t>小计</w:t>
            </w:r>
          </w:p>
        </w:tc>
        <w:tc>
          <w:tcPr>
            <w:tcW w:w="1098" w:type="dxa"/>
            <w:noWrap w:val="0"/>
            <w:vAlign w:val="center"/>
          </w:tcPr>
          <w:p w14:paraId="08DFA0AE">
            <w:pPr>
              <w:pStyle w:val="13"/>
              <w:jc w:val="center"/>
              <w:rPr>
                <w:rFonts w:hint="eastAsia" w:hAnsi="宋体" w:cs="宋体"/>
                <w:b/>
                <w:sz w:val="24"/>
                <w:highlight w:val="none"/>
              </w:rPr>
            </w:pPr>
            <w:r>
              <w:rPr>
                <w:rFonts w:hint="eastAsia" w:hAnsi="宋体" w:cs="宋体"/>
                <w:b/>
                <w:sz w:val="24"/>
                <w:highlight w:val="none"/>
              </w:rPr>
              <w:t>备注</w:t>
            </w:r>
          </w:p>
        </w:tc>
      </w:tr>
      <w:tr w14:paraId="0554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EA82D9">
            <w:pPr>
              <w:pStyle w:val="13"/>
              <w:jc w:val="center"/>
              <w:rPr>
                <w:rFonts w:hint="eastAsia" w:hAnsi="宋体" w:cs="宋体"/>
                <w:sz w:val="24"/>
                <w:highlight w:val="none"/>
              </w:rPr>
            </w:pPr>
            <w:r>
              <w:rPr>
                <w:rFonts w:hint="eastAsia" w:hAnsi="宋体" w:cs="宋体"/>
                <w:sz w:val="24"/>
                <w:highlight w:val="none"/>
              </w:rPr>
              <w:t>1</w:t>
            </w:r>
          </w:p>
        </w:tc>
        <w:tc>
          <w:tcPr>
            <w:tcW w:w="1186" w:type="dxa"/>
            <w:noWrap w:val="0"/>
            <w:vAlign w:val="top"/>
          </w:tcPr>
          <w:p w14:paraId="22DC0B3C">
            <w:pPr>
              <w:rPr>
                <w:rFonts w:hint="eastAsia" w:ascii="宋体" w:hAnsi="宋体" w:cs="宋体"/>
                <w:sz w:val="24"/>
                <w:highlight w:val="none"/>
              </w:rPr>
            </w:pPr>
          </w:p>
        </w:tc>
        <w:tc>
          <w:tcPr>
            <w:tcW w:w="1730" w:type="dxa"/>
            <w:noWrap w:val="0"/>
            <w:vAlign w:val="top"/>
          </w:tcPr>
          <w:p w14:paraId="383DB608">
            <w:pPr>
              <w:rPr>
                <w:rFonts w:hint="eastAsia" w:ascii="宋体" w:hAnsi="宋体" w:cs="宋体"/>
                <w:sz w:val="24"/>
                <w:highlight w:val="none"/>
              </w:rPr>
            </w:pPr>
          </w:p>
        </w:tc>
        <w:tc>
          <w:tcPr>
            <w:tcW w:w="1037" w:type="dxa"/>
            <w:noWrap w:val="0"/>
            <w:vAlign w:val="top"/>
          </w:tcPr>
          <w:p w14:paraId="4DBF41C6">
            <w:pPr>
              <w:rPr>
                <w:rFonts w:hint="eastAsia" w:ascii="宋体" w:hAnsi="宋体" w:cs="宋体"/>
                <w:sz w:val="24"/>
                <w:highlight w:val="none"/>
              </w:rPr>
            </w:pPr>
          </w:p>
        </w:tc>
        <w:tc>
          <w:tcPr>
            <w:tcW w:w="1286" w:type="dxa"/>
            <w:noWrap w:val="0"/>
            <w:vAlign w:val="top"/>
          </w:tcPr>
          <w:p w14:paraId="30F76330">
            <w:pPr>
              <w:pStyle w:val="13"/>
              <w:rPr>
                <w:rFonts w:hint="eastAsia" w:hAnsi="宋体" w:cs="宋体"/>
                <w:sz w:val="24"/>
                <w:highlight w:val="none"/>
              </w:rPr>
            </w:pPr>
          </w:p>
        </w:tc>
        <w:tc>
          <w:tcPr>
            <w:tcW w:w="1236" w:type="dxa"/>
            <w:noWrap w:val="0"/>
            <w:vAlign w:val="top"/>
          </w:tcPr>
          <w:p w14:paraId="7E6A9A61">
            <w:pPr>
              <w:pStyle w:val="13"/>
              <w:rPr>
                <w:rFonts w:hint="eastAsia" w:hAnsi="宋体" w:cs="宋体"/>
                <w:sz w:val="24"/>
                <w:highlight w:val="none"/>
              </w:rPr>
            </w:pPr>
          </w:p>
        </w:tc>
        <w:tc>
          <w:tcPr>
            <w:tcW w:w="1098" w:type="dxa"/>
            <w:noWrap w:val="0"/>
            <w:vAlign w:val="top"/>
          </w:tcPr>
          <w:p w14:paraId="03F339F2">
            <w:pPr>
              <w:pStyle w:val="13"/>
              <w:rPr>
                <w:rFonts w:hint="eastAsia" w:hAnsi="宋体" w:cs="宋体"/>
                <w:sz w:val="24"/>
                <w:highlight w:val="none"/>
              </w:rPr>
            </w:pPr>
          </w:p>
        </w:tc>
      </w:tr>
      <w:tr w14:paraId="15D8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18BAB45">
            <w:pPr>
              <w:pStyle w:val="13"/>
              <w:jc w:val="center"/>
              <w:rPr>
                <w:rFonts w:hint="eastAsia" w:hAnsi="宋体" w:cs="宋体"/>
                <w:sz w:val="24"/>
                <w:highlight w:val="none"/>
              </w:rPr>
            </w:pPr>
            <w:r>
              <w:rPr>
                <w:rFonts w:hint="eastAsia" w:hAnsi="宋体" w:cs="宋体"/>
                <w:sz w:val="24"/>
                <w:highlight w:val="none"/>
              </w:rPr>
              <w:t>2</w:t>
            </w:r>
          </w:p>
        </w:tc>
        <w:tc>
          <w:tcPr>
            <w:tcW w:w="1186" w:type="dxa"/>
            <w:noWrap w:val="0"/>
            <w:vAlign w:val="top"/>
          </w:tcPr>
          <w:p w14:paraId="31305CB0">
            <w:pPr>
              <w:rPr>
                <w:rFonts w:hint="eastAsia" w:ascii="宋体" w:hAnsi="宋体" w:cs="宋体"/>
                <w:sz w:val="24"/>
                <w:highlight w:val="none"/>
              </w:rPr>
            </w:pPr>
          </w:p>
        </w:tc>
        <w:tc>
          <w:tcPr>
            <w:tcW w:w="1730" w:type="dxa"/>
            <w:noWrap w:val="0"/>
            <w:vAlign w:val="top"/>
          </w:tcPr>
          <w:p w14:paraId="62E4B621">
            <w:pPr>
              <w:rPr>
                <w:rFonts w:hint="eastAsia" w:ascii="宋体" w:hAnsi="宋体" w:cs="宋体"/>
                <w:sz w:val="24"/>
                <w:highlight w:val="none"/>
              </w:rPr>
            </w:pPr>
          </w:p>
        </w:tc>
        <w:tc>
          <w:tcPr>
            <w:tcW w:w="1037" w:type="dxa"/>
            <w:noWrap w:val="0"/>
            <w:vAlign w:val="top"/>
          </w:tcPr>
          <w:p w14:paraId="1B303164">
            <w:pPr>
              <w:rPr>
                <w:rFonts w:hint="eastAsia" w:ascii="宋体" w:hAnsi="宋体" w:cs="宋体"/>
                <w:sz w:val="24"/>
                <w:highlight w:val="none"/>
              </w:rPr>
            </w:pPr>
          </w:p>
        </w:tc>
        <w:tc>
          <w:tcPr>
            <w:tcW w:w="1286" w:type="dxa"/>
            <w:noWrap w:val="0"/>
            <w:vAlign w:val="top"/>
          </w:tcPr>
          <w:p w14:paraId="24B76BB1">
            <w:pPr>
              <w:pStyle w:val="13"/>
              <w:rPr>
                <w:rFonts w:hint="eastAsia" w:hAnsi="宋体" w:cs="宋体"/>
                <w:sz w:val="24"/>
                <w:highlight w:val="none"/>
              </w:rPr>
            </w:pPr>
          </w:p>
        </w:tc>
        <w:tc>
          <w:tcPr>
            <w:tcW w:w="1236" w:type="dxa"/>
            <w:noWrap w:val="0"/>
            <w:vAlign w:val="top"/>
          </w:tcPr>
          <w:p w14:paraId="140F6C22">
            <w:pPr>
              <w:pStyle w:val="13"/>
              <w:rPr>
                <w:rFonts w:hint="eastAsia" w:hAnsi="宋体" w:cs="宋体"/>
                <w:sz w:val="24"/>
                <w:highlight w:val="none"/>
              </w:rPr>
            </w:pPr>
          </w:p>
        </w:tc>
        <w:tc>
          <w:tcPr>
            <w:tcW w:w="1098" w:type="dxa"/>
            <w:noWrap w:val="0"/>
            <w:vAlign w:val="top"/>
          </w:tcPr>
          <w:p w14:paraId="0FDD8DC0">
            <w:pPr>
              <w:pStyle w:val="13"/>
              <w:rPr>
                <w:rFonts w:hint="eastAsia" w:hAnsi="宋体" w:cs="宋体"/>
                <w:sz w:val="24"/>
                <w:highlight w:val="none"/>
              </w:rPr>
            </w:pPr>
          </w:p>
        </w:tc>
      </w:tr>
      <w:tr w14:paraId="5B59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D6EB687">
            <w:pPr>
              <w:pStyle w:val="13"/>
              <w:jc w:val="center"/>
              <w:rPr>
                <w:rFonts w:hint="eastAsia" w:hAnsi="宋体" w:cs="宋体"/>
                <w:sz w:val="24"/>
                <w:highlight w:val="none"/>
              </w:rPr>
            </w:pPr>
            <w:r>
              <w:rPr>
                <w:rFonts w:hint="eastAsia" w:hAnsi="宋体" w:cs="宋体"/>
                <w:sz w:val="24"/>
                <w:highlight w:val="none"/>
              </w:rPr>
              <w:t>3</w:t>
            </w:r>
          </w:p>
        </w:tc>
        <w:tc>
          <w:tcPr>
            <w:tcW w:w="1186" w:type="dxa"/>
            <w:noWrap w:val="0"/>
            <w:vAlign w:val="top"/>
          </w:tcPr>
          <w:p w14:paraId="06715FF0">
            <w:pPr>
              <w:rPr>
                <w:rFonts w:hint="eastAsia" w:ascii="宋体" w:hAnsi="宋体" w:cs="宋体"/>
                <w:sz w:val="24"/>
                <w:highlight w:val="none"/>
              </w:rPr>
            </w:pPr>
          </w:p>
        </w:tc>
        <w:tc>
          <w:tcPr>
            <w:tcW w:w="1730" w:type="dxa"/>
            <w:noWrap w:val="0"/>
            <w:vAlign w:val="top"/>
          </w:tcPr>
          <w:p w14:paraId="6CF84C89">
            <w:pPr>
              <w:rPr>
                <w:rFonts w:hint="eastAsia" w:ascii="宋体" w:hAnsi="宋体" w:cs="宋体"/>
                <w:sz w:val="24"/>
                <w:highlight w:val="none"/>
              </w:rPr>
            </w:pPr>
          </w:p>
        </w:tc>
        <w:tc>
          <w:tcPr>
            <w:tcW w:w="1037" w:type="dxa"/>
            <w:noWrap w:val="0"/>
            <w:vAlign w:val="top"/>
          </w:tcPr>
          <w:p w14:paraId="297DEC3B">
            <w:pPr>
              <w:rPr>
                <w:rFonts w:hint="eastAsia" w:ascii="宋体" w:hAnsi="宋体" w:cs="宋体"/>
                <w:sz w:val="24"/>
                <w:highlight w:val="none"/>
              </w:rPr>
            </w:pPr>
          </w:p>
        </w:tc>
        <w:tc>
          <w:tcPr>
            <w:tcW w:w="1286" w:type="dxa"/>
            <w:noWrap w:val="0"/>
            <w:vAlign w:val="top"/>
          </w:tcPr>
          <w:p w14:paraId="5CC6A53B">
            <w:pPr>
              <w:pStyle w:val="13"/>
              <w:rPr>
                <w:rFonts w:hint="eastAsia" w:hAnsi="宋体" w:cs="宋体"/>
                <w:sz w:val="24"/>
                <w:highlight w:val="none"/>
              </w:rPr>
            </w:pPr>
          </w:p>
        </w:tc>
        <w:tc>
          <w:tcPr>
            <w:tcW w:w="1236" w:type="dxa"/>
            <w:noWrap w:val="0"/>
            <w:vAlign w:val="top"/>
          </w:tcPr>
          <w:p w14:paraId="563927BA">
            <w:pPr>
              <w:pStyle w:val="13"/>
              <w:rPr>
                <w:rFonts w:hint="eastAsia" w:hAnsi="宋体" w:cs="宋体"/>
                <w:sz w:val="24"/>
                <w:highlight w:val="none"/>
              </w:rPr>
            </w:pPr>
          </w:p>
        </w:tc>
        <w:tc>
          <w:tcPr>
            <w:tcW w:w="1098" w:type="dxa"/>
            <w:noWrap w:val="0"/>
            <w:vAlign w:val="top"/>
          </w:tcPr>
          <w:p w14:paraId="3FA1A167">
            <w:pPr>
              <w:pStyle w:val="13"/>
              <w:rPr>
                <w:rFonts w:hint="eastAsia" w:hAnsi="宋体" w:cs="宋体"/>
                <w:sz w:val="24"/>
                <w:highlight w:val="none"/>
              </w:rPr>
            </w:pPr>
          </w:p>
        </w:tc>
      </w:tr>
      <w:tr w14:paraId="35D9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D5B722A">
            <w:pPr>
              <w:pStyle w:val="13"/>
              <w:jc w:val="center"/>
              <w:rPr>
                <w:rFonts w:hint="eastAsia" w:hAnsi="宋体" w:cs="宋体"/>
                <w:sz w:val="24"/>
                <w:highlight w:val="none"/>
              </w:rPr>
            </w:pPr>
            <w:r>
              <w:rPr>
                <w:rFonts w:hint="eastAsia" w:hAnsi="宋体" w:cs="宋体"/>
                <w:sz w:val="24"/>
                <w:highlight w:val="none"/>
              </w:rPr>
              <w:t>4</w:t>
            </w:r>
          </w:p>
        </w:tc>
        <w:tc>
          <w:tcPr>
            <w:tcW w:w="1186" w:type="dxa"/>
            <w:tcBorders>
              <w:right w:val="single" w:color="auto" w:sz="4" w:space="0"/>
            </w:tcBorders>
            <w:noWrap w:val="0"/>
            <w:vAlign w:val="top"/>
          </w:tcPr>
          <w:p w14:paraId="13C9E02B">
            <w:pPr>
              <w:rPr>
                <w:rFonts w:hint="eastAsia" w:ascii="宋体" w:hAnsi="宋体" w:cs="宋体"/>
                <w:sz w:val="24"/>
                <w:highlight w:val="none"/>
              </w:rPr>
            </w:pPr>
          </w:p>
        </w:tc>
        <w:tc>
          <w:tcPr>
            <w:tcW w:w="1730" w:type="dxa"/>
            <w:tcBorders>
              <w:right w:val="single" w:color="auto" w:sz="4" w:space="0"/>
            </w:tcBorders>
            <w:noWrap w:val="0"/>
            <w:vAlign w:val="top"/>
          </w:tcPr>
          <w:p w14:paraId="19B281C5">
            <w:pPr>
              <w:rPr>
                <w:rFonts w:hint="eastAsia" w:ascii="宋体" w:hAnsi="宋体" w:cs="宋体"/>
                <w:sz w:val="24"/>
                <w:highlight w:val="none"/>
              </w:rPr>
            </w:pPr>
          </w:p>
        </w:tc>
        <w:tc>
          <w:tcPr>
            <w:tcW w:w="1037" w:type="dxa"/>
            <w:tcBorders>
              <w:left w:val="single" w:color="auto" w:sz="4" w:space="0"/>
            </w:tcBorders>
            <w:noWrap w:val="0"/>
            <w:vAlign w:val="top"/>
          </w:tcPr>
          <w:p w14:paraId="0C37776A">
            <w:pPr>
              <w:rPr>
                <w:rFonts w:hint="eastAsia" w:ascii="宋体" w:hAnsi="宋体" w:cs="宋体"/>
                <w:sz w:val="24"/>
                <w:highlight w:val="none"/>
              </w:rPr>
            </w:pPr>
          </w:p>
        </w:tc>
        <w:tc>
          <w:tcPr>
            <w:tcW w:w="1286" w:type="dxa"/>
            <w:tcBorders>
              <w:left w:val="single" w:color="auto" w:sz="4" w:space="0"/>
            </w:tcBorders>
            <w:noWrap w:val="0"/>
            <w:vAlign w:val="top"/>
          </w:tcPr>
          <w:p w14:paraId="0BA56197">
            <w:pPr>
              <w:pStyle w:val="13"/>
              <w:rPr>
                <w:rFonts w:hint="eastAsia" w:hAnsi="宋体" w:cs="宋体"/>
                <w:sz w:val="24"/>
                <w:highlight w:val="none"/>
              </w:rPr>
            </w:pPr>
          </w:p>
        </w:tc>
        <w:tc>
          <w:tcPr>
            <w:tcW w:w="1236" w:type="dxa"/>
            <w:tcBorders>
              <w:left w:val="nil"/>
            </w:tcBorders>
            <w:noWrap w:val="0"/>
            <w:vAlign w:val="top"/>
          </w:tcPr>
          <w:p w14:paraId="2756334F">
            <w:pPr>
              <w:pStyle w:val="13"/>
              <w:rPr>
                <w:rFonts w:hint="eastAsia" w:hAnsi="宋体" w:cs="宋体"/>
                <w:sz w:val="24"/>
                <w:highlight w:val="none"/>
              </w:rPr>
            </w:pPr>
          </w:p>
        </w:tc>
        <w:tc>
          <w:tcPr>
            <w:tcW w:w="1098" w:type="dxa"/>
            <w:noWrap w:val="0"/>
            <w:vAlign w:val="top"/>
          </w:tcPr>
          <w:p w14:paraId="2618248A">
            <w:pPr>
              <w:pStyle w:val="13"/>
              <w:rPr>
                <w:rFonts w:hint="eastAsia" w:hAnsi="宋体" w:cs="宋体"/>
                <w:sz w:val="24"/>
                <w:highlight w:val="none"/>
              </w:rPr>
            </w:pPr>
          </w:p>
        </w:tc>
      </w:tr>
      <w:tr w14:paraId="5A01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F51C307">
            <w:pPr>
              <w:pStyle w:val="13"/>
              <w:jc w:val="center"/>
              <w:rPr>
                <w:rFonts w:hint="eastAsia" w:hAnsi="宋体" w:cs="宋体"/>
                <w:sz w:val="24"/>
                <w:highlight w:val="none"/>
              </w:rPr>
            </w:pPr>
            <w:r>
              <w:rPr>
                <w:rFonts w:hint="eastAsia" w:hAnsi="宋体" w:cs="宋体"/>
                <w:sz w:val="24"/>
                <w:highlight w:val="none"/>
              </w:rPr>
              <w:t>5</w:t>
            </w:r>
          </w:p>
        </w:tc>
        <w:tc>
          <w:tcPr>
            <w:tcW w:w="1186" w:type="dxa"/>
            <w:noWrap w:val="0"/>
            <w:vAlign w:val="top"/>
          </w:tcPr>
          <w:p w14:paraId="208EA308">
            <w:pPr>
              <w:rPr>
                <w:rFonts w:hint="eastAsia" w:ascii="宋体" w:hAnsi="宋体" w:cs="宋体"/>
                <w:sz w:val="24"/>
                <w:highlight w:val="none"/>
              </w:rPr>
            </w:pPr>
          </w:p>
        </w:tc>
        <w:tc>
          <w:tcPr>
            <w:tcW w:w="1730" w:type="dxa"/>
            <w:noWrap w:val="0"/>
            <w:vAlign w:val="top"/>
          </w:tcPr>
          <w:p w14:paraId="59A4528D">
            <w:pPr>
              <w:rPr>
                <w:rFonts w:hint="eastAsia" w:ascii="宋体" w:hAnsi="宋体" w:cs="宋体"/>
                <w:sz w:val="24"/>
                <w:highlight w:val="none"/>
              </w:rPr>
            </w:pPr>
          </w:p>
        </w:tc>
        <w:tc>
          <w:tcPr>
            <w:tcW w:w="1037" w:type="dxa"/>
            <w:noWrap w:val="0"/>
            <w:vAlign w:val="top"/>
          </w:tcPr>
          <w:p w14:paraId="4C7F8DA9">
            <w:pPr>
              <w:rPr>
                <w:rFonts w:hint="eastAsia" w:ascii="宋体" w:hAnsi="宋体" w:cs="宋体"/>
                <w:sz w:val="24"/>
                <w:highlight w:val="none"/>
              </w:rPr>
            </w:pPr>
          </w:p>
        </w:tc>
        <w:tc>
          <w:tcPr>
            <w:tcW w:w="1286" w:type="dxa"/>
            <w:noWrap w:val="0"/>
            <w:vAlign w:val="top"/>
          </w:tcPr>
          <w:p w14:paraId="063F150B">
            <w:pPr>
              <w:pStyle w:val="13"/>
              <w:rPr>
                <w:rFonts w:hint="eastAsia" w:hAnsi="宋体" w:cs="宋体"/>
                <w:sz w:val="24"/>
                <w:highlight w:val="none"/>
              </w:rPr>
            </w:pPr>
          </w:p>
        </w:tc>
        <w:tc>
          <w:tcPr>
            <w:tcW w:w="1236" w:type="dxa"/>
            <w:noWrap w:val="0"/>
            <w:vAlign w:val="top"/>
          </w:tcPr>
          <w:p w14:paraId="579A6943">
            <w:pPr>
              <w:pStyle w:val="13"/>
              <w:rPr>
                <w:rFonts w:hint="eastAsia" w:hAnsi="宋体" w:cs="宋体"/>
                <w:sz w:val="24"/>
                <w:highlight w:val="none"/>
              </w:rPr>
            </w:pPr>
          </w:p>
        </w:tc>
        <w:tc>
          <w:tcPr>
            <w:tcW w:w="1098" w:type="dxa"/>
            <w:noWrap w:val="0"/>
            <w:vAlign w:val="top"/>
          </w:tcPr>
          <w:p w14:paraId="2ED55675">
            <w:pPr>
              <w:pStyle w:val="13"/>
              <w:rPr>
                <w:rFonts w:hint="eastAsia" w:hAnsi="宋体" w:cs="宋体"/>
                <w:sz w:val="24"/>
                <w:highlight w:val="none"/>
              </w:rPr>
            </w:pPr>
          </w:p>
        </w:tc>
      </w:tr>
      <w:tr w14:paraId="73D8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23DCC8E">
            <w:pPr>
              <w:pStyle w:val="13"/>
              <w:jc w:val="center"/>
              <w:rPr>
                <w:rFonts w:hint="eastAsia" w:hAnsi="宋体" w:cs="宋体"/>
                <w:sz w:val="24"/>
                <w:highlight w:val="none"/>
              </w:rPr>
            </w:pPr>
            <w:r>
              <w:rPr>
                <w:rFonts w:hint="eastAsia" w:hAnsi="宋体" w:cs="宋体"/>
                <w:sz w:val="24"/>
                <w:highlight w:val="none"/>
              </w:rPr>
              <w:t>6</w:t>
            </w:r>
          </w:p>
        </w:tc>
        <w:tc>
          <w:tcPr>
            <w:tcW w:w="1186" w:type="dxa"/>
            <w:noWrap w:val="0"/>
            <w:vAlign w:val="top"/>
          </w:tcPr>
          <w:p w14:paraId="13B0574F">
            <w:pPr>
              <w:rPr>
                <w:rFonts w:hint="eastAsia" w:ascii="宋体" w:hAnsi="宋体" w:cs="宋体"/>
                <w:sz w:val="24"/>
                <w:highlight w:val="none"/>
              </w:rPr>
            </w:pPr>
          </w:p>
        </w:tc>
        <w:tc>
          <w:tcPr>
            <w:tcW w:w="1730" w:type="dxa"/>
            <w:noWrap w:val="0"/>
            <w:vAlign w:val="top"/>
          </w:tcPr>
          <w:p w14:paraId="5E6B9335">
            <w:pPr>
              <w:rPr>
                <w:rFonts w:hint="eastAsia" w:ascii="宋体" w:hAnsi="宋体" w:cs="宋体"/>
                <w:sz w:val="24"/>
                <w:highlight w:val="none"/>
              </w:rPr>
            </w:pPr>
          </w:p>
        </w:tc>
        <w:tc>
          <w:tcPr>
            <w:tcW w:w="1037" w:type="dxa"/>
            <w:noWrap w:val="0"/>
            <w:vAlign w:val="top"/>
          </w:tcPr>
          <w:p w14:paraId="28236D67">
            <w:pPr>
              <w:rPr>
                <w:rFonts w:hint="eastAsia" w:ascii="宋体" w:hAnsi="宋体" w:cs="宋体"/>
                <w:sz w:val="24"/>
                <w:highlight w:val="none"/>
              </w:rPr>
            </w:pPr>
          </w:p>
        </w:tc>
        <w:tc>
          <w:tcPr>
            <w:tcW w:w="1286" w:type="dxa"/>
            <w:noWrap w:val="0"/>
            <w:vAlign w:val="top"/>
          </w:tcPr>
          <w:p w14:paraId="606CF598">
            <w:pPr>
              <w:pStyle w:val="13"/>
              <w:rPr>
                <w:rFonts w:hint="eastAsia" w:hAnsi="宋体" w:cs="宋体"/>
                <w:sz w:val="24"/>
                <w:highlight w:val="none"/>
              </w:rPr>
            </w:pPr>
          </w:p>
        </w:tc>
        <w:tc>
          <w:tcPr>
            <w:tcW w:w="1236" w:type="dxa"/>
            <w:noWrap w:val="0"/>
            <w:vAlign w:val="top"/>
          </w:tcPr>
          <w:p w14:paraId="34051D2E">
            <w:pPr>
              <w:pStyle w:val="13"/>
              <w:rPr>
                <w:rFonts w:hint="eastAsia" w:hAnsi="宋体" w:cs="宋体"/>
                <w:sz w:val="24"/>
                <w:highlight w:val="none"/>
              </w:rPr>
            </w:pPr>
          </w:p>
        </w:tc>
        <w:tc>
          <w:tcPr>
            <w:tcW w:w="1098" w:type="dxa"/>
            <w:noWrap w:val="0"/>
            <w:vAlign w:val="top"/>
          </w:tcPr>
          <w:p w14:paraId="08312807">
            <w:pPr>
              <w:pStyle w:val="13"/>
              <w:rPr>
                <w:rFonts w:hint="eastAsia" w:hAnsi="宋体" w:cs="宋体"/>
                <w:sz w:val="24"/>
                <w:highlight w:val="none"/>
              </w:rPr>
            </w:pPr>
          </w:p>
        </w:tc>
      </w:tr>
      <w:tr w14:paraId="40C3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B85FA7">
            <w:pPr>
              <w:pStyle w:val="13"/>
              <w:jc w:val="center"/>
              <w:rPr>
                <w:rFonts w:hint="eastAsia" w:hAnsi="宋体" w:cs="宋体"/>
                <w:sz w:val="24"/>
                <w:highlight w:val="none"/>
              </w:rPr>
            </w:pPr>
            <w:r>
              <w:rPr>
                <w:rFonts w:hint="eastAsia" w:hAnsi="宋体" w:cs="宋体"/>
                <w:sz w:val="24"/>
                <w:highlight w:val="none"/>
              </w:rPr>
              <w:t>7</w:t>
            </w:r>
          </w:p>
        </w:tc>
        <w:tc>
          <w:tcPr>
            <w:tcW w:w="1186" w:type="dxa"/>
            <w:noWrap w:val="0"/>
            <w:vAlign w:val="top"/>
          </w:tcPr>
          <w:p w14:paraId="70149F57">
            <w:pPr>
              <w:rPr>
                <w:rFonts w:hint="eastAsia" w:ascii="宋体" w:hAnsi="宋体" w:cs="宋体"/>
                <w:sz w:val="24"/>
                <w:highlight w:val="none"/>
              </w:rPr>
            </w:pPr>
          </w:p>
        </w:tc>
        <w:tc>
          <w:tcPr>
            <w:tcW w:w="1730" w:type="dxa"/>
            <w:noWrap w:val="0"/>
            <w:vAlign w:val="top"/>
          </w:tcPr>
          <w:p w14:paraId="013231C3">
            <w:pPr>
              <w:rPr>
                <w:rFonts w:hint="eastAsia" w:ascii="宋体" w:hAnsi="宋体" w:cs="宋体"/>
                <w:sz w:val="24"/>
                <w:highlight w:val="none"/>
              </w:rPr>
            </w:pPr>
          </w:p>
        </w:tc>
        <w:tc>
          <w:tcPr>
            <w:tcW w:w="1037" w:type="dxa"/>
            <w:noWrap w:val="0"/>
            <w:vAlign w:val="top"/>
          </w:tcPr>
          <w:p w14:paraId="56FA6127">
            <w:pPr>
              <w:rPr>
                <w:rFonts w:hint="eastAsia" w:ascii="宋体" w:hAnsi="宋体" w:cs="宋体"/>
                <w:sz w:val="24"/>
                <w:highlight w:val="none"/>
              </w:rPr>
            </w:pPr>
          </w:p>
        </w:tc>
        <w:tc>
          <w:tcPr>
            <w:tcW w:w="1286" w:type="dxa"/>
            <w:noWrap w:val="0"/>
            <w:vAlign w:val="top"/>
          </w:tcPr>
          <w:p w14:paraId="085B92CC">
            <w:pPr>
              <w:pStyle w:val="13"/>
              <w:rPr>
                <w:rFonts w:hint="eastAsia" w:hAnsi="宋体" w:cs="宋体"/>
                <w:sz w:val="24"/>
                <w:highlight w:val="none"/>
              </w:rPr>
            </w:pPr>
          </w:p>
        </w:tc>
        <w:tc>
          <w:tcPr>
            <w:tcW w:w="1236" w:type="dxa"/>
            <w:noWrap w:val="0"/>
            <w:vAlign w:val="top"/>
          </w:tcPr>
          <w:p w14:paraId="5385AD5F">
            <w:pPr>
              <w:pStyle w:val="13"/>
              <w:rPr>
                <w:rFonts w:hint="eastAsia" w:hAnsi="宋体" w:cs="宋体"/>
                <w:sz w:val="24"/>
                <w:highlight w:val="none"/>
              </w:rPr>
            </w:pPr>
          </w:p>
        </w:tc>
        <w:tc>
          <w:tcPr>
            <w:tcW w:w="1098" w:type="dxa"/>
            <w:noWrap w:val="0"/>
            <w:vAlign w:val="top"/>
          </w:tcPr>
          <w:p w14:paraId="6D3D1714">
            <w:pPr>
              <w:pStyle w:val="13"/>
              <w:rPr>
                <w:rFonts w:hint="eastAsia" w:hAnsi="宋体" w:cs="宋体"/>
                <w:sz w:val="24"/>
                <w:highlight w:val="none"/>
              </w:rPr>
            </w:pPr>
          </w:p>
        </w:tc>
      </w:tr>
      <w:tr w14:paraId="1C9B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2AD99A8">
            <w:pPr>
              <w:pStyle w:val="13"/>
              <w:jc w:val="center"/>
              <w:rPr>
                <w:rFonts w:hint="eastAsia" w:hAnsi="宋体" w:cs="宋体"/>
                <w:sz w:val="24"/>
                <w:highlight w:val="none"/>
              </w:rPr>
            </w:pPr>
            <w:r>
              <w:rPr>
                <w:rFonts w:hint="eastAsia" w:hAnsi="宋体" w:cs="宋体"/>
                <w:sz w:val="24"/>
                <w:highlight w:val="none"/>
              </w:rPr>
              <w:t>8</w:t>
            </w:r>
          </w:p>
        </w:tc>
        <w:tc>
          <w:tcPr>
            <w:tcW w:w="1186" w:type="dxa"/>
            <w:noWrap w:val="0"/>
            <w:vAlign w:val="top"/>
          </w:tcPr>
          <w:p w14:paraId="6FC016BD">
            <w:pPr>
              <w:rPr>
                <w:rFonts w:hint="eastAsia" w:ascii="宋体" w:hAnsi="宋体" w:cs="宋体"/>
                <w:sz w:val="24"/>
                <w:highlight w:val="none"/>
              </w:rPr>
            </w:pPr>
          </w:p>
        </w:tc>
        <w:tc>
          <w:tcPr>
            <w:tcW w:w="1730" w:type="dxa"/>
            <w:noWrap w:val="0"/>
            <w:vAlign w:val="top"/>
          </w:tcPr>
          <w:p w14:paraId="3D114C71">
            <w:pPr>
              <w:rPr>
                <w:rFonts w:hint="eastAsia" w:ascii="宋体" w:hAnsi="宋体" w:cs="宋体"/>
                <w:sz w:val="24"/>
                <w:highlight w:val="none"/>
              </w:rPr>
            </w:pPr>
          </w:p>
        </w:tc>
        <w:tc>
          <w:tcPr>
            <w:tcW w:w="1037" w:type="dxa"/>
            <w:noWrap w:val="0"/>
            <w:vAlign w:val="top"/>
          </w:tcPr>
          <w:p w14:paraId="13C00F16">
            <w:pPr>
              <w:rPr>
                <w:rFonts w:hint="eastAsia" w:ascii="宋体" w:hAnsi="宋体" w:cs="宋体"/>
                <w:sz w:val="24"/>
                <w:highlight w:val="none"/>
              </w:rPr>
            </w:pPr>
          </w:p>
        </w:tc>
        <w:tc>
          <w:tcPr>
            <w:tcW w:w="1286" w:type="dxa"/>
            <w:noWrap w:val="0"/>
            <w:vAlign w:val="top"/>
          </w:tcPr>
          <w:p w14:paraId="7C6CB2A3">
            <w:pPr>
              <w:pStyle w:val="13"/>
              <w:rPr>
                <w:rFonts w:hint="eastAsia" w:hAnsi="宋体" w:cs="宋体"/>
                <w:sz w:val="24"/>
                <w:highlight w:val="none"/>
              </w:rPr>
            </w:pPr>
          </w:p>
        </w:tc>
        <w:tc>
          <w:tcPr>
            <w:tcW w:w="1236" w:type="dxa"/>
            <w:noWrap w:val="0"/>
            <w:vAlign w:val="top"/>
          </w:tcPr>
          <w:p w14:paraId="54349040">
            <w:pPr>
              <w:pStyle w:val="13"/>
              <w:rPr>
                <w:rFonts w:hint="eastAsia" w:hAnsi="宋体" w:cs="宋体"/>
                <w:sz w:val="24"/>
                <w:highlight w:val="none"/>
              </w:rPr>
            </w:pPr>
          </w:p>
        </w:tc>
        <w:tc>
          <w:tcPr>
            <w:tcW w:w="1098" w:type="dxa"/>
            <w:noWrap w:val="0"/>
            <w:vAlign w:val="top"/>
          </w:tcPr>
          <w:p w14:paraId="4C491759">
            <w:pPr>
              <w:pStyle w:val="13"/>
              <w:rPr>
                <w:rFonts w:hint="eastAsia" w:hAnsi="宋体" w:cs="宋体"/>
                <w:sz w:val="24"/>
                <w:highlight w:val="none"/>
              </w:rPr>
            </w:pPr>
          </w:p>
        </w:tc>
      </w:tr>
      <w:tr w14:paraId="7352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A3C42D1">
            <w:pPr>
              <w:pStyle w:val="13"/>
              <w:jc w:val="center"/>
              <w:rPr>
                <w:rFonts w:hint="eastAsia" w:hAnsi="宋体" w:cs="宋体"/>
                <w:sz w:val="24"/>
                <w:highlight w:val="none"/>
              </w:rPr>
            </w:pPr>
            <w:r>
              <w:rPr>
                <w:rFonts w:hint="eastAsia" w:hAnsi="宋体" w:cs="宋体"/>
                <w:sz w:val="24"/>
                <w:highlight w:val="none"/>
              </w:rPr>
              <w:t>9</w:t>
            </w:r>
          </w:p>
        </w:tc>
        <w:tc>
          <w:tcPr>
            <w:tcW w:w="1186" w:type="dxa"/>
            <w:noWrap w:val="0"/>
            <w:vAlign w:val="top"/>
          </w:tcPr>
          <w:p w14:paraId="1FE2EF16">
            <w:pPr>
              <w:rPr>
                <w:rFonts w:hint="eastAsia" w:ascii="宋体" w:hAnsi="宋体" w:cs="宋体"/>
                <w:sz w:val="24"/>
                <w:highlight w:val="none"/>
              </w:rPr>
            </w:pPr>
          </w:p>
        </w:tc>
        <w:tc>
          <w:tcPr>
            <w:tcW w:w="1730" w:type="dxa"/>
            <w:noWrap w:val="0"/>
            <w:vAlign w:val="top"/>
          </w:tcPr>
          <w:p w14:paraId="72FAF620">
            <w:pPr>
              <w:rPr>
                <w:rFonts w:hint="eastAsia" w:ascii="宋体" w:hAnsi="宋体" w:cs="宋体"/>
                <w:sz w:val="24"/>
                <w:highlight w:val="none"/>
              </w:rPr>
            </w:pPr>
          </w:p>
        </w:tc>
        <w:tc>
          <w:tcPr>
            <w:tcW w:w="1037" w:type="dxa"/>
            <w:noWrap w:val="0"/>
            <w:vAlign w:val="top"/>
          </w:tcPr>
          <w:p w14:paraId="51B0E746">
            <w:pPr>
              <w:rPr>
                <w:rFonts w:hint="eastAsia" w:ascii="宋体" w:hAnsi="宋体" w:cs="宋体"/>
                <w:sz w:val="24"/>
                <w:highlight w:val="none"/>
              </w:rPr>
            </w:pPr>
          </w:p>
        </w:tc>
        <w:tc>
          <w:tcPr>
            <w:tcW w:w="1286" w:type="dxa"/>
            <w:noWrap w:val="0"/>
            <w:vAlign w:val="top"/>
          </w:tcPr>
          <w:p w14:paraId="142F956E">
            <w:pPr>
              <w:pStyle w:val="13"/>
              <w:rPr>
                <w:rFonts w:hint="eastAsia" w:hAnsi="宋体" w:cs="宋体"/>
                <w:sz w:val="24"/>
                <w:highlight w:val="none"/>
              </w:rPr>
            </w:pPr>
          </w:p>
        </w:tc>
        <w:tc>
          <w:tcPr>
            <w:tcW w:w="1236" w:type="dxa"/>
            <w:noWrap w:val="0"/>
            <w:vAlign w:val="top"/>
          </w:tcPr>
          <w:p w14:paraId="7322ED0D">
            <w:pPr>
              <w:pStyle w:val="13"/>
              <w:rPr>
                <w:rFonts w:hint="eastAsia" w:hAnsi="宋体" w:cs="宋体"/>
                <w:sz w:val="24"/>
                <w:highlight w:val="none"/>
              </w:rPr>
            </w:pPr>
          </w:p>
        </w:tc>
        <w:tc>
          <w:tcPr>
            <w:tcW w:w="1098" w:type="dxa"/>
            <w:noWrap w:val="0"/>
            <w:vAlign w:val="top"/>
          </w:tcPr>
          <w:p w14:paraId="4B4E084D">
            <w:pPr>
              <w:pStyle w:val="13"/>
              <w:rPr>
                <w:rFonts w:hint="eastAsia" w:hAnsi="宋体" w:cs="宋体"/>
                <w:sz w:val="24"/>
                <w:highlight w:val="none"/>
              </w:rPr>
            </w:pPr>
          </w:p>
        </w:tc>
      </w:tr>
      <w:tr w14:paraId="6977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3229094A">
            <w:pPr>
              <w:pStyle w:val="13"/>
              <w:jc w:val="center"/>
              <w:rPr>
                <w:rFonts w:hint="eastAsia" w:hAnsi="宋体" w:cs="宋体"/>
                <w:sz w:val="24"/>
                <w:highlight w:val="none"/>
              </w:rPr>
            </w:pPr>
            <w:r>
              <w:rPr>
                <w:rFonts w:hint="eastAsia" w:hAnsi="宋体" w:cs="宋体"/>
                <w:b/>
                <w:sz w:val="24"/>
                <w:highlight w:val="none"/>
              </w:rPr>
              <w:t>合计</w:t>
            </w:r>
          </w:p>
        </w:tc>
        <w:tc>
          <w:tcPr>
            <w:tcW w:w="1236" w:type="dxa"/>
            <w:noWrap w:val="0"/>
            <w:vAlign w:val="center"/>
          </w:tcPr>
          <w:p w14:paraId="6BC24DA0">
            <w:pPr>
              <w:pStyle w:val="13"/>
              <w:jc w:val="center"/>
              <w:rPr>
                <w:rFonts w:hint="eastAsia" w:hAnsi="宋体" w:cs="宋体"/>
                <w:sz w:val="24"/>
                <w:highlight w:val="none"/>
              </w:rPr>
            </w:pPr>
          </w:p>
        </w:tc>
        <w:tc>
          <w:tcPr>
            <w:tcW w:w="1098" w:type="dxa"/>
            <w:noWrap w:val="0"/>
            <w:vAlign w:val="center"/>
          </w:tcPr>
          <w:p w14:paraId="6FA9B9F4">
            <w:pPr>
              <w:pStyle w:val="13"/>
              <w:jc w:val="center"/>
              <w:rPr>
                <w:rFonts w:hint="eastAsia" w:hAnsi="宋体" w:cs="宋体"/>
                <w:sz w:val="24"/>
                <w:highlight w:val="none"/>
              </w:rPr>
            </w:pPr>
          </w:p>
        </w:tc>
      </w:tr>
    </w:tbl>
    <w:p w14:paraId="1DADFB4C">
      <w:pPr>
        <w:pStyle w:val="14"/>
        <w:spacing w:line="360" w:lineRule="auto"/>
        <w:rPr>
          <w:rFonts w:hint="eastAsia" w:ascii="宋体" w:hAnsi="宋体" w:cs="宋体"/>
          <w:sz w:val="24"/>
          <w:highlight w:val="none"/>
        </w:rPr>
      </w:pPr>
      <w:r>
        <w:rPr>
          <w:rFonts w:hint="eastAsia" w:ascii="宋体" w:hAnsi="宋体" w:cs="宋体"/>
          <w:sz w:val="24"/>
          <w:highlight w:val="none"/>
        </w:rPr>
        <w:t>投标人电子公签章：</w:t>
      </w:r>
    </w:p>
    <w:p w14:paraId="4E58D949">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29CE69C4">
      <w:pPr>
        <w:spacing w:before="48" w:beforeLines="20" w:after="48" w:afterLines="20" w:line="360" w:lineRule="auto"/>
        <w:rPr>
          <w:rFonts w:hint="eastAsia" w:ascii="宋体" w:hAnsi="宋体" w:cs="宋体"/>
          <w:sz w:val="28"/>
          <w:highlight w:val="none"/>
        </w:rPr>
      </w:pPr>
    </w:p>
    <w:p w14:paraId="2B3ADE16">
      <w:pPr>
        <w:rPr>
          <w:rFonts w:hint="eastAsia" w:hAnsi="宋体" w:cs="宋体"/>
          <w:sz w:val="28"/>
          <w:highlight w:val="none"/>
          <w:lang w:eastAsia="zh-CN"/>
        </w:rPr>
      </w:pPr>
      <w:bookmarkStart w:id="187" w:name="_Toc516969105"/>
      <w:bookmarkStart w:id="188" w:name="_Toc26017"/>
      <w:bookmarkStart w:id="189" w:name="_Toc220232402"/>
      <w:bookmarkStart w:id="190" w:name="_Toc25061"/>
      <w:bookmarkStart w:id="191" w:name="_Toc5312_WPSOffice_Level2"/>
      <w:bookmarkStart w:id="192" w:name="_Toc40975456"/>
      <w:bookmarkStart w:id="193" w:name="_Toc235"/>
      <w:bookmarkStart w:id="194" w:name="_Toc8310"/>
      <w:r>
        <w:rPr>
          <w:rFonts w:hint="eastAsia" w:hAnsi="宋体" w:cs="宋体"/>
          <w:sz w:val="28"/>
          <w:highlight w:val="none"/>
          <w:lang w:eastAsia="zh-CN"/>
        </w:rPr>
        <w:br w:type="page"/>
      </w:r>
    </w:p>
    <w:p w14:paraId="58B2F123">
      <w:pPr>
        <w:pStyle w:val="4"/>
        <w:numPr>
          <w:ilvl w:val="0"/>
          <w:numId w:val="0"/>
        </w:numPr>
        <w:rPr>
          <w:rFonts w:hint="eastAsia"/>
          <w:highlight w:val="none"/>
        </w:rPr>
      </w:pPr>
      <w:r>
        <w:rPr>
          <w:rFonts w:hint="eastAsia" w:hAnsi="宋体" w:cs="宋体"/>
          <w:sz w:val="28"/>
          <w:highlight w:val="none"/>
          <w:lang w:eastAsia="zh-CN"/>
        </w:rPr>
        <w:t>八</w:t>
      </w:r>
      <w:r>
        <w:rPr>
          <w:rFonts w:hint="eastAsia" w:hAnsi="宋体" w:cs="宋体"/>
          <w:sz w:val="28"/>
          <w:highlight w:val="none"/>
          <w:lang w:val="en-US" w:eastAsia="zh-CN"/>
        </w:rPr>
        <w:t>.</w:t>
      </w:r>
      <w:r>
        <w:rPr>
          <w:rFonts w:hint="eastAsia" w:ascii="宋体" w:hAnsi="宋体" w:eastAsia="宋体" w:cs="宋体"/>
          <w:sz w:val="28"/>
          <w:highlight w:val="none"/>
        </w:rPr>
        <w:t>有关证明文件</w:t>
      </w:r>
      <w:bookmarkEnd w:id="187"/>
      <w:bookmarkEnd w:id="188"/>
      <w:bookmarkEnd w:id="189"/>
      <w:bookmarkEnd w:id="190"/>
      <w:bookmarkEnd w:id="191"/>
      <w:bookmarkEnd w:id="192"/>
      <w:bookmarkEnd w:id="193"/>
      <w:bookmarkEnd w:id="194"/>
    </w:p>
    <w:p w14:paraId="6589CD07">
      <w:pPr>
        <w:tabs>
          <w:tab w:val="left" w:pos="462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提供符合投标邀请（招标公告）、需求一览表及评标办法规定的相关证明文件。</w:t>
      </w:r>
    </w:p>
    <w:p w14:paraId="40610B93">
      <w:pPr>
        <w:tabs>
          <w:tab w:val="left" w:pos="4620"/>
        </w:tabs>
        <w:spacing w:line="360" w:lineRule="auto"/>
        <w:ind w:firstLine="480" w:firstLineChars="200"/>
        <w:rPr>
          <w:rFonts w:hint="eastAsia" w:ascii="宋体" w:hAnsi="宋体" w:eastAsia="宋体" w:cs="宋体"/>
          <w:sz w:val="24"/>
          <w:highlight w:val="none"/>
        </w:rPr>
      </w:pPr>
    </w:p>
    <w:p w14:paraId="0F2DA3BD">
      <w:pPr>
        <w:tabs>
          <w:tab w:val="left" w:pos="4620"/>
        </w:tabs>
        <w:spacing w:line="360" w:lineRule="auto"/>
        <w:ind w:firstLine="480" w:firstLineChars="200"/>
        <w:rPr>
          <w:rFonts w:hint="eastAsia" w:ascii="宋体" w:hAnsi="宋体" w:eastAsia="宋体" w:cs="宋体"/>
          <w:sz w:val="24"/>
          <w:highlight w:val="none"/>
        </w:rPr>
      </w:pPr>
    </w:p>
    <w:p w14:paraId="65FB237A">
      <w:pPr>
        <w:tabs>
          <w:tab w:val="left" w:pos="4620"/>
        </w:tabs>
        <w:spacing w:line="360" w:lineRule="auto"/>
        <w:ind w:firstLine="480" w:firstLineChars="200"/>
        <w:rPr>
          <w:rFonts w:hint="eastAsia" w:ascii="宋体" w:hAnsi="宋体" w:eastAsia="宋体" w:cs="宋体"/>
          <w:sz w:val="24"/>
          <w:highlight w:val="none"/>
        </w:rPr>
      </w:pPr>
    </w:p>
    <w:p w14:paraId="2C0263D2">
      <w:pPr>
        <w:tabs>
          <w:tab w:val="left" w:pos="4620"/>
        </w:tabs>
        <w:spacing w:line="360" w:lineRule="auto"/>
        <w:ind w:firstLine="480" w:firstLineChars="200"/>
        <w:rPr>
          <w:rFonts w:hint="eastAsia" w:ascii="宋体" w:hAnsi="宋体" w:eastAsia="宋体" w:cs="宋体"/>
          <w:sz w:val="24"/>
          <w:highlight w:val="none"/>
        </w:rPr>
      </w:pPr>
    </w:p>
    <w:p w14:paraId="589FB224">
      <w:pPr>
        <w:tabs>
          <w:tab w:val="left" w:pos="4620"/>
        </w:tabs>
        <w:spacing w:line="360" w:lineRule="auto"/>
        <w:ind w:firstLine="480" w:firstLineChars="200"/>
        <w:rPr>
          <w:rFonts w:hint="eastAsia" w:ascii="宋体" w:hAnsi="宋体" w:eastAsia="宋体" w:cs="宋体"/>
          <w:sz w:val="24"/>
          <w:highlight w:val="none"/>
        </w:rPr>
      </w:pPr>
    </w:p>
    <w:p w14:paraId="15A10B52">
      <w:pPr>
        <w:tabs>
          <w:tab w:val="left" w:pos="4620"/>
        </w:tabs>
        <w:spacing w:line="360" w:lineRule="auto"/>
        <w:ind w:firstLine="480" w:firstLineChars="200"/>
        <w:rPr>
          <w:rFonts w:hint="eastAsia" w:ascii="宋体" w:hAnsi="宋体" w:eastAsia="宋体" w:cs="宋体"/>
          <w:sz w:val="24"/>
          <w:highlight w:val="none"/>
        </w:rPr>
      </w:pPr>
    </w:p>
    <w:p w14:paraId="50459A97">
      <w:pPr>
        <w:tabs>
          <w:tab w:val="left" w:pos="4620"/>
        </w:tabs>
        <w:spacing w:line="360" w:lineRule="auto"/>
        <w:ind w:firstLine="480" w:firstLineChars="200"/>
        <w:rPr>
          <w:rFonts w:hint="eastAsia" w:ascii="宋体" w:hAnsi="宋体" w:eastAsia="宋体" w:cs="宋体"/>
          <w:sz w:val="24"/>
          <w:highlight w:val="none"/>
        </w:rPr>
      </w:pPr>
    </w:p>
    <w:p w14:paraId="65BF64A7">
      <w:pPr>
        <w:tabs>
          <w:tab w:val="left" w:pos="4620"/>
        </w:tabs>
        <w:spacing w:line="360" w:lineRule="auto"/>
        <w:ind w:firstLine="480" w:firstLineChars="200"/>
        <w:rPr>
          <w:rFonts w:hint="eastAsia" w:ascii="宋体" w:hAnsi="宋体" w:eastAsia="宋体" w:cs="宋体"/>
          <w:sz w:val="24"/>
          <w:highlight w:val="none"/>
        </w:rPr>
      </w:pPr>
    </w:p>
    <w:p w14:paraId="0D86B5D3">
      <w:pPr>
        <w:tabs>
          <w:tab w:val="left" w:pos="4620"/>
        </w:tabs>
        <w:spacing w:line="360" w:lineRule="auto"/>
        <w:ind w:firstLine="480" w:firstLineChars="200"/>
        <w:rPr>
          <w:rFonts w:hint="eastAsia" w:ascii="宋体" w:hAnsi="宋体" w:eastAsia="宋体" w:cs="宋体"/>
          <w:sz w:val="24"/>
          <w:highlight w:val="none"/>
        </w:rPr>
      </w:pPr>
    </w:p>
    <w:p w14:paraId="16370BAF">
      <w:pPr>
        <w:tabs>
          <w:tab w:val="left" w:pos="4620"/>
        </w:tabs>
        <w:spacing w:line="360" w:lineRule="auto"/>
        <w:ind w:firstLine="480" w:firstLineChars="200"/>
        <w:rPr>
          <w:rFonts w:hint="eastAsia" w:ascii="宋体" w:hAnsi="宋体" w:eastAsia="宋体" w:cs="宋体"/>
          <w:sz w:val="24"/>
          <w:highlight w:val="none"/>
        </w:rPr>
      </w:pPr>
    </w:p>
    <w:p w14:paraId="64A3ECFF">
      <w:pPr>
        <w:tabs>
          <w:tab w:val="left" w:pos="4620"/>
        </w:tabs>
        <w:spacing w:line="360" w:lineRule="auto"/>
        <w:ind w:firstLine="480" w:firstLineChars="200"/>
        <w:rPr>
          <w:rFonts w:hint="eastAsia" w:ascii="宋体" w:hAnsi="宋体" w:eastAsia="宋体" w:cs="宋体"/>
          <w:sz w:val="24"/>
          <w:highlight w:val="none"/>
        </w:rPr>
      </w:pPr>
    </w:p>
    <w:p w14:paraId="70DECE53">
      <w:pPr>
        <w:tabs>
          <w:tab w:val="left" w:pos="4620"/>
        </w:tabs>
        <w:spacing w:line="360" w:lineRule="auto"/>
        <w:ind w:firstLine="480" w:firstLineChars="200"/>
        <w:rPr>
          <w:rFonts w:hint="eastAsia" w:ascii="宋体" w:hAnsi="宋体" w:eastAsia="宋体" w:cs="宋体"/>
          <w:sz w:val="24"/>
          <w:highlight w:val="none"/>
        </w:rPr>
      </w:pPr>
    </w:p>
    <w:p w14:paraId="4CB6A379">
      <w:pPr>
        <w:tabs>
          <w:tab w:val="left" w:pos="4620"/>
        </w:tabs>
        <w:spacing w:line="360" w:lineRule="auto"/>
        <w:ind w:firstLine="480" w:firstLineChars="200"/>
        <w:rPr>
          <w:rFonts w:hint="eastAsia" w:ascii="宋体" w:hAnsi="宋体" w:eastAsia="宋体" w:cs="宋体"/>
          <w:sz w:val="24"/>
          <w:highlight w:val="none"/>
        </w:rPr>
      </w:pPr>
    </w:p>
    <w:p w14:paraId="30B8A4AC">
      <w:pPr>
        <w:tabs>
          <w:tab w:val="left" w:pos="4620"/>
        </w:tabs>
        <w:spacing w:line="360" w:lineRule="auto"/>
        <w:rPr>
          <w:rFonts w:hint="eastAsia" w:ascii="宋体" w:hAnsi="宋体" w:eastAsia="宋体" w:cs="宋体"/>
          <w:sz w:val="24"/>
          <w:highlight w:val="none"/>
        </w:rPr>
      </w:pPr>
    </w:p>
    <w:p w14:paraId="5A757433">
      <w:pPr>
        <w:tabs>
          <w:tab w:val="left" w:pos="4620"/>
        </w:tabs>
        <w:spacing w:line="360" w:lineRule="auto"/>
        <w:ind w:firstLine="480" w:firstLineChars="200"/>
        <w:rPr>
          <w:rFonts w:hint="eastAsia" w:ascii="宋体" w:hAnsi="宋体" w:eastAsia="宋体" w:cs="宋体"/>
          <w:sz w:val="24"/>
          <w:highlight w:val="none"/>
        </w:rPr>
      </w:pPr>
    </w:p>
    <w:p w14:paraId="015E299A">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7B6044E5">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7F5ED40B">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12457947">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4AE5967C">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70309143">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4F048CE9">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58627AF6">
      <w:pPr>
        <w:rPr>
          <w:rFonts w:hint="eastAsia"/>
          <w:b/>
          <w:bCs/>
          <w:color w:val="auto"/>
          <w:sz w:val="28"/>
          <w:szCs w:val="28"/>
          <w:highlight w:val="none"/>
          <w:lang w:eastAsia="zh-CN"/>
        </w:rPr>
      </w:pPr>
      <w:r>
        <w:rPr>
          <w:rFonts w:hint="eastAsia"/>
          <w:b/>
          <w:bCs/>
          <w:color w:val="auto"/>
          <w:sz w:val="28"/>
          <w:szCs w:val="28"/>
          <w:highlight w:val="none"/>
          <w:lang w:eastAsia="zh-CN"/>
        </w:rPr>
        <w:br w:type="page"/>
      </w:r>
    </w:p>
    <w:p w14:paraId="3892A6A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b/>
          <w:bCs/>
          <w:color w:val="auto"/>
          <w:sz w:val="28"/>
          <w:szCs w:val="28"/>
          <w:highlight w:val="none"/>
        </w:rPr>
      </w:pPr>
      <w:r>
        <w:rPr>
          <w:rFonts w:hint="eastAsia"/>
          <w:b/>
          <w:bCs/>
          <w:color w:val="auto"/>
          <w:sz w:val="28"/>
          <w:szCs w:val="28"/>
          <w:highlight w:val="none"/>
          <w:lang w:eastAsia="zh-CN"/>
        </w:rPr>
        <w:t>九．</w:t>
      </w:r>
      <w:r>
        <w:rPr>
          <w:rFonts w:hint="eastAsia"/>
          <w:b/>
          <w:bCs/>
          <w:color w:val="auto"/>
          <w:sz w:val="28"/>
          <w:szCs w:val="28"/>
          <w:highlight w:val="none"/>
        </w:rPr>
        <w:t>中小企业声明函（工程、服务）</w:t>
      </w:r>
    </w:p>
    <w:p w14:paraId="48611A5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644E0F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4208E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万元，属于（中型企业、小型企业、微型企业）； </w:t>
      </w:r>
    </w:p>
    <w:p w14:paraId="29C017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C0094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CD77F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7FD00E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61A617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53DD24A">
      <w:pPr>
        <w:pStyle w:val="30"/>
        <w:rPr>
          <w:rFonts w:hint="eastAsia" w:ascii="宋体" w:hAnsi="宋体" w:eastAsia="宋体" w:cs="宋体"/>
          <w:sz w:val="24"/>
          <w:szCs w:val="24"/>
          <w:highlight w:val="none"/>
        </w:rPr>
      </w:pPr>
    </w:p>
    <w:p w14:paraId="6F2E15DA">
      <w:pPr>
        <w:pStyle w:val="6"/>
        <w:rPr>
          <w:rFonts w:hint="eastAsia" w:ascii="宋体" w:hAnsi="宋体" w:eastAsia="宋体" w:cs="宋体"/>
          <w:sz w:val="24"/>
          <w:szCs w:val="24"/>
          <w:highlight w:val="none"/>
        </w:rPr>
      </w:pPr>
    </w:p>
    <w:p w14:paraId="0B54D67D">
      <w:pPr>
        <w:rPr>
          <w:rFonts w:hint="eastAsia" w:ascii="宋体" w:hAnsi="宋体" w:eastAsia="宋体" w:cs="宋体"/>
          <w:sz w:val="24"/>
          <w:szCs w:val="24"/>
          <w:highlight w:val="none"/>
        </w:rPr>
      </w:pPr>
    </w:p>
    <w:p w14:paraId="791ED276">
      <w:pPr>
        <w:pStyle w:val="30"/>
        <w:rPr>
          <w:rFonts w:hint="eastAsia" w:ascii="宋体" w:hAnsi="宋体" w:eastAsia="宋体" w:cs="宋体"/>
          <w:sz w:val="24"/>
          <w:szCs w:val="24"/>
          <w:highlight w:val="none"/>
        </w:rPr>
      </w:pPr>
    </w:p>
    <w:p w14:paraId="057188E1">
      <w:pPr>
        <w:pStyle w:val="6"/>
        <w:rPr>
          <w:rFonts w:hint="eastAsia"/>
          <w:highlight w:val="none"/>
        </w:rPr>
      </w:pPr>
    </w:p>
    <w:p w14:paraId="64C729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14CFFD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DD720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highlight w:val="none"/>
          <w:lang w:val="en-US" w:eastAsia="zh-CN"/>
        </w:rPr>
      </w:pPr>
    </w:p>
    <w:p w14:paraId="3D99FEA9">
      <w:pPr>
        <w:rPr>
          <w:rFonts w:hint="eastAsia" w:ascii="宋体" w:hAnsi="宋体" w:eastAsia="宋体" w:cs="宋体"/>
          <w:sz w:val="28"/>
          <w:szCs w:val="28"/>
          <w:highlight w:val="none"/>
        </w:rPr>
      </w:pPr>
    </w:p>
    <w:p w14:paraId="69B1348D">
      <w:pPr>
        <w:rPr>
          <w:rFonts w:hint="eastAsia" w:ascii="宋体" w:hAnsi="宋体" w:eastAsia="宋体" w:cs="宋体"/>
          <w:sz w:val="28"/>
          <w:szCs w:val="28"/>
          <w:highlight w:val="none"/>
        </w:rPr>
      </w:pPr>
      <w:bookmarkStart w:id="195" w:name="_Toc220232403"/>
    </w:p>
    <w:p w14:paraId="4C999044">
      <w:pPr>
        <w:rPr>
          <w:rFonts w:hint="eastAsia" w:ascii="宋体" w:hAnsi="宋体" w:eastAsia="宋体" w:cs="宋体"/>
          <w:sz w:val="28"/>
          <w:szCs w:val="28"/>
          <w:highlight w:val="none"/>
        </w:rPr>
      </w:pPr>
    </w:p>
    <w:bookmarkEnd w:id="195"/>
    <w:p w14:paraId="1F71A47D">
      <w:pPr>
        <w:pStyle w:val="4"/>
        <w:jc w:val="center"/>
        <w:rPr>
          <w:rFonts w:hint="eastAsia" w:ascii="宋体" w:hAnsi="宋体" w:eastAsia="宋体" w:cs="宋体"/>
          <w:sz w:val="36"/>
          <w:szCs w:val="36"/>
          <w:highlight w:val="none"/>
        </w:rPr>
      </w:pPr>
      <w:bookmarkStart w:id="196" w:name="_Hlt526418111"/>
      <w:bookmarkEnd w:id="196"/>
      <w:bookmarkStart w:id="197" w:name="_Hlt526418103"/>
      <w:bookmarkEnd w:id="197"/>
      <w:bookmarkStart w:id="198" w:name="_Toc516969110"/>
      <w:bookmarkStart w:id="199" w:name="_Toc2532_WPSOffice_Level2"/>
      <w:bookmarkStart w:id="200" w:name="_Toc220232405"/>
      <w:r>
        <w:rPr>
          <w:rFonts w:hint="eastAsia" w:ascii="宋体" w:hAnsi="宋体" w:eastAsia="宋体" w:cs="宋体"/>
          <w:sz w:val="28"/>
          <w:highlight w:val="none"/>
        </w:rPr>
        <w:br w:type="page"/>
      </w:r>
      <w:bookmarkStart w:id="201" w:name="_Toc20541"/>
      <w:bookmarkStart w:id="202" w:name="_Toc40975458"/>
      <w:bookmarkStart w:id="203" w:name="_Toc2639"/>
      <w:bookmarkStart w:id="204" w:name="_Toc3638"/>
      <w:bookmarkStart w:id="205" w:name="_Toc10948"/>
      <w:r>
        <w:rPr>
          <w:rFonts w:hint="eastAsia" w:ascii="宋体" w:hAnsi="宋体" w:eastAsia="宋体" w:cs="宋体"/>
          <w:sz w:val="28"/>
          <w:highlight w:val="none"/>
          <w:lang w:eastAsia="zh-CN"/>
        </w:rPr>
        <w:t>九</w:t>
      </w:r>
      <w:r>
        <w:rPr>
          <w:rFonts w:hint="eastAsia" w:ascii="宋体" w:hAnsi="宋体" w:eastAsia="宋体" w:cs="宋体"/>
          <w:sz w:val="28"/>
          <w:highlight w:val="none"/>
        </w:rPr>
        <w:t>．售后服务</w:t>
      </w:r>
      <w:bookmarkEnd w:id="198"/>
      <w:bookmarkEnd w:id="199"/>
      <w:bookmarkEnd w:id="200"/>
      <w:bookmarkEnd w:id="201"/>
      <w:bookmarkEnd w:id="202"/>
      <w:bookmarkEnd w:id="203"/>
      <w:bookmarkEnd w:id="204"/>
      <w:bookmarkEnd w:id="205"/>
    </w:p>
    <w:p w14:paraId="4295A435">
      <w:pPr>
        <w:jc w:val="center"/>
        <w:rPr>
          <w:rFonts w:hint="eastAsia" w:ascii="宋体" w:hAnsi="宋体" w:eastAsia="宋体" w:cs="宋体"/>
          <w:sz w:val="28"/>
          <w:highlight w:val="none"/>
        </w:rPr>
      </w:pPr>
      <w:r>
        <w:rPr>
          <w:rFonts w:hint="eastAsia" w:ascii="宋体" w:hAnsi="宋体" w:eastAsia="宋体" w:cs="宋体"/>
          <w:sz w:val="24"/>
          <w:highlight w:val="none"/>
        </w:rPr>
        <w:t>(投标人可自行制作格式)</w:t>
      </w:r>
    </w:p>
    <w:p w14:paraId="596E317C">
      <w:pPr>
        <w:spacing w:line="500" w:lineRule="exact"/>
        <w:jc w:val="center"/>
        <w:rPr>
          <w:rFonts w:hint="eastAsia" w:ascii="宋体" w:hAnsi="宋体" w:eastAsia="宋体" w:cs="宋体"/>
          <w:b/>
          <w:bCs/>
          <w:sz w:val="30"/>
          <w:highlight w:val="none"/>
        </w:rPr>
      </w:pPr>
      <w:bookmarkStart w:id="206" w:name="_Hlt526418107"/>
      <w:bookmarkEnd w:id="206"/>
    </w:p>
    <w:p w14:paraId="1E579D82">
      <w:pPr>
        <w:pStyle w:val="4"/>
        <w:rPr>
          <w:rFonts w:hint="eastAsia" w:ascii="宋体" w:hAnsi="宋体" w:eastAsia="宋体" w:cs="宋体"/>
          <w:sz w:val="44"/>
          <w:highlight w:val="none"/>
        </w:rPr>
      </w:pPr>
      <w:bookmarkStart w:id="207" w:name="_Toc26966"/>
      <w:bookmarkStart w:id="208" w:name="_Toc30338_WPSOffice_Level2"/>
      <w:bookmarkStart w:id="209" w:name="_Toc516969111"/>
      <w:bookmarkStart w:id="210" w:name="_Hlt509738384"/>
      <w:bookmarkStart w:id="211" w:name="_Toc197934560"/>
      <w:bookmarkStart w:id="212" w:name="_Toc27099"/>
      <w:bookmarkStart w:id="213" w:name="_Toc359404312"/>
      <w:bookmarkStart w:id="214" w:name="_Toc1534"/>
      <w:bookmarkStart w:id="215" w:name="_Toc10813"/>
      <w:bookmarkStart w:id="216" w:name="_Toc40975459"/>
      <w:r>
        <w:rPr>
          <w:rFonts w:hint="eastAsia" w:ascii="宋体" w:hAnsi="宋体" w:eastAsia="宋体" w:cs="宋体"/>
          <w:sz w:val="28"/>
          <w:highlight w:val="none"/>
        </w:rPr>
        <w:t>十</w:t>
      </w:r>
      <w:r>
        <w:rPr>
          <w:rFonts w:hint="eastAsia" w:hAnsi="宋体" w:cs="宋体"/>
          <w:sz w:val="28"/>
          <w:highlight w:val="none"/>
          <w:lang w:val="en-US" w:eastAsia="zh-CN"/>
        </w:rPr>
        <w:t>.</w:t>
      </w:r>
      <w:r>
        <w:rPr>
          <w:rFonts w:hint="eastAsia" w:ascii="宋体" w:hAnsi="宋体" w:eastAsia="宋体" w:cs="宋体"/>
          <w:sz w:val="28"/>
          <w:highlight w:val="none"/>
        </w:rPr>
        <w:t>所投</w:t>
      </w:r>
      <w:r>
        <w:rPr>
          <w:rFonts w:hint="eastAsia" w:ascii="宋体" w:hAnsi="宋体" w:eastAsia="宋体" w:cs="宋体"/>
          <w:sz w:val="28"/>
          <w:highlight w:val="none"/>
          <w:lang w:eastAsia="zh-CN"/>
        </w:rPr>
        <w:t>服务</w:t>
      </w:r>
      <w:r>
        <w:rPr>
          <w:rFonts w:hint="eastAsia" w:ascii="宋体" w:hAnsi="宋体" w:eastAsia="宋体" w:cs="宋体"/>
          <w:sz w:val="28"/>
          <w:highlight w:val="none"/>
        </w:rPr>
        <w:t>的技术资料等</w:t>
      </w:r>
      <w:bookmarkEnd w:id="207"/>
      <w:bookmarkEnd w:id="208"/>
      <w:bookmarkEnd w:id="209"/>
      <w:bookmarkEnd w:id="210"/>
      <w:bookmarkEnd w:id="211"/>
      <w:bookmarkEnd w:id="212"/>
      <w:bookmarkEnd w:id="213"/>
      <w:bookmarkEnd w:id="214"/>
      <w:bookmarkEnd w:id="215"/>
      <w:bookmarkEnd w:id="216"/>
      <w:bookmarkStart w:id="217" w:name="_Hlt509650291"/>
      <w:bookmarkEnd w:id="217"/>
    </w:p>
    <w:p w14:paraId="5E144913">
      <w:pPr>
        <w:jc w:val="center"/>
        <w:rPr>
          <w:rFonts w:hint="eastAsia" w:ascii="宋体" w:hAnsi="宋体" w:eastAsia="宋体" w:cs="宋体"/>
          <w:sz w:val="24"/>
          <w:highlight w:val="none"/>
        </w:rPr>
      </w:pPr>
      <w:r>
        <w:rPr>
          <w:rFonts w:hint="eastAsia" w:ascii="宋体" w:hAnsi="宋体" w:eastAsia="宋体" w:cs="宋体"/>
          <w:sz w:val="24"/>
          <w:highlight w:val="none"/>
        </w:rPr>
        <w:t>（投标人可自行制作格式，</w:t>
      </w:r>
      <w:r>
        <w:rPr>
          <w:rFonts w:hint="eastAsia" w:ascii="宋体" w:hAnsi="宋体" w:cs="宋体"/>
          <w:sz w:val="24"/>
          <w:highlight w:val="none"/>
          <w:lang w:eastAsia="zh-CN"/>
        </w:rPr>
        <w:t>须</w:t>
      </w:r>
      <w:r>
        <w:rPr>
          <w:rFonts w:hint="eastAsia" w:ascii="宋体" w:hAnsi="宋体" w:eastAsia="宋体" w:cs="宋体"/>
          <w:sz w:val="24"/>
          <w:highlight w:val="none"/>
        </w:rPr>
        <w:t>附产品技术彩页）</w:t>
      </w:r>
    </w:p>
    <w:p w14:paraId="5819C2F4">
      <w:pPr>
        <w:jc w:val="center"/>
        <w:rPr>
          <w:rFonts w:hint="eastAsia" w:ascii="宋体" w:hAnsi="宋体" w:eastAsia="宋体" w:cs="宋体"/>
          <w:sz w:val="24"/>
          <w:highlight w:val="none"/>
        </w:rPr>
      </w:pPr>
    </w:p>
    <w:p w14:paraId="0B3D3E61">
      <w:pPr>
        <w:jc w:val="center"/>
        <w:rPr>
          <w:rFonts w:hint="eastAsia" w:ascii="宋体" w:hAnsi="宋体" w:eastAsia="宋体" w:cs="宋体"/>
          <w:sz w:val="24"/>
          <w:highlight w:val="none"/>
        </w:rPr>
      </w:pPr>
    </w:p>
    <w:p w14:paraId="428FCA82">
      <w:pPr>
        <w:jc w:val="center"/>
        <w:rPr>
          <w:rFonts w:hint="eastAsia" w:ascii="宋体" w:hAnsi="宋体" w:eastAsia="宋体" w:cs="宋体"/>
          <w:sz w:val="24"/>
          <w:highlight w:val="none"/>
        </w:rPr>
      </w:pPr>
    </w:p>
    <w:p w14:paraId="24DC8440">
      <w:pPr>
        <w:pStyle w:val="4"/>
        <w:rPr>
          <w:rFonts w:hint="eastAsia" w:ascii="宋体" w:hAnsi="宋体" w:eastAsia="宋体" w:cs="宋体"/>
          <w:sz w:val="28"/>
          <w:highlight w:val="none"/>
        </w:rPr>
      </w:pPr>
      <w:bookmarkStart w:id="218" w:name="_Toc16872"/>
      <w:bookmarkStart w:id="219" w:name="_Toc10283"/>
      <w:bookmarkStart w:id="220" w:name="_Toc1814"/>
      <w:bookmarkStart w:id="221" w:name="_Toc17042"/>
      <w:r>
        <w:rPr>
          <w:rFonts w:hint="eastAsia" w:ascii="宋体" w:hAnsi="宋体" w:eastAsia="宋体" w:cs="宋体"/>
          <w:sz w:val="28"/>
          <w:highlight w:val="none"/>
        </w:rPr>
        <w:t>十</w:t>
      </w:r>
      <w:r>
        <w:rPr>
          <w:rFonts w:hint="eastAsia" w:ascii="宋体" w:hAnsi="宋体" w:eastAsia="宋体" w:cs="宋体"/>
          <w:sz w:val="28"/>
          <w:highlight w:val="none"/>
          <w:lang w:eastAsia="zh-CN"/>
        </w:rPr>
        <w:t>一</w:t>
      </w:r>
      <w:r>
        <w:rPr>
          <w:rFonts w:hint="eastAsia" w:hAnsi="宋体" w:cs="宋体"/>
          <w:sz w:val="28"/>
          <w:highlight w:val="none"/>
          <w:lang w:val="en-US" w:eastAsia="zh-CN"/>
        </w:rPr>
        <w:t>.</w:t>
      </w:r>
      <w:r>
        <w:rPr>
          <w:rFonts w:hint="eastAsia" w:ascii="宋体" w:hAnsi="宋体" w:eastAsia="宋体" w:cs="宋体"/>
          <w:sz w:val="28"/>
          <w:highlight w:val="none"/>
        </w:rPr>
        <w:t>其他投标人认为需要提供得材料等</w:t>
      </w:r>
      <w:bookmarkEnd w:id="218"/>
      <w:bookmarkEnd w:id="219"/>
      <w:bookmarkEnd w:id="220"/>
      <w:bookmarkEnd w:id="221"/>
    </w:p>
    <w:p w14:paraId="48BEA899">
      <w:pPr>
        <w:bidi w:val="0"/>
        <w:rPr>
          <w:rFonts w:hint="eastAsia"/>
          <w:highlight w:val="none"/>
        </w:rPr>
      </w:pPr>
    </w:p>
    <w:p w14:paraId="40A286EA">
      <w:pPr>
        <w:jc w:val="center"/>
        <w:rPr>
          <w:rFonts w:hint="eastAsia" w:ascii="宋体" w:hAnsi="宋体" w:eastAsia="宋体" w:cs="宋体"/>
          <w:sz w:val="24"/>
          <w:highlight w:val="none"/>
        </w:rPr>
      </w:pPr>
    </w:p>
    <w:p w14:paraId="29A303F0">
      <w:pPr>
        <w:jc w:val="center"/>
        <w:rPr>
          <w:rFonts w:hint="eastAsia" w:ascii="宋体" w:hAnsi="宋体" w:eastAsia="宋体" w:cs="宋体"/>
          <w:sz w:val="24"/>
          <w:highlight w:val="none"/>
        </w:rPr>
      </w:pPr>
    </w:p>
    <w:p w14:paraId="7C41C18F">
      <w:pPr>
        <w:jc w:val="center"/>
        <w:rPr>
          <w:rFonts w:hint="eastAsia" w:ascii="宋体" w:hAnsi="宋体" w:eastAsia="宋体" w:cs="宋体"/>
          <w:sz w:val="24"/>
          <w:highlight w:val="none"/>
        </w:rPr>
      </w:pPr>
    </w:p>
    <w:p w14:paraId="0607D6CA">
      <w:pPr>
        <w:jc w:val="center"/>
        <w:rPr>
          <w:rFonts w:hint="eastAsia" w:ascii="宋体" w:hAnsi="宋体" w:eastAsia="宋体" w:cs="宋体"/>
          <w:sz w:val="24"/>
          <w:highlight w:val="none"/>
        </w:rPr>
      </w:pPr>
    </w:p>
    <w:p w14:paraId="26E3C034">
      <w:pPr>
        <w:jc w:val="center"/>
        <w:rPr>
          <w:rFonts w:hint="eastAsia" w:ascii="宋体" w:hAnsi="宋体" w:eastAsia="宋体" w:cs="宋体"/>
          <w:sz w:val="24"/>
          <w:highlight w:val="none"/>
        </w:rPr>
      </w:pPr>
    </w:p>
    <w:p w14:paraId="53EA7AA0">
      <w:pPr>
        <w:jc w:val="center"/>
        <w:rPr>
          <w:rFonts w:hint="eastAsia" w:ascii="宋体" w:hAnsi="宋体" w:eastAsia="宋体" w:cs="宋体"/>
          <w:sz w:val="24"/>
          <w:highlight w:val="none"/>
        </w:rPr>
      </w:pPr>
    </w:p>
    <w:p w14:paraId="28DFEA3A">
      <w:pPr>
        <w:jc w:val="center"/>
        <w:rPr>
          <w:rFonts w:hint="eastAsia" w:ascii="宋体" w:hAnsi="宋体" w:eastAsia="宋体" w:cs="宋体"/>
          <w:sz w:val="24"/>
          <w:highlight w:val="none"/>
        </w:rPr>
      </w:pPr>
    </w:p>
    <w:p w14:paraId="7BC1E497">
      <w:pPr>
        <w:jc w:val="center"/>
        <w:rPr>
          <w:rFonts w:hint="eastAsia" w:ascii="宋体" w:hAnsi="宋体" w:eastAsia="宋体" w:cs="宋体"/>
          <w:sz w:val="24"/>
          <w:highlight w:val="none"/>
        </w:rPr>
      </w:pPr>
    </w:p>
    <w:p w14:paraId="58173808">
      <w:pPr>
        <w:jc w:val="center"/>
        <w:rPr>
          <w:rFonts w:hint="eastAsia" w:ascii="宋体" w:hAnsi="宋体" w:eastAsia="宋体" w:cs="宋体"/>
          <w:sz w:val="24"/>
          <w:highlight w:val="none"/>
        </w:rPr>
      </w:pPr>
    </w:p>
    <w:p w14:paraId="42ECCBB1">
      <w:pPr>
        <w:jc w:val="center"/>
        <w:rPr>
          <w:rFonts w:hint="eastAsia" w:ascii="宋体" w:hAnsi="宋体" w:eastAsia="宋体" w:cs="宋体"/>
          <w:sz w:val="24"/>
          <w:highlight w:val="none"/>
        </w:rPr>
      </w:pPr>
    </w:p>
    <w:p w14:paraId="42955427">
      <w:pPr>
        <w:jc w:val="center"/>
        <w:rPr>
          <w:rFonts w:hint="eastAsia" w:ascii="宋体" w:hAnsi="宋体" w:eastAsia="宋体" w:cs="宋体"/>
          <w:sz w:val="24"/>
          <w:highlight w:val="none"/>
        </w:rPr>
      </w:pPr>
    </w:p>
    <w:p w14:paraId="245E87D4">
      <w:pPr>
        <w:jc w:val="center"/>
        <w:rPr>
          <w:rFonts w:hint="eastAsia" w:ascii="宋体" w:hAnsi="宋体" w:eastAsia="宋体" w:cs="宋体"/>
          <w:sz w:val="24"/>
          <w:highlight w:val="none"/>
        </w:rPr>
      </w:pPr>
    </w:p>
    <w:p w14:paraId="77BDC1A1">
      <w:pPr>
        <w:pStyle w:val="19"/>
        <w:rPr>
          <w:rFonts w:hint="eastAsia" w:ascii="宋体" w:hAnsi="宋体" w:eastAsia="宋体" w:cs="宋体"/>
          <w:highlight w:val="none"/>
        </w:rPr>
      </w:pPr>
    </w:p>
    <w:p w14:paraId="696B1840">
      <w:pPr>
        <w:pStyle w:val="19"/>
        <w:rPr>
          <w:rFonts w:hint="eastAsia" w:ascii="宋体" w:hAnsi="宋体" w:eastAsia="宋体" w:cs="宋体"/>
          <w:highlight w:val="none"/>
        </w:rPr>
      </w:pPr>
    </w:p>
    <w:p w14:paraId="35C021D9">
      <w:pPr>
        <w:pStyle w:val="19"/>
        <w:rPr>
          <w:rFonts w:hint="eastAsia" w:ascii="宋体" w:hAnsi="宋体" w:eastAsia="宋体" w:cs="宋体"/>
          <w:highlight w:val="none"/>
        </w:rPr>
      </w:pPr>
    </w:p>
    <w:p w14:paraId="3F6A8255">
      <w:pPr>
        <w:pStyle w:val="19"/>
        <w:rPr>
          <w:rFonts w:hint="eastAsia" w:ascii="宋体" w:hAnsi="宋体" w:eastAsia="宋体" w:cs="宋体"/>
          <w:highlight w:val="none"/>
        </w:rPr>
      </w:pPr>
    </w:p>
    <w:p w14:paraId="55491617">
      <w:pPr>
        <w:pStyle w:val="19"/>
        <w:rPr>
          <w:rFonts w:hint="eastAsia" w:ascii="宋体" w:hAnsi="宋体" w:eastAsia="宋体" w:cs="宋体"/>
          <w:highlight w:val="none"/>
        </w:rPr>
      </w:pPr>
    </w:p>
    <w:p w14:paraId="588787BB">
      <w:pPr>
        <w:pStyle w:val="19"/>
        <w:rPr>
          <w:rFonts w:hint="eastAsia" w:ascii="宋体" w:hAnsi="宋体" w:eastAsia="宋体" w:cs="宋体"/>
          <w:highlight w:val="none"/>
        </w:rPr>
      </w:pPr>
    </w:p>
    <w:p w14:paraId="1224E43F">
      <w:pPr>
        <w:pStyle w:val="19"/>
        <w:rPr>
          <w:rFonts w:hint="eastAsia" w:ascii="宋体" w:hAnsi="宋体" w:eastAsia="宋体" w:cs="宋体"/>
          <w:highlight w:val="none"/>
        </w:rPr>
      </w:pPr>
    </w:p>
    <w:p w14:paraId="6E48D1D1">
      <w:pPr>
        <w:jc w:val="center"/>
        <w:rPr>
          <w:rFonts w:hint="eastAsia" w:ascii="宋体" w:hAnsi="宋体" w:eastAsia="宋体" w:cs="宋体"/>
          <w:sz w:val="24"/>
          <w:highlight w:val="none"/>
        </w:rPr>
      </w:pPr>
    </w:p>
    <w:p w14:paraId="0BE1DA26">
      <w:pPr>
        <w:jc w:val="center"/>
        <w:rPr>
          <w:rFonts w:hint="eastAsia" w:ascii="宋体" w:hAnsi="宋体" w:eastAsia="宋体" w:cs="宋体"/>
          <w:sz w:val="24"/>
          <w:highlight w:val="none"/>
        </w:rPr>
      </w:pPr>
    </w:p>
    <w:p w14:paraId="6515DC9C">
      <w:pPr>
        <w:jc w:val="center"/>
        <w:rPr>
          <w:rFonts w:hint="eastAsia" w:ascii="宋体" w:hAnsi="宋体" w:eastAsia="宋体" w:cs="宋体"/>
          <w:sz w:val="24"/>
          <w:highlight w:val="none"/>
        </w:rPr>
      </w:pPr>
    </w:p>
    <w:p w14:paraId="21CC6CD4">
      <w:pPr>
        <w:jc w:val="center"/>
        <w:rPr>
          <w:rFonts w:hint="eastAsia" w:ascii="宋体" w:hAnsi="宋体" w:eastAsia="宋体" w:cs="宋体"/>
          <w:sz w:val="24"/>
          <w:highlight w:val="none"/>
        </w:rPr>
      </w:pPr>
    </w:p>
    <w:p w14:paraId="355504AC">
      <w:pPr>
        <w:jc w:val="center"/>
        <w:rPr>
          <w:rFonts w:hint="eastAsia" w:ascii="宋体" w:hAnsi="宋体" w:eastAsia="宋体" w:cs="宋体"/>
          <w:sz w:val="24"/>
          <w:highlight w:val="none"/>
        </w:rPr>
      </w:pPr>
    </w:p>
    <w:p w14:paraId="31FA6BD9">
      <w:pPr>
        <w:pStyle w:val="19"/>
        <w:rPr>
          <w:rFonts w:hint="eastAsia" w:ascii="宋体" w:hAnsi="宋体" w:eastAsia="宋体" w:cs="宋体"/>
          <w:highlight w:val="none"/>
        </w:rPr>
      </w:pPr>
    </w:p>
    <w:p w14:paraId="352CB9E9">
      <w:pPr>
        <w:pStyle w:val="19"/>
        <w:rPr>
          <w:rFonts w:hint="eastAsia" w:ascii="宋体" w:hAnsi="宋体" w:eastAsia="宋体" w:cs="宋体"/>
          <w:highlight w:val="none"/>
        </w:rPr>
      </w:pPr>
    </w:p>
    <w:p w14:paraId="465A0CB0">
      <w:pPr>
        <w:pStyle w:val="19"/>
        <w:rPr>
          <w:rFonts w:hint="eastAsia" w:ascii="宋体" w:hAnsi="宋体" w:eastAsia="宋体" w:cs="宋体"/>
          <w:highlight w:val="none"/>
        </w:rPr>
      </w:pPr>
    </w:p>
    <w:p w14:paraId="2AC06A64">
      <w:pPr>
        <w:pStyle w:val="24"/>
        <w:ind w:right="-21" w:firstLine="0" w:firstLineChars="0"/>
        <w:rPr>
          <w:rFonts w:hint="eastAsia" w:ascii="宋体" w:hAnsi="宋体" w:eastAsia="宋体" w:cs="宋体"/>
          <w:highlight w:val="none"/>
        </w:rPr>
      </w:pPr>
    </w:p>
    <w:p w14:paraId="4D9A6DA9">
      <w:pPr>
        <w:spacing w:line="380" w:lineRule="exac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十二</w:t>
      </w:r>
      <w:r>
        <w:rPr>
          <w:rFonts w:hint="eastAsia" w:ascii="宋体" w:hAnsi="宋体" w:cs="宋体"/>
          <w:b/>
          <w:sz w:val="28"/>
          <w:szCs w:val="28"/>
          <w:highlight w:val="none"/>
          <w:lang w:val="en-US" w:eastAsia="zh-CN"/>
        </w:rPr>
        <w:t>.</w:t>
      </w:r>
      <w:r>
        <w:rPr>
          <w:rFonts w:hint="eastAsia" w:ascii="宋体" w:hAnsi="宋体" w:eastAsia="宋体" w:cs="宋体"/>
          <w:b/>
          <w:sz w:val="28"/>
          <w:szCs w:val="28"/>
          <w:highlight w:val="none"/>
        </w:rPr>
        <w:t>政府采购供应商诚信承诺书</w:t>
      </w:r>
    </w:p>
    <w:p w14:paraId="16855441">
      <w:pPr>
        <w:spacing w:line="380" w:lineRule="exact"/>
        <w:jc w:val="center"/>
        <w:rPr>
          <w:rFonts w:hint="eastAsia" w:ascii="宋体" w:hAnsi="宋体" w:eastAsia="宋体" w:cs="宋体"/>
          <w:b/>
          <w:sz w:val="24"/>
          <w:highlight w:val="none"/>
        </w:rPr>
      </w:pPr>
    </w:p>
    <w:p w14:paraId="1B22024F">
      <w:pPr>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149294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1934DD85">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3039CAE9">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（三）与招标采购单位、其他投标人恶意串通;</w:t>
      </w:r>
    </w:p>
    <w:p w14:paraId="395D8497">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7939E7CC">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5BAD716B">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0D2535DD">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51AF9D70">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2AB8C2D0">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31EC09E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7B06636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数量，更服务标准等，却仍按原合同进行虚假验收或终止政府采购合同;</w:t>
      </w:r>
    </w:p>
    <w:p w14:paraId="40166D1B">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1D8BC595">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07E9186F">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231F86DB">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21357A0D">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6AC57822">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29D44E1B">
      <w:pPr>
        <w:spacing w:line="380" w:lineRule="exact"/>
        <w:jc w:val="center"/>
        <w:rPr>
          <w:rFonts w:hint="eastAsia" w:ascii="宋体" w:hAnsi="宋体" w:eastAsia="宋体" w:cs="宋体"/>
          <w:sz w:val="24"/>
          <w:highlight w:val="none"/>
        </w:rPr>
      </w:pPr>
    </w:p>
    <w:p w14:paraId="4C2BD9A8">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5D0FBB44">
      <w:pPr>
        <w:spacing w:line="380" w:lineRule="exact"/>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w:t>
      </w:r>
    </w:p>
    <w:p w14:paraId="345F9730">
      <w:pPr>
        <w:spacing w:line="380" w:lineRule="exact"/>
        <w:jc w:val="center"/>
        <w:rPr>
          <w:rFonts w:hint="eastAsia" w:ascii="宋体" w:hAnsi="宋体" w:eastAsia="宋体" w:cs="宋体"/>
          <w:sz w:val="24"/>
          <w:highlight w:val="none"/>
        </w:rPr>
      </w:pPr>
    </w:p>
    <w:p w14:paraId="6B11B0FC">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法人</w:t>
      </w:r>
      <w:r>
        <w:rPr>
          <w:rFonts w:hint="eastAsia" w:ascii="宋体" w:hAnsi="宋体" w:cs="宋体"/>
          <w:sz w:val="24"/>
          <w:highlight w:val="none"/>
          <w:lang w:eastAsia="zh-CN"/>
        </w:rPr>
        <w:t>和</w:t>
      </w:r>
      <w:r>
        <w:rPr>
          <w:rFonts w:hint="eastAsia" w:ascii="宋体" w:hAnsi="宋体" w:eastAsia="宋体" w:cs="宋体"/>
          <w:sz w:val="24"/>
          <w:highlight w:val="none"/>
        </w:rPr>
        <w:t>授权委托人：（签</w:t>
      </w:r>
      <w:r>
        <w:rPr>
          <w:rFonts w:hint="eastAsia" w:ascii="宋体" w:hAnsi="宋体" w:cs="宋体"/>
          <w:sz w:val="24"/>
          <w:highlight w:val="none"/>
          <w:lang w:val="en-US" w:eastAsia="zh-CN"/>
        </w:rPr>
        <w:t>章</w:t>
      </w:r>
      <w:r>
        <w:rPr>
          <w:rFonts w:hint="eastAsia" w:ascii="宋体" w:hAnsi="宋体" w:eastAsia="宋体" w:cs="宋体"/>
          <w:sz w:val="24"/>
          <w:highlight w:val="none"/>
        </w:rPr>
        <w:t>）</w:t>
      </w:r>
    </w:p>
    <w:p w14:paraId="7E381EB9">
      <w:pPr>
        <w:spacing w:line="380" w:lineRule="exact"/>
        <w:jc w:val="center"/>
        <w:rPr>
          <w:rFonts w:hint="eastAsia" w:ascii="宋体" w:hAnsi="宋体" w:eastAsia="宋体" w:cs="宋体"/>
          <w:sz w:val="24"/>
          <w:highlight w:val="none"/>
        </w:rPr>
      </w:pPr>
    </w:p>
    <w:p w14:paraId="324AB476">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48419A9C">
      <w:pPr>
        <w:pStyle w:val="32"/>
        <w:ind w:firstLine="210"/>
        <w:rPr>
          <w:rFonts w:hint="eastAsia" w:ascii="宋体" w:hAnsi="宋体" w:eastAsia="宋体" w:cs="宋体"/>
          <w:highlight w:val="none"/>
        </w:rPr>
      </w:pPr>
    </w:p>
    <w:p w14:paraId="212D93E9">
      <w:pPr>
        <w:pStyle w:val="32"/>
        <w:ind w:firstLine="210"/>
        <w:rPr>
          <w:rFonts w:hint="eastAsia" w:ascii="宋体" w:hAnsi="宋体" w:eastAsia="宋体" w:cs="宋体"/>
          <w:highlight w:val="none"/>
        </w:rPr>
      </w:pPr>
    </w:p>
    <w:p w14:paraId="11105FE6">
      <w:pPr>
        <w:pStyle w:val="32"/>
        <w:ind w:firstLine="210"/>
        <w:rPr>
          <w:rFonts w:hint="eastAsia" w:ascii="宋体" w:hAnsi="宋体" w:eastAsia="宋体" w:cs="宋体"/>
          <w:highlight w:val="none"/>
        </w:rPr>
      </w:pPr>
    </w:p>
    <w:p w14:paraId="60F654ED">
      <w:pPr>
        <w:pStyle w:val="2"/>
        <w:bidi w:val="0"/>
        <w:jc w:val="center"/>
        <w:rPr>
          <w:rFonts w:hint="eastAsia" w:ascii="宋体" w:hAnsi="宋体" w:eastAsia="宋体" w:cs="宋体"/>
          <w:highlight w:val="none"/>
        </w:rPr>
      </w:pPr>
      <w:bookmarkStart w:id="222" w:name="_Toc12913"/>
      <w:bookmarkStart w:id="223" w:name="_Toc31961"/>
      <w:r>
        <w:rPr>
          <w:rFonts w:hint="eastAsia" w:ascii="宋体" w:hAnsi="宋体" w:eastAsia="宋体" w:cs="宋体"/>
          <w:highlight w:val="none"/>
        </w:rPr>
        <w:t>周口市政府采购合同融资政策告知函</w:t>
      </w:r>
      <w:bookmarkEnd w:id="222"/>
      <w:bookmarkEnd w:id="223"/>
    </w:p>
    <w:p w14:paraId="461971BC">
      <w:pPr>
        <w:pStyle w:val="32"/>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各供应商：</w:t>
      </w:r>
    </w:p>
    <w:p w14:paraId="583DB836">
      <w:pPr>
        <w:pStyle w:val="32"/>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欢迎贵公司参与周口市政府采购活动！</w:t>
      </w:r>
    </w:p>
    <w:p w14:paraId="17B1A81B">
      <w:pPr>
        <w:pStyle w:val="32"/>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F683764">
      <w:pPr>
        <w:pStyle w:val="21"/>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贷款渠道和提供贷款的金融机构，可在河南省政府采购网“河南省政府采购合同融资平台”查询联系。</w:t>
      </w:r>
    </w:p>
    <w:p w14:paraId="658F5BB8">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41CBB309">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41FE3B70">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5E06F04B">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0AED09EB">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7D8C6716">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0E958A3A">
      <w:pPr>
        <w:pStyle w:val="21"/>
        <w:shd w:val="clear" w:color="auto" w:fill="auto"/>
        <w:spacing w:before="0" w:beforeAutospacing="0" w:after="0" w:afterAutospacing="0" w:line="330" w:lineRule="atLeast"/>
        <w:rPr>
          <w:rFonts w:hint="eastAsia" w:cs="仿宋_GB2312"/>
          <w:b/>
          <w:bCs/>
          <w:color w:val="0000FF"/>
          <w:sz w:val="21"/>
          <w:szCs w:val="21"/>
          <w:highlight w:val="none"/>
        </w:rPr>
      </w:pPr>
    </w:p>
    <w:p w14:paraId="43A6B3A4">
      <w:pPr>
        <w:jc w:val="center"/>
        <w:rPr>
          <w:rFonts w:hint="eastAsia" w:ascii="宋体" w:hAnsi="宋体" w:cs="宋体"/>
          <w:sz w:val="24"/>
          <w:highlight w:val="none"/>
        </w:rPr>
      </w:pPr>
    </w:p>
    <w:p w14:paraId="4B78BD13">
      <w:pPr>
        <w:jc w:val="center"/>
        <w:rPr>
          <w:rFonts w:hint="eastAsia" w:ascii="宋体" w:hAnsi="宋体" w:cs="宋体"/>
          <w:sz w:val="24"/>
          <w:highlight w:val="none"/>
        </w:rPr>
      </w:pPr>
    </w:p>
    <w:p w14:paraId="3A377D32">
      <w:pPr>
        <w:jc w:val="center"/>
        <w:rPr>
          <w:rFonts w:hint="eastAsia" w:ascii="宋体" w:hAnsi="宋体" w:cs="宋体"/>
          <w:sz w:val="24"/>
          <w:highlight w:val="none"/>
        </w:rPr>
      </w:pPr>
    </w:p>
    <w:p w14:paraId="669A18CC">
      <w:pPr>
        <w:jc w:val="center"/>
        <w:rPr>
          <w:rFonts w:hint="eastAsia" w:ascii="宋体" w:hAnsi="宋体" w:cs="宋体"/>
          <w:sz w:val="24"/>
          <w:highlight w:val="none"/>
        </w:rPr>
      </w:pPr>
    </w:p>
    <w:p w14:paraId="1082D0FE">
      <w:pPr>
        <w:jc w:val="center"/>
        <w:rPr>
          <w:rFonts w:hint="eastAsia" w:ascii="宋体" w:hAnsi="宋体" w:cs="宋体"/>
          <w:sz w:val="24"/>
          <w:highlight w:val="none"/>
        </w:rPr>
      </w:pPr>
    </w:p>
    <w:p w14:paraId="2487C538">
      <w:pPr>
        <w:jc w:val="center"/>
        <w:rPr>
          <w:rFonts w:hint="eastAsia" w:ascii="宋体" w:hAnsi="宋体" w:cs="宋体"/>
          <w:sz w:val="24"/>
          <w:highlight w:val="none"/>
        </w:rPr>
      </w:pPr>
    </w:p>
    <w:p w14:paraId="1123D7B3">
      <w:pPr>
        <w:jc w:val="center"/>
        <w:rPr>
          <w:rFonts w:hint="eastAsia" w:ascii="宋体" w:hAnsi="宋体" w:cs="宋体"/>
          <w:sz w:val="24"/>
          <w:highlight w:val="none"/>
        </w:rPr>
      </w:pPr>
    </w:p>
    <w:p w14:paraId="1C033328">
      <w:pPr>
        <w:jc w:val="center"/>
        <w:rPr>
          <w:rFonts w:hint="eastAsia" w:ascii="宋体" w:hAnsi="宋体" w:cs="宋体"/>
          <w:sz w:val="24"/>
          <w:highlight w:val="none"/>
        </w:rPr>
      </w:pPr>
    </w:p>
    <w:p w14:paraId="3369741A">
      <w:pPr>
        <w:jc w:val="center"/>
        <w:rPr>
          <w:rFonts w:hint="eastAsia" w:ascii="宋体" w:hAnsi="宋体" w:cs="宋体"/>
          <w:sz w:val="24"/>
          <w:highlight w:val="none"/>
        </w:rPr>
      </w:pPr>
    </w:p>
    <w:p w14:paraId="19C530B2">
      <w:pPr>
        <w:jc w:val="center"/>
        <w:rPr>
          <w:rFonts w:hint="eastAsia" w:ascii="宋体" w:hAnsi="宋体" w:cs="宋体"/>
          <w:sz w:val="24"/>
          <w:highlight w:val="none"/>
        </w:rPr>
      </w:pPr>
    </w:p>
    <w:p w14:paraId="6EBF210C">
      <w:pPr>
        <w:pStyle w:val="19"/>
        <w:rPr>
          <w:rFonts w:hint="eastAsia"/>
          <w:highlight w:val="none"/>
        </w:rPr>
      </w:pPr>
    </w:p>
    <w:p w14:paraId="64C9C1DA">
      <w:pPr>
        <w:pStyle w:val="19"/>
        <w:rPr>
          <w:rFonts w:hint="eastAsia"/>
          <w:highlight w:val="none"/>
        </w:rPr>
      </w:pPr>
    </w:p>
    <w:p w14:paraId="16F9EA7D">
      <w:pPr>
        <w:pStyle w:val="19"/>
        <w:rPr>
          <w:rFonts w:hint="eastAsia"/>
          <w:highlight w:val="none"/>
        </w:rPr>
      </w:pPr>
    </w:p>
    <w:p w14:paraId="769E54A1">
      <w:pPr>
        <w:pStyle w:val="19"/>
        <w:rPr>
          <w:rFonts w:hint="eastAsia"/>
          <w:highlight w:val="none"/>
        </w:rPr>
      </w:pPr>
    </w:p>
    <w:p w14:paraId="7D6713A8">
      <w:pPr>
        <w:pStyle w:val="21"/>
        <w:spacing w:before="0" w:beforeAutospacing="0" w:after="0" w:afterAutospacing="0" w:line="330" w:lineRule="atLeast"/>
        <w:rPr>
          <w:rFonts w:hint="eastAsia" w:cs="仿宋_GB2312"/>
          <w:b/>
          <w:bCs/>
          <w:color w:val="0000FF"/>
          <w:sz w:val="21"/>
          <w:szCs w:val="21"/>
          <w:highlight w:val="none"/>
        </w:rPr>
      </w:pPr>
    </w:p>
    <w:p w14:paraId="1871B555">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04F5A">
    <w:pPr>
      <w:pStyle w:val="16"/>
      <w:tabs>
        <w:tab w:val="clear" w:pos="8306"/>
      </w:tabs>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1ED0">
    <w:pPr>
      <w:pStyle w:val="16"/>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31E6B0F">
                          <w:pPr>
                            <w:pStyle w:val="16"/>
                            <w:rPr>
                              <w:rStyle w:val="28"/>
                              <w:rFonts w:hint="eastAsia"/>
                            </w:rPr>
                          </w:pPr>
                          <w:r>
                            <w:fldChar w:fldCharType="begin"/>
                          </w:r>
                          <w:r>
                            <w:rPr>
                              <w:rStyle w:val="28"/>
                            </w:rPr>
                            <w:instrText xml:space="preserve">PAGE   \* MERGEFORMAT</w:instrText>
                          </w:r>
                          <w:r>
                            <w:fldChar w:fldCharType="separate"/>
                          </w:r>
                          <w:r>
                            <w:rPr>
                              <w:rStyle w:val="28"/>
                              <w:lang w:val="zh-CN"/>
                            </w:rPr>
                            <w:t>58</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Kqc9CS6AQAAcQMAAA4AAAAAAAAAAQAgAAAAIwEAAGRycy9lMm9Eb2MueG1sUEsFBgAA&#10;AAAGAAYAWQEAAE8FAAAAAA==&#10;">
              <v:fill on="f" focussize="0,0"/>
              <v:stroke on="f"/>
              <v:imagedata o:title=""/>
              <o:lock v:ext="edit" aspectratio="f"/>
              <v:textbox inset="0mm,0mm,0mm,0mm">
                <w:txbxContent>
                  <w:p w14:paraId="431E6B0F">
                    <w:pPr>
                      <w:pStyle w:val="16"/>
                      <w:rPr>
                        <w:rStyle w:val="28"/>
                        <w:rFonts w:hint="eastAsia"/>
                      </w:rPr>
                    </w:pPr>
                    <w:r>
                      <w:fldChar w:fldCharType="begin"/>
                    </w:r>
                    <w:r>
                      <w:rPr>
                        <w:rStyle w:val="28"/>
                      </w:rPr>
                      <w:instrText xml:space="preserve">PAGE   \* MERGEFORMAT</w:instrText>
                    </w:r>
                    <w:r>
                      <w:fldChar w:fldCharType="separate"/>
                    </w:r>
                    <w:r>
                      <w:rPr>
                        <w:rStyle w:val="28"/>
                        <w:lang w:val="zh-CN"/>
                      </w:rPr>
                      <w:t>58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156A7"/>
    <w:multiLevelType w:val="singleLevel"/>
    <w:tmpl w:val="BE3156A7"/>
    <w:lvl w:ilvl="0" w:tentative="0">
      <w:start w:val="3"/>
      <w:numFmt w:val="decimal"/>
      <w:suff w:val="space"/>
      <w:lvlText w:val="%1）"/>
      <w:lvlJc w:val="left"/>
    </w:lvl>
  </w:abstractNum>
  <w:abstractNum w:abstractNumId="1">
    <w:nsid w:val="D7191876"/>
    <w:multiLevelType w:val="singleLevel"/>
    <w:tmpl w:val="D7191876"/>
    <w:lvl w:ilvl="0" w:tentative="0">
      <w:start w:val="2"/>
      <w:numFmt w:val="chineseCounting"/>
      <w:suff w:val="nothing"/>
      <w:lvlText w:val="%1．"/>
      <w:lvlJc w:val="left"/>
      <w:rPr>
        <w:rFonts w:hint="eastAsia"/>
      </w:rPr>
    </w:lvl>
  </w:abstractNum>
  <w:abstractNum w:abstractNumId="2">
    <w:nsid w:val="DFC4F2FE"/>
    <w:multiLevelType w:val="singleLevel"/>
    <w:tmpl w:val="DFC4F2FE"/>
    <w:lvl w:ilvl="0" w:tentative="0">
      <w:start w:val="1"/>
      <w:numFmt w:val="decimal"/>
      <w:lvlText w:val="%1."/>
      <w:lvlJc w:val="left"/>
      <w:pPr>
        <w:tabs>
          <w:tab w:val="left" w:pos="312"/>
        </w:tabs>
      </w:pPr>
    </w:lvl>
  </w:abstractNum>
  <w:abstractNum w:abstractNumId="3">
    <w:nsid w:val="21857893"/>
    <w:multiLevelType w:val="singleLevel"/>
    <w:tmpl w:val="21857893"/>
    <w:lvl w:ilvl="0" w:tentative="0">
      <w:start w:val="1"/>
      <w:numFmt w:val="decimal"/>
      <w:suff w:val="nothing"/>
      <w:lvlText w:val="（%1）"/>
      <w:lvlJc w:val="left"/>
    </w:lvl>
  </w:abstractNum>
  <w:abstractNum w:abstractNumId="4">
    <w:nsid w:val="60DBF2D0"/>
    <w:multiLevelType w:val="singleLevel"/>
    <w:tmpl w:val="60DBF2D0"/>
    <w:lvl w:ilvl="0" w:tentative="0">
      <w:start w:val="1"/>
      <w:numFmt w:val="decimal"/>
      <w:lvlText w:val="%1."/>
      <w:lvlJc w:val="left"/>
      <w:pPr>
        <w:tabs>
          <w:tab w:val="left" w:pos="312"/>
        </w:tabs>
      </w:pPr>
    </w:lvl>
  </w:abstractNum>
  <w:abstractNum w:abstractNumId="5">
    <w:nsid w:val="62C82A84"/>
    <w:multiLevelType w:val="singleLevel"/>
    <w:tmpl w:val="62C82A84"/>
    <w:lvl w:ilvl="0" w:tentative="0">
      <w:start w:val="1"/>
      <w:numFmt w:val="decimal"/>
      <w:suff w:val="nothing"/>
      <w:lvlText w:val="%1、"/>
      <w:lvlJc w:val="left"/>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AA61E2"/>
    <w:rsid w:val="026B71DA"/>
    <w:rsid w:val="03313809"/>
    <w:rsid w:val="036255ED"/>
    <w:rsid w:val="03AA61E2"/>
    <w:rsid w:val="07314666"/>
    <w:rsid w:val="08397E52"/>
    <w:rsid w:val="08677968"/>
    <w:rsid w:val="088273CF"/>
    <w:rsid w:val="08D840E4"/>
    <w:rsid w:val="093E484F"/>
    <w:rsid w:val="095274DB"/>
    <w:rsid w:val="16AE4E44"/>
    <w:rsid w:val="18CD142F"/>
    <w:rsid w:val="1BE608AE"/>
    <w:rsid w:val="1FFC6B4E"/>
    <w:rsid w:val="232A5655"/>
    <w:rsid w:val="2AC81438"/>
    <w:rsid w:val="2DFB04A9"/>
    <w:rsid w:val="33A87B65"/>
    <w:rsid w:val="33B70201"/>
    <w:rsid w:val="35B574FB"/>
    <w:rsid w:val="36D44232"/>
    <w:rsid w:val="3E2461C9"/>
    <w:rsid w:val="4940552B"/>
    <w:rsid w:val="4B487E11"/>
    <w:rsid w:val="509B7D53"/>
    <w:rsid w:val="6350305F"/>
    <w:rsid w:val="6F4F0A46"/>
    <w:rsid w:val="6FBE10CB"/>
    <w:rsid w:val="6FDE0A9F"/>
    <w:rsid w:val="72621FD4"/>
    <w:rsid w:val="729C08FA"/>
    <w:rsid w:val="7F971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6">
    <w:name w:val="Default Paragraph Font"/>
    <w:semiHidden/>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rPr>
  </w:style>
  <w:style w:type="paragraph" w:styleId="6">
    <w:name w:val="caption"/>
    <w:basedOn w:val="1"/>
    <w:next w:val="1"/>
    <w:qFormat/>
    <w:uiPriority w:val="0"/>
    <w:rPr>
      <w:rFonts w:ascii="Arial" w:hAnsi="Arial"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ind w:firstLine="645"/>
    </w:pPr>
    <w:rPr>
      <w:rFonts w:ascii="楷体_GB2312" w:eastAsia="楷体_GB2312"/>
      <w:sz w:val="32"/>
    </w:rPr>
  </w:style>
  <w:style w:type="paragraph" w:styleId="12">
    <w:name w:val="toc 3"/>
    <w:basedOn w:val="1"/>
    <w:next w:val="1"/>
    <w:qFormat/>
    <w:uiPriority w:val="0"/>
    <w:pPr>
      <w:ind w:left="840" w:leftChars="400"/>
    </w:pPr>
  </w:style>
  <w:style w:type="paragraph" w:styleId="13">
    <w:name w:val="Plain Text"/>
    <w:basedOn w:val="1"/>
    <w:qFormat/>
    <w:uiPriority w:val="0"/>
    <w:rPr>
      <w:rFonts w:ascii="宋体" w:hAnsi="Courier New"/>
    </w:rPr>
  </w:style>
  <w:style w:type="paragraph" w:styleId="14">
    <w:name w:val="Date"/>
    <w:basedOn w:val="1"/>
    <w:next w:val="1"/>
    <w:qFormat/>
    <w:uiPriority w:val="0"/>
    <w:rPr>
      <w:b/>
      <w:sz w:val="28"/>
    </w:rPr>
  </w:style>
  <w:style w:type="paragraph" w:styleId="15">
    <w:name w:val="Body Text Indent 2"/>
    <w:basedOn w:val="1"/>
    <w:qFormat/>
    <w:uiPriority w:val="0"/>
    <w:pPr>
      <w:ind w:left="630" w:firstLine="645"/>
    </w:pPr>
    <w:rPr>
      <w:rFonts w:ascii="Arial" w:hAnsi="Arial" w:eastAsia="仿宋_GB2312"/>
      <w:sz w:val="32"/>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toc 1"/>
    <w:basedOn w:val="1"/>
    <w:next w:val="1"/>
    <w:qFormat/>
    <w:uiPriority w:val="0"/>
  </w:style>
  <w:style w:type="paragraph" w:styleId="19">
    <w:name w:val="footnote text"/>
    <w:basedOn w:val="1"/>
    <w:qFormat/>
    <w:uiPriority w:val="99"/>
    <w:pPr>
      <w:snapToGrid w:val="0"/>
      <w:jc w:val="left"/>
    </w:pPr>
    <w:rPr>
      <w:sz w:val="18"/>
      <w:szCs w:val="18"/>
    </w:rPr>
  </w:style>
  <w:style w:type="paragraph" w:styleId="20">
    <w:name w:val="toc 2"/>
    <w:basedOn w:val="1"/>
    <w:next w:val="1"/>
    <w:qFormat/>
    <w:uiPriority w:val="39"/>
    <w:pPr>
      <w:ind w:left="210"/>
      <w:jc w:val="left"/>
    </w:pPr>
    <w:rPr>
      <w:smallCaps/>
      <w:sz w:val="28"/>
      <w:szCs w:val="24"/>
    </w:rPr>
  </w:style>
  <w:style w:type="paragraph" w:styleId="2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2">
    <w:name w:val="index 1"/>
    <w:basedOn w:val="1"/>
    <w:next w:val="1"/>
    <w:qFormat/>
    <w:uiPriority w:val="0"/>
    <w:pPr>
      <w:jc w:val="center"/>
    </w:pPr>
    <w:rPr>
      <w:rFonts w:ascii="仿宋_GB2312" w:eastAsia="仿宋_GB2312"/>
      <w:b/>
      <w:bCs/>
      <w:sz w:val="28"/>
    </w:rPr>
  </w:style>
  <w:style w:type="paragraph" w:styleId="23">
    <w:name w:val="Title"/>
    <w:basedOn w:val="1"/>
    <w:next w:val="1"/>
    <w:qFormat/>
    <w:uiPriority w:val="0"/>
    <w:pPr>
      <w:spacing w:before="120" w:after="120" w:line="360" w:lineRule="auto"/>
      <w:jc w:val="center"/>
    </w:pPr>
    <w:rPr>
      <w:rFonts w:ascii="宋体" w:hAnsi="宋体"/>
      <w:bCs/>
      <w:sz w:val="32"/>
      <w:szCs w:val="20"/>
    </w:rPr>
  </w:style>
  <w:style w:type="paragraph" w:styleId="24">
    <w:name w:val="Body Text First Indent"/>
    <w:basedOn w:val="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7">
    <w:name w:val="Strong"/>
    <w:basedOn w:val="26"/>
    <w:qFormat/>
    <w:uiPriority w:val="0"/>
    <w:rPr>
      <w:b/>
    </w:rPr>
  </w:style>
  <w:style w:type="character" w:styleId="28">
    <w:name w:val="page number"/>
    <w:basedOn w:val="26"/>
    <w:qFormat/>
    <w:uiPriority w:val="0"/>
  </w:style>
  <w:style w:type="character" w:styleId="29">
    <w:name w:val="Hyperlink"/>
    <w:qFormat/>
    <w:uiPriority w:val="99"/>
    <w:rPr>
      <w:color w:val="333333"/>
      <w:u w:val="none"/>
    </w:rPr>
  </w:style>
  <w:style w:type="paragraph" w:customStyle="1" w:styleId="30">
    <w:name w:val="无间隔1"/>
    <w:next w:val="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table of figures"/>
    <w:basedOn w:val="1"/>
    <w:next w:val="1"/>
    <w:qFormat/>
    <w:uiPriority w:val="0"/>
    <w:pPr>
      <w:spacing w:line="360" w:lineRule="auto"/>
      <w:ind w:left="840" w:leftChars="200" w:hanging="420" w:hangingChars="200"/>
    </w:pPr>
    <w:rPr>
      <w:rFonts w:cs="宋体"/>
      <w:sz w:val="24"/>
    </w:rPr>
  </w:style>
  <w:style w:type="paragraph" w:customStyle="1" w:styleId="32">
    <w:name w:val="BodyText1I"/>
    <w:basedOn w:val="33"/>
    <w:qFormat/>
    <w:uiPriority w:val="99"/>
    <w:pPr>
      <w:spacing w:after="120"/>
      <w:ind w:firstLine="420" w:firstLineChars="100"/>
    </w:pPr>
  </w:style>
  <w:style w:type="paragraph" w:customStyle="1" w:styleId="33">
    <w:name w:val="BodyText"/>
    <w:basedOn w:val="1"/>
    <w:qFormat/>
    <w:uiPriority w:val="99"/>
    <w:pPr>
      <w:spacing w:after="120"/>
    </w:pPr>
  </w:style>
  <w:style w:type="paragraph" w:customStyle="1" w:styleId="34">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5">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6">
    <w:name w:val="正文1"/>
    <w:basedOn w:val="1"/>
    <w:qFormat/>
    <w:uiPriority w:val="0"/>
    <w:pPr>
      <w:widowControl/>
      <w:topLinePunct/>
      <w:spacing w:before="156" w:beforeLines="50" w:after="156" w:afterLines="50" w:line="300" w:lineRule="auto"/>
      <w:ind w:left="420"/>
    </w:pPr>
    <w:rPr>
      <w:szCs w:val="24"/>
    </w:rPr>
  </w:style>
  <w:style w:type="paragraph" w:customStyle="1" w:styleId="37">
    <w:name w:val="Char Char Char Char Char Char Char1 Char"/>
    <w:basedOn w:val="1"/>
    <w:qFormat/>
    <w:uiPriority w:val="0"/>
    <w:rPr>
      <w:rFonts w:ascii="Tahoma" w:hAnsi="Tahoma"/>
      <w:sz w:val="24"/>
    </w:rPr>
  </w:style>
  <w:style w:type="paragraph" w:customStyle="1" w:styleId="38">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39">
    <w:name w:val="NormalCharacter"/>
    <w:semiHidden/>
    <w:qFormat/>
    <w:uiPriority w:val="99"/>
  </w:style>
  <w:style w:type="paragraph" w:customStyle="1" w:styleId="40">
    <w:name w:val="列表段落1"/>
    <w:basedOn w:val="1"/>
    <w:qFormat/>
    <w:uiPriority w:val="0"/>
    <w:pPr>
      <w:widowControl/>
      <w:spacing w:after="200" w:line="276" w:lineRule="auto"/>
      <w:ind w:left="720"/>
      <w:contextualSpacing/>
      <w:jc w:val="left"/>
    </w:pPr>
    <w:rPr>
      <w:rFonts w:ascii="Calibri" w:hAnsi="Calibri"/>
      <w:sz w:val="22"/>
      <w:szCs w:val="22"/>
    </w:rPr>
  </w:style>
  <w:style w:type="paragraph" w:customStyle="1" w:styleId="41">
    <w:name w:val="正文文本首行缩进1"/>
    <w:basedOn w:val="9"/>
    <w:qFormat/>
    <w:uiPriority w:val="0"/>
    <w:pPr>
      <w:autoSpaceDE w:val="0"/>
      <w:autoSpaceDN w:val="0"/>
      <w:adjustRightInd w:val="0"/>
      <w:spacing w:line="360" w:lineRule="auto"/>
      <w:ind w:right="-24" w:rightChars="-10" w:firstLine="425" w:firstLineChars="225"/>
    </w:pPr>
    <w:rPr>
      <w:rFonts w:ascii="Arial" w:hAnsi="Arial" w:eastAsia="仿宋_GB2312" w:cs="Arial"/>
      <w:sz w:val="24"/>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25495</Words>
  <Characters>27139</Characters>
  <Lines>0</Lines>
  <Paragraphs>0</Paragraphs>
  <TotalTime>0</TotalTime>
  <ScaleCrop>false</ScaleCrop>
  <LinksUpToDate>false</LinksUpToDate>
  <CharactersWithSpaces>27988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2025-10-30T05:54:00Z</dcterms:created>
  <dc:creator>Admin</dc:creator>
  <cp:lastModifiedBy>user</cp:lastModifiedBy>
  <cp:lastPrinted>2025-11-01T08:45:00Z</cp:lastPrinted>
  <dcterms:modified xsi:type="dcterms:W3CDTF">2025-11-03T08:36:54Z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12F5ACF816E54A5EAA383AB10E003BD3_13</vt:lpwstr>
  </property>
  <property fmtid="{D5CDD505-2E9C-101B-9397-08002B2CF9AE}" pid="4" name="KSOTemplateDocerSaveRecord">
    <vt:lpwstr>eyJoZGlkIjoiODU3MGE5NTlkMzc2MzljOWNjY2VmYjRkYjIwYjNiYmUiLCJ1c2VySWQiOiIxMDcyNTQ4NzE4In0=</vt:lpwstr>
  </property>
</Properties>
</file>