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74E92">
      <w:pPr>
        <w:bidi w:val="0"/>
        <w:jc w:val="both"/>
        <w:rPr>
          <w:rFonts w:hint="default"/>
          <w:b/>
          <w:bCs/>
          <w:color w:val="auto"/>
          <w:sz w:val="24"/>
          <w:szCs w:val="24"/>
          <w:highlight w:val="none"/>
          <w:lang w:val="en-US" w:eastAsia="zh-CN"/>
        </w:rPr>
      </w:pPr>
      <w:r>
        <w:rPr>
          <w:rFonts w:hint="eastAsia"/>
          <w:b/>
          <w:bCs/>
          <w:color w:val="auto"/>
          <w:sz w:val="24"/>
          <w:szCs w:val="24"/>
          <w:highlight w:val="none"/>
          <w:lang w:val="en-US" w:eastAsia="zh-CN"/>
        </w:rPr>
        <w:t>一、拟采购医疗设备一览表</w:t>
      </w:r>
    </w:p>
    <w:p w14:paraId="2B1F5E91">
      <w:pPr>
        <w:bidi w:val="0"/>
        <w:rPr>
          <w:rFonts w:hint="eastAsia"/>
          <w:color w:val="auto"/>
          <w:highlight w:val="none"/>
          <w:lang w:val="en-US" w:eastAsia="zh-CN"/>
        </w:rPr>
      </w:pPr>
      <w:r>
        <w:rPr>
          <w:rFonts w:hint="eastAsia"/>
          <w:color w:val="auto"/>
          <w:highlight w:val="none"/>
          <w:lang w:val="en-US" w:eastAsia="zh-CN"/>
        </w:rPr>
        <w:t xml:space="preserve">  </w:t>
      </w:r>
    </w:p>
    <w:tbl>
      <w:tblPr>
        <w:tblStyle w:val="5"/>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17"/>
        <w:gridCol w:w="813"/>
        <w:gridCol w:w="850"/>
        <w:gridCol w:w="1016"/>
        <w:gridCol w:w="750"/>
        <w:gridCol w:w="1592"/>
        <w:gridCol w:w="771"/>
      </w:tblGrid>
      <w:tr w14:paraId="74BF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07" w:type="dxa"/>
            <w:noWrap w:val="0"/>
            <w:vAlign w:val="center"/>
          </w:tcPr>
          <w:p w14:paraId="1D48A30A">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序号</w:t>
            </w:r>
          </w:p>
        </w:tc>
        <w:tc>
          <w:tcPr>
            <w:tcW w:w="2117" w:type="dxa"/>
            <w:noWrap w:val="0"/>
            <w:vAlign w:val="center"/>
          </w:tcPr>
          <w:p w14:paraId="1039D791">
            <w:pPr>
              <w:bidi w:val="0"/>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设备名称</w:t>
            </w:r>
          </w:p>
        </w:tc>
        <w:tc>
          <w:tcPr>
            <w:tcW w:w="813" w:type="dxa"/>
            <w:noWrap w:val="0"/>
            <w:vAlign w:val="center"/>
          </w:tcPr>
          <w:p w14:paraId="7133FF5C">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数量</w:t>
            </w:r>
          </w:p>
        </w:tc>
        <w:tc>
          <w:tcPr>
            <w:tcW w:w="850" w:type="dxa"/>
            <w:noWrap w:val="0"/>
            <w:vAlign w:val="center"/>
          </w:tcPr>
          <w:p w14:paraId="065AEAC6">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单位</w:t>
            </w:r>
          </w:p>
        </w:tc>
        <w:tc>
          <w:tcPr>
            <w:tcW w:w="1016" w:type="dxa"/>
            <w:noWrap w:val="0"/>
            <w:vAlign w:val="center"/>
          </w:tcPr>
          <w:p w14:paraId="4CEE8EE2">
            <w:pPr>
              <w:bidi w:val="0"/>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单价</w:t>
            </w:r>
          </w:p>
          <w:p w14:paraId="58EBF6E5">
            <w:pPr>
              <w:bidi w:val="0"/>
              <w:jc w:val="center"/>
              <w:rPr>
                <w:rFonts w:hint="eastAsia"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（万元）</w:t>
            </w:r>
          </w:p>
        </w:tc>
        <w:tc>
          <w:tcPr>
            <w:tcW w:w="750" w:type="dxa"/>
            <w:noWrap w:val="0"/>
            <w:vAlign w:val="center"/>
          </w:tcPr>
          <w:p w14:paraId="2B5ADBF5">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所属包段</w:t>
            </w:r>
          </w:p>
        </w:tc>
        <w:tc>
          <w:tcPr>
            <w:tcW w:w="1592" w:type="dxa"/>
            <w:noWrap w:val="0"/>
            <w:vAlign w:val="center"/>
          </w:tcPr>
          <w:p w14:paraId="23EE5727">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所属医疗器械类别（仅供参考）</w:t>
            </w:r>
          </w:p>
        </w:tc>
        <w:tc>
          <w:tcPr>
            <w:tcW w:w="771" w:type="dxa"/>
            <w:noWrap w:val="0"/>
            <w:vAlign w:val="center"/>
          </w:tcPr>
          <w:p w14:paraId="468404D0">
            <w:pPr>
              <w:bidi w:val="0"/>
              <w:jc w:val="center"/>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备注</w:t>
            </w:r>
          </w:p>
        </w:tc>
      </w:tr>
      <w:tr w14:paraId="4D0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7" w:type="dxa"/>
            <w:noWrap w:val="0"/>
            <w:vAlign w:val="center"/>
          </w:tcPr>
          <w:p w14:paraId="7066A1E5">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w:t>
            </w:r>
          </w:p>
        </w:tc>
        <w:tc>
          <w:tcPr>
            <w:tcW w:w="2117" w:type="dxa"/>
            <w:noWrap w:val="0"/>
            <w:vAlign w:val="center"/>
          </w:tcPr>
          <w:p w14:paraId="0780AF36">
            <w:pPr>
              <w:bidi w:val="0"/>
              <w:jc w:val="center"/>
              <w:rPr>
                <w:rFonts w:hint="default" w:ascii="宋体" w:hAnsi="宋体" w:eastAsia="宋体" w:cs="宋体"/>
                <w:b w:val="0"/>
                <w:bCs w:val="0"/>
                <w:color w:val="auto"/>
                <w:highlight w:val="none"/>
                <w:vertAlign w:val="baseline"/>
                <w:lang w:val="en-US" w:eastAsia="zh-CN"/>
              </w:rPr>
            </w:pPr>
            <w:r>
              <w:rPr>
                <w:rFonts w:hint="default" w:ascii="宋体" w:hAnsi="宋体" w:eastAsia="宋体" w:cs="宋体"/>
                <w:b w:val="0"/>
                <w:bCs w:val="0"/>
                <w:color w:val="auto"/>
                <w:highlight w:val="none"/>
                <w:vertAlign w:val="baseline"/>
                <w:lang w:val="en-US" w:eastAsia="zh-CN"/>
              </w:rPr>
              <w:t>全身彩超（全数字化全身应用彩超诊断系统）</w:t>
            </w:r>
          </w:p>
        </w:tc>
        <w:tc>
          <w:tcPr>
            <w:tcW w:w="813" w:type="dxa"/>
            <w:noWrap w:val="0"/>
            <w:vAlign w:val="center"/>
          </w:tcPr>
          <w:p w14:paraId="4DE00C3F">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w:t>
            </w:r>
          </w:p>
        </w:tc>
        <w:tc>
          <w:tcPr>
            <w:tcW w:w="850" w:type="dxa"/>
            <w:noWrap w:val="0"/>
            <w:vAlign w:val="center"/>
          </w:tcPr>
          <w:p w14:paraId="4642203B">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台</w:t>
            </w:r>
          </w:p>
        </w:tc>
        <w:tc>
          <w:tcPr>
            <w:tcW w:w="1016" w:type="dxa"/>
            <w:noWrap w:val="0"/>
            <w:vAlign w:val="center"/>
          </w:tcPr>
          <w:p w14:paraId="2EE3CB3B">
            <w:pPr>
              <w:keepNext w:val="0"/>
              <w:keepLines w:val="0"/>
              <w:widowControl/>
              <w:suppressLineNumbers w:val="0"/>
              <w:jc w:val="center"/>
              <w:textAlignment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185</w:t>
            </w:r>
          </w:p>
        </w:tc>
        <w:tc>
          <w:tcPr>
            <w:tcW w:w="750" w:type="dxa"/>
            <w:noWrap w:val="0"/>
            <w:vAlign w:val="center"/>
          </w:tcPr>
          <w:p w14:paraId="139E4347">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包1</w:t>
            </w:r>
          </w:p>
        </w:tc>
        <w:tc>
          <w:tcPr>
            <w:tcW w:w="1592" w:type="dxa"/>
            <w:noWrap w:val="0"/>
            <w:vAlign w:val="center"/>
          </w:tcPr>
          <w:p w14:paraId="67AA71CA">
            <w:pPr>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II类</w:t>
            </w:r>
          </w:p>
        </w:tc>
        <w:tc>
          <w:tcPr>
            <w:tcW w:w="771" w:type="dxa"/>
            <w:noWrap w:val="0"/>
            <w:vAlign w:val="center"/>
          </w:tcPr>
          <w:p w14:paraId="11ECA16D">
            <w:pPr>
              <w:bidi w:val="0"/>
              <w:jc w:val="center"/>
              <w:rPr>
                <w:rFonts w:hint="eastAsia" w:ascii="宋体" w:hAnsi="宋体" w:eastAsia="宋体" w:cs="宋体"/>
                <w:b w:val="0"/>
                <w:bCs w:val="0"/>
                <w:color w:val="auto"/>
                <w:highlight w:val="none"/>
                <w:vertAlign w:val="baseline"/>
                <w:lang w:val="en-US" w:eastAsia="zh-CN"/>
              </w:rPr>
            </w:pPr>
          </w:p>
        </w:tc>
      </w:tr>
      <w:tr w14:paraId="511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7" w:type="dxa"/>
            <w:noWrap w:val="0"/>
            <w:vAlign w:val="center"/>
          </w:tcPr>
          <w:p w14:paraId="4376FB90">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2</w:t>
            </w:r>
          </w:p>
        </w:tc>
        <w:tc>
          <w:tcPr>
            <w:tcW w:w="2117" w:type="dxa"/>
            <w:noWrap w:val="0"/>
            <w:vAlign w:val="center"/>
          </w:tcPr>
          <w:p w14:paraId="27E55027">
            <w:pPr>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color w:val="auto"/>
                <w:sz w:val="21"/>
                <w:szCs w:val="21"/>
                <w:highlight w:val="none"/>
                <w:shd w:val="clear" w:color="auto" w:fill="FFFFFF"/>
                <w:lang w:val="en-US" w:eastAsia="zh-CN"/>
              </w:rPr>
              <w:t>全身及介入彩超（全身及介入彩色多普勒超声诊断仪）</w:t>
            </w:r>
          </w:p>
        </w:tc>
        <w:tc>
          <w:tcPr>
            <w:tcW w:w="813" w:type="dxa"/>
            <w:noWrap w:val="0"/>
            <w:vAlign w:val="center"/>
          </w:tcPr>
          <w:p w14:paraId="67E1F79E">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w:t>
            </w:r>
          </w:p>
        </w:tc>
        <w:tc>
          <w:tcPr>
            <w:tcW w:w="850" w:type="dxa"/>
            <w:noWrap w:val="0"/>
            <w:vAlign w:val="center"/>
          </w:tcPr>
          <w:p w14:paraId="7D50DCFF">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台</w:t>
            </w:r>
          </w:p>
        </w:tc>
        <w:tc>
          <w:tcPr>
            <w:tcW w:w="1016" w:type="dxa"/>
            <w:noWrap w:val="0"/>
            <w:vAlign w:val="center"/>
          </w:tcPr>
          <w:p w14:paraId="46D0B3FE">
            <w:pPr>
              <w:keepNext w:val="0"/>
              <w:keepLines w:val="0"/>
              <w:widowControl/>
              <w:suppressLineNumbers w:val="0"/>
              <w:jc w:val="center"/>
              <w:textAlignment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185</w:t>
            </w:r>
          </w:p>
        </w:tc>
        <w:tc>
          <w:tcPr>
            <w:tcW w:w="750" w:type="dxa"/>
            <w:noWrap w:val="0"/>
            <w:vAlign w:val="center"/>
          </w:tcPr>
          <w:p w14:paraId="6FC054C5">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包2</w:t>
            </w:r>
          </w:p>
        </w:tc>
        <w:tc>
          <w:tcPr>
            <w:tcW w:w="1592" w:type="dxa"/>
            <w:noWrap w:val="0"/>
            <w:vAlign w:val="center"/>
          </w:tcPr>
          <w:p w14:paraId="559EF42E">
            <w:pPr>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II类</w:t>
            </w:r>
          </w:p>
        </w:tc>
        <w:tc>
          <w:tcPr>
            <w:tcW w:w="771" w:type="dxa"/>
            <w:noWrap w:val="0"/>
            <w:vAlign w:val="center"/>
          </w:tcPr>
          <w:p w14:paraId="2D39F2B1">
            <w:pPr>
              <w:bidi w:val="0"/>
              <w:jc w:val="center"/>
              <w:rPr>
                <w:rFonts w:hint="eastAsia" w:ascii="宋体" w:hAnsi="宋体" w:eastAsia="宋体" w:cs="宋体"/>
                <w:b w:val="0"/>
                <w:bCs w:val="0"/>
                <w:color w:val="auto"/>
                <w:highlight w:val="none"/>
                <w:vertAlign w:val="baseline"/>
                <w:lang w:val="en-US" w:eastAsia="zh-CN"/>
              </w:rPr>
            </w:pPr>
          </w:p>
        </w:tc>
      </w:tr>
      <w:tr w14:paraId="46CB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7" w:type="dxa"/>
            <w:noWrap w:val="0"/>
            <w:vAlign w:val="center"/>
          </w:tcPr>
          <w:p w14:paraId="78A7CDD0">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3</w:t>
            </w:r>
          </w:p>
        </w:tc>
        <w:tc>
          <w:tcPr>
            <w:tcW w:w="2117" w:type="dxa"/>
            <w:noWrap w:val="0"/>
            <w:vAlign w:val="center"/>
          </w:tcPr>
          <w:p w14:paraId="0ACB7BF7">
            <w:pPr>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color w:val="auto"/>
                <w:sz w:val="21"/>
                <w:szCs w:val="21"/>
                <w:highlight w:val="none"/>
                <w:shd w:val="clear" w:color="auto" w:fill="FFFFFF"/>
                <w:lang w:val="en-US" w:eastAsia="zh-CN"/>
              </w:rPr>
              <w:t>C型臂</w:t>
            </w:r>
          </w:p>
        </w:tc>
        <w:tc>
          <w:tcPr>
            <w:tcW w:w="813" w:type="dxa"/>
            <w:noWrap w:val="0"/>
            <w:vAlign w:val="center"/>
          </w:tcPr>
          <w:p w14:paraId="0CDE157F">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1</w:t>
            </w:r>
          </w:p>
        </w:tc>
        <w:tc>
          <w:tcPr>
            <w:tcW w:w="850" w:type="dxa"/>
            <w:noWrap w:val="0"/>
            <w:vAlign w:val="center"/>
          </w:tcPr>
          <w:p w14:paraId="4A18AB81">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套</w:t>
            </w:r>
          </w:p>
        </w:tc>
        <w:tc>
          <w:tcPr>
            <w:tcW w:w="1016" w:type="dxa"/>
            <w:noWrap w:val="0"/>
            <w:vAlign w:val="center"/>
          </w:tcPr>
          <w:p w14:paraId="688708B4">
            <w:pPr>
              <w:keepNext w:val="0"/>
              <w:keepLines w:val="0"/>
              <w:widowControl/>
              <w:suppressLineNumbers w:val="0"/>
              <w:jc w:val="center"/>
              <w:textAlignment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90</w:t>
            </w:r>
          </w:p>
        </w:tc>
        <w:tc>
          <w:tcPr>
            <w:tcW w:w="750" w:type="dxa"/>
            <w:noWrap w:val="0"/>
            <w:vAlign w:val="center"/>
          </w:tcPr>
          <w:p w14:paraId="621E6A2C">
            <w:pPr>
              <w:bidi w:val="0"/>
              <w:jc w:val="center"/>
              <w:rPr>
                <w:rFonts w:hint="default"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包3</w:t>
            </w:r>
          </w:p>
        </w:tc>
        <w:tc>
          <w:tcPr>
            <w:tcW w:w="1592" w:type="dxa"/>
            <w:noWrap w:val="0"/>
            <w:vAlign w:val="center"/>
          </w:tcPr>
          <w:p w14:paraId="676DE5BE">
            <w:pPr>
              <w:bidi w:val="0"/>
              <w:jc w:val="center"/>
              <w:rPr>
                <w:rFonts w:hint="eastAsia" w:ascii="宋体" w:hAnsi="宋体" w:eastAsia="宋体" w:cs="宋体"/>
                <w:b w:val="0"/>
                <w:bCs w:val="0"/>
                <w:color w:val="auto"/>
                <w:highlight w:val="none"/>
                <w:vertAlign w:val="baseline"/>
                <w:lang w:val="en-US" w:eastAsia="zh-CN"/>
              </w:rPr>
            </w:pPr>
            <w:r>
              <w:rPr>
                <w:rFonts w:hint="eastAsia" w:ascii="宋体" w:hAnsi="宋体" w:eastAsia="宋体" w:cs="宋体"/>
                <w:b w:val="0"/>
                <w:bCs w:val="0"/>
                <w:color w:val="auto"/>
                <w:highlight w:val="none"/>
                <w:vertAlign w:val="baseline"/>
                <w:lang w:val="en-US" w:eastAsia="zh-CN"/>
              </w:rPr>
              <w:t>III类</w:t>
            </w:r>
          </w:p>
        </w:tc>
        <w:tc>
          <w:tcPr>
            <w:tcW w:w="771" w:type="dxa"/>
            <w:noWrap w:val="0"/>
            <w:vAlign w:val="center"/>
          </w:tcPr>
          <w:p w14:paraId="0C3FD0FD">
            <w:pPr>
              <w:bidi w:val="0"/>
              <w:jc w:val="center"/>
              <w:rPr>
                <w:rFonts w:hint="eastAsia" w:ascii="宋体" w:hAnsi="宋体" w:eastAsia="宋体" w:cs="宋体"/>
                <w:b w:val="0"/>
                <w:bCs w:val="0"/>
                <w:color w:val="auto"/>
                <w:highlight w:val="none"/>
                <w:vertAlign w:val="baseline"/>
                <w:lang w:val="en-US" w:eastAsia="zh-CN"/>
              </w:rPr>
            </w:pPr>
          </w:p>
        </w:tc>
      </w:tr>
    </w:tbl>
    <w:p w14:paraId="44D86E6F">
      <w:pPr>
        <w:bidi w:val="0"/>
        <w:jc w:val="center"/>
        <w:rPr>
          <w:rFonts w:hint="eastAsia"/>
          <w:color w:val="auto"/>
          <w:highlight w:val="none"/>
          <w:lang w:val="en-US" w:eastAsia="zh-CN"/>
        </w:rPr>
      </w:pPr>
    </w:p>
    <w:p w14:paraId="26B0B542">
      <w:pPr>
        <w:numPr>
          <w:ilvl w:val="0"/>
          <w:numId w:val="1"/>
        </w:numPr>
        <w:bidi w:val="0"/>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基本要求</w:t>
      </w:r>
    </w:p>
    <w:p w14:paraId="00F31BC2">
      <w:pPr>
        <w:pStyle w:val="3"/>
        <w:keepNext w:val="0"/>
        <w:keepLines w:val="0"/>
        <w:pageBreakBefore w:val="0"/>
        <w:widowControl/>
        <w:kinsoku/>
        <w:wordWrap/>
        <w:overflowPunct/>
        <w:topLinePunct w:val="0"/>
        <w:bidi w:val="0"/>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投标人须对拟投产品的技术参数真实性负责，若发现技术参数存在虚假，则属于提供虚假资料谋取中标，采购人有权取消其投标（中标）资格并追究其相应的法律责任。</w:t>
      </w:r>
      <w:r>
        <w:rPr>
          <w:rFonts w:hint="eastAsia" w:ascii="宋体" w:hAnsi="宋体" w:eastAsia="宋体" w:cs="宋体"/>
          <w:b/>
          <w:bCs/>
          <w:color w:val="auto"/>
          <w:sz w:val="21"/>
          <w:szCs w:val="21"/>
          <w:highlight w:val="none"/>
          <w:u w:val="none"/>
          <w:shd w:val="clear" w:color="auto" w:fill="FFFFFF"/>
          <w:lang w:val="en-US" w:eastAsia="zh-CN"/>
        </w:rPr>
        <w:t>（应提供厂家关于技术参数真实性的确认函）</w:t>
      </w:r>
    </w:p>
    <w:p w14:paraId="50E7EE4C">
      <w:pPr>
        <w:numPr>
          <w:ilvl w:val="0"/>
          <w:numId w:val="0"/>
        </w:numPr>
        <w:bidi w:val="0"/>
        <w:rPr>
          <w:rFonts w:hint="default"/>
          <w:b/>
          <w:bCs/>
          <w:color w:val="auto"/>
          <w:sz w:val="24"/>
          <w:szCs w:val="24"/>
          <w:highlight w:val="none"/>
          <w:lang w:val="en-US" w:eastAsia="zh-CN"/>
        </w:rPr>
      </w:pPr>
    </w:p>
    <w:p w14:paraId="752B85A9">
      <w:pPr>
        <w:bidi w:val="0"/>
        <w:rPr>
          <w:rFonts w:hint="default"/>
          <w:b/>
          <w:bCs/>
          <w:color w:val="auto"/>
          <w:sz w:val="24"/>
          <w:szCs w:val="24"/>
          <w:highlight w:val="none"/>
          <w:lang w:val="en-US" w:eastAsia="zh-CN"/>
        </w:rPr>
      </w:pPr>
      <w:r>
        <w:rPr>
          <w:rFonts w:hint="eastAsia"/>
          <w:b/>
          <w:bCs/>
          <w:color w:val="auto"/>
          <w:sz w:val="24"/>
          <w:szCs w:val="24"/>
          <w:highlight w:val="none"/>
          <w:lang w:val="en-US" w:eastAsia="zh-CN"/>
        </w:rPr>
        <w:t>三、技术参数</w:t>
      </w:r>
    </w:p>
    <w:p w14:paraId="7459AF9E">
      <w:pPr>
        <w:bidi w:val="0"/>
        <w:rPr>
          <w:rFonts w:hint="eastAsia"/>
          <w:color w:val="auto"/>
          <w:highlight w:val="none"/>
          <w:lang w:val="en-US" w:eastAsia="zh-CN"/>
        </w:rPr>
      </w:pPr>
    </w:p>
    <w:p w14:paraId="06E62A95">
      <w:pPr>
        <w:bidi w:val="0"/>
        <w:jc w:val="center"/>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包1：全身彩超（全数字化全身应用彩超诊断系统）</w:t>
      </w:r>
    </w:p>
    <w:tbl>
      <w:tblPr>
        <w:tblStyle w:val="4"/>
        <w:tblpPr w:leftFromText="180" w:rightFromText="180" w:vertAnchor="text" w:horzAnchor="page" w:tblpX="1799" w:tblpY="55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7453"/>
      </w:tblGrid>
      <w:tr w14:paraId="191C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25" w:type="pct"/>
            <w:noWrap w:val="0"/>
            <w:vAlign w:val="center"/>
          </w:tcPr>
          <w:p w14:paraId="2B57CD84">
            <w:pPr>
              <w:widowControl/>
              <w:adjustRightInd w:val="0"/>
              <w:snapToGrid w:val="0"/>
              <w:spacing w:after="200"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bidi="ar"/>
              </w:rPr>
              <w:t>序号</w:t>
            </w:r>
          </w:p>
        </w:tc>
        <w:tc>
          <w:tcPr>
            <w:tcW w:w="4374" w:type="pct"/>
            <w:noWrap w:val="0"/>
            <w:vAlign w:val="center"/>
          </w:tcPr>
          <w:p w14:paraId="110B420A">
            <w:pPr>
              <w:widowControl/>
              <w:adjustRightInd w:val="0"/>
              <w:snapToGrid w:val="0"/>
              <w:spacing w:after="200"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彩超</w:t>
            </w:r>
            <w:r>
              <w:rPr>
                <w:rFonts w:hint="eastAsia" w:ascii="宋体" w:hAnsi="宋体" w:eastAsia="宋体" w:cs="宋体"/>
                <w:b w:val="0"/>
                <w:bCs w:val="0"/>
                <w:color w:val="auto"/>
                <w:kern w:val="0"/>
                <w:sz w:val="21"/>
                <w:szCs w:val="21"/>
                <w:highlight w:val="none"/>
                <w:lang w:bidi="ar"/>
              </w:rPr>
              <w:t>需求一览表及技术规格</w:t>
            </w:r>
          </w:p>
        </w:tc>
      </w:tr>
      <w:tr w14:paraId="34B6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5" w:type="pct"/>
            <w:noWrap w:val="0"/>
            <w:vAlign w:val="center"/>
          </w:tcPr>
          <w:p w14:paraId="35D01ED5">
            <w:pPr>
              <w:widowControl/>
              <w:adjustRightInd w:val="0"/>
              <w:snapToGrid w:val="0"/>
              <w:spacing w:after="200"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bidi="ar"/>
              </w:rPr>
              <w:t>一、</w:t>
            </w:r>
          </w:p>
        </w:tc>
        <w:tc>
          <w:tcPr>
            <w:tcW w:w="4374" w:type="pct"/>
            <w:noWrap w:val="0"/>
            <w:vAlign w:val="center"/>
          </w:tcPr>
          <w:p w14:paraId="2FCCB9B4">
            <w:pPr>
              <w:widowControl/>
              <w:adjustRightInd w:val="0"/>
              <w:snapToGrid w:val="0"/>
              <w:spacing w:after="200" w:line="360" w:lineRule="auto"/>
              <w:jc w:val="both"/>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设备名称：</w:t>
            </w:r>
            <w:r>
              <w:rPr>
                <w:rFonts w:hint="eastAsia" w:ascii="Tahoma" w:hAnsi="Tahoma" w:eastAsia="宋体" w:cs="Times New Roman"/>
                <w:b w:val="0"/>
                <w:bCs w:val="0"/>
                <w:color w:val="auto"/>
                <w:kern w:val="0"/>
                <w:sz w:val="24"/>
                <w:szCs w:val="24"/>
                <w:highlight w:val="none"/>
                <w:lang w:val="en-US" w:eastAsia="zh-CN"/>
              </w:rPr>
              <w:t>全身彩超</w:t>
            </w:r>
            <w:r>
              <w:rPr>
                <w:rFonts w:hint="eastAsia" w:ascii="Tahoma" w:hAnsi="Tahoma" w:eastAsia="宋体" w:cs="Times New Roman"/>
                <w:b w:val="0"/>
                <w:bCs w:val="0"/>
                <w:color w:val="auto"/>
                <w:kern w:val="0"/>
                <w:sz w:val="21"/>
                <w:szCs w:val="21"/>
                <w:highlight w:val="none"/>
                <w:lang w:val="en-US" w:eastAsia="zh-CN"/>
              </w:rPr>
              <w:t>（全数字化全身应用彩超诊断系统）</w:t>
            </w:r>
          </w:p>
        </w:tc>
      </w:tr>
      <w:tr w14:paraId="1800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625" w:type="pct"/>
            <w:noWrap w:val="0"/>
            <w:vAlign w:val="center"/>
          </w:tcPr>
          <w:p w14:paraId="3D0F662C">
            <w:pPr>
              <w:widowControl/>
              <w:adjustRightInd w:val="0"/>
              <w:snapToGrid w:val="0"/>
              <w:spacing w:after="200" w:line="360" w:lineRule="auto"/>
              <w:jc w:val="center"/>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bidi="ar"/>
              </w:rPr>
              <w:t>二、</w:t>
            </w:r>
          </w:p>
        </w:tc>
        <w:tc>
          <w:tcPr>
            <w:tcW w:w="4374" w:type="pct"/>
            <w:noWrap w:val="0"/>
            <w:vAlign w:val="center"/>
          </w:tcPr>
          <w:p w14:paraId="666EA131">
            <w:pPr>
              <w:widowControl/>
              <w:adjustRightInd w:val="0"/>
              <w:snapToGrid w:val="0"/>
              <w:spacing w:after="200" w:line="360" w:lineRule="auto"/>
              <w:jc w:val="both"/>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bidi="ar"/>
              </w:rPr>
              <w:t>主要用于腹部、妇产、胎儿心脏、成人心脏、经食道心脏、泌尿、新生儿、小儿、血管（外周、颅脑、腹部）、小器官、骨骼肌肉、神经、术中、造影、介入等方面的临床诊断和科研教学工作，具备持续升级能力，能满足开展新的临床应用需求</w:t>
            </w:r>
          </w:p>
        </w:tc>
      </w:tr>
      <w:tr w14:paraId="7EE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25" w:type="pct"/>
            <w:noWrap w:val="0"/>
            <w:vAlign w:val="center"/>
          </w:tcPr>
          <w:p w14:paraId="3B721B2F">
            <w:pPr>
              <w:widowControl/>
              <w:adjustRightInd w:val="0"/>
              <w:snapToGrid w:val="0"/>
              <w:spacing w:after="20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w:t>
            </w:r>
          </w:p>
        </w:tc>
        <w:tc>
          <w:tcPr>
            <w:tcW w:w="4374" w:type="pct"/>
            <w:noWrap w:val="0"/>
            <w:vAlign w:val="center"/>
          </w:tcPr>
          <w:p w14:paraId="64709A2E">
            <w:pPr>
              <w:widowControl/>
              <w:adjustRightInd w:val="0"/>
              <w:snapToGrid w:val="0"/>
              <w:spacing w:after="200" w:line="360" w:lineRule="auto"/>
              <w:jc w:val="both"/>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bidi="ar"/>
              </w:rPr>
              <w:t>主要技术规格及系统概述：</w:t>
            </w:r>
          </w:p>
        </w:tc>
      </w:tr>
      <w:tr w14:paraId="54C0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5" w:type="pct"/>
            <w:noWrap w:val="0"/>
            <w:vAlign w:val="center"/>
          </w:tcPr>
          <w:p w14:paraId="2F07599C">
            <w:pPr>
              <w:widowControl/>
              <w:adjustRightInd w:val="0"/>
              <w:snapToGrid w:val="0"/>
              <w:spacing w:after="20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3.1</w:t>
            </w:r>
          </w:p>
        </w:tc>
        <w:tc>
          <w:tcPr>
            <w:tcW w:w="4374" w:type="pct"/>
            <w:noWrap w:val="0"/>
            <w:vAlign w:val="center"/>
          </w:tcPr>
          <w:p w14:paraId="6D3F3745">
            <w:pPr>
              <w:widowControl/>
              <w:adjustRightInd w:val="0"/>
              <w:snapToGrid w:val="0"/>
              <w:spacing w:after="20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主机成像系统：</w:t>
            </w:r>
          </w:p>
        </w:tc>
      </w:tr>
      <w:tr w14:paraId="5DD6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37254699">
            <w:pPr>
              <w:widowControl/>
              <w:adjustRightInd w:val="0"/>
              <w:snapToGrid w:val="0"/>
              <w:spacing w:after="200" w:line="360" w:lineRule="auto"/>
              <w:jc w:val="center"/>
              <w:textAlignment w:val="center"/>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3.1.1</w:t>
            </w:r>
          </w:p>
        </w:tc>
        <w:tc>
          <w:tcPr>
            <w:tcW w:w="4374" w:type="pct"/>
            <w:noWrap w:val="0"/>
            <w:vAlign w:val="center"/>
          </w:tcPr>
          <w:p w14:paraId="45568EAD">
            <w:pPr>
              <w:widowControl/>
              <w:adjustRightInd w:val="0"/>
              <w:snapToGrid w:val="0"/>
              <w:spacing w:after="20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高分辨率液晶显示器</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23英寸分辨率</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1920×1080,无闪烁，不间断逐行扫描，可上下左右任意旋转，</w:t>
            </w:r>
            <w:r>
              <w:rPr>
                <w:rFonts w:hint="eastAsia" w:ascii="宋体" w:hAnsi="宋体" w:eastAsia="宋体" w:cs="宋体"/>
                <w:color w:val="auto"/>
                <w:kern w:val="0"/>
                <w:sz w:val="21"/>
                <w:szCs w:val="21"/>
                <w:highlight w:val="none"/>
                <w:lang w:val="en-US" w:eastAsia="zh-CN" w:bidi="ar"/>
              </w:rPr>
              <w:t>显示屏可前后折叠</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10D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F628AD9">
            <w:pPr>
              <w:widowControl/>
              <w:adjustRightInd w:val="0"/>
              <w:snapToGrid w:val="0"/>
              <w:spacing w:after="200" w:line="360" w:lineRule="auto"/>
              <w:jc w:val="center"/>
              <w:textAlignment w:val="center"/>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lang w:bidi="ar"/>
              </w:rPr>
              <w:t>3.1.2</w:t>
            </w:r>
          </w:p>
        </w:tc>
        <w:tc>
          <w:tcPr>
            <w:tcW w:w="4374" w:type="pct"/>
            <w:noWrap w:val="0"/>
            <w:vAlign w:val="center"/>
          </w:tcPr>
          <w:p w14:paraId="66EF4DA4">
            <w:pPr>
              <w:widowControl/>
              <w:adjustRightInd w:val="0"/>
              <w:snapToGrid w:val="0"/>
              <w:spacing w:after="200" w:line="360" w:lineRule="auto"/>
              <w:jc w:val="both"/>
              <w:textAlignment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bidi="ar"/>
              </w:rPr>
              <w:t>操作面板具备液晶触摸屏≥12英寸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可通过手指滑动触摸屏进行翻页，直接点击触摸屏即可选择需要调节的参数，操作面板可上下左右进行高度调整及旋转，最大旋转角度达</w:t>
            </w:r>
            <w:r>
              <w:rPr>
                <w:rFonts w:hint="eastAsia" w:ascii="宋体" w:hAnsi="宋体" w:eastAsia="宋体" w:cs="宋体"/>
                <w:color w:val="auto"/>
                <w:kern w:val="0"/>
                <w:sz w:val="21"/>
                <w:szCs w:val="21"/>
                <w:highlight w:val="none"/>
                <w:lang w:val="en-US" w:eastAsia="zh-CN" w:bidi="ar"/>
              </w:rPr>
              <w:t>不少于</w:t>
            </w:r>
            <w:r>
              <w:rPr>
                <w:rFonts w:hint="eastAsia" w:ascii="宋体" w:hAnsi="宋体" w:eastAsia="宋体" w:cs="宋体"/>
                <w:color w:val="auto"/>
                <w:kern w:val="0"/>
                <w:sz w:val="21"/>
                <w:szCs w:val="21"/>
                <w:highlight w:val="none"/>
                <w:lang w:bidi="ar"/>
              </w:rPr>
              <w:t>720度</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3E4E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3143845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3.1.3</w:t>
            </w:r>
          </w:p>
        </w:tc>
        <w:tc>
          <w:tcPr>
            <w:tcW w:w="4374" w:type="pct"/>
            <w:noWrap w:val="0"/>
            <w:vAlign w:val="center"/>
          </w:tcPr>
          <w:p w14:paraId="0C322CA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具有：1、</w:t>
            </w:r>
            <w:r>
              <w:rPr>
                <w:rFonts w:hint="eastAsia"/>
                <w:color w:val="auto"/>
                <w:highlight w:val="none"/>
              </w:rPr>
              <w:t>全新集束精准发射技术</w:t>
            </w:r>
            <w:r>
              <w:rPr>
                <w:rFonts w:hint="eastAsia"/>
                <w:color w:val="auto"/>
                <w:highlight w:val="none"/>
                <w:lang w:eastAsia="zh-CN"/>
              </w:rPr>
              <w:t>。</w:t>
            </w:r>
          </w:p>
          <w:p w14:paraId="0D7BDC2D">
            <w:pPr>
              <w:keepNext w:val="0"/>
              <w:keepLines w:val="0"/>
              <w:pageBreakBefore w:val="0"/>
              <w:widowControl/>
              <w:numPr>
                <w:ilvl w:val="0"/>
                <w:numId w:val="2"/>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rPr>
              <w:t>脉冲优化处理技术</w:t>
            </w:r>
            <w:r>
              <w:rPr>
                <w:rFonts w:hint="eastAsia"/>
                <w:color w:val="auto"/>
                <w:highlight w:val="none"/>
                <w:lang w:eastAsia="zh-CN"/>
              </w:rPr>
              <w:t>。</w:t>
            </w:r>
          </w:p>
          <w:p w14:paraId="01947E4F">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color w:val="auto"/>
                <w:highlight w:val="none"/>
                <w:lang w:val="en-US" w:eastAsia="zh-CN"/>
              </w:rPr>
              <w:t>3、</w:t>
            </w:r>
            <w:r>
              <w:rPr>
                <w:rFonts w:hint="eastAsia"/>
                <w:color w:val="auto"/>
                <w:highlight w:val="none"/>
              </w:rPr>
              <w:t>海量并行处理技术</w:t>
            </w:r>
            <w:r>
              <w:rPr>
                <w:rFonts w:hint="eastAsia"/>
                <w:color w:val="auto"/>
                <w:highlight w:val="none"/>
                <w:lang w:eastAsia="zh-CN"/>
              </w:rPr>
              <w:t>。</w:t>
            </w:r>
          </w:p>
          <w:p w14:paraId="1EFE2A5E">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4、</w:t>
            </w:r>
            <w:r>
              <w:rPr>
                <w:rFonts w:hint="eastAsia"/>
                <w:color w:val="auto"/>
                <w:highlight w:val="none"/>
              </w:rPr>
              <w:t>自适应增益补偿技术</w:t>
            </w:r>
            <w:r>
              <w:rPr>
                <w:rFonts w:hint="eastAsia"/>
                <w:color w:val="auto"/>
                <w:highlight w:val="none"/>
                <w:lang w:eastAsia="zh-CN"/>
              </w:rPr>
              <w:t>。</w:t>
            </w:r>
          </w:p>
          <w:p w14:paraId="3477173F">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5、</w:t>
            </w:r>
            <w:r>
              <w:rPr>
                <w:rFonts w:hint="eastAsia"/>
                <w:color w:val="auto"/>
                <w:highlight w:val="none"/>
              </w:rPr>
              <w:t>彩色多普勒成像技术</w:t>
            </w:r>
            <w:r>
              <w:rPr>
                <w:rFonts w:hint="eastAsia"/>
                <w:color w:val="auto"/>
                <w:highlight w:val="none"/>
                <w:lang w:eastAsia="zh-CN"/>
              </w:rPr>
              <w:t>。</w:t>
            </w:r>
          </w:p>
          <w:p w14:paraId="236CEAD5">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6、</w:t>
            </w:r>
            <w:r>
              <w:rPr>
                <w:rFonts w:hint="eastAsia"/>
                <w:color w:val="auto"/>
                <w:highlight w:val="none"/>
              </w:rPr>
              <w:t>彩色多普勒能量图技术</w:t>
            </w:r>
            <w:r>
              <w:rPr>
                <w:rFonts w:hint="eastAsia"/>
                <w:color w:val="auto"/>
                <w:highlight w:val="none"/>
                <w:lang w:eastAsia="zh-CN"/>
              </w:rPr>
              <w:t>。</w:t>
            </w:r>
          </w:p>
          <w:p w14:paraId="26055553">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7、</w:t>
            </w:r>
            <w:r>
              <w:rPr>
                <w:rFonts w:hint="eastAsia"/>
                <w:color w:val="auto"/>
                <w:highlight w:val="none"/>
              </w:rPr>
              <w:t>方向性能量图技术</w:t>
            </w:r>
            <w:r>
              <w:rPr>
                <w:rFonts w:hint="eastAsia"/>
                <w:color w:val="auto"/>
                <w:highlight w:val="none"/>
                <w:lang w:eastAsia="zh-CN"/>
              </w:rPr>
              <w:t>。</w:t>
            </w:r>
          </w:p>
          <w:p w14:paraId="4C20BBB0">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lang w:eastAsia="zh-CN"/>
              </w:rPr>
            </w:pPr>
            <w:r>
              <w:rPr>
                <w:rFonts w:hint="eastAsia"/>
                <w:color w:val="auto"/>
                <w:highlight w:val="none"/>
                <w:lang w:val="en-US" w:eastAsia="zh-CN"/>
              </w:rPr>
              <w:t>8、</w:t>
            </w:r>
            <w:r>
              <w:rPr>
                <w:rFonts w:hint="eastAsia"/>
                <w:color w:val="auto"/>
                <w:highlight w:val="none"/>
              </w:rPr>
              <w:t>智能全程聚焦技术</w:t>
            </w:r>
            <w:r>
              <w:rPr>
                <w:rFonts w:hint="eastAsia"/>
                <w:color w:val="auto"/>
                <w:highlight w:val="none"/>
                <w:lang w:eastAsia="zh-CN"/>
              </w:rPr>
              <w:t>。</w:t>
            </w:r>
          </w:p>
          <w:p w14:paraId="6CAFCF32">
            <w:pPr>
              <w:keepNext w:val="0"/>
              <w:keepLines w:val="0"/>
              <w:pageBreakBefore w:val="0"/>
              <w:widowControl/>
              <w:numPr>
                <w:ilvl w:val="0"/>
                <w:numId w:val="0"/>
              </w:numPr>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color w:val="auto"/>
                <w:highlight w:val="none"/>
                <w:lang w:val="en-US" w:eastAsia="zh-CN"/>
              </w:rPr>
              <w:t>9、</w:t>
            </w:r>
            <w:r>
              <w:rPr>
                <w:rFonts w:hint="eastAsia"/>
                <w:color w:val="auto"/>
                <w:highlight w:val="none"/>
              </w:rPr>
              <w:t>智能化一键图像优化技术；可自适应调整图像的增益等参数获取最佳图像</w:t>
            </w:r>
            <w:r>
              <w:rPr>
                <w:rFonts w:hint="eastAsia"/>
                <w:color w:val="auto"/>
                <w:highlight w:val="none"/>
                <w:lang w:eastAsia="zh-CN"/>
              </w:rPr>
              <w:t>。</w:t>
            </w:r>
          </w:p>
        </w:tc>
      </w:tr>
      <w:tr w14:paraId="1BF5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CF1798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4</w:t>
            </w:r>
          </w:p>
        </w:tc>
        <w:tc>
          <w:tcPr>
            <w:tcW w:w="4374" w:type="pct"/>
            <w:noWrap w:val="0"/>
            <w:vAlign w:val="center"/>
          </w:tcPr>
          <w:p w14:paraId="3C6B996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数字化二维灰阶成像及M型显像单元</w:t>
            </w:r>
          </w:p>
        </w:tc>
      </w:tr>
      <w:tr w14:paraId="5290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3F7D92D">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5</w:t>
            </w:r>
          </w:p>
        </w:tc>
        <w:tc>
          <w:tcPr>
            <w:tcW w:w="4374" w:type="pct"/>
            <w:noWrap w:val="0"/>
            <w:vAlign w:val="center"/>
          </w:tcPr>
          <w:p w14:paraId="12143FA1">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解剖M型技术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可360度任意旋转M型取样线角度方便准确的进行测量</w:t>
            </w:r>
          </w:p>
        </w:tc>
      </w:tr>
      <w:tr w14:paraId="5349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611CFAB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6</w:t>
            </w:r>
          </w:p>
        </w:tc>
        <w:tc>
          <w:tcPr>
            <w:tcW w:w="4374" w:type="pct"/>
            <w:noWrap w:val="0"/>
            <w:vAlign w:val="center"/>
          </w:tcPr>
          <w:p w14:paraId="7F7D2F08">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数字化频谱多普勒显示和分析单元 (包括 PW 、CW和 HPRF)</w:t>
            </w:r>
          </w:p>
        </w:tc>
      </w:tr>
      <w:tr w14:paraId="3B9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60E4CE0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7</w:t>
            </w:r>
          </w:p>
        </w:tc>
        <w:tc>
          <w:tcPr>
            <w:tcW w:w="4374" w:type="pct"/>
            <w:noWrap w:val="0"/>
            <w:vAlign w:val="center"/>
          </w:tcPr>
          <w:p w14:paraId="6DE1577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动态范围≥320dB</w:t>
            </w:r>
          </w:p>
        </w:tc>
      </w:tr>
      <w:tr w14:paraId="5110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4A89D25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8</w:t>
            </w:r>
          </w:p>
        </w:tc>
        <w:tc>
          <w:tcPr>
            <w:tcW w:w="4374" w:type="pct"/>
            <w:noWrap w:val="0"/>
            <w:vAlign w:val="center"/>
          </w:tcPr>
          <w:p w14:paraId="564E0F9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数字化通道≥7</w:t>
            </w:r>
            <w:r>
              <w:rPr>
                <w:rFonts w:hint="eastAsia" w:cs="宋体"/>
                <w:color w:val="auto"/>
                <w:kern w:val="0"/>
                <w:sz w:val="21"/>
                <w:szCs w:val="21"/>
                <w:highlight w:val="none"/>
                <w:lang w:val="en-US" w:eastAsia="zh-CN" w:bidi="ar"/>
              </w:rPr>
              <w:t>00万</w:t>
            </w:r>
          </w:p>
        </w:tc>
      </w:tr>
      <w:tr w14:paraId="369B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03C6519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9</w:t>
            </w:r>
          </w:p>
        </w:tc>
        <w:tc>
          <w:tcPr>
            <w:tcW w:w="4374" w:type="pct"/>
            <w:noWrap w:val="0"/>
            <w:vAlign w:val="center"/>
          </w:tcPr>
          <w:p w14:paraId="27A38F65">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空间复合成像技术，同时作用于发射和接收（作曲别针试验），支持所有凸阵、微凸阵和线阵成像探头</w:t>
            </w:r>
          </w:p>
        </w:tc>
      </w:tr>
      <w:tr w14:paraId="7F4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9E57E7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3.1.1</w:t>
            </w:r>
            <w:r>
              <w:rPr>
                <w:rFonts w:hint="eastAsia" w:ascii="宋体" w:hAnsi="宋体" w:eastAsia="宋体" w:cs="宋体"/>
                <w:color w:val="auto"/>
                <w:kern w:val="0"/>
                <w:sz w:val="21"/>
                <w:szCs w:val="21"/>
                <w:highlight w:val="none"/>
                <w:lang w:val="en-US" w:eastAsia="zh-CN" w:bidi="ar"/>
              </w:rPr>
              <w:t>0</w:t>
            </w:r>
          </w:p>
        </w:tc>
        <w:tc>
          <w:tcPr>
            <w:tcW w:w="4374" w:type="pct"/>
            <w:noWrap w:val="0"/>
            <w:vAlign w:val="center"/>
          </w:tcPr>
          <w:p w14:paraId="76C995E2">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自适应核磁像素优化技术，改善边界显示，提高分辨率，减少伪像，支持所有成像探头，可分级调节≥5级</w:t>
            </w:r>
          </w:p>
        </w:tc>
      </w:tr>
      <w:tr w14:paraId="71FD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2AAE7C1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11</w:t>
            </w:r>
          </w:p>
        </w:tc>
        <w:tc>
          <w:tcPr>
            <w:tcW w:w="4374" w:type="pct"/>
            <w:noWrap w:val="0"/>
            <w:vAlign w:val="center"/>
          </w:tcPr>
          <w:p w14:paraId="0D5EA52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内置 DICOM 3.0 标准输出接口</w:t>
            </w:r>
          </w:p>
        </w:tc>
      </w:tr>
      <w:tr w14:paraId="78FF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672A9D12">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3.1.</w:t>
            </w:r>
            <w:r>
              <w:rPr>
                <w:rFonts w:hint="eastAsia" w:ascii="宋体" w:hAnsi="宋体" w:eastAsia="宋体" w:cs="宋体"/>
                <w:color w:val="auto"/>
                <w:kern w:val="0"/>
                <w:sz w:val="21"/>
                <w:szCs w:val="21"/>
                <w:highlight w:val="none"/>
                <w:lang w:val="en-US" w:eastAsia="zh-CN" w:bidi="ar"/>
              </w:rPr>
              <w:t>12</w:t>
            </w:r>
          </w:p>
        </w:tc>
        <w:tc>
          <w:tcPr>
            <w:tcW w:w="4374" w:type="pct"/>
            <w:noWrap w:val="0"/>
            <w:vAlign w:val="center"/>
          </w:tcPr>
          <w:p w14:paraId="6FB33524">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内有一体化超声工作站</w:t>
            </w:r>
          </w:p>
        </w:tc>
      </w:tr>
      <w:tr w14:paraId="329B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236D567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lang w:bidi="ar"/>
              </w:rPr>
              <w:t>3.2</w:t>
            </w:r>
          </w:p>
        </w:tc>
        <w:tc>
          <w:tcPr>
            <w:tcW w:w="4374" w:type="pct"/>
            <w:noWrap w:val="0"/>
            <w:vAlign w:val="center"/>
          </w:tcPr>
          <w:p w14:paraId="72AF200F">
            <w:pPr>
              <w:pStyle w:val="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先进成像技术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具备MaxVue全屏高清放大功能，放大后图像显示区域尺寸≥23</w:t>
            </w:r>
            <w:r>
              <w:rPr>
                <w:rFonts w:hint="eastAsia" w:ascii="宋体" w:hAnsi="宋体" w:eastAsia="宋体" w:cs="宋体"/>
                <w:color w:val="auto"/>
                <w:kern w:val="0"/>
                <w:sz w:val="21"/>
                <w:szCs w:val="21"/>
                <w:highlight w:val="none"/>
                <w:lang w:val="en-US" w:eastAsia="zh-CN" w:bidi="ar"/>
              </w:rPr>
              <w:t>英寸</w:t>
            </w:r>
            <w:r>
              <w:rPr>
                <w:rFonts w:hint="eastAsia" w:ascii="宋体" w:hAnsi="宋体" w:eastAsia="宋体" w:cs="宋体"/>
                <w:color w:val="auto"/>
                <w:kern w:val="0"/>
                <w:sz w:val="21"/>
                <w:szCs w:val="21"/>
                <w:highlight w:val="none"/>
                <w:lang w:bidi="ar"/>
              </w:rPr>
              <w:t>，显示比例≥16：9，分辨率≥1080p（1920x1080）</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提供产品注册证证</w:t>
            </w:r>
            <w:r>
              <w:rPr>
                <w:rFonts w:hint="eastAsia" w:cs="宋体"/>
                <w:b/>
                <w:bCs/>
                <w:color w:val="auto"/>
                <w:kern w:val="0"/>
                <w:sz w:val="21"/>
                <w:szCs w:val="21"/>
                <w:highlight w:val="none"/>
                <w:lang w:val="en-US" w:eastAsia="zh-CN" w:bidi="ar"/>
              </w:rPr>
              <w:t>明</w:t>
            </w:r>
            <w:r>
              <w:rPr>
                <w:rFonts w:hint="eastAsia" w:ascii="宋体" w:hAnsi="宋体" w:eastAsia="宋体" w:cs="宋体"/>
                <w:b/>
                <w:bCs/>
                <w:color w:val="auto"/>
                <w:kern w:val="0"/>
                <w:sz w:val="21"/>
                <w:szCs w:val="21"/>
                <w:highlight w:val="none"/>
                <w:lang w:eastAsia="zh-CN" w:bidi="ar"/>
              </w:rPr>
              <w:t>）</w:t>
            </w:r>
          </w:p>
        </w:tc>
      </w:tr>
      <w:tr w14:paraId="6555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F949F78">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1</w:t>
            </w:r>
          </w:p>
        </w:tc>
        <w:tc>
          <w:tcPr>
            <w:tcW w:w="4374" w:type="pct"/>
            <w:noWrap w:val="0"/>
            <w:vAlign w:val="center"/>
          </w:tcPr>
          <w:p w14:paraId="39C3BFCA">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超宽视野成像扫描技术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strike w:val="0"/>
                <w:dstrike w:val="0"/>
                <w:color w:val="auto"/>
                <w:kern w:val="0"/>
                <w:sz w:val="21"/>
                <w:szCs w:val="21"/>
                <w:highlight w:val="none"/>
                <w:lang w:bidi="ar"/>
              </w:rPr>
              <w:t>测量功能,电影回放功能</w:t>
            </w:r>
            <w:r>
              <w:rPr>
                <w:rFonts w:hint="eastAsia" w:ascii="宋体" w:hAnsi="宋体" w:eastAsia="宋体" w:cs="宋体"/>
                <w:strike w:val="0"/>
                <w:dstrike w:val="0"/>
                <w:color w:val="auto"/>
                <w:kern w:val="0"/>
                <w:sz w:val="21"/>
                <w:szCs w:val="21"/>
                <w:highlight w:val="none"/>
                <w:lang w:eastAsia="zh-CN" w:bidi="ar"/>
              </w:rPr>
              <w:t>；</w:t>
            </w:r>
            <w:r>
              <w:rPr>
                <w:rFonts w:hint="eastAsia" w:ascii="宋体" w:hAnsi="宋体" w:eastAsia="宋体" w:cs="宋体"/>
                <w:strike w:val="0"/>
                <w:dstrike w:val="0"/>
                <w:color w:val="auto"/>
                <w:kern w:val="0"/>
                <w:sz w:val="21"/>
                <w:szCs w:val="21"/>
                <w:highlight w:val="none"/>
                <w:lang w:val="en-US" w:eastAsia="zh-CN" w:bidi="ar"/>
              </w:rPr>
              <w:t>2、</w:t>
            </w:r>
            <w:r>
              <w:rPr>
                <w:rFonts w:hint="eastAsia" w:ascii="宋体" w:hAnsi="宋体" w:eastAsia="宋体" w:cs="宋体"/>
                <w:strike w:val="0"/>
                <w:dstrike w:val="0"/>
                <w:color w:val="auto"/>
                <w:kern w:val="0"/>
                <w:sz w:val="21"/>
                <w:szCs w:val="21"/>
                <w:highlight w:val="none"/>
                <w:lang w:bidi="ar"/>
              </w:rPr>
              <w:t>线阵、凸阵及容积探头</w:t>
            </w:r>
            <w:r>
              <w:rPr>
                <w:rFonts w:hint="eastAsia" w:ascii="宋体" w:hAnsi="宋体" w:eastAsia="宋体" w:cs="宋体"/>
                <w:b w:val="0"/>
                <w:bCs w:val="0"/>
                <w:strike w:val="0"/>
                <w:dstrike w:val="0"/>
                <w:color w:val="auto"/>
                <w:kern w:val="0"/>
                <w:sz w:val="21"/>
                <w:szCs w:val="21"/>
                <w:highlight w:val="none"/>
                <w:lang w:bidi="ar"/>
              </w:rPr>
              <w:t>具备</w:t>
            </w:r>
            <w:r>
              <w:rPr>
                <w:rFonts w:hint="eastAsia" w:ascii="宋体" w:hAnsi="宋体" w:eastAsia="宋体" w:cs="宋体"/>
                <w:b w:val="0"/>
                <w:bCs w:val="0"/>
                <w:strike w:val="0"/>
                <w:dstrike w:val="0"/>
                <w:color w:val="auto"/>
                <w:kern w:val="0"/>
                <w:sz w:val="21"/>
                <w:szCs w:val="21"/>
                <w:highlight w:val="none"/>
                <w:u w:val="none"/>
                <w:lang w:eastAsia="zh-CN" w:bidi="ar"/>
              </w:rPr>
              <w:t>；</w:t>
            </w:r>
            <w:r>
              <w:rPr>
                <w:rFonts w:hint="eastAsia" w:ascii="宋体" w:hAnsi="宋体" w:eastAsia="宋体" w:cs="宋体"/>
                <w:b w:val="0"/>
                <w:bCs w:val="0"/>
                <w:strike w:val="0"/>
                <w:dstrike w:val="0"/>
                <w:color w:val="auto"/>
                <w:kern w:val="0"/>
                <w:sz w:val="21"/>
                <w:szCs w:val="21"/>
                <w:highlight w:val="none"/>
                <w:u w:val="none"/>
                <w:lang w:val="en-US" w:eastAsia="zh-CN" w:bidi="ar"/>
              </w:rPr>
              <w:t>3、</w:t>
            </w:r>
            <w:r>
              <w:rPr>
                <w:rFonts w:hint="eastAsia" w:ascii="宋体" w:hAnsi="宋体" w:eastAsia="宋体" w:cs="宋体"/>
                <w:b w:val="0"/>
                <w:bCs w:val="0"/>
                <w:strike w:val="0"/>
                <w:dstrike w:val="0"/>
                <w:color w:val="auto"/>
                <w:kern w:val="0"/>
                <w:sz w:val="21"/>
                <w:szCs w:val="21"/>
                <w:highlight w:val="none"/>
                <w:lang w:bidi="ar"/>
              </w:rPr>
              <w:t>结合</w:t>
            </w:r>
            <w:r>
              <w:rPr>
                <w:rFonts w:hint="eastAsia" w:ascii="宋体" w:hAnsi="宋体" w:eastAsia="宋体" w:cs="宋体"/>
                <w:strike w:val="0"/>
                <w:dstrike w:val="0"/>
                <w:color w:val="auto"/>
                <w:kern w:val="0"/>
                <w:sz w:val="21"/>
                <w:szCs w:val="21"/>
                <w:highlight w:val="none"/>
                <w:lang w:bidi="ar"/>
              </w:rPr>
              <w:t>先进的成像技术如复合成像技术结合使用</w:t>
            </w:r>
            <w:r>
              <w:rPr>
                <w:rFonts w:hint="eastAsia" w:ascii="宋体" w:hAnsi="宋体" w:eastAsia="宋体" w:cs="宋体"/>
                <w:strike w:val="0"/>
                <w:dstrike w:val="0"/>
                <w:color w:val="auto"/>
                <w:kern w:val="0"/>
                <w:sz w:val="21"/>
                <w:szCs w:val="21"/>
                <w:highlight w:val="none"/>
                <w:lang w:eastAsia="zh-CN" w:bidi="ar"/>
              </w:rPr>
              <w:t>。</w:t>
            </w:r>
            <w:r>
              <w:rPr>
                <w:rFonts w:hint="eastAsia" w:ascii="宋体" w:hAnsi="宋体" w:eastAsia="宋体" w:cs="宋体"/>
                <w:b/>
                <w:bCs/>
                <w:strike w:val="0"/>
                <w:dstrike w:val="0"/>
                <w:color w:val="auto"/>
                <w:kern w:val="0"/>
                <w:sz w:val="21"/>
                <w:szCs w:val="21"/>
                <w:highlight w:val="none"/>
                <w:u w:val="none"/>
                <w:lang w:eastAsia="zh-CN" w:bidi="ar"/>
              </w:rPr>
              <w:t>（</w:t>
            </w:r>
            <w:r>
              <w:rPr>
                <w:rFonts w:hint="eastAsia" w:ascii="宋体" w:hAnsi="宋体" w:eastAsia="宋体" w:cs="宋体"/>
                <w:b/>
                <w:bCs/>
                <w:strike w:val="0"/>
                <w:dstrike w:val="0"/>
                <w:color w:val="auto"/>
                <w:kern w:val="0"/>
                <w:sz w:val="21"/>
                <w:szCs w:val="21"/>
                <w:highlight w:val="none"/>
                <w:u w:val="none"/>
                <w:lang w:val="en-US" w:eastAsia="zh-CN" w:bidi="ar"/>
              </w:rPr>
              <w:t>提供证明材料</w:t>
            </w:r>
            <w:r>
              <w:rPr>
                <w:rFonts w:hint="eastAsia" w:ascii="宋体" w:hAnsi="宋体" w:eastAsia="宋体" w:cs="宋体"/>
                <w:b/>
                <w:bCs/>
                <w:strike w:val="0"/>
                <w:dstrike w:val="0"/>
                <w:color w:val="auto"/>
                <w:kern w:val="0"/>
                <w:sz w:val="21"/>
                <w:szCs w:val="21"/>
                <w:highlight w:val="none"/>
                <w:u w:val="none"/>
                <w:lang w:eastAsia="zh-CN" w:bidi="ar"/>
              </w:rPr>
              <w:t>）</w:t>
            </w:r>
          </w:p>
        </w:tc>
      </w:tr>
      <w:tr w14:paraId="66D2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4014DE7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2</w:t>
            </w:r>
          </w:p>
        </w:tc>
        <w:tc>
          <w:tcPr>
            <w:tcW w:w="4374" w:type="pct"/>
            <w:noWrap w:val="0"/>
            <w:vAlign w:val="center"/>
          </w:tcPr>
          <w:p w14:paraId="785091FD">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超声声速自动校正技术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针对肥胖及困难病人</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可用于乳腺检查，并可调整级别</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专门的预置条件</w:t>
            </w:r>
          </w:p>
        </w:tc>
      </w:tr>
      <w:tr w14:paraId="20A3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3433A24C">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3</w:t>
            </w:r>
          </w:p>
        </w:tc>
        <w:tc>
          <w:tcPr>
            <w:tcW w:w="4374" w:type="pct"/>
            <w:noWrap w:val="0"/>
            <w:vAlign w:val="center"/>
          </w:tcPr>
          <w:p w14:paraId="4E58D16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扩展成像技术：凸阵、微凸阵、线阵探头均具有此功能，且空间复合成像技术及斑点噪声抑制技术支持其扩展区域</w:t>
            </w:r>
          </w:p>
        </w:tc>
      </w:tr>
      <w:tr w14:paraId="797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72D24CF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4</w:t>
            </w:r>
          </w:p>
        </w:tc>
        <w:tc>
          <w:tcPr>
            <w:tcW w:w="4374" w:type="pct"/>
            <w:noWrap w:val="0"/>
            <w:vAlign w:val="center"/>
          </w:tcPr>
          <w:p w14:paraId="0B3FAF0A">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组织多普勒技术(TDI/或DTI)，具有彩色，谐波，PW， M型多种模式，并有在机应变及应变率定量分析工具</w:t>
            </w:r>
          </w:p>
        </w:tc>
      </w:tr>
      <w:tr w14:paraId="2560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4D3156D2">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.5</w:t>
            </w:r>
          </w:p>
        </w:tc>
        <w:tc>
          <w:tcPr>
            <w:tcW w:w="4374" w:type="pct"/>
            <w:noWrap w:val="0"/>
            <w:vAlign w:val="center"/>
          </w:tcPr>
          <w:p w14:paraId="4572CB1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多影像实时对比联合诊断技术：主机可直接获取和浏览CT/NM/MR，乳房X线/超声的DICOM图像，同屏对比既往和目前的超声图像，回顾实时的、存储的、输出的图像进行对比诊断</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EA0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0F37FFB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6</w:t>
            </w:r>
          </w:p>
        </w:tc>
        <w:tc>
          <w:tcPr>
            <w:tcW w:w="4374" w:type="pct"/>
            <w:noWrap w:val="0"/>
            <w:vAlign w:val="center"/>
          </w:tcPr>
          <w:p w14:paraId="7128F968">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术者模式，可实时双屏显示，主屏幕与触摸屏实时同步显示扫描图像</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45AD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5C7275D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3.2.</w:t>
            </w:r>
            <w:r>
              <w:rPr>
                <w:rFonts w:hint="eastAsia" w:ascii="宋体" w:hAnsi="宋体" w:eastAsia="宋体" w:cs="宋体"/>
                <w:color w:val="auto"/>
                <w:kern w:val="0"/>
                <w:sz w:val="21"/>
                <w:szCs w:val="21"/>
                <w:highlight w:val="none"/>
                <w:lang w:val="en-US" w:eastAsia="zh-CN" w:bidi="ar"/>
              </w:rPr>
              <w:t>7</w:t>
            </w:r>
          </w:p>
        </w:tc>
        <w:tc>
          <w:tcPr>
            <w:tcW w:w="4374" w:type="pct"/>
            <w:noWrap w:val="0"/>
            <w:vAlign w:val="center"/>
          </w:tcPr>
          <w:p w14:paraId="31FA0424">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造影成像技术</w:t>
            </w:r>
          </w:p>
        </w:tc>
      </w:tr>
      <w:tr w14:paraId="729C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403D26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bidi="ar"/>
              </w:rPr>
              <w:t>1)</w:t>
            </w:r>
          </w:p>
        </w:tc>
        <w:tc>
          <w:tcPr>
            <w:tcW w:w="4374" w:type="pct"/>
            <w:noWrap w:val="0"/>
            <w:vAlign w:val="center"/>
          </w:tcPr>
          <w:p w14:paraId="5AE5CA9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高帧频造影模式：凸阵造影帧频≥50帧/秒；线阵造影帧频≥90帧/秒</w:t>
            </w:r>
          </w:p>
        </w:tc>
      </w:tr>
      <w:tr w14:paraId="1471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A9FFE24">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bidi="ar"/>
              </w:rPr>
              <w:t>2)</w:t>
            </w:r>
          </w:p>
        </w:tc>
        <w:tc>
          <w:tcPr>
            <w:tcW w:w="4374" w:type="pct"/>
            <w:noWrap w:val="0"/>
            <w:vAlign w:val="center"/>
          </w:tcPr>
          <w:p w14:paraId="2381CF7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造影剂二次谐波成像单元,包含低MI实时灌注成像、中MI造影成像和高MI造影成像，采用脉冲反相谐波技术、能量调制技术以及多脉冲序列谐波造影技术</w:t>
            </w:r>
          </w:p>
        </w:tc>
      </w:tr>
      <w:tr w14:paraId="5329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3E07EA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bidi="ar"/>
              </w:rPr>
              <w:t>3)</w:t>
            </w:r>
          </w:p>
        </w:tc>
        <w:tc>
          <w:tcPr>
            <w:tcW w:w="4374" w:type="pct"/>
            <w:noWrap w:val="0"/>
            <w:vAlign w:val="center"/>
          </w:tcPr>
          <w:p w14:paraId="1A9A46A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可与复合成像技术、核磁像素优化技术结合使用</w:t>
            </w:r>
          </w:p>
        </w:tc>
      </w:tr>
      <w:tr w14:paraId="2BE3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25" w:type="pct"/>
            <w:noWrap w:val="0"/>
            <w:vAlign w:val="center"/>
          </w:tcPr>
          <w:p w14:paraId="196E93E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bidi="ar"/>
              </w:rPr>
              <w:t>4)</w:t>
            </w:r>
          </w:p>
        </w:tc>
        <w:tc>
          <w:tcPr>
            <w:tcW w:w="4374" w:type="pct"/>
            <w:noWrap w:val="0"/>
            <w:vAlign w:val="center"/>
          </w:tcPr>
          <w:p w14:paraId="117363B0">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具有实时双幅造影对比成像模式，并可进行双幅实时同步测量</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0E86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3FB5C572">
            <w:pPr>
              <w:widowControl/>
              <w:adjustRightInd w:val="0"/>
              <w:snapToGrid w:val="0"/>
              <w:spacing w:after="200"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bidi="ar"/>
              </w:rPr>
              <w:t>5)</w:t>
            </w:r>
          </w:p>
        </w:tc>
        <w:tc>
          <w:tcPr>
            <w:tcW w:w="4374" w:type="pct"/>
            <w:noWrap w:val="0"/>
            <w:vAlign w:val="center"/>
          </w:tcPr>
          <w:p w14:paraId="2620FB6E">
            <w:pPr>
              <w:widowControl/>
              <w:adjustRightInd w:val="0"/>
              <w:snapToGrid w:val="0"/>
              <w:spacing w:after="200"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造影技术支持凸阵，线阵，腔内探头，相控阵，微凸探头，可满足临床对腹部、妇产、浅表、乳腺、血管、心室腔、心肌、腔内的前列腺、经阴道妇科成像等需求</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4067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38CA3BE4">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6)</w:t>
            </w:r>
          </w:p>
        </w:tc>
        <w:tc>
          <w:tcPr>
            <w:tcW w:w="4374" w:type="pct"/>
            <w:noWrap w:val="0"/>
            <w:vAlign w:val="center"/>
          </w:tcPr>
          <w:p w14:paraId="76539F74">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具有造影计时器以及闪烁造影成像技术</w:t>
            </w:r>
          </w:p>
        </w:tc>
      </w:tr>
      <w:tr w14:paraId="026D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EE436E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7)</w:t>
            </w:r>
          </w:p>
        </w:tc>
        <w:tc>
          <w:tcPr>
            <w:tcW w:w="4374" w:type="pct"/>
            <w:noWrap w:val="0"/>
            <w:vAlign w:val="center"/>
          </w:tcPr>
          <w:p w14:paraId="3C52DB0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实时微血管造影成像技术（以双幅形式同时显示实时造影和造影复合处理模式）可清晰显示组织内微小血管的灌注及走行，可早期评价病变的恶变倾向及放化疗效果</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18D5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0AF211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8)</w:t>
            </w:r>
          </w:p>
        </w:tc>
        <w:tc>
          <w:tcPr>
            <w:tcW w:w="4374" w:type="pct"/>
            <w:noWrap w:val="0"/>
            <w:vAlign w:val="center"/>
          </w:tcPr>
          <w:p w14:paraId="3181BDD8">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组织抑制技术功能，可以抑制非灌注区域的显像，增强微泡的对比显示，可开关，可分级，可视可调</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7F04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4F54F5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9)</w:t>
            </w:r>
          </w:p>
        </w:tc>
        <w:tc>
          <w:tcPr>
            <w:tcW w:w="4374" w:type="pct"/>
            <w:noWrap w:val="0"/>
            <w:vAlign w:val="center"/>
          </w:tcPr>
          <w:p w14:paraId="55980A6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在机及离机造影时间强度曲线定量分析</w:t>
            </w:r>
          </w:p>
        </w:tc>
      </w:tr>
      <w:tr w14:paraId="2AF1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24DBA1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10)</w:t>
            </w:r>
          </w:p>
        </w:tc>
        <w:tc>
          <w:tcPr>
            <w:tcW w:w="4374" w:type="pct"/>
            <w:noWrap w:val="0"/>
            <w:vAlign w:val="center"/>
          </w:tcPr>
          <w:p w14:paraId="239EC54C">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具备造影定量分析组织运动追踪技术，实时追踪被定量组织，消除因患者呼吸、运动等产生的组织位移，使超声造影定量分析更加准确</w:t>
            </w:r>
          </w:p>
        </w:tc>
      </w:tr>
      <w:tr w14:paraId="4B37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288D9D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11)</w:t>
            </w:r>
          </w:p>
        </w:tc>
        <w:tc>
          <w:tcPr>
            <w:tcW w:w="4374" w:type="pct"/>
            <w:noWrap w:val="0"/>
            <w:vAlign w:val="center"/>
          </w:tcPr>
          <w:p w14:paraId="4BA51DBD">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双微造影：造影及微视血流成像两项技术实时对比显示，在造影延迟相显示组织及肿瘤的血供，帮助准确、高效的分辨肿瘤的良恶性</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62DF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4DC43ED">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u w:val="none"/>
                <w:lang w:bidi="ar"/>
              </w:rPr>
              <w:t>3.2.</w:t>
            </w:r>
            <w:r>
              <w:rPr>
                <w:rFonts w:hint="eastAsia" w:ascii="宋体" w:hAnsi="宋体" w:eastAsia="宋体" w:cs="宋体"/>
                <w:color w:val="auto"/>
                <w:kern w:val="0"/>
                <w:sz w:val="21"/>
                <w:szCs w:val="21"/>
                <w:highlight w:val="none"/>
                <w:u w:val="none"/>
                <w:lang w:val="en-US" w:eastAsia="zh-CN" w:bidi="ar"/>
              </w:rPr>
              <w:t>8</w:t>
            </w:r>
          </w:p>
        </w:tc>
        <w:tc>
          <w:tcPr>
            <w:tcW w:w="4374" w:type="pct"/>
            <w:noWrap w:val="0"/>
            <w:vAlign w:val="center"/>
          </w:tcPr>
          <w:p w14:paraId="1B0A83DD">
            <w:pPr>
              <w:pStyle w:val="2"/>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弹性成像技术</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实时软组织弹性成像技术，无需人工加压，具有灰阶，反转及彩色多普勒多种显像方式</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具备囊实性结构鉴别弹性成像技术</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具备浅表及腔内弹性成像</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主机内置一体化实时弹性定量分析技术，可对弹性图像进行直径面积对比分析、动态弹性应变分析、动态弹性参数成像</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79F8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62D321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宋体" w:cs="宋体"/>
                <w:color w:val="auto"/>
                <w:kern w:val="0"/>
                <w:sz w:val="21"/>
                <w:szCs w:val="21"/>
                <w:highlight w:val="none"/>
                <w:lang w:val="en-US"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w:t>
            </w:r>
            <w:r>
              <w:rPr>
                <w:rFonts w:hint="eastAsia" w:ascii="宋体" w:hAnsi="宋体" w:eastAsia="宋体" w:cs="宋体"/>
                <w:color w:val="auto"/>
                <w:kern w:val="0"/>
                <w:sz w:val="21"/>
                <w:szCs w:val="21"/>
                <w:highlight w:val="none"/>
                <w:u w:val="none"/>
                <w:lang w:val="en-US" w:eastAsia="zh-CN" w:bidi="ar"/>
              </w:rPr>
              <w:t>9</w:t>
            </w:r>
          </w:p>
        </w:tc>
        <w:tc>
          <w:tcPr>
            <w:tcW w:w="4374" w:type="pct"/>
            <w:noWrap w:val="0"/>
            <w:vAlign w:val="center"/>
          </w:tcPr>
          <w:p w14:paraId="5CAAF49E">
            <w:pPr>
              <w:pStyle w:val="2"/>
              <w:spacing w:line="360" w:lineRule="auto"/>
              <w:rPr>
                <w:rFonts w:hint="eastAsia"/>
                <w:color w:val="auto"/>
                <w:highlight w:val="none"/>
              </w:rPr>
            </w:pPr>
            <w:r>
              <w:rPr>
                <w:rFonts w:hint="eastAsia" w:ascii="宋体" w:hAnsi="宋体" w:eastAsia="宋体" w:cs="宋体"/>
                <w:color w:val="auto"/>
                <w:kern w:val="0"/>
                <w:sz w:val="21"/>
                <w:szCs w:val="21"/>
                <w:highlight w:val="none"/>
                <w:u w:val="none"/>
                <w:lang w:bidi="ar"/>
              </w:rPr>
              <w:t>肝脏剪切波定量技术</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是无创评估肝组织弹性的超声成像技术，可以结合常规超声图像检测特定区域组织的弹性硬度</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具有肝纤维化分级指示器，自动将获得的剪切波数值和肝纤维化分级关联显示</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测量值可以两种单位显示，KPa及m/s</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具备单一定量区域具有15组组测量值录入，并可存储导入报告体系，报告可输出打印</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测量结果需包含：平均硬度及硬度标准差</w:t>
            </w:r>
            <w:r>
              <w:rPr>
                <w:rFonts w:hint="eastAsia" w:ascii="宋体" w:hAnsi="宋体" w:eastAsia="宋体" w:cs="宋体"/>
                <w:color w:val="auto"/>
                <w:kern w:val="0"/>
                <w:sz w:val="21"/>
                <w:szCs w:val="21"/>
                <w:highlight w:val="none"/>
                <w:u w:val="none"/>
                <w:lang w:val="en-US" w:eastAsia="zh-CN" w:bidi="ar"/>
              </w:rPr>
              <w:t>6、</w:t>
            </w:r>
            <w:r>
              <w:rPr>
                <w:rFonts w:hint="eastAsia" w:ascii="宋体" w:hAnsi="宋体" w:eastAsia="宋体" w:cs="宋体"/>
                <w:color w:val="auto"/>
                <w:kern w:val="0"/>
                <w:sz w:val="21"/>
                <w:szCs w:val="21"/>
                <w:highlight w:val="none"/>
                <w:u w:val="none"/>
                <w:lang w:bidi="ar"/>
              </w:rPr>
              <w:t>可在1秒内快速获取剪切波数值</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700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021EFE2">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0</w:t>
            </w:r>
          </w:p>
        </w:tc>
        <w:tc>
          <w:tcPr>
            <w:tcW w:w="4374" w:type="pct"/>
            <w:noWrap w:val="0"/>
            <w:vAlign w:val="center"/>
          </w:tcPr>
          <w:p w14:paraId="1C616994">
            <w:pPr>
              <w:pStyle w:val="2"/>
              <w:spacing w:line="360" w:lineRule="auto"/>
              <w:rPr>
                <w:rFonts w:hint="eastAsia"/>
                <w:color w:val="auto"/>
                <w:highlight w:val="none"/>
              </w:rPr>
            </w:pPr>
            <w:r>
              <w:rPr>
                <w:rFonts w:hint="eastAsia" w:ascii="宋体" w:hAnsi="宋体" w:eastAsia="宋体" w:cs="宋体"/>
                <w:color w:val="auto"/>
                <w:kern w:val="0"/>
                <w:sz w:val="21"/>
                <w:szCs w:val="21"/>
                <w:highlight w:val="none"/>
                <w:u w:val="none"/>
                <w:lang w:bidi="ar"/>
              </w:rPr>
              <w:t>实时剪切波弹性定量技术，可实时对感兴趣区域内组织进行硬度定量评价</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支持腹部及浅表探头</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具有彩色编码功能，可双幅显示灰阶图与彩色编码图，并具有置信图模式</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取样框ROI可调节大小，腹部最大达5x6cm；浅表最大达5x3.6cm</w:t>
            </w:r>
            <w:r>
              <w:rPr>
                <w:rFonts w:hint="eastAsia" w:ascii="宋体" w:hAnsi="宋体" w:eastAsia="宋体" w:cs="宋体"/>
                <w:color w:val="auto"/>
                <w:kern w:val="0"/>
                <w:sz w:val="21"/>
                <w:szCs w:val="21"/>
                <w:highlight w:val="none"/>
                <w:u w:val="none"/>
                <w:lang w:val="en-US" w:eastAsia="zh-CN" w:bidi="ar"/>
              </w:rPr>
              <w:t xml:space="preserve"> 4、</w:t>
            </w:r>
            <w:r>
              <w:rPr>
                <w:rFonts w:hint="eastAsia" w:ascii="宋体" w:hAnsi="宋体" w:eastAsia="宋体" w:cs="宋体"/>
                <w:color w:val="auto"/>
                <w:kern w:val="0"/>
                <w:sz w:val="21"/>
                <w:szCs w:val="21"/>
                <w:highlight w:val="none"/>
                <w:u w:val="none"/>
                <w:lang w:bidi="ar"/>
              </w:rPr>
              <w:t>具有多种测量模式，可根据临床需求使用取样框、圆圈、描记、点式等方式进行测量</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具有原始数据搜集及处理能力，可任意回放并进行回顾性测量计算</w:t>
            </w:r>
            <w:r>
              <w:rPr>
                <w:rFonts w:hint="eastAsia" w:ascii="宋体" w:hAnsi="宋体" w:eastAsia="宋体" w:cs="宋体"/>
                <w:color w:val="auto"/>
                <w:kern w:val="0"/>
                <w:sz w:val="21"/>
                <w:szCs w:val="21"/>
                <w:highlight w:val="none"/>
                <w:u w:val="none"/>
                <w:lang w:val="en-US" w:eastAsia="zh-CN" w:bidi="ar"/>
              </w:rPr>
              <w:t>6、</w:t>
            </w:r>
            <w:r>
              <w:rPr>
                <w:rFonts w:hint="eastAsia" w:ascii="宋体" w:hAnsi="宋体" w:eastAsia="宋体" w:cs="宋体"/>
                <w:color w:val="auto"/>
                <w:kern w:val="0"/>
                <w:sz w:val="21"/>
                <w:szCs w:val="21"/>
                <w:highlight w:val="none"/>
                <w:u w:val="none"/>
                <w:lang w:bidi="ar"/>
              </w:rPr>
              <w:t>测量值可以两种单位显示，KPa及m/s</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79C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878946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1</w:t>
            </w:r>
          </w:p>
        </w:tc>
        <w:tc>
          <w:tcPr>
            <w:tcW w:w="4374" w:type="pct"/>
            <w:noWrap w:val="0"/>
            <w:vAlign w:val="center"/>
          </w:tcPr>
          <w:p w14:paraId="30E0E09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ascii="宋体" w:hAnsi="宋体" w:eastAsia="宋体" w:cs="宋体"/>
                <w:color w:val="auto"/>
                <w:kern w:val="0"/>
                <w:sz w:val="21"/>
                <w:szCs w:val="21"/>
                <w:highlight w:val="none"/>
                <w:u w:val="none"/>
                <w:lang w:bidi="ar"/>
              </w:rPr>
              <w:t>具备先进乳腺智能筛查功能，可专门用于乳腺检查</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具备自动乳腺导航模式，定位乳腺位置，无需压迫乳腺组织</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可显示完整乳腺扫查轨迹，并可实现任意回放功能</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可对任意病灶进行标记，点击所选病灶即可自动获取该病灶的动态图像</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可通过一键方式自动显示病灶位置信息，例如象限、与乳头距离等参数</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可对同一病灶同屏实现两个相交切面影像</w:t>
            </w:r>
            <w:r>
              <w:rPr>
                <w:rFonts w:hint="eastAsia" w:ascii="宋体" w:hAnsi="宋体" w:eastAsia="宋体" w:cs="宋体"/>
                <w:color w:val="auto"/>
                <w:kern w:val="0"/>
                <w:sz w:val="21"/>
                <w:szCs w:val="21"/>
                <w:highlight w:val="none"/>
                <w:u w:val="none"/>
                <w:lang w:val="en-US" w:eastAsia="zh-CN" w:bidi="ar"/>
              </w:rPr>
              <w:t>6、</w:t>
            </w:r>
            <w:r>
              <w:rPr>
                <w:rFonts w:hint="eastAsia" w:ascii="宋体" w:hAnsi="宋体" w:eastAsia="宋体" w:cs="宋体"/>
                <w:color w:val="auto"/>
                <w:kern w:val="0"/>
                <w:sz w:val="21"/>
                <w:szCs w:val="21"/>
                <w:highlight w:val="none"/>
                <w:u w:val="none"/>
                <w:lang w:bidi="ar"/>
              </w:rPr>
              <w:t>可在该系统下对病灶进行彩色血流及弹性等多模态检查</w:t>
            </w:r>
            <w:r>
              <w:rPr>
                <w:rFonts w:hint="eastAsia" w:ascii="宋体" w:hAnsi="宋体" w:eastAsia="宋体" w:cs="宋体"/>
                <w:color w:val="auto"/>
                <w:kern w:val="0"/>
                <w:sz w:val="21"/>
                <w:szCs w:val="21"/>
                <w:highlight w:val="none"/>
                <w:u w:val="none"/>
                <w:lang w:val="en-US" w:eastAsia="zh-CN" w:bidi="ar"/>
              </w:rPr>
              <w:t>7、</w:t>
            </w:r>
            <w:r>
              <w:rPr>
                <w:rFonts w:hint="eastAsia" w:ascii="宋体" w:hAnsi="宋体" w:eastAsia="宋体" w:cs="宋体"/>
                <w:color w:val="auto"/>
                <w:kern w:val="0"/>
                <w:sz w:val="21"/>
                <w:szCs w:val="21"/>
                <w:highlight w:val="none"/>
                <w:u w:val="none"/>
                <w:lang w:bidi="ar"/>
              </w:rPr>
              <w:t>无需额外工作站即可完成分析计算</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75B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E5DA66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2</w:t>
            </w:r>
          </w:p>
        </w:tc>
        <w:tc>
          <w:tcPr>
            <w:tcW w:w="4374" w:type="pct"/>
            <w:noWrap w:val="0"/>
            <w:vAlign w:val="center"/>
          </w:tcPr>
          <w:p w14:paraId="67DE82E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具有微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6D3A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0789984">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3</w:t>
            </w:r>
          </w:p>
        </w:tc>
        <w:tc>
          <w:tcPr>
            <w:tcW w:w="4374" w:type="pct"/>
            <w:noWrap w:val="0"/>
            <w:vAlign w:val="center"/>
          </w:tcPr>
          <w:p w14:paraId="6545E095">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具有高清微视血流成像技术，可高清显示超微细血流及超低速血流信号，支持凸阵、线阵探头、微凸阵探头，可用于腹部、浅表、肌骨、儿科、血管等多种应用，具有单独模式、增强模式及2D对比模式，具有8种map图可选，并可进行血流速度测量，已存储的图像亦可使用增强模式进行观察。</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32E5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2917B6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4</w:t>
            </w:r>
          </w:p>
        </w:tc>
        <w:tc>
          <w:tcPr>
            <w:tcW w:w="4374" w:type="pct"/>
            <w:noWrap w:val="0"/>
            <w:vAlign w:val="center"/>
          </w:tcPr>
          <w:p w14:paraId="5A7A9E64">
            <w:pPr>
              <w:pStyle w:val="2"/>
              <w:spacing w:line="360" w:lineRule="auto"/>
              <w:rPr>
                <w:rFonts w:hint="eastAsia"/>
                <w:color w:val="auto"/>
                <w:highlight w:val="none"/>
              </w:rPr>
            </w:pPr>
            <w:r>
              <w:rPr>
                <w:rFonts w:hint="eastAsia" w:ascii="宋体" w:hAnsi="宋体" w:eastAsia="宋体" w:cs="宋体"/>
                <w:color w:val="auto"/>
                <w:kern w:val="0"/>
                <w:sz w:val="21"/>
                <w:szCs w:val="21"/>
                <w:highlight w:val="none"/>
                <w:u w:val="none"/>
                <w:lang w:bidi="ar"/>
              </w:rPr>
              <w:t>血管中内膜自动测量与分析</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要求对感兴趣区域内自动测量，无需手动描计</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计算结果为一段距离内的平均值，提高测量的可靠性和可重复性，并可根据血管内中膜厚度不同进行优化设置</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脱机数据可输出</w:t>
            </w:r>
          </w:p>
        </w:tc>
      </w:tr>
      <w:tr w14:paraId="6AE3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ED9943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5</w:t>
            </w:r>
          </w:p>
        </w:tc>
        <w:tc>
          <w:tcPr>
            <w:tcW w:w="4374" w:type="pct"/>
            <w:noWrap w:val="0"/>
            <w:vAlign w:val="center"/>
          </w:tcPr>
          <w:p w14:paraId="58CCE282">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ascii="宋体" w:hAnsi="宋体" w:eastAsia="宋体" w:cs="宋体"/>
                <w:color w:val="auto"/>
                <w:kern w:val="0"/>
                <w:sz w:val="21"/>
                <w:szCs w:val="21"/>
                <w:highlight w:val="none"/>
                <w:u w:val="none"/>
                <w:lang w:bidi="ar"/>
              </w:rPr>
              <w:t>具备智能多普勒血管检查技术</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单键优化二维、多普勒图像质量</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单键自动调整取样框角度、位置、取样门位置、角度等</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具备血流自动追踪技术，可跟随探头的移动实时追踪血管位置，自动调整彩色图像（包括取样框角度、位置等），自动优化频谱测量以保证测量值的准确性</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1861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9EE8B5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6</w:t>
            </w:r>
          </w:p>
        </w:tc>
        <w:tc>
          <w:tcPr>
            <w:tcW w:w="4374" w:type="pct"/>
            <w:noWrap w:val="0"/>
            <w:vAlign w:val="center"/>
          </w:tcPr>
          <w:p w14:paraId="2B4ED628">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ascii="宋体" w:hAnsi="宋体" w:eastAsia="宋体" w:cs="宋体"/>
                <w:color w:val="auto"/>
                <w:kern w:val="0"/>
                <w:sz w:val="21"/>
                <w:szCs w:val="21"/>
                <w:highlight w:val="none"/>
                <w:u w:val="none"/>
                <w:lang w:bidi="ar"/>
              </w:rPr>
              <w:t>脑卒中疾病诊断相关技术</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可自动记录颈总动脉和颈内动脉的近端、中端、远端的血流速度测量结果</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自动得到颈总动脉和颈内动脉血流速度峰值</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计算出颈内动脉和颈总动脉的血流速度峰值速度比</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6C04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4821CA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3.2.1</w:t>
            </w:r>
            <w:r>
              <w:rPr>
                <w:rFonts w:hint="eastAsia" w:ascii="宋体" w:hAnsi="宋体" w:eastAsia="宋体" w:cs="宋体"/>
                <w:color w:val="auto"/>
                <w:kern w:val="0"/>
                <w:sz w:val="21"/>
                <w:szCs w:val="21"/>
                <w:highlight w:val="none"/>
                <w:u w:val="none"/>
                <w:lang w:val="en-US" w:eastAsia="zh-CN" w:bidi="ar"/>
              </w:rPr>
              <w:t>7</w:t>
            </w:r>
          </w:p>
        </w:tc>
        <w:tc>
          <w:tcPr>
            <w:tcW w:w="4374" w:type="pct"/>
            <w:noWrap w:val="0"/>
            <w:vAlign w:val="center"/>
          </w:tcPr>
          <w:p w14:paraId="08872C6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color w:val="auto"/>
                <w:highlight w:val="none"/>
              </w:rPr>
            </w:pPr>
            <w:r>
              <w:rPr>
                <w:rFonts w:hint="eastAsia" w:ascii="宋体" w:hAnsi="宋体" w:eastAsia="宋体" w:cs="宋体"/>
                <w:color w:val="auto"/>
                <w:kern w:val="0"/>
                <w:sz w:val="21"/>
                <w:szCs w:val="21"/>
                <w:highlight w:val="none"/>
                <w:u w:val="none"/>
                <w:lang w:bidi="ar"/>
              </w:rPr>
              <w:t>具备血流参数定量分析技术</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可对感兴趣区彩色血流像素及3D血流体素等多参数进行定量分析，帮助判断肿瘤、移植肾等内部血供情况</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测量结果需包含：VI/FI/VFI</w:t>
            </w:r>
            <w:r>
              <w:rPr>
                <w:rFonts w:hint="eastAsia" w:ascii="宋体" w:hAnsi="宋体" w:eastAsia="宋体" w:cs="宋体"/>
                <w:color w:val="auto"/>
                <w:kern w:val="0"/>
                <w:sz w:val="21"/>
                <w:szCs w:val="21"/>
                <w:highlight w:val="none"/>
                <w:u w:val="none"/>
                <w:lang w:val="en-US" w:eastAsia="zh-CN" w:bidi="ar"/>
              </w:rPr>
              <w:t xml:space="preserve">  3、</w:t>
            </w:r>
            <w:r>
              <w:rPr>
                <w:rFonts w:hint="eastAsia" w:ascii="宋体" w:hAnsi="宋体" w:eastAsia="宋体" w:cs="宋体"/>
                <w:color w:val="auto"/>
                <w:kern w:val="0"/>
                <w:sz w:val="21"/>
                <w:szCs w:val="21"/>
                <w:highlight w:val="none"/>
                <w:u w:val="none"/>
                <w:lang w:bidi="ar"/>
              </w:rPr>
              <w:t>支持在机及离线分析</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1169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F4A5D97">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3.3</w:t>
            </w:r>
          </w:p>
        </w:tc>
        <w:tc>
          <w:tcPr>
            <w:tcW w:w="4374" w:type="pct"/>
            <w:noWrap w:val="0"/>
            <w:vAlign w:val="center"/>
          </w:tcPr>
          <w:p w14:paraId="75653E6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测量和分析： ( B 型、M 型、D 型、彩色模式)</w:t>
            </w:r>
            <w:r>
              <w:rPr>
                <w:rFonts w:hint="eastAsia" w:ascii="宋体" w:hAnsi="宋体" w:eastAsia="宋体" w:cs="宋体"/>
                <w:color w:val="auto"/>
                <w:kern w:val="0"/>
                <w:sz w:val="21"/>
                <w:szCs w:val="21"/>
                <w:highlight w:val="none"/>
                <w:u w:val="none"/>
                <w:lang w:val="en-US" w:eastAsia="zh-CN" w:bidi="ar"/>
              </w:rPr>
              <w:t xml:space="preserve">  1、</w:t>
            </w:r>
            <w:r>
              <w:rPr>
                <w:rFonts w:hint="eastAsia" w:ascii="宋体" w:hAnsi="宋体" w:eastAsia="宋体" w:cs="宋体"/>
                <w:color w:val="auto"/>
                <w:kern w:val="0"/>
                <w:sz w:val="21"/>
                <w:szCs w:val="21"/>
                <w:highlight w:val="none"/>
                <w:u w:val="none"/>
                <w:lang w:bidi="ar"/>
              </w:rPr>
              <w:t>一般测量：距离、面积、周长等</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产科测量：包括全面的产科径线测量、NT测量、单/双胎儿孕龄及生长曲线、羊水指数、新生儿髋关节角度等</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外周血管测量和计算功能</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多普勒血流测量与分析 (含自动多普勒频谱包络计算)</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心脏功能测量</w:t>
            </w:r>
          </w:p>
        </w:tc>
      </w:tr>
      <w:tr w14:paraId="6C8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994900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3.4</w:t>
            </w:r>
          </w:p>
        </w:tc>
        <w:tc>
          <w:tcPr>
            <w:tcW w:w="4374" w:type="pct"/>
            <w:noWrap w:val="0"/>
            <w:vAlign w:val="center"/>
          </w:tcPr>
          <w:p w14:paraId="1FB63116">
            <w:pPr>
              <w:pStyle w:val="2"/>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图像存储 (电影) 回放重显及病案管理单元</w:t>
            </w:r>
            <w:r>
              <w:rPr>
                <w:rFonts w:hint="eastAsia" w:ascii="宋体" w:hAnsi="宋体" w:eastAsia="宋体" w:cs="宋体"/>
                <w:color w:val="auto"/>
                <w:kern w:val="0"/>
                <w:sz w:val="21"/>
                <w:szCs w:val="21"/>
                <w:highlight w:val="none"/>
                <w:u w:val="none"/>
                <w:lang w:val="en-US" w:eastAsia="zh-CN" w:bidi="ar"/>
              </w:rPr>
              <w:t xml:space="preserve"> 1、具备</w:t>
            </w:r>
            <w:r>
              <w:rPr>
                <w:rFonts w:hint="eastAsia" w:ascii="宋体" w:hAnsi="宋体" w:eastAsia="宋体" w:cs="宋体"/>
                <w:color w:val="auto"/>
                <w:kern w:val="0"/>
                <w:sz w:val="21"/>
                <w:szCs w:val="21"/>
                <w:highlight w:val="none"/>
                <w:u w:val="none"/>
                <w:lang w:bidi="ar"/>
              </w:rPr>
              <w:t>数字化捕捉、回放、存储静、动态图像，实时图像传输，实时 JPEG 解压缩，可进行参数编程调节</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具备主机硬盘图像数据存储</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病案管理单元包括病人资料、报告、图像等的存储、修改、检索和打印等</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可根据检查要求对工作站参数（存储、压缩、回放）进行编程调节</w:t>
            </w:r>
          </w:p>
        </w:tc>
      </w:tr>
      <w:tr w14:paraId="2FB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C818AF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3.4.</w:t>
            </w:r>
            <w:r>
              <w:rPr>
                <w:rFonts w:hint="eastAsia" w:ascii="宋体" w:hAnsi="宋体" w:eastAsia="宋体" w:cs="宋体"/>
                <w:color w:val="auto"/>
                <w:kern w:val="0"/>
                <w:sz w:val="21"/>
                <w:szCs w:val="21"/>
                <w:highlight w:val="none"/>
                <w:u w:val="none"/>
                <w:lang w:val="en-US" w:eastAsia="zh-CN" w:bidi="ar"/>
              </w:rPr>
              <w:t>1</w:t>
            </w:r>
          </w:p>
        </w:tc>
        <w:tc>
          <w:tcPr>
            <w:tcW w:w="4374" w:type="pct"/>
            <w:noWrap w:val="0"/>
            <w:vAlign w:val="center"/>
          </w:tcPr>
          <w:p w14:paraId="0CEE05B5">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硬盘≥1T（1024G），DVD／USB图像存储,电影回放重现单元2200帧</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D5F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B4659D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3.5</w:t>
            </w:r>
          </w:p>
        </w:tc>
        <w:tc>
          <w:tcPr>
            <w:tcW w:w="4374" w:type="pct"/>
            <w:noWrap w:val="0"/>
            <w:vAlign w:val="center"/>
          </w:tcPr>
          <w:p w14:paraId="3D9C769C">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输入/输出信号</w:t>
            </w:r>
            <w:r>
              <w:rPr>
                <w:rFonts w:hint="eastAsia" w:ascii="宋体" w:hAnsi="宋体" w:eastAsia="宋体" w:cs="宋体"/>
                <w:color w:val="auto"/>
                <w:kern w:val="0"/>
                <w:sz w:val="21"/>
                <w:szCs w:val="21"/>
                <w:highlight w:val="none"/>
                <w:u w:val="none"/>
                <w:lang w:val="en-US" w:eastAsia="zh-CN" w:bidi="ar"/>
              </w:rPr>
              <w:t>具备</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输入：DICOM DATA</w:t>
            </w:r>
            <w:r>
              <w:rPr>
                <w:rFonts w:hint="eastAsia" w:ascii="宋体" w:hAnsi="宋体" w:eastAsia="宋体" w:cs="宋体"/>
                <w:color w:val="auto"/>
                <w:kern w:val="0"/>
                <w:sz w:val="21"/>
                <w:szCs w:val="21"/>
                <w:highlight w:val="none"/>
                <w:u w:val="none"/>
                <w:lang w:val="en-US" w:eastAsia="zh-CN" w:bidi="ar"/>
              </w:rPr>
              <w:t xml:space="preserve">  2、</w:t>
            </w:r>
            <w:r>
              <w:rPr>
                <w:rFonts w:hint="eastAsia" w:ascii="宋体" w:hAnsi="宋体" w:eastAsia="宋体" w:cs="宋体"/>
                <w:color w:val="auto"/>
                <w:kern w:val="0"/>
                <w:sz w:val="21"/>
                <w:szCs w:val="21"/>
                <w:highlight w:val="none"/>
                <w:u w:val="none"/>
                <w:lang w:bidi="ar"/>
              </w:rPr>
              <w:t>输出：S-视频、DP高清数字化输出</w:t>
            </w:r>
          </w:p>
        </w:tc>
      </w:tr>
      <w:tr w14:paraId="2A1B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04A26A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3.6</w:t>
            </w:r>
          </w:p>
        </w:tc>
        <w:tc>
          <w:tcPr>
            <w:tcW w:w="4374" w:type="pct"/>
            <w:noWrap w:val="0"/>
            <w:vAlign w:val="center"/>
          </w:tcPr>
          <w:p w14:paraId="660043A5">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连通性：医学数字图像和通信 DICOM 3.0 版接口部件</w:t>
            </w:r>
          </w:p>
        </w:tc>
      </w:tr>
      <w:tr w14:paraId="4BC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EC70B48">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四、</w:t>
            </w:r>
          </w:p>
        </w:tc>
        <w:tc>
          <w:tcPr>
            <w:tcW w:w="4374" w:type="pct"/>
            <w:noWrap w:val="0"/>
            <w:vAlign w:val="center"/>
          </w:tcPr>
          <w:p w14:paraId="3D18B5C1">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系统技术参数及要求</w:t>
            </w:r>
          </w:p>
        </w:tc>
      </w:tr>
      <w:tr w14:paraId="0727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076C1E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4.1</w:t>
            </w:r>
          </w:p>
        </w:tc>
        <w:tc>
          <w:tcPr>
            <w:tcW w:w="4374" w:type="pct"/>
            <w:noWrap w:val="0"/>
            <w:vAlign w:val="center"/>
          </w:tcPr>
          <w:p w14:paraId="7CE536D0">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系统通用功能</w:t>
            </w:r>
          </w:p>
        </w:tc>
      </w:tr>
      <w:tr w14:paraId="2F5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29ACE9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4.1.1</w:t>
            </w:r>
          </w:p>
        </w:tc>
        <w:tc>
          <w:tcPr>
            <w:tcW w:w="4374" w:type="pct"/>
            <w:noWrap w:val="0"/>
            <w:vAlign w:val="center"/>
          </w:tcPr>
          <w:p w14:paraId="1F83225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HD MAX WLED分辨率液晶显示器≥23</w:t>
            </w:r>
            <w:r>
              <w:rPr>
                <w:rFonts w:hint="eastAsia" w:ascii="宋体" w:hAnsi="宋体" w:eastAsia="微软雅黑" w:cs="宋体"/>
                <w:color w:val="auto"/>
                <w:kern w:val="0"/>
                <w:sz w:val="21"/>
                <w:szCs w:val="21"/>
                <w:highlight w:val="none"/>
                <w:u w:val="none"/>
                <w:lang w:val="en-US" w:eastAsia="zh-CN" w:bidi="ar"/>
              </w:rPr>
              <w:t>英寸</w:t>
            </w:r>
            <w:r>
              <w:rPr>
                <w:rFonts w:hint="eastAsia" w:ascii="宋体" w:hAnsi="宋体" w:eastAsia="微软雅黑"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分辨率</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none"/>
                <w:lang w:bidi="ar"/>
              </w:rPr>
              <w:t>1920×1080，无闪烁，不间断逐行扫描，可上下左右任意旋转，可前后折叠</w:t>
            </w:r>
            <w:r>
              <w:rPr>
                <w:rFonts w:hint="eastAsia" w:ascii="宋体" w:hAnsi="宋体" w:eastAsia="微软雅黑" w:cs="宋体"/>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764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A0816B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4.1.2</w:t>
            </w:r>
          </w:p>
        </w:tc>
        <w:tc>
          <w:tcPr>
            <w:tcW w:w="4374" w:type="pct"/>
            <w:noWrap w:val="0"/>
            <w:vAlign w:val="center"/>
          </w:tcPr>
          <w:p w14:paraId="206F924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操作面板具备液晶触摸屏≥12英寸,可通过手指滑动触摸屏进行翻页，直接点击触摸屏即可选择需要调节的参数，操作面板可上下左右进行高度调整及旋转，最大旋转角度</w:t>
            </w:r>
            <w:r>
              <w:rPr>
                <w:rFonts w:hint="eastAsia" w:ascii="宋体" w:hAnsi="宋体" w:eastAsia="微软雅黑" w:cs="宋体"/>
                <w:color w:val="auto"/>
                <w:kern w:val="0"/>
                <w:sz w:val="21"/>
                <w:szCs w:val="21"/>
                <w:highlight w:val="none"/>
                <w:u w:val="none"/>
                <w:lang w:val="en-US" w:eastAsia="zh-CN" w:bidi="ar"/>
              </w:rPr>
              <w:t>不少于</w:t>
            </w:r>
            <w:r>
              <w:rPr>
                <w:rFonts w:hint="eastAsia" w:ascii="宋体" w:hAnsi="宋体" w:eastAsia="宋体" w:cs="宋体"/>
                <w:color w:val="auto"/>
                <w:kern w:val="0"/>
                <w:sz w:val="21"/>
                <w:szCs w:val="21"/>
                <w:highlight w:val="none"/>
                <w:u w:val="none"/>
                <w:lang w:bidi="ar"/>
              </w:rPr>
              <w:t>720度。</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0533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304A0C1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4.1.3</w:t>
            </w:r>
          </w:p>
        </w:tc>
        <w:tc>
          <w:tcPr>
            <w:tcW w:w="4374" w:type="pct"/>
            <w:noWrap w:val="0"/>
            <w:vAlign w:val="center"/>
          </w:tcPr>
          <w:p w14:paraId="22BD3A50">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探头接口选择：≥ 4个，微型非针式，并激活可互换通用，接口需具备照明系统方便在暗室环境更换探头</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4FF7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D1A5BA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4.1.4</w:t>
            </w:r>
          </w:p>
        </w:tc>
        <w:tc>
          <w:tcPr>
            <w:tcW w:w="4374" w:type="pct"/>
            <w:noWrap w:val="0"/>
            <w:vAlign w:val="center"/>
          </w:tcPr>
          <w:p w14:paraId="3B60F3F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预设条件: 针对不同的检查脏器,预置最佳化图像的检查条件,减少操作时的调节,及常用所需的外部调节及组合调节</w:t>
            </w:r>
          </w:p>
        </w:tc>
      </w:tr>
      <w:tr w14:paraId="31ED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B837FDD">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4.1.5</w:t>
            </w:r>
          </w:p>
        </w:tc>
        <w:tc>
          <w:tcPr>
            <w:tcW w:w="4374" w:type="pct"/>
            <w:noWrap w:val="0"/>
            <w:vAlign w:val="center"/>
          </w:tcPr>
          <w:p w14:paraId="64A2424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安全性能：符合国家医疗设备安全质量要求</w:t>
            </w:r>
          </w:p>
        </w:tc>
      </w:tr>
      <w:tr w14:paraId="1EAA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01E151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w:t>
            </w:r>
          </w:p>
        </w:tc>
        <w:tc>
          <w:tcPr>
            <w:tcW w:w="4374" w:type="pct"/>
            <w:noWrap w:val="0"/>
            <w:vAlign w:val="center"/>
          </w:tcPr>
          <w:p w14:paraId="7250D5C2">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探头规格</w:t>
            </w:r>
          </w:p>
        </w:tc>
      </w:tr>
      <w:tr w14:paraId="0035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35BDE77">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4.2.1</w:t>
            </w:r>
          </w:p>
        </w:tc>
        <w:tc>
          <w:tcPr>
            <w:tcW w:w="4374" w:type="pct"/>
            <w:noWrap w:val="0"/>
            <w:vAlign w:val="center"/>
          </w:tcPr>
          <w:p w14:paraId="7A12631E">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频率：超宽频带探头，最高频率≥22MHz, 从1 MHz 到22 MHz</w:t>
            </w:r>
          </w:p>
        </w:tc>
      </w:tr>
      <w:tr w14:paraId="41F8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E48E2A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4.2.2</w:t>
            </w:r>
          </w:p>
        </w:tc>
        <w:tc>
          <w:tcPr>
            <w:tcW w:w="4374" w:type="pct"/>
            <w:noWrap w:val="0"/>
            <w:vAlign w:val="center"/>
          </w:tcPr>
          <w:p w14:paraId="46A25D5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二维、彩色多普勒均可独立变频</w:t>
            </w:r>
          </w:p>
        </w:tc>
      </w:tr>
      <w:tr w14:paraId="718D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3FE3BA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4.2.3</w:t>
            </w:r>
          </w:p>
        </w:tc>
        <w:tc>
          <w:tcPr>
            <w:tcW w:w="4374" w:type="pct"/>
            <w:noWrap w:val="0"/>
            <w:vAlign w:val="center"/>
          </w:tcPr>
          <w:p w14:paraId="0E3A57E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类型：电子相控阵、线阵、凸阵</w:t>
            </w:r>
          </w:p>
        </w:tc>
      </w:tr>
      <w:tr w14:paraId="2E6A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3BB9F3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4.2.</w:t>
            </w:r>
            <w:r>
              <w:rPr>
                <w:rFonts w:hint="eastAsia" w:ascii="宋体" w:hAnsi="宋体" w:eastAsia="宋体" w:cs="宋体"/>
                <w:color w:val="auto"/>
                <w:kern w:val="0"/>
                <w:sz w:val="21"/>
                <w:szCs w:val="21"/>
                <w:highlight w:val="none"/>
                <w:u w:val="none"/>
                <w:lang w:val="en-US" w:eastAsia="zh-CN" w:bidi="ar"/>
              </w:rPr>
              <w:t>4</w:t>
            </w:r>
          </w:p>
        </w:tc>
        <w:tc>
          <w:tcPr>
            <w:tcW w:w="4374" w:type="pct"/>
            <w:noWrap w:val="0"/>
            <w:vAlign w:val="center"/>
          </w:tcPr>
          <w:p w14:paraId="460B937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腹部凸阵探头（1.0-5.0MHz）</w:t>
            </w:r>
          </w:p>
          <w:p w14:paraId="3530309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血管线阵探头（3.0-12.0MHz）</w:t>
            </w:r>
          </w:p>
          <w:p w14:paraId="5C747CE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小器官线阵探头（2.0-22.0MHz）</w:t>
            </w:r>
          </w:p>
          <w:p w14:paraId="2D37AC65">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心脏相控阵探头（1.0-5.0MHz）</w:t>
            </w:r>
          </w:p>
        </w:tc>
      </w:tr>
      <w:tr w14:paraId="24BA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C8539D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4.2.</w:t>
            </w:r>
            <w:r>
              <w:rPr>
                <w:rFonts w:hint="eastAsia" w:ascii="宋体" w:hAnsi="宋体" w:eastAsia="宋体" w:cs="宋体"/>
                <w:color w:val="auto"/>
                <w:kern w:val="0"/>
                <w:sz w:val="21"/>
                <w:szCs w:val="21"/>
                <w:highlight w:val="none"/>
                <w:u w:val="none"/>
                <w:lang w:val="en-US" w:eastAsia="zh-CN" w:bidi="ar"/>
              </w:rPr>
              <w:t>5</w:t>
            </w:r>
          </w:p>
        </w:tc>
        <w:tc>
          <w:tcPr>
            <w:tcW w:w="4374" w:type="pct"/>
            <w:noWrap w:val="0"/>
            <w:vAlign w:val="center"/>
          </w:tcPr>
          <w:p w14:paraId="0422F86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扫描深度≥40cm</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7F3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2D0D48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w:t>
            </w:r>
            <w:r>
              <w:rPr>
                <w:rFonts w:hint="eastAsia" w:ascii="宋体" w:hAnsi="宋体" w:eastAsia="宋体" w:cs="宋体"/>
                <w:color w:val="auto"/>
                <w:kern w:val="0"/>
                <w:sz w:val="21"/>
                <w:szCs w:val="21"/>
                <w:highlight w:val="none"/>
                <w:u w:val="none"/>
                <w:lang w:val="en-US" w:eastAsia="zh-CN" w:bidi="ar"/>
              </w:rPr>
              <w:t>6</w:t>
            </w:r>
          </w:p>
        </w:tc>
        <w:tc>
          <w:tcPr>
            <w:tcW w:w="4374" w:type="pct"/>
            <w:noWrap w:val="0"/>
            <w:vAlign w:val="center"/>
          </w:tcPr>
          <w:p w14:paraId="7D590B5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B/D 兼用：</w:t>
            </w:r>
          </w:p>
          <w:p w14:paraId="532E8CC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电子线阵：B/PWD、电子凸阵：B/PWD、电子微凸阵：B/PWD、电子相控阵：B/PWD、 B/CWD</w:t>
            </w:r>
          </w:p>
        </w:tc>
      </w:tr>
      <w:tr w14:paraId="499E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93819C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w:t>
            </w:r>
            <w:r>
              <w:rPr>
                <w:rFonts w:hint="eastAsia" w:ascii="宋体" w:hAnsi="宋体" w:eastAsia="宋体" w:cs="宋体"/>
                <w:color w:val="auto"/>
                <w:kern w:val="0"/>
                <w:sz w:val="21"/>
                <w:szCs w:val="21"/>
                <w:highlight w:val="none"/>
                <w:u w:val="none"/>
                <w:lang w:val="en-US" w:eastAsia="zh-CN" w:bidi="ar"/>
              </w:rPr>
              <w:t>7</w:t>
            </w:r>
          </w:p>
        </w:tc>
        <w:tc>
          <w:tcPr>
            <w:tcW w:w="4374" w:type="pct"/>
            <w:noWrap w:val="0"/>
            <w:vAlign w:val="center"/>
          </w:tcPr>
          <w:p w14:paraId="13C3B77E">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穿刺导向：探头可配穿刺导向装置</w:t>
            </w:r>
          </w:p>
        </w:tc>
      </w:tr>
      <w:tr w14:paraId="7048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B2C188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4.2.</w:t>
            </w:r>
            <w:r>
              <w:rPr>
                <w:rFonts w:hint="eastAsia" w:ascii="宋体" w:hAnsi="宋体" w:eastAsia="微软雅黑" w:cs="宋体"/>
                <w:color w:val="auto"/>
                <w:kern w:val="0"/>
                <w:sz w:val="21"/>
                <w:szCs w:val="21"/>
                <w:highlight w:val="none"/>
                <w:u w:val="none"/>
                <w:lang w:val="en-US" w:eastAsia="zh-CN" w:bidi="ar"/>
              </w:rPr>
              <w:t>8</w:t>
            </w:r>
          </w:p>
        </w:tc>
        <w:tc>
          <w:tcPr>
            <w:tcW w:w="4374" w:type="pct"/>
            <w:noWrap w:val="0"/>
            <w:vAlign w:val="center"/>
          </w:tcPr>
          <w:p w14:paraId="76BECC32">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穿刺架可选用 Verza 和ultra pro 两种</w:t>
            </w:r>
          </w:p>
        </w:tc>
      </w:tr>
      <w:tr w14:paraId="2E5C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1F0465D">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4.3</w:t>
            </w:r>
          </w:p>
        </w:tc>
        <w:tc>
          <w:tcPr>
            <w:tcW w:w="4374" w:type="pct"/>
            <w:noWrap w:val="0"/>
            <w:vAlign w:val="center"/>
          </w:tcPr>
          <w:p w14:paraId="3A3E798B">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二维显像主要参数</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成像速度：</w:t>
            </w:r>
          </w:p>
          <w:p w14:paraId="2FB24A5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相控阵探头，85°角,18CM深度时,帧速度≥58帧/秒</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凸阵探头, 85°角,18CM深度时,帧速度≥45帧/秒</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扫描线：每帧线密度≥320超声线</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高分辨率放大：放大时增加信息量，提高分辨率及帧率</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声束聚焦：发射及接收全程连续聚焦</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接收方式：独立接收和发射通道数, 多倍信号并行处理</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接收超声信号系统动态范围≥320 dB</w:t>
            </w:r>
            <w:r>
              <w:rPr>
                <w:rFonts w:hint="eastAsia" w:ascii="宋体" w:hAnsi="宋体" w:eastAsia="宋体" w:cs="宋体"/>
                <w:color w:val="auto"/>
                <w:kern w:val="0"/>
                <w:sz w:val="21"/>
                <w:szCs w:val="21"/>
                <w:highlight w:val="none"/>
                <w:u w:val="none"/>
                <w:lang w:eastAsia="zh-CN" w:bidi="ar"/>
              </w:rPr>
              <w:t>。</w:t>
            </w:r>
          </w:p>
        </w:tc>
      </w:tr>
      <w:tr w14:paraId="6CC5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7F1D65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4.3.</w:t>
            </w:r>
            <w:r>
              <w:rPr>
                <w:rFonts w:hint="eastAsia" w:ascii="宋体" w:hAnsi="宋体" w:eastAsia="宋体" w:cs="宋体"/>
                <w:color w:val="auto"/>
                <w:kern w:val="0"/>
                <w:sz w:val="21"/>
                <w:szCs w:val="21"/>
                <w:highlight w:val="none"/>
                <w:u w:val="none"/>
                <w:lang w:val="en-US" w:eastAsia="zh-CN" w:bidi="ar"/>
              </w:rPr>
              <w:t>1</w:t>
            </w:r>
          </w:p>
        </w:tc>
        <w:tc>
          <w:tcPr>
            <w:tcW w:w="4374" w:type="pct"/>
            <w:noWrap w:val="0"/>
            <w:vAlign w:val="center"/>
          </w:tcPr>
          <w:p w14:paraId="44BFF94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4.3.</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增益调节：TGC增益补偿≥8 段，LGC侧向增益补偿≥8 段，B/M 可独立调节</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0772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CCCFC4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4.4</w:t>
            </w:r>
          </w:p>
        </w:tc>
        <w:tc>
          <w:tcPr>
            <w:tcW w:w="4374" w:type="pct"/>
            <w:noWrap w:val="0"/>
            <w:vAlign w:val="center"/>
          </w:tcPr>
          <w:p w14:paraId="42F8139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val="en-US" w:eastAsia="zh-CN" w:bidi="ar"/>
              </w:rPr>
            </w:pPr>
            <w:r>
              <w:rPr>
                <w:rFonts w:hint="eastAsia"/>
                <w:color w:val="auto"/>
                <w:highlight w:val="none"/>
                <w:lang w:val="en-US" w:eastAsia="zh-CN"/>
              </w:rPr>
              <w:t>4.4</w:t>
            </w:r>
            <w:r>
              <w:rPr>
                <w:rFonts w:hint="eastAsia" w:ascii="宋体" w:hAnsi="宋体" w:eastAsia="宋体" w:cs="宋体"/>
                <w:color w:val="auto"/>
                <w:kern w:val="0"/>
                <w:sz w:val="21"/>
                <w:szCs w:val="21"/>
                <w:highlight w:val="none"/>
                <w:u w:val="none"/>
                <w:lang w:bidi="ar"/>
              </w:rPr>
              <w:t>频谱多普勒</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显示模式：脉冲多普勒 (PWD)、高脉冲重复频率 (HPRF)、连续波多普勒（CW）</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发射频率:电子相控阵: PWD,CWD1.6-1.8MHz</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none"/>
                <w:lang w:bidi="ar"/>
              </w:rPr>
              <w:t>电子凸阵:PWD:2.0-2.2MHz</w:t>
            </w:r>
            <w:r>
              <w:rPr>
                <w:rFonts w:hint="eastAsia" w:ascii="宋体" w:hAnsi="宋体" w:eastAsia="宋体" w:cs="宋体"/>
                <w:color w:val="auto"/>
                <w:kern w:val="0"/>
                <w:sz w:val="21"/>
                <w:szCs w:val="21"/>
                <w:highlight w:val="none"/>
                <w:u w:val="none"/>
                <w:lang w:val="en-US" w:eastAsia="zh-CN" w:bidi="ar"/>
              </w:rPr>
              <w:t>.</w:t>
            </w:r>
          </w:p>
          <w:p w14:paraId="2D5C9A3E">
            <w:pPr>
              <w:pStyle w:val="2"/>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电子线阵:PWD:5.75-7.0MHz</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显示方式：B/D、M/D、D、B/CDV、B/CPA、B/CDV/PW；B/CPA/PW；B/CDV/CW</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最大测量速度：PWD正或反向血流速度：≥ 10.0 m/s（0度夹角）；CWD</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血流速度³28.0m/s</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Doppler及M型电影回放：≥48 秒</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6、</w:t>
            </w:r>
            <w:r>
              <w:rPr>
                <w:rFonts w:hint="eastAsia" w:ascii="宋体" w:hAnsi="宋体" w:eastAsia="宋体" w:cs="宋体"/>
                <w:color w:val="auto"/>
                <w:kern w:val="0"/>
                <w:sz w:val="21"/>
                <w:szCs w:val="21"/>
                <w:highlight w:val="none"/>
                <w:u w:val="none"/>
                <w:lang w:bidi="ar"/>
              </w:rPr>
              <w:t>滤波器：高通滤波或低通滤波两种，分级选择</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7、</w:t>
            </w:r>
            <w:r>
              <w:rPr>
                <w:rFonts w:hint="eastAsia" w:ascii="宋体" w:hAnsi="宋体" w:eastAsia="宋体" w:cs="宋体"/>
                <w:color w:val="auto"/>
                <w:kern w:val="0"/>
                <w:sz w:val="21"/>
                <w:szCs w:val="21"/>
                <w:highlight w:val="none"/>
                <w:u w:val="none"/>
                <w:lang w:bidi="ar"/>
              </w:rPr>
              <w:t>零位移动：≥9 级</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8、</w:t>
            </w:r>
            <w:r>
              <w:rPr>
                <w:rFonts w:hint="eastAsia" w:ascii="宋体" w:hAnsi="宋体" w:eastAsia="宋体" w:cs="宋体"/>
                <w:color w:val="auto"/>
                <w:kern w:val="0"/>
                <w:sz w:val="21"/>
                <w:szCs w:val="21"/>
                <w:highlight w:val="none"/>
                <w:u w:val="none"/>
                <w:lang w:bidi="ar"/>
              </w:rPr>
              <w:t>显示控制：反转显示 (上/下)、零移位、B-刷新、D 扩展、B/D 扩展，局放及移位</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9、</w:t>
            </w:r>
            <w:r>
              <w:rPr>
                <w:rFonts w:hint="eastAsia" w:ascii="宋体" w:hAnsi="宋体" w:eastAsia="宋体" w:cs="宋体"/>
                <w:color w:val="auto"/>
                <w:kern w:val="0"/>
                <w:sz w:val="21"/>
                <w:szCs w:val="21"/>
                <w:highlight w:val="none"/>
                <w:u w:val="none"/>
                <w:lang w:bidi="ar"/>
              </w:rPr>
              <w:t>实时自动包络频谱并完成频谱测量计算</w:t>
            </w:r>
          </w:p>
        </w:tc>
      </w:tr>
      <w:tr w14:paraId="417A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5634992">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4.4.</w:t>
            </w:r>
            <w:r>
              <w:rPr>
                <w:rFonts w:hint="eastAsia" w:ascii="宋体" w:hAnsi="宋体" w:eastAsia="宋体" w:cs="宋体"/>
                <w:color w:val="auto"/>
                <w:kern w:val="0"/>
                <w:sz w:val="21"/>
                <w:szCs w:val="21"/>
                <w:highlight w:val="none"/>
                <w:u w:val="none"/>
                <w:lang w:val="en-US" w:eastAsia="zh-CN" w:bidi="ar"/>
              </w:rPr>
              <w:t>1</w:t>
            </w:r>
          </w:p>
        </w:tc>
        <w:tc>
          <w:tcPr>
            <w:tcW w:w="4374" w:type="pct"/>
            <w:noWrap w:val="0"/>
            <w:vAlign w:val="center"/>
          </w:tcPr>
          <w:p w14:paraId="4A227B34">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最低测量速度：≤ 0.25mm/s (非噪音信号)；</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2AE5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0962C5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u w:val="none"/>
                <w:lang w:bidi="ar"/>
              </w:rPr>
              <w:t>4.4.</w:t>
            </w:r>
            <w:r>
              <w:rPr>
                <w:rFonts w:hint="eastAsia" w:ascii="宋体" w:hAnsi="宋体" w:eastAsia="宋体" w:cs="宋体"/>
                <w:color w:val="auto"/>
                <w:kern w:val="0"/>
                <w:sz w:val="21"/>
                <w:szCs w:val="21"/>
                <w:highlight w:val="none"/>
                <w:u w:val="none"/>
                <w:lang w:val="en-US" w:eastAsia="zh-CN" w:bidi="ar"/>
              </w:rPr>
              <w:t>2</w:t>
            </w:r>
          </w:p>
        </w:tc>
        <w:tc>
          <w:tcPr>
            <w:tcW w:w="4374" w:type="pct"/>
            <w:noWrap w:val="0"/>
            <w:vAlign w:val="center"/>
          </w:tcPr>
          <w:p w14:paraId="03F247C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取样宽度及位置范围：宽度 0.5mm至20mm多级可调</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提供证明材料</w:t>
            </w:r>
            <w:r>
              <w:rPr>
                <w:rFonts w:hint="eastAsia" w:ascii="宋体" w:hAnsi="宋体" w:eastAsia="宋体" w:cs="宋体"/>
                <w:b/>
                <w:bCs/>
                <w:color w:val="auto"/>
                <w:kern w:val="0"/>
                <w:sz w:val="21"/>
                <w:szCs w:val="21"/>
                <w:highlight w:val="none"/>
                <w:u w:val="none"/>
                <w:lang w:eastAsia="zh-CN" w:bidi="ar"/>
              </w:rPr>
              <w:t>）</w:t>
            </w:r>
          </w:p>
        </w:tc>
      </w:tr>
      <w:tr w14:paraId="31FF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B85A77F">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4.5</w:t>
            </w:r>
          </w:p>
        </w:tc>
        <w:tc>
          <w:tcPr>
            <w:tcW w:w="4374" w:type="pct"/>
            <w:noWrap w:val="0"/>
            <w:vAlign w:val="center"/>
          </w:tcPr>
          <w:p w14:paraId="7BF1E01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彩色多普勒</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显示方式：速度图 (CDV)、能量图 (CPA)、方向性能量图（DCPA）</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彩色增强功能:彩色多普勒能量图(CDE/CPI);组织多普勒(TDI)</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bidi="ar"/>
              </w:rPr>
              <w:t>具有双同步/三同步显示(B/D/CDV)</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4、</w:t>
            </w:r>
            <w:r>
              <w:rPr>
                <w:rFonts w:hint="eastAsia" w:ascii="宋体" w:hAnsi="宋体" w:eastAsia="宋体" w:cs="宋体"/>
                <w:color w:val="auto"/>
                <w:kern w:val="0"/>
                <w:sz w:val="21"/>
                <w:szCs w:val="21"/>
                <w:highlight w:val="none"/>
                <w:u w:val="none"/>
                <w:lang w:bidi="ar"/>
              </w:rPr>
              <w:t>彩色显示速度：最低平均血流显示速度≤5mm/s（非噪声信号）</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5、</w:t>
            </w:r>
            <w:r>
              <w:rPr>
                <w:rFonts w:hint="eastAsia" w:ascii="宋体" w:hAnsi="宋体" w:eastAsia="宋体" w:cs="宋体"/>
                <w:color w:val="auto"/>
                <w:kern w:val="0"/>
                <w:sz w:val="21"/>
                <w:szCs w:val="21"/>
                <w:highlight w:val="none"/>
                <w:u w:val="none"/>
                <w:lang w:bidi="ar"/>
              </w:rPr>
              <w:t>显示控制：零位移动、黑白与彩色比较、彩色对比</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6、</w:t>
            </w:r>
            <w:r>
              <w:rPr>
                <w:rFonts w:hint="eastAsia" w:ascii="宋体" w:hAnsi="宋体" w:eastAsia="宋体" w:cs="宋体"/>
                <w:color w:val="auto"/>
                <w:kern w:val="0"/>
                <w:sz w:val="21"/>
                <w:szCs w:val="21"/>
                <w:highlight w:val="none"/>
                <w:u w:val="none"/>
                <w:lang w:bidi="ar"/>
              </w:rPr>
              <w:t>显示位置调整：线阵扫描感兴趣的图像范围：-20°～+20°</w:t>
            </w:r>
            <w:r>
              <w:rPr>
                <w:rFonts w:hint="eastAsia" w:ascii="宋体" w:hAnsi="宋体" w:eastAsia="宋体" w:cs="宋体"/>
                <w:color w:val="auto"/>
                <w:kern w:val="0"/>
                <w:sz w:val="21"/>
                <w:szCs w:val="21"/>
                <w:highlight w:val="none"/>
                <w:u w:val="none"/>
                <w:lang w:eastAsia="zh-CN" w:bidi="ar"/>
              </w:rPr>
              <w:t>。</w:t>
            </w:r>
          </w:p>
        </w:tc>
      </w:tr>
      <w:tr w14:paraId="18D3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F8D0264">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4.6</w:t>
            </w:r>
          </w:p>
        </w:tc>
        <w:tc>
          <w:tcPr>
            <w:tcW w:w="4374" w:type="pct"/>
            <w:noWrap w:val="0"/>
            <w:vAlign w:val="center"/>
          </w:tcPr>
          <w:p w14:paraId="65D9009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超声功率输出调节</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B/M、PWD、COLOR DOPPLER</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2、</w:t>
            </w:r>
            <w:r>
              <w:rPr>
                <w:rFonts w:hint="eastAsia" w:ascii="宋体" w:hAnsi="宋体" w:eastAsia="宋体" w:cs="宋体"/>
                <w:color w:val="auto"/>
                <w:kern w:val="0"/>
                <w:sz w:val="21"/>
                <w:szCs w:val="21"/>
                <w:highlight w:val="none"/>
                <w:u w:val="none"/>
                <w:lang w:bidi="ar"/>
              </w:rPr>
              <w:t>输出功率选择分级可调</w:t>
            </w:r>
          </w:p>
        </w:tc>
      </w:tr>
      <w:tr w14:paraId="176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CCCB3C9">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4.7</w:t>
            </w:r>
          </w:p>
        </w:tc>
        <w:tc>
          <w:tcPr>
            <w:tcW w:w="4374" w:type="pct"/>
            <w:noWrap w:val="0"/>
            <w:vAlign w:val="center"/>
          </w:tcPr>
          <w:p w14:paraId="33BD6E1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记录装置</w:t>
            </w:r>
          </w:p>
        </w:tc>
      </w:tr>
      <w:tr w14:paraId="3776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67ABAE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4.7.1</w:t>
            </w:r>
          </w:p>
        </w:tc>
        <w:tc>
          <w:tcPr>
            <w:tcW w:w="4374" w:type="pct"/>
            <w:noWrap w:val="0"/>
            <w:vAlign w:val="center"/>
          </w:tcPr>
          <w:p w14:paraId="7F051184">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内置一体化超声工作站：数字化储存静态及动态图像，动态图像及静态图像以AVI、BMP或JPEG等PC通用格式直接储存</w:t>
            </w:r>
          </w:p>
        </w:tc>
      </w:tr>
      <w:tr w14:paraId="42E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8EDD9F4">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4.7.2</w:t>
            </w:r>
          </w:p>
        </w:tc>
        <w:tc>
          <w:tcPr>
            <w:tcW w:w="4374" w:type="pct"/>
            <w:noWrap w:val="0"/>
            <w:vAlign w:val="center"/>
          </w:tcPr>
          <w:p w14:paraId="513C52C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主机硬盘容量≥1T（1024GB）</w:t>
            </w:r>
          </w:p>
        </w:tc>
      </w:tr>
      <w:tr w14:paraId="0601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961FBB8">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4.7.3</w:t>
            </w:r>
          </w:p>
        </w:tc>
        <w:tc>
          <w:tcPr>
            <w:tcW w:w="4374" w:type="pct"/>
            <w:noWrap w:val="0"/>
            <w:vAlign w:val="center"/>
          </w:tcPr>
          <w:p w14:paraId="615F4371">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DVD-RW 或USB图像存储</w:t>
            </w:r>
          </w:p>
        </w:tc>
      </w:tr>
      <w:tr w14:paraId="2163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1AA18EA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4.7.4</w:t>
            </w:r>
          </w:p>
        </w:tc>
        <w:tc>
          <w:tcPr>
            <w:tcW w:w="4374" w:type="pct"/>
            <w:noWrap w:val="0"/>
            <w:vAlign w:val="center"/>
          </w:tcPr>
          <w:p w14:paraId="6122D4F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USB接口≥5个，用于图像传输</w:t>
            </w:r>
          </w:p>
        </w:tc>
      </w:tr>
      <w:tr w14:paraId="1B69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27C61C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4.8</w:t>
            </w:r>
          </w:p>
        </w:tc>
        <w:tc>
          <w:tcPr>
            <w:tcW w:w="4374" w:type="pct"/>
            <w:noWrap w:val="0"/>
            <w:vAlign w:val="center"/>
          </w:tcPr>
          <w:p w14:paraId="4FC80E93">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技术手册：中文操作手册</w:t>
            </w:r>
          </w:p>
        </w:tc>
      </w:tr>
      <w:tr w14:paraId="58E1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B584D76">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4.9</w:t>
            </w:r>
          </w:p>
        </w:tc>
        <w:tc>
          <w:tcPr>
            <w:tcW w:w="4374" w:type="pct"/>
            <w:noWrap w:val="0"/>
            <w:vAlign w:val="center"/>
          </w:tcPr>
          <w:p w14:paraId="3BF930F9">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超声耦合剂加热装置</w:t>
            </w:r>
          </w:p>
        </w:tc>
      </w:tr>
      <w:tr w14:paraId="3C66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0EFD9A2">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五、</w:t>
            </w:r>
          </w:p>
        </w:tc>
        <w:tc>
          <w:tcPr>
            <w:tcW w:w="4374" w:type="pct"/>
            <w:noWrap w:val="0"/>
            <w:vAlign w:val="center"/>
          </w:tcPr>
          <w:p w14:paraId="048680DD">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售后服务要求</w:t>
            </w:r>
          </w:p>
        </w:tc>
      </w:tr>
      <w:tr w14:paraId="0A4A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47B7A4AE">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5.</w:t>
            </w:r>
            <w:r>
              <w:rPr>
                <w:rFonts w:hint="eastAsia" w:ascii="宋体" w:hAnsi="宋体" w:eastAsia="宋体" w:cs="宋体"/>
                <w:color w:val="auto"/>
                <w:kern w:val="0"/>
                <w:sz w:val="21"/>
                <w:szCs w:val="21"/>
                <w:highlight w:val="none"/>
                <w:u w:val="none"/>
                <w:lang w:val="en-US" w:eastAsia="zh-CN" w:bidi="ar"/>
              </w:rPr>
              <w:t>1</w:t>
            </w:r>
          </w:p>
        </w:tc>
        <w:tc>
          <w:tcPr>
            <w:tcW w:w="4374" w:type="pct"/>
            <w:noWrap w:val="0"/>
            <w:vAlign w:val="center"/>
          </w:tcPr>
          <w:p w14:paraId="57C6EFA4">
            <w:pPr>
              <w:pStyle w:val="2"/>
              <w:spacing w:line="360" w:lineRule="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u w:val="none"/>
                <w:lang w:bidi="ar"/>
              </w:rPr>
              <w:t>投标人（制造商或销售商）</w:t>
            </w:r>
            <w:r>
              <w:rPr>
                <w:rFonts w:hint="eastAsia" w:cs="宋体"/>
                <w:color w:val="auto"/>
                <w:kern w:val="0"/>
                <w:sz w:val="21"/>
                <w:szCs w:val="21"/>
                <w:highlight w:val="none"/>
                <w:u w:val="none"/>
                <w:lang w:val="en-US" w:eastAsia="zh-CN" w:bidi="ar"/>
              </w:rPr>
              <w:t>必须确保在河南省内设有稳定的售后服务机构，并提供有效的原厂服务保障</w:t>
            </w:r>
          </w:p>
        </w:tc>
      </w:tr>
      <w:tr w14:paraId="4322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0DA142D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5.</w:t>
            </w:r>
            <w:r>
              <w:rPr>
                <w:rFonts w:hint="eastAsia" w:ascii="宋体" w:hAnsi="宋体" w:eastAsia="宋体" w:cs="宋体"/>
                <w:color w:val="auto"/>
                <w:kern w:val="0"/>
                <w:sz w:val="21"/>
                <w:szCs w:val="21"/>
                <w:highlight w:val="none"/>
                <w:u w:val="none"/>
                <w:lang w:val="en-US" w:eastAsia="zh-CN" w:bidi="ar"/>
              </w:rPr>
              <w:t>2</w:t>
            </w:r>
          </w:p>
        </w:tc>
        <w:tc>
          <w:tcPr>
            <w:tcW w:w="4374" w:type="pct"/>
            <w:noWrap w:val="0"/>
            <w:vAlign w:val="center"/>
          </w:tcPr>
          <w:p w14:paraId="29765557">
            <w:pPr>
              <w:pStyle w:val="2"/>
              <w:spacing w:line="360" w:lineRule="auto"/>
              <w:rPr>
                <w:rFonts w:hint="eastAsia" w:eastAsia="宋体"/>
                <w:b w:val="0"/>
                <w:bCs w:val="0"/>
                <w:color w:val="auto"/>
                <w:highlight w:val="none"/>
                <w:lang w:eastAsia="zh-CN"/>
              </w:rPr>
            </w:pPr>
            <w:r>
              <w:rPr>
                <w:rFonts w:hint="eastAsia" w:ascii="宋体" w:hAnsi="宋体" w:eastAsia="宋体" w:cs="宋体"/>
                <w:color w:val="auto"/>
                <w:kern w:val="0"/>
                <w:sz w:val="21"/>
                <w:szCs w:val="21"/>
                <w:highlight w:val="none"/>
                <w:u w:val="none"/>
                <w:lang w:bidi="ar"/>
              </w:rPr>
              <w:t>为保证设备正常运行，投标人（制造商或销售商）</w:t>
            </w:r>
            <w:r>
              <w:rPr>
                <w:rFonts w:hint="eastAsia" w:cs="宋体"/>
                <w:color w:val="auto"/>
                <w:kern w:val="0"/>
                <w:sz w:val="21"/>
                <w:szCs w:val="21"/>
                <w:highlight w:val="none"/>
                <w:u w:val="none"/>
                <w:lang w:val="en-US" w:eastAsia="zh-CN" w:bidi="ar"/>
              </w:rPr>
              <w:t>应承诺在设备使用寿命期内保证原厂备件的供应</w:t>
            </w:r>
            <w:r>
              <w:rPr>
                <w:rStyle w:val="7"/>
                <w:rFonts w:hint="eastAsia" w:ascii="Segoe UI" w:hAnsi="Segoe UI" w:eastAsia="宋体" w:cs="Segoe UI"/>
                <w:b w:val="0"/>
                <w:bCs w:val="0"/>
                <w:i w:val="0"/>
                <w:iCs w:val="0"/>
                <w:caps w:val="0"/>
                <w:color w:val="auto"/>
                <w:spacing w:val="0"/>
                <w:sz w:val="24"/>
                <w:szCs w:val="24"/>
                <w:highlight w:val="none"/>
                <w:shd w:val="clear" w:color="auto" w:fill="FFFFFF"/>
                <w:lang w:eastAsia="zh-CN"/>
              </w:rPr>
              <w:t>。</w:t>
            </w:r>
          </w:p>
          <w:p w14:paraId="3DA00E7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b/>
                <w:bCs/>
                <w:strike w:val="0"/>
                <w:color w:val="auto"/>
                <w:kern w:val="0"/>
                <w:sz w:val="21"/>
                <w:szCs w:val="21"/>
                <w:highlight w:val="none"/>
                <w:u w:val="none"/>
                <w:lang w:eastAsia="zh-CN" w:bidi="ar"/>
              </w:rPr>
              <w:t>（</w:t>
            </w:r>
            <w:r>
              <w:rPr>
                <w:rFonts w:hint="eastAsia" w:ascii="宋体" w:hAnsi="宋体" w:eastAsia="宋体" w:cs="宋体"/>
                <w:b/>
                <w:bCs/>
                <w:strike w:val="0"/>
                <w:color w:val="auto"/>
                <w:kern w:val="0"/>
                <w:sz w:val="21"/>
                <w:szCs w:val="21"/>
                <w:highlight w:val="none"/>
                <w:u w:val="none"/>
                <w:lang w:val="en-US" w:eastAsia="zh-CN" w:bidi="ar"/>
              </w:rPr>
              <w:t>提供原厂备件证明等材料</w:t>
            </w:r>
            <w:r>
              <w:rPr>
                <w:rFonts w:hint="eastAsia" w:ascii="宋体" w:hAnsi="宋体" w:eastAsia="宋体" w:cs="宋体"/>
                <w:b/>
                <w:bCs/>
                <w:strike w:val="0"/>
                <w:color w:val="auto"/>
                <w:kern w:val="0"/>
                <w:sz w:val="21"/>
                <w:szCs w:val="21"/>
                <w:highlight w:val="none"/>
                <w:u w:val="none"/>
                <w:lang w:eastAsia="zh-CN" w:bidi="ar"/>
              </w:rPr>
              <w:t>）</w:t>
            </w:r>
          </w:p>
        </w:tc>
      </w:tr>
      <w:tr w14:paraId="32F6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B104E6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5.</w:t>
            </w:r>
            <w:r>
              <w:rPr>
                <w:rFonts w:hint="eastAsia" w:ascii="宋体" w:hAnsi="宋体" w:eastAsia="宋体" w:cs="宋体"/>
                <w:color w:val="auto"/>
                <w:kern w:val="0"/>
                <w:sz w:val="21"/>
                <w:szCs w:val="21"/>
                <w:highlight w:val="none"/>
                <w:u w:val="none"/>
                <w:lang w:val="en-US" w:eastAsia="zh-CN" w:bidi="ar"/>
              </w:rPr>
              <w:t>3</w:t>
            </w:r>
          </w:p>
        </w:tc>
        <w:tc>
          <w:tcPr>
            <w:tcW w:w="4374" w:type="pct"/>
            <w:noWrap w:val="0"/>
            <w:vAlign w:val="center"/>
          </w:tcPr>
          <w:p w14:paraId="724E4B2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u w:val="none"/>
                <w:lang w:bidi="ar"/>
              </w:rPr>
              <w:t>提供800全国免费电话</w:t>
            </w:r>
          </w:p>
        </w:tc>
      </w:tr>
      <w:tr w14:paraId="649F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5E7CA36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5.</w:t>
            </w:r>
            <w:r>
              <w:rPr>
                <w:rFonts w:hint="eastAsia" w:ascii="宋体" w:hAnsi="宋体" w:eastAsia="宋体" w:cs="宋体"/>
                <w:color w:val="auto"/>
                <w:kern w:val="0"/>
                <w:sz w:val="21"/>
                <w:szCs w:val="21"/>
                <w:highlight w:val="none"/>
                <w:u w:val="none"/>
                <w:lang w:val="en-US" w:eastAsia="zh-CN" w:bidi="ar"/>
              </w:rPr>
              <w:t>4</w:t>
            </w:r>
          </w:p>
        </w:tc>
        <w:tc>
          <w:tcPr>
            <w:tcW w:w="4374" w:type="pct"/>
            <w:noWrap w:val="0"/>
            <w:vAlign w:val="center"/>
          </w:tcPr>
          <w:p w14:paraId="0FE5ED08">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u w:val="none"/>
                <w:lang w:bidi="ar"/>
              </w:rPr>
              <w:t>技术培训要求：在用户当地或省会中心城市，投标人（制造商或销售商）应配置专业技术人员提供现场技术培训，保证使用人员正常操作设备的各种功能</w:t>
            </w:r>
            <w:r>
              <w:rPr>
                <w:rFonts w:hint="eastAsia" w:cs="宋体"/>
                <w:color w:val="auto"/>
                <w:kern w:val="0"/>
                <w:sz w:val="21"/>
                <w:szCs w:val="21"/>
                <w:highlight w:val="none"/>
                <w:u w:val="none"/>
                <w:lang w:eastAsia="zh-CN" w:bidi="ar"/>
              </w:rPr>
              <w:t>。</w:t>
            </w:r>
          </w:p>
        </w:tc>
      </w:tr>
      <w:tr w14:paraId="5070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25" w:type="pct"/>
            <w:noWrap w:val="0"/>
            <w:vAlign w:val="center"/>
          </w:tcPr>
          <w:p w14:paraId="408AF611">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bidi="ar"/>
              </w:rPr>
              <w:t>5.</w:t>
            </w:r>
            <w:r>
              <w:rPr>
                <w:rFonts w:hint="eastAsia" w:ascii="宋体" w:hAnsi="宋体" w:eastAsia="宋体" w:cs="宋体"/>
                <w:color w:val="auto"/>
                <w:kern w:val="0"/>
                <w:sz w:val="21"/>
                <w:szCs w:val="21"/>
                <w:highlight w:val="none"/>
                <w:u w:val="none"/>
                <w:lang w:val="en-US" w:eastAsia="zh-CN" w:bidi="ar"/>
              </w:rPr>
              <w:t>5</w:t>
            </w:r>
          </w:p>
        </w:tc>
        <w:tc>
          <w:tcPr>
            <w:tcW w:w="4374" w:type="pct"/>
            <w:noWrap w:val="0"/>
            <w:vAlign w:val="center"/>
          </w:tcPr>
          <w:p w14:paraId="550C103A">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u w:val="none"/>
                <w:lang w:val="en-US" w:eastAsia="zh-CN" w:bidi="ar"/>
              </w:rPr>
              <w:t>相关配置：</w:t>
            </w:r>
            <w:r>
              <w:rPr>
                <w:rFonts w:hint="eastAsia" w:ascii="宋体" w:hAnsi="宋体" w:eastAsia="宋体" w:cs="宋体"/>
                <w:color w:val="auto"/>
                <w:kern w:val="0"/>
                <w:sz w:val="21"/>
                <w:szCs w:val="21"/>
                <w:highlight w:val="none"/>
                <w:u w:val="none"/>
                <w:lang w:bidi="ar"/>
              </w:rPr>
              <w:t>配备有报告工作站</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含PACS报告端、彩色打印机</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val="en-US" w:eastAsia="zh-CN" w:bidi="ar"/>
              </w:rPr>
              <w:t>计算机要求：</w:t>
            </w:r>
            <w:r>
              <w:rPr>
                <w:rFonts w:hint="eastAsia" w:ascii="宋体" w:hAnsi="宋体" w:eastAsia="宋体" w:cs="宋体"/>
                <w:color w:val="auto"/>
                <w:kern w:val="0"/>
                <w:sz w:val="21"/>
                <w:szCs w:val="21"/>
                <w:highlight w:val="none"/>
                <w:u w:val="none"/>
                <w:lang w:eastAsia="zh-CN" w:bidi="ar"/>
              </w:rPr>
              <w:t>处理器i</w:t>
            </w:r>
            <w:r>
              <w:rPr>
                <w:rFonts w:hint="eastAsia" w:ascii="宋体" w:hAnsi="宋体" w:eastAsia="宋体" w:cs="宋体"/>
                <w:color w:val="auto"/>
                <w:kern w:val="0"/>
                <w:sz w:val="21"/>
                <w:szCs w:val="21"/>
                <w:highlight w:val="none"/>
                <w:u w:val="none"/>
                <w:lang w:val="en-US" w:eastAsia="zh-CN" w:bidi="ar"/>
              </w:rPr>
              <w:t>7十二代</w:t>
            </w:r>
            <w:r>
              <w:rPr>
                <w:rFonts w:hint="eastAsia" w:ascii="宋体" w:hAnsi="宋体" w:eastAsia="宋体" w:cs="宋体"/>
                <w:color w:val="auto"/>
                <w:kern w:val="0"/>
                <w:sz w:val="21"/>
                <w:szCs w:val="21"/>
                <w:highlight w:val="none"/>
                <w:u w:val="none"/>
                <w:lang w:eastAsia="zh-CN" w:bidi="ar"/>
              </w:rPr>
              <w:t>以上，具有独立显卡（</w:t>
            </w:r>
            <w:r>
              <w:rPr>
                <w:rFonts w:hint="eastAsia" w:ascii="宋体" w:hAnsi="宋体" w:eastAsia="宋体" w:cs="宋体"/>
                <w:color w:val="auto"/>
                <w:kern w:val="0"/>
                <w:sz w:val="21"/>
                <w:szCs w:val="21"/>
                <w:highlight w:val="none"/>
                <w:u w:val="none"/>
                <w:lang w:val="en-US" w:eastAsia="zh-CN" w:bidi="ar"/>
              </w:rPr>
              <w:t>显存2G以上</w:t>
            </w:r>
            <w:r>
              <w:rPr>
                <w:rFonts w:hint="eastAsia" w:ascii="宋体" w:hAnsi="宋体" w:eastAsia="宋体" w:cs="宋体"/>
                <w:color w:val="auto"/>
                <w:kern w:val="0"/>
                <w:sz w:val="21"/>
                <w:szCs w:val="21"/>
                <w:highlight w:val="none"/>
                <w:u w:val="none"/>
                <w:lang w:eastAsia="zh-CN" w:bidi="ar"/>
              </w:rPr>
              <w:t>），固态硬盘：≥</w:t>
            </w:r>
            <w:r>
              <w:rPr>
                <w:rFonts w:hint="eastAsia" w:ascii="宋体" w:hAnsi="宋体" w:eastAsia="宋体" w:cs="宋体"/>
                <w:color w:val="auto"/>
                <w:kern w:val="0"/>
                <w:sz w:val="21"/>
                <w:szCs w:val="21"/>
                <w:highlight w:val="none"/>
                <w:u w:val="none"/>
                <w:lang w:val="en-US" w:eastAsia="zh-CN" w:bidi="ar"/>
              </w:rPr>
              <w:t>1T</w:t>
            </w:r>
            <w:r>
              <w:rPr>
                <w:rFonts w:hint="eastAsia" w:ascii="宋体" w:hAnsi="宋体" w:eastAsia="宋体" w:cs="宋体"/>
                <w:color w:val="auto"/>
                <w:kern w:val="0"/>
                <w:sz w:val="21"/>
                <w:szCs w:val="21"/>
                <w:highlight w:val="none"/>
                <w:u w:val="none"/>
                <w:lang w:eastAsia="zh-CN" w:bidi="ar"/>
              </w:rPr>
              <w:t>，内存≥</w:t>
            </w:r>
            <w:r>
              <w:rPr>
                <w:rFonts w:hint="eastAsia" w:ascii="宋体" w:hAnsi="宋体" w:eastAsia="宋体" w:cs="宋体"/>
                <w:color w:val="auto"/>
                <w:kern w:val="0"/>
                <w:sz w:val="21"/>
                <w:szCs w:val="21"/>
                <w:highlight w:val="none"/>
                <w:u w:val="none"/>
                <w:lang w:val="en-US" w:eastAsia="zh-CN" w:bidi="ar"/>
              </w:rPr>
              <w:t>32</w:t>
            </w:r>
            <w:r>
              <w:rPr>
                <w:rFonts w:hint="eastAsia" w:ascii="宋体" w:hAnsi="宋体" w:eastAsia="宋体" w:cs="宋体"/>
                <w:color w:val="auto"/>
                <w:kern w:val="0"/>
                <w:sz w:val="21"/>
                <w:szCs w:val="21"/>
                <w:highlight w:val="none"/>
                <w:u w:val="none"/>
                <w:lang w:eastAsia="zh-CN" w:bidi="ar"/>
              </w:rPr>
              <w:t>GB，高清LED液晶显示器：≥24英寸</w:t>
            </w:r>
            <w:r>
              <w:rPr>
                <w:rFonts w:hint="eastAsia" w:ascii="宋体" w:hAnsi="宋体" w:eastAsia="宋体" w:cs="宋体"/>
                <w:color w:val="auto"/>
                <w:kern w:val="0"/>
                <w:sz w:val="21"/>
                <w:szCs w:val="21"/>
                <w:highlight w:val="none"/>
                <w:u w:val="none"/>
                <w:lang w:val="en-US" w:eastAsia="zh-CN" w:bidi="ar"/>
              </w:rPr>
              <w:t>，</w:t>
            </w:r>
            <w:r>
              <w:rPr>
                <w:rFonts w:hint="eastAsia" w:ascii="宋体" w:hAnsi="宋体" w:eastAsia="宋体" w:cs="宋体"/>
                <w:color w:val="auto"/>
                <w:kern w:val="0"/>
                <w:sz w:val="21"/>
                <w:szCs w:val="21"/>
                <w:highlight w:val="none"/>
                <w:u w:val="none"/>
                <w:lang w:bidi="ar"/>
              </w:rPr>
              <w:t>高清采集卡</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、叫号</w:t>
            </w:r>
            <w:r>
              <w:rPr>
                <w:rFonts w:hint="eastAsia" w:ascii="宋体" w:hAnsi="宋体" w:eastAsia="宋体" w:cs="宋体"/>
                <w:color w:val="auto"/>
                <w:kern w:val="0"/>
                <w:sz w:val="21"/>
                <w:szCs w:val="21"/>
                <w:highlight w:val="none"/>
                <w:u w:val="none"/>
                <w:lang w:val="en-US" w:eastAsia="zh-CN" w:bidi="ar"/>
              </w:rPr>
              <w:t>及分诊全套</w:t>
            </w:r>
            <w:r>
              <w:rPr>
                <w:rFonts w:hint="eastAsia" w:ascii="宋体" w:hAnsi="宋体" w:eastAsia="宋体" w:cs="宋体"/>
                <w:color w:val="auto"/>
                <w:kern w:val="0"/>
                <w:sz w:val="21"/>
                <w:szCs w:val="21"/>
                <w:highlight w:val="none"/>
                <w:u w:val="none"/>
                <w:lang w:bidi="ar"/>
              </w:rPr>
              <w:t>系统</w:t>
            </w:r>
          </w:p>
        </w:tc>
      </w:tr>
      <w:tr w14:paraId="120C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3DEDAF0A">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val="en-US" w:eastAsia="zh-CN" w:bidi="ar"/>
              </w:rPr>
              <w:t>5.6</w:t>
            </w:r>
          </w:p>
        </w:tc>
        <w:tc>
          <w:tcPr>
            <w:tcW w:w="4374" w:type="pct"/>
            <w:noWrap w:val="0"/>
            <w:vAlign w:val="center"/>
          </w:tcPr>
          <w:p w14:paraId="57B2FF56">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none"/>
                <w:lang w:val="en-US" w:eastAsia="zh-CN" w:bidi="ar"/>
              </w:rPr>
              <w:t>负责免费接入医院现有信息系统（PACS系统、NX系统）</w:t>
            </w:r>
            <w:r>
              <w:rPr>
                <w:rFonts w:hint="eastAsia" w:ascii="宋体" w:hAnsi="宋体" w:eastAsia="宋体" w:cs="宋体"/>
                <w:color w:val="auto"/>
                <w:kern w:val="0"/>
                <w:sz w:val="21"/>
                <w:szCs w:val="21"/>
                <w:highlight w:val="none"/>
                <w:lang w:eastAsia="zh-CN"/>
              </w:rPr>
              <w:t>。</w:t>
            </w:r>
          </w:p>
        </w:tc>
      </w:tr>
      <w:tr w14:paraId="1334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7147109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微软雅黑" w:cs="宋体"/>
                <w:color w:val="auto"/>
                <w:kern w:val="0"/>
                <w:sz w:val="21"/>
                <w:szCs w:val="21"/>
                <w:highlight w:val="none"/>
                <w:u w:val="none"/>
                <w:lang w:val="en-US" w:eastAsia="zh-CN" w:bidi="ar"/>
              </w:rPr>
              <w:t>5.7</w:t>
            </w:r>
          </w:p>
        </w:tc>
        <w:tc>
          <w:tcPr>
            <w:tcW w:w="4374" w:type="pct"/>
            <w:noWrap w:val="0"/>
            <w:vAlign w:val="center"/>
          </w:tcPr>
          <w:p w14:paraId="4C68A8DD">
            <w:pPr>
              <w:pStyle w:val="2"/>
              <w:spacing w:line="360" w:lineRule="auto"/>
              <w:rPr>
                <w:rFonts w:hint="default" w:eastAsia="宋体"/>
                <w:color w:val="auto"/>
                <w:highlight w:val="none"/>
                <w:lang w:val="en-US" w:eastAsia="zh-CN"/>
              </w:rPr>
            </w:pPr>
            <w:r>
              <w:rPr>
                <w:rFonts w:hint="eastAsia" w:ascii="宋体" w:hAnsi="宋体" w:eastAsia="宋体" w:cs="宋体"/>
                <w:color w:val="auto"/>
                <w:kern w:val="0"/>
                <w:sz w:val="21"/>
                <w:szCs w:val="21"/>
                <w:highlight w:val="none"/>
              </w:rPr>
              <w:t>培训</w:t>
            </w:r>
            <w:r>
              <w:rPr>
                <w:rFonts w:hint="eastAsia" w:ascii="宋体" w:hAnsi="宋体" w:eastAsia="宋体" w:cs="宋体"/>
                <w:color w:val="auto"/>
                <w:kern w:val="0"/>
                <w:sz w:val="21"/>
                <w:szCs w:val="21"/>
                <w:highlight w:val="none"/>
                <w:lang w:eastAsia="zh-CN"/>
              </w:rPr>
              <w:t>：</w:t>
            </w:r>
            <w:r>
              <w:rPr>
                <w:rFonts w:hint="eastAsia"/>
                <w:color w:val="auto"/>
                <w:highlight w:val="none"/>
                <w:lang w:val="en-US" w:eastAsia="zh-CN"/>
              </w:rPr>
              <w:t>根据科室使用需求免费提供国内医院至少6人次进修培训名额，进修时长共计不低于12个月。</w:t>
            </w:r>
          </w:p>
          <w:p w14:paraId="15AF3B27">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b/>
                <w:bCs/>
                <w:color w:val="auto"/>
                <w:kern w:val="0"/>
                <w:sz w:val="21"/>
                <w:szCs w:val="21"/>
                <w:highlight w:val="none"/>
                <w:u w:val="none"/>
                <w:lang w:val="en-US" w:eastAsia="zh-CN" w:bidi="ar"/>
              </w:rPr>
              <w:t>提供承诺函</w:t>
            </w:r>
            <w:r>
              <w:rPr>
                <w:rFonts w:hint="eastAsia" w:ascii="宋体" w:hAnsi="宋体" w:eastAsia="宋体" w:cs="宋体"/>
                <w:b/>
                <w:bCs/>
                <w:color w:val="auto"/>
                <w:kern w:val="0"/>
                <w:sz w:val="21"/>
                <w:szCs w:val="21"/>
                <w:highlight w:val="none"/>
                <w:u w:val="none"/>
                <w:lang w:eastAsia="zh-CN" w:bidi="ar"/>
              </w:rPr>
              <w:t>）</w:t>
            </w:r>
          </w:p>
        </w:tc>
      </w:tr>
      <w:tr w14:paraId="2EC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0E2E27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微软雅黑" w:cs="宋体"/>
                <w:color w:val="auto"/>
                <w:kern w:val="0"/>
                <w:sz w:val="21"/>
                <w:szCs w:val="21"/>
                <w:highlight w:val="none"/>
                <w:u w:val="none"/>
                <w:lang w:val="en-US"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微软雅黑" w:cs="宋体"/>
                <w:color w:val="auto"/>
                <w:kern w:val="0"/>
                <w:sz w:val="21"/>
                <w:szCs w:val="21"/>
                <w:highlight w:val="none"/>
                <w:u w:val="none"/>
                <w:lang w:val="en-US" w:eastAsia="zh-CN" w:bidi="ar"/>
              </w:rPr>
              <w:t>5.8</w:t>
            </w:r>
          </w:p>
        </w:tc>
        <w:tc>
          <w:tcPr>
            <w:tcW w:w="4374" w:type="pct"/>
            <w:noWrap w:val="0"/>
            <w:vAlign w:val="center"/>
          </w:tcPr>
          <w:p w14:paraId="015EBA07">
            <w:pPr>
              <w:keepNext w:val="0"/>
              <w:keepLines w:val="0"/>
              <w:pageBreakBefore w:val="0"/>
              <w:widowControl/>
              <w:tabs>
                <w:tab w:val="left" w:pos="2891"/>
              </w:tabs>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使用年限</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r>
      <w:tr w14:paraId="09FF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6A4FCA47">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微软雅黑" w:cs="宋体"/>
                <w:color w:val="auto"/>
                <w:kern w:val="0"/>
                <w:sz w:val="21"/>
                <w:szCs w:val="21"/>
                <w:highlight w:val="none"/>
                <w:u w:val="none"/>
                <w:lang w:val="en-US" w:eastAsia="zh-CN" w:bidi="ar"/>
              </w:rPr>
            </w:pPr>
            <w:r>
              <w:rPr>
                <w:rFonts w:ascii="Wingdings" w:hAnsi="Wingdings" w:eastAsia="宋体" w:cs="Times New Roman (正文 CS 字体)"/>
                <w:color w:val="auto"/>
                <w:kern w:val="0"/>
                <w:sz w:val="20"/>
                <w:szCs w:val="20"/>
                <w:highlight w:val="none"/>
              </w:rPr>
              <w:t>««</w:t>
            </w:r>
            <w:r>
              <w:rPr>
                <w:rFonts w:hint="eastAsia" w:ascii="宋体" w:hAnsi="宋体" w:eastAsia="微软雅黑" w:cs="宋体"/>
                <w:color w:val="auto"/>
                <w:kern w:val="0"/>
                <w:sz w:val="21"/>
                <w:szCs w:val="21"/>
                <w:highlight w:val="none"/>
                <w:u w:val="none"/>
                <w:lang w:val="en-US" w:eastAsia="zh-CN" w:bidi="ar"/>
              </w:rPr>
              <w:t>5.9</w:t>
            </w:r>
          </w:p>
        </w:tc>
        <w:tc>
          <w:tcPr>
            <w:tcW w:w="4374" w:type="pct"/>
            <w:noWrap w:val="0"/>
            <w:vAlign w:val="center"/>
          </w:tcPr>
          <w:p w14:paraId="5643F926">
            <w:pPr>
              <w:keepNext w:val="0"/>
              <w:keepLines w:val="0"/>
              <w:pageBreakBefore w:val="0"/>
              <w:widowControl/>
              <w:tabs>
                <w:tab w:val="left" w:pos="2891"/>
              </w:tabs>
              <w:kinsoku/>
              <w:wordWrap/>
              <w:overflowPunct/>
              <w:topLinePunct w:val="0"/>
              <w:autoSpaceDE/>
              <w:autoSpaceDN/>
              <w:bidi w:val="0"/>
              <w:adjustRightInd w:val="0"/>
              <w:snapToGrid w:val="0"/>
              <w:spacing w:after="80" w:line="360" w:lineRule="auto"/>
              <w:jc w:val="both"/>
              <w:textAlignment w:val="center"/>
              <w:rPr>
                <w:rFonts w:hint="default"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投标人提供所投产品的生产日期应为2025年8月份（含8月）以后生产的产品</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r>
      <w:tr w14:paraId="48A1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25" w:type="pct"/>
            <w:noWrap w:val="0"/>
            <w:vAlign w:val="center"/>
          </w:tcPr>
          <w:p w14:paraId="236CF73E">
            <w:pPr>
              <w:widowControl w:val="0"/>
              <w:spacing w:line="360" w:lineRule="auto"/>
              <w:jc w:val="center"/>
              <w:rPr>
                <w:rFonts w:hint="default" w:ascii="Wingdings" w:hAnsi="Wingdings" w:eastAsia="宋体" w:cs="Times New Roman (正文 CS 字体)"/>
                <w:color w:val="auto"/>
                <w:kern w:val="0"/>
                <w:sz w:val="20"/>
                <w:szCs w:val="20"/>
                <w:highlight w:val="none"/>
                <w:lang w:val="en-US"/>
              </w:rPr>
            </w:pPr>
            <w:r>
              <w:rPr>
                <w:rFonts w:ascii="Wingdings" w:hAnsi="Wingdings" w:eastAsia="宋体" w:cs="Times New Roman (正文 CS 字体)"/>
                <w:color w:val="auto"/>
                <w:kern w:val="0"/>
                <w:sz w:val="20"/>
                <w:szCs w:val="20"/>
                <w:highlight w:val="none"/>
              </w:rPr>
              <w:t>««</w:t>
            </w:r>
            <w:r>
              <w:rPr>
                <w:rFonts w:hint="eastAsia" w:cs="宋体"/>
                <w:color w:val="auto"/>
                <w:sz w:val="21"/>
                <w:szCs w:val="21"/>
                <w:highlight w:val="none"/>
                <w:lang w:val="en-US" w:eastAsia="zh-CN"/>
              </w:rPr>
              <w:t>5.10</w:t>
            </w:r>
          </w:p>
        </w:tc>
        <w:tc>
          <w:tcPr>
            <w:tcW w:w="4374" w:type="pct"/>
            <w:noWrap w:val="0"/>
            <w:vAlign w:val="center"/>
          </w:tcPr>
          <w:p w14:paraId="368D4164">
            <w:pPr>
              <w:widowControl w:val="0"/>
              <w:spacing w:line="360" w:lineRule="auto"/>
              <w:jc w:val="both"/>
              <w:rPr>
                <w:rFonts w:hint="eastAsia" w:ascii="宋体" w:hAnsi="宋体" w:eastAsia="宋体" w:cs="宋体"/>
                <w:b/>
                <w:bCs/>
                <w:color w:val="auto"/>
                <w:kern w:val="0"/>
                <w:sz w:val="21"/>
                <w:szCs w:val="21"/>
                <w:highlight w:val="none"/>
                <w:u w:val="none"/>
                <w:lang w:val="en-US" w:eastAsia="zh-CN" w:bidi="ar"/>
              </w:rPr>
            </w:pPr>
            <w:r>
              <w:rPr>
                <w:rFonts w:hint="eastAsia" w:cs="宋体"/>
                <w:color w:val="auto"/>
                <w:sz w:val="21"/>
                <w:szCs w:val="21"/>
                <w:highlight w:val="none"/>
                <w:lang w:val="en-US" w:eastAsia="zh-CN"/>
              </w:rPr>
              <w:t>5.10</w:t>
            </w:r>
            <w:r>
              <w:rPr>
                <w:rFonts w:hint="eastAsia" w:ascii="宋体" w:hAnsi="宋体" w:eastAsia="宋体" w:cs="宋体"/>
                <w:color w:val="auto"/>
                <w:sz w:val="21"/>
                <w:szCs w:val="21"/>
                <w:highlight w:val="none"/>
              </w:rPr>
              <w:t>要求所投机型为</w:t>
            </w:r>
            <w:r>
              <w:rPr>
                <w:rFonts w:hint="eastAsia"/>
                <w:color w:val="auto"/>
                <w:highlight w:val="none"/>
                <w:lang w:val="en-US" w:eastAsia="zh-CN"/>
              </w:rPr>
              <w:t>近三年内首次注册最高端机型</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r>
    </w:tbl>
    <w:p w14:paraId="48D66E47">
      <w:pPr>
        <w:spacing w:line="360" w:lineRule="auto"/>
        <w:jc w:val="left"/>
        <w:rPr>
          <w:rFonts w:hint="eastAsia" w:ascii="宋体" w:hAnsi="宋体" w:eastAsia="宋体" w:cs="宋体"/>
          <w:color w:val="auto"/>
          <w:sz w:val="21"/>
          <w:szCs w:val="21"/>
          <w:highlight w:val="none"/>
          <w:lang w:val="en-US" w:eastAsia="zh-CN"/>
        </w:rPr>
      </w:pPr>
    </w:p>
    <w:p w14:paraId="59586DBE">
      <w:pPr>
        <w:spacing w:line="360" w:lineRule="auto"/>
        <w:jc w:val="left"/>
        <w:rPr>
          <w:rFonts w:hint="eastAsia" w:ascii="宋体" w:hAnsi="宋体" w:eastAsia="宋体" w:cs="宋体"/>
          <w:color w:val="auto"/>
          <w:sz w:val="21"/>
          <w:szCs w:val="21"/>
          <w:highlight w:val="none"/>
          <w:lang w:val="en-US" w:eastAsia="zh-CN"/>
        </w:rPr>
      </w:pPr>
    </w:p>
    <w:p w14:paraId="5EE456AF">
      <w:pPr>
        <w:spacing w:line="360" w:lineRule="auto"/>
        <w:jc w:val="center"/>
        <w:rPr>
          <w:rFonts w:hint="eastAsia" w:ascii="宋体" w:hAnsi="宋体" w:eastAsia="宋体" w:cs="宋体"/>
          <w:b/>
          <w:color w:val="auto"/>
          <w:kern w:val="2"/>
          <w:sz w:val="21"/>
          <w:szCs w:val="21"/>
          <w:highlight w:val="none"/>
          <w:lang w:val="en-US" w:eastAsia="zh-CN" w:bidi="ar-SA"/>
        </w:rPr>
      </w:pPr>
      <w:bookmarkStart w:id="0" w:name="_GoBack"/>
      <w:r>
        <w:rPr>
          <w:rFonts w:hint="eastAsia" w:ascii="宋体" w:hAnsi="宋体" w:eastAsia="宋体" w:cs="宋体"/>
          <w:b/>
          <w:color w:val="auto"/>
          <w:kern w:val="2"/>
          <w:sz w:val="21"/>
          <w:szCs w:val="21"/>
          <w:highlight w:val="none"/>
          <w:lang w:val="en-US" w:eastAsia="zh-CN" w:bidi="ar-SA"/>
        </w:rPr>
        <w:t>包2：全身及介入彩超（全身及介入彩色多普勒超声诊断仪）</w:t>
      </w:r>
    </w:p>
    <w:bookmarkEnd w:id="0"/>
    <w:p w14:paraId="3EAF294F">
      <w:pPr>
        <w:jc w:val="center"/>
        <w:rPr>
          <w:rFonts w:hint="eastAsia"/>
          <w:b/>
          <w:bCs/>
          <w:color w:val="auto"/>
          <w:sz w:val="21"/>
          <w:szCs w:val="2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7351"/>
      </w:tblGrid>
      <w:tr w14:paraId="387A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48E4304B">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p>
        </w:tc>
        <w:tc>
          <w:tcPr>
            <w:tcW w:w="7357" w:type="dxa"/>
            <w:noWrap w:val="0"/>
            <w:vAlign w:val="center"/>
          </w:tcPr>
          <w:p w14:paraId="3666659A">
            <w:pPr>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设备名称：</w:t>
            </w:r>
            <w:r>
              <w:rPr>
                <w:rFonts w:hint="eastAsia" w:ascii="宋体" w:hAnsi="宋体" w:eastAsia="宋体" w:cs="宋体"/>
                <w:b/>
                <w:bCs/>
                <w:color w:val="auto"/>
                <w:sz w:val="21"/>
                <w:szCs w:val="21"/>
                <w:highlight w:val="none"/>
                <w:lang w:val="en-US" w:eastAsia="zh-CN"/>
              </w:rPr>
              <w:t>全身及介入彩超（全身及介入彩色多普勒超声诊断仪）</w:t>
            </w:r>
          </w:p>
        </w:tc>
      </w:tr>
      <w:tr w14:paraId="1234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24E92A6D">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p>
        </w:tc>
        <w:tc>
          <w:tcPr>
            <w:tcW w:w="7357" w:type="dxa"/>
            <w:noWrap w:val="0"/>
            <w:vAlign w:val="center"/>
          </w:tcPr>
          <w:p w14:paraId="3FD0A1C0">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用途说明</w:t>
            </w:r>
          </w:p>
        </w:tc>
      </w:tr>
      <w:tr w14:paraId="2AC8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noWrap/>
            <w:vAlign w:val="center"/>
          </w:tcPr>
          <w:p w14:paraId="154BCEA7">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7357" w:type="dxa"/>
            <w:noWrap w:val="0"/>
            <w:vAlign w:val="center"/>
          </w:tcPr>
          <w:p w14:paraId="2843A31A">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全身应用型彩色多普勒超声波诊断系统，主要用于</w:t>
            </w:r>
            <w:r>
              <w:rPr>
                <w:rFonts w:hint="eastAsia" w:ascii="宋体" w:hAnsi="宋体" w:eastAsia="宋体" w:cs="宋体"/>
                <w:color w:val="auto"/>
                <w:sz w:val="21"/>
                <w:szCs w:val="21"/>
                <w:highlight w:val="none"/>
                <w:lang w:val="en-US" w:eastAsia="zh-CN"/>
              </w:rPr>
              <w:t>介入、造影、</w:t>
            </w:r>
            <w:r>
              <w:rPr>
                <w:rFonts w:hint="eastAsia" w:ascii="宋体" w:hAnsi="宋体" w:eastAsia="宋体" w:cs="宋体"/>
                <w:color w:val="auto"/>
                <w:sz w:val="21"/>
                <w:szCs w:val="21"/>
                <w:highlight w:val="none"/>
              </w:rPr>
              <w:t>腹部、心脏、妇产科、泌尿科、 浅表组织与小器官、神经、血管、儿科、急重诊等应用</w:t>
            </w:r>
          </w:p>
        </w:tc>
      </w:tr>
      <w:tr w14:paraId="281F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5EC6BDCB">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p>
        </w:tc>
        <w:tc>
          <w:tcPr>
            <w:tcW w:w="7357" w:type="dxa"/>
            <w:noWrap w:val="0"/>
            <w:vAlign w:val="center"/>
          </w:tcPr>
          <w:p w14:paraId="71C85BF1">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物理规格及人机交互要求</w:t>
            </w:r>
          </w:p>
        </w:tc>
      </w:tr>
      <w:tr w14:paraId="4E4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71" w:type="dxa"/>
            <w:noWrap/>
            <w:vAlign w:val="center"/>
          </w:tcPr>
          <w:p w14:paraId="65A592A8">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7357" w:type="dxa"/>
            <w:noWrap w:val="0"/>
            <w:vAlign w:val="center"/>
          </w:tcPr>
          <w:p w14:paraId="19B06A85">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显示器要求：≥25英寸高分辨率彩色液晶显示器</w:t>
            </w:r>
          </w:p>
        </w:tc>
      </w:tr>
      <w:tr w14:paraId="1336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71" w:type="dxa"/>
            <w:noWrap/>
            <w:vAlign w:val="center"/>
          </w:tcPr>
          <w:p w14:paraId="5A85531E">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7357" w:type="dxa"/>
            <w:noWrap w:val="0"/>
            <w:vAlign w:val="center"/>
          </w:tcPr>
          <w:p w14:paraId="48509A6E">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液晶触摸屏要求：≥15英寸彩色触摸屏</w:t>
            </w:r>
          </w:p>
        </w:tc>
      </w:tr>
      <w:tr w14:paraId="2728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71" w:type="dxa"/>
            <w:noWrap/>
            <w:vAlign w:val="center"/>
          </w:tcPr>
          <w:p w14:paraId="23667ED0">
            <w:pPr>
              <w:widowControl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w:t>
            </w:r>
          </w:p>
        </w:tc>
        <w:tc>
          <w:tcPr>
            <w:tcW w:w="7357" w:type="dxa"/>
            <w:noWrap w:val="0"/>
            <w:vAlign w:val="center"/>
          </w:tcPr>
          <w:p w14:paraId="76BD7558">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触摸屏可显示自动记忆的最近使用过的检查探头及模式，支持一键切换探头及模式</w:t>
            </w:r>
          </w:p>
        </w:tc>
      </w:tr>
      <w:tr w14:paraId="7C42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71" w:type="dxa"/>
            <w:noWrap/>
            <w:vAlign w:val="center"/>
          </w:tcPr>
          <w:p w14:paraId="2B96A10F">
            <w:pPr>
              <w:widowControl w:val="0"/>
              <w:spacing w:line="360" w:lineRule="auto"/>
              <w:jc w:val="center"/>
              <w:rPr>
                <w:rFonts w:hint="eastAsia" w:ascii="宋体" w:hAnsi="宋体" w:eastAsia="宋体" w:cs="宋体"/>
                <w:color w:val="auto"/>
                <w:sz w:val="21"/>
                <w:szCs w:val="21"/>
                <w:highlight w:val="none"/>
                <w:lang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w:t>
            </w:r>
          </w:p>
        </w:tc>
        <w:tc>
          <w:tcPr>
            <w:tcW w:w="7357" w:type="dxa"/>
            <w:noWrap w:val="0"/>
            <w:vAlign w:val="center"/>
          </w:tcPr>
          <w:p w14:paraId="69DAC306">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探头接口数量≥5个，均为无针式接口且大小一致，可全激活</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329C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71" w:type="dxa"/>
            <w:noWrap/>
            <w:vAlign w:val="center"/>
          </w:tcPr>
          <w:p w14:paraId="26FB4ABB">
            <w:pPr>
              <w:widowControl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5</w:t>
            </w:r>
          </w:p>
        </w:tc>
        <w:tc>
          <w:tcPr>
            <w:tcW w:w="7357" w:type="dxa"/>
            <w:noWrap w:val="0"/>
            <w:vAlign w:val="center"/>
          </w:tcPr>
          <w:p w14:paraId="07A5027D">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中央刹车系统</w:t>
            </w:r>
            <w:r>
              <w:rPr>
                <w:rFonts w:hint="eastAsia" w:ascii="宋体" w:hAnsi="宋体" w:eastAsia="宋体" w:cs="宋体"/>
                <w:b/>
                <w:bCs/>
                <w:color w:val="auto"/>
                <w:sz w:val="21"/>
                <w:szCs w:val="21"/>
                <w:highlight w:val="none"/>
              </w:rPr>
              <w:t>（提供机器</w:t>
            </w:r>
            <w:r>
              <w:rPr>
                <w:rFonts w:hint="eastAsia" w:ascii="宋体" w:hAnsi="宋体" w:eastAsia="宋体" w:cs="宋体"/>
                <w:b/>
                <w:bCs/>
                <w:color w:val="auto"/>
                <w:sz w:val="21"/>
                <w:szCs w:val="21"/>
                <w:highlight w:val="none"/>
                <w:lang w:val="en-US" w:eastAsia="zh-CN"/>
              </w:rPr>
              <w:t>实物图</w:t>
            </w:r>
            <w:r>
              <w:rPr>
                <w:rFonts w:hint="eastAsia" w:ascii="宋体" w:hAnsi="宋体" w:eastAsia="宋体" w:cs="宋体"/>
                <w:b/>
                <w:bCs/>
                <w:color w:val="auto"/>
                <w:sz w:val="21"/>
                <w:szCs w:val="21"/>
                <w:highlight w:val="none"/>
              </w:rPr>
              <w:t>）</w:t>
            </w:r>
          </w:p>
        </w:tc>
      </w:tr>
      <w:tr w14:paraId="7CFD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7C1E94E6">
            <w:pPr>
              <w:widowControl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6</w:t>
            </w:r>
          </w:p>
        </w:tc>
        <w:tc>
          <w:tcPr>
            <w:tcW w:w="7357" w:type="dxa"/>
            <w:noWrap w:val="0"/>
            <w:vAlign w:val="center"/>
          </w:tcPr>
          <w:p w14:paraId="462830E8">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支持电控助力，可轻松推行超声设备；</w:t>
            </w:r>
          </w:p>
        </w:tc>
      </w:tr>
      <w:tr w14:paraId="7B15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71" w:type="dxa"/>
            <w:noWrap/>
            <w:vAlign w:val="center"/>
          </w:tcPr>
          <w:p w14:paraId="32B0DF98">
            <w:pPr>
              <w:widowControl w:val="0"/>
              <w:spacing w:line="360" w:lineRule="auto"/>
              <w:jc w:val="center"/>
              <w:rPr>
                <w:rFonts w:hint="eastAsia" w:ascii="宋体" w:hAnsi="宋体" w:eastAsia="宋体" w:cs="宋体"/>
                <w:color w:val="auto"/>
                <w:sz w:val="21"/>
                <w:szCs w:val="21"/>
                <w:highlight w:val="none"/>
                <w:lang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7</w:t>
            </w:r>
          </w:p>
        </w:tc>
        <w:tc>
          <w:tcPr>
            <w:tcW w:w="7357" w:type="dxa"/>
            <w:noWrap w:val="0"/>
            <w:vAlign w:val="center"/>
          </w:tcPr>
          <w:p w14:paraId="152E475B">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配置内置电池，不插电状态下，支持60分钟超声检查</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60CD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noWrap/>
            <w:vAlign w:val="center"/>
          </w:tcPr>
          <w:p w14:paraId="2C62FFFB">
            <w:pPr>
              <w:widowControl w:val="0"/>
              <w:spacing w:line="360" w:lineRule="auto"/>
              <w:jc w:val="center"/>
              <w:rPr>
                <w:rFonts w:hint="eastAsia" w:ascii="宋体" w:hAnsi="宋体" w:eastAsia="宋体" w:cs="宋体"/>
                <w:color w:val="auto"/>
                <w:sz w:val="21"/>
                <w:szCs w:val="21"/>
                <w:highlight w:val="none"/>
                <w:lang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8</w:t>
            </w:r>
          </w:p>
        </w:tc>
        <w:tc>
          <w:tcPr>
            <w:tcW w:w="7357" w:type="dxa"/>
            <w:noWrap w:val="0"/>
            <w:vAlign w:val="center"/>
          </w:tcPr>
          <w:p w14:paraId="1E69EFA7">
            <w:pPr>
              <w:widowControl w:val="0"/>
              <w:spacing w:line="360" w:lineRule="auto"/>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5.10</w:t>
            </w:r>
            <w:r>
              <w:rPr>
                <w:rFonts w:hint="eastAsia" w:ascii="宋体" w:hAnsi="宋体" w:eastAsia="宋体" w:cs="宋体"/>
                <w:color w:val="auto"/>
                <w:sz w:val="21"/>
                <w:szCs w:val="21"/>
                <w:highlight w:val="none"/>
              </w:rPr>
              <w:t>要求所投机型为</w:t>
            </w:r>
            <w:r>
              <w:rPr>
                <w:rFonts w:hint="eastAsia"/>
                <w:color w:val="auto"/>
                <w:highlight w:val="none"/>
                <w:lang w:val="en-US" w:eastAsia="zh-CN"/>
              </w:rPr>
              <w:t>近三年内首次注册最高端机型</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r>
      <w:tr w14:paraId="0CDE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71" w:type="dxa"/>
            <w:noWrap/>
            <w:vAlign w:val="center"/>
          </w:tcPr>
          <w:p w14:paraId="4BF12A3F">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p>
        </w:tc>
        <w:tc>
          <w:tcPr>
            <w:tcW w:w="7357" w:type="dxa"/>
            <w:noWrap w:val="0"/>
            <w:vAlign w:val="center"/>
          </w:tcPr>
          <w:p w14:paraId="6DFA055B">
            <w:pPr>
              <w:pStyle w:val="2"/>
              <w:spacing w:line="360" w:lineRule="auto"/>
              <w:rPr>
                <w:rFonts w:hint="eastAsia"/>
                <w:color w:val="auto"/>
                <w:highlight w:val="none"/>
              </w:rPr>
            </w:pPr>
            <w:r>
              <w:rPr>
                <w:rFonts w:hint="eastAsia" w:ascii="宋体" w:hAnsi="宋体" w:eastAsia="宋体" w:cs="宋体"/>
                <w:b/>
                <w:bCs/>
                <w:color w:val="auto"/>
                <w:sz w:val="21"/>
                <w:szCs w:val="21"/>
                <w:highlight w:val="none"/>
              </w:rPr>
              <w:t>先进成像技术</w:t>
            </w:r>
            <w:r>
              <w:rPr>
                <w:rFonts w:hint="eastAsia" w:ascii="宋体" w:hAnsi="宋体" w:eastAsia="宋体" w:cs="宋体"/>
                <w:b/>
                <w:bCs/>
                <w:color w:val="auto"/>
                <w:sz w:val="21"/>
                <w:szCs w:val="21"/>
                <w:highlight w:val="none"/>
                <w:lang w:val="en-US" w:eastAsia="zh-CN"/>
              </w:rPr>
              <w:t>具备：1、</w:t>
            </w:r>
            <w:r>
              <w:rPr>
                <w:rFonts w:hint="eastAsia" w:ascii="宋体" w:hAnsi="宋体" w:eastAsia="宋体" w:cs="宋体"/>
                <w:color w:val="auto"/>
                <w:sz w:val="21"/>
                <w:szCs w:val="21"/>
                <w:highlight w:val="none"/>
              </w:rPr>
              <w:t>数字化全域动态聚焦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宽频可变频成像技术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高分辨率成像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斑点噪声抑制技术：支持所有探头，多级可调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多角度扫描空间复合成像技术，调节档位≥3档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支持全屏放大，一键实时全屏图像放大功能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具备B模式局部ROI区域高分辨率显示技术，提高感兴趣区的二维图像分辨率和细节分辨率，支持全局图像与局部高清图像的同屏左右双幅双实时显示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扩展成像技术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一键自动图像优化，可一键快速优化：二维灰阶、彩色多普勒、频谱多普勒、及造影图像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二维/彩色取样框角度独立偏转技术，彩色取样框偏转角度≥30度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频谱多普勒成像，连续多普勒成像（要求线阵探头可支持连续多普勒成像）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智能多普勒技术:能够快速识别血管结构，自动调整调整频谱取样容积及角度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解剖M型模式（≥3条取样线，360度自由旋转）</w:t>
            </w:r>
          </w:p>
        </w:tc>
      </w:tr>
      <w:tr w14:paraId="4C0B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71" w:type="dxa"/>
            <w:noWrap/>
            <w:vAlign w:val="center"/>
          </w:tcPr>
          <w:p w14:paraId="35F9D041">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4.1</w:t>
            </w:r>
          </w:p>
        </w:tc>
        <w:tc>
          <w:tcPr>
            <w:tcW w:w="7357" w:type="dxa"/>
            <w:noWrap w:val="0"/>
            <w:vAlign w:val="center"/>
          </w:tcPr>
          <w:p w14:paraId="5B6C92F3">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超微细血流成像技术，对微细低速血流具有高敏感度，可检测并显示组织内部及病灶血流灌注的低速血流，明显提高血流敏感度、血管空间分辨力</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4C0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71" w:type="dxa"/>
            <w:noWrap/>
            <w:vAlign w:val="center"/>
          </w:tcPr>
          <w:p w14:paraId="3D7514E5">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p>
        </w:tc>
        <w:tc>
          <w:tcPr>
            <w:tcW w:w="7357" w:type="dxa"/>
            <w:noWrap w:val="0"/>
            <w:vAlign w:val="center"/>
          </w:tcPr>
          <w:p w14:paraId="10E34BF1">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穿刺针增强显示功能，动态增强超声图像中针体显示</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77B4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02D47C3A">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p>
        </w:tc>
        <w:tc>
          <w:tcPr>
            <w:tcW w:w="7357" w:type="dxa"/>
            <w:noWrap w:val="0"/>
            <w:vAlign w:val="center"/>
          </w:tcPr>
          <w:p w14:paraId="030067A1">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高级成像功能</w:t>
            </w:r>
          </w:p>
        </w:tc>
      </w:tr>
      <w:tr w14:paraId="4AD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45140A3A">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w:t>
            </w:r>
          </w:p>
        </w:tc>
        <w:tc>
          <w:tcPr>
            <w:tcW w:w="7357" w:type="dxa"/>
            <w:noWrap w:val="0"/>
            <w:vAlign w:val="center"/>
          </w:tcPr>
          <w:p w14:paraId="547FBAA1">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造影成像</w:t>
            </w:r>
          </w:p>
        </w:tc>
      </w:tr>
      <w:tr w14:paraId="3BC3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71" w:type="dxa"/>
            <w:noWrap/>
            <w:vAlign w:val="center"/>
          </w:tcPr>
          <w:p w14:paraId="4A510B18">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5.1.1</w:t>
            </w:r>
          </w:p>
        </w:tc>
        <w:tc>
          <w:tcPr>
            <w:tcW w:w="7357" w:type="dxa"/>
            <w:noWrap w:val="0"/>
            <w:vAlign w:val="center"/>
          </w:tcPr>
          <w:p w14:paraId="0354934A">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造影成像功能支持腹部探头、浅表探头、相控阵探头、腔内探头</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2068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55EFF2E7">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5.1.2</w:t>
            </w:r>
          </w:p>
        </w:tc>
        <w:tc>
          <w:tcPr>
            <w:tcW w:w="7357" w:type="dxa"/>
            <w:noWrap w:val="0"/>
            <w:vAlign w:val="center"/>
          </w:tcPr>
          <w:p w14:paraId="45D848BF">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支持微血管造影增强</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05E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4EB2C544">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w:t>
            </w:r>
          </w:p>
        </w:tc>
        <w:tc>
          <w:tcPr>
            <w:tcW w:w="7357" w:type="dxa"/>
            <w:noWrap w:val="0"/>
            <w:vAlign w:val="center"/>
          </w:tcPr>
          <w:p w14:paraId="659D8EE6">
            <w:pPr>
              <w:widowControl w:val="0"/>
              <w:spacing w:line="360" w:lineRule="auto"/>
              <w:jc w:val="both"/>
              <w:rPr>
                <w:rFonts w:hint="eastAsia"/>
                <w:color w:val="auto"/>
                <w:highlight w:val="none"/>
              </w:rPr>
            </w:pPr>
            <w:r>
              <w:rPr>
                <w:rFonts w:hint="eastAsia"/>
                <w:color w:val="auto"/>
                <w:highlight w:val="none"/>
                <w:lang w:val="en-US" w:eastAsia="zh-CN"/>
              </w:rPr>
              <w:t>1、</w:t>
            </w:r>
            <w:r>
              <w:rPr>
                <w:rFonts w:hint="eastAsia" w:ascii="宋体" w:hAnsi="宋体" w:eastAsia="宋体" w:cs="宋体"/>
                <w:color w:val="auto"/>
                <w:sz w:val="21"/>
                <w:szCs w:val="21"/>
                <w:highlight w:val="none"/>
              </w:rPr>
              <w:t>支持混合模式，将组织图像叠加在造影图像上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支持实时显示组织图像和造影图像，造影图像和组织图像位置可互换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支持实时显示组织图像和造影图像，造影图像和组织图像位置可互换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具有双计时器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支持向后存储≥8分钟电影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造影定量分析功能，支持时间强度分析曲线，以表格的形式显示数据，取样点可跟踪感兴趣区运动，≥8个ROI</w:t>
            </w:r>
          </w:p>
        </w:tc>
      </w:tr>
      <w:tr w14:paraId="6B49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261F4086">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w:t>
            </w:r>
          </w:p>
        </w:tc>
        <w:tc>
          <w:tcPr>
            <w:tcW w:w="7357" w:type="dxa"/>
            <w:noWrap w:val="0"/>
            <w:vAlign w:val="center"/>
          </w:tcPr>
          <w:p w14:paraId="07129E96">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应变式弹性成像</w:t>
            </w:r>
          </w:p>
        </w:tc>
      </w:tr>
      <w:tr w14:paraId="6829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0DF4E0C0">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5.2.1</w:t>
            </w:r>
          </w:p>
        </w:tc>
        <w:tc>
          <w:tcPr>
            <w:tcW w:w="7357" w:type="dxa"/>
            <w:noWrap w:val="0"/>
            <w:vAlign w:val="center"/>
          </w:tcPr>
          <w:p w14:paraId="0C768EDE">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应变式弹性成像支持：凸阵探头、线阵探头、腔内探头</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0DA8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623F6EA3">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7357" w:type="dxa"/>
            <w:noWrap w:val="0"/>
            <w:vAlign w:val="center"/>
          </w:tcPr>
          <w:p w14:paraId="7AA11876">
            <w:pPr>
              <w:widowControl w:val="0"/>
              <w:spacing w:line="360" w:lineRule="auto"/>
              <w:jc w:val="both"/>
              <w:rPr>
                <w:rFonts w:hint="eastAsia"/>
                <w:color w:val="auto"/>
                <w:highlight w:val="none"/>
              </w:rPr>
            </w:pPr>
            <w:r>
              <w:rPr>
                <w:rFonts w:hint="eastAsia"/>
                <w:color w:val="auto"/>
                <w:highlight w:val="none"/>
                <w:lang w:val="en-US" w:eastAsia="zh-CN"/>
              </w:rPr>
              <w:t>1、</w:t>
            </w:r>
            <w:r>
              <w:rPr>
                <w:rFonts w:hint="eastAsia" w:ascii="宋体" w:hAnsi="宋体" w:eastAsia="宋体" w:cs="宋体"/>
                <w:color w:val="auto"/>
                <w:sz w:val="21"/>
                <w:szCs w:val="21"/>
                <w:highlight w:val="none"/>
              </w:rPr>
              <w:t>具有压力操作提示图标，支持逐帧图像的压力大小查看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支持应变、应变率和应变直方图的测量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具有肿块周边组织与正常组织、肿块周边组织与肿块内组织弹性分析功能</w:t>
            </w:r>
          </w:p>
        </w:tc>
      </w:tr>
      <w:tr w14:paraId="783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5ED0024B">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5.3</w:t>
            </w:r>
          </w:p>
        </w:tc>
        <w:tc>
          <w:tcPr>
            <w:tcW w:w="7357" w:type="dxa"/>
            <w:noWrap w:val="0"/>
            <w:vAlign w:val="center"/>
          </w:tcPr>
          <w:p w14:paraId="089A9CC1">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剪切波弹性成像</w:t>
            </w:r>
          </w:p>
        </w:tc>
      </w:tr>
      <w:tr w14:paraId="322A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71" w:type="dxa"/>
            <w:noWrap/>
            <w:vAlign w:val="center"/>
          </w:tcPr>
          <w:p w14:paraId="6F8E6B70">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5.3.1</w:t>
            </w:r>
          </w:p>
        </w:tc>
        <w:tc>
          <w:tcPr>
            <w:tcW w:w="7357" w:type="dxa"/>
            <w:noWrap w:val="0"/>
            <w:vAlign w:val="center"/>
          </w:tcPr>
          <w:p w14:paraId="748D7D36">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支持探头：凸阵探头、线阵探头、腔内探头</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745A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71" w:type="dxa"/>
            <w:noWrap/>
            <w:vAlign w:val="center"/>
          </w:tcPr>
          <w:p w14:paraId="61DE3E3A">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w:t>
            </w:r>
          </w:p>
        </w:tc>
        <w:tc>
          <w:tcPr>
            <w:tcW w:w="7357" w:type="dxa"/>
            <w:noWrap w:val="0"/>
            <w:vAlign w:val="center"/>
          </w:tcPr>
          <w:p w14:paraId="2286E760">
            <w:pPr>
              <w:widowControl w:val="0"/>
              <w:spacing w:line="360" w:lineRule="auto"/>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ascii="宋体" w:hAnsi="宋体" w:eastAsia="宋体" w:cs="宋体"/>
                <w:color w:val="auto"/>
                <w:sz w:val="21"/>
                <w:szCs w:val="21"/>
                <w:highlight w:val="none"/>
              </w:rPr>
              <w:t>支持二维实时剪切波弹性成像和单点式剪切波成像，提供定量的组织硬度信息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实时剪切波弹性成像取样框大小和位置可调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弹性定量的参数包括杨氏模量E（单位：kPa），剪切波速度Cs （单位：m/s），剪切模量G （单位：kPa）等定量数据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支持高帧率剪切波弹性成像，剪切波ROI大小为4cm*2cm时，帧率≥5帧/秒</w:t>
            </w:r>
          </w:p>
        </w:tc>
      </w:tr>
      <w:tr w14:paraId="145D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71" w:type="dxa"/>
            <w:noWrap/>
            <w:vAlign w:val="center"/>
          </w:tcPr>
          <w:p w14:paraId="3B8013BC">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5.4</w:t>
            </w:r>
          </w:p>
        </w:tc>
        <w:tc>
          <w:tcPr>
            <w:tcW w:w="7357" w:type="dxa"/>
            <w:noWrap w:val="0"/>
            <w:vAlign w:val="center"/>
          </w:tcPr>
          <w:p w14:paraId="1A8DB62B">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超高分辨率造影成像</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即显微造影功能</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3665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71" w:type="dxa"/>
            <w:noWrap/>
            <w:vAlign w:val="center"/>
          </w:tcPr>
          <w:p w14:paraId="54BEDFF1">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5.4.1</w:t>
            </w:r>
          </w:p>
        </w:tc>
        <w:tc>
          <w:tcPr>
            <w:tcW w:w="7357" w:type="dxa"/>
            <w:noWrap w:val="0"/>
            <w:vAlign w:val="center"/>
          </w:tcPr>
          <w:p w14:paraId="3716CD01">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支持在机实现微米级的分辨率造影成像技术，可显示出＜100</w:t>
            </w:r>
            <w:r>
              <w:rPr>
                <w:rFonts w:hint="eastAsia" w:ascii="宋体" w:hAnsi="宋体" w:eastAsia="宋体" w:cs="宋体"/>
                <w:b/>
                <w:bCs/>
                <w:i w:val="0"/>
                <w:iCs w:val="0"/>
                <w:caps w:val="0"/>
                <w:color w:val="auto"/>
                <w:spacing w:val="0"/>
                <w:sz w:val="21"/>
                <w:szCs w:val="21"/>
                <w:highlight w:val="none"/>
                <w:shd w:val="clear" w:color="auto" w:fill="F5F5F5"/>
              </w:rPr>
              <w:t>μm</w:t>
            </w:r>
            <w:r>
              <w:rPr>
                <w:rFonts w:hint="eastAsia" w:ascii="宋体" w:hAnsi="宋体" w:eastAsia="宋体" w:cs="宋体"/>
                <w:color w:val="auto"/>
                <w:sz w:val="21"/>
                <w:szCs w:val="21"/>
                <w:highlight w:val="none"/>
              </w:rPr>
              <w:t>以下直径的微小血管</w:t>
            </w:r>
            <w:r>
              <w:rPr>
                <w:rFonts w:hint="eastAsia" w:ascii="宋体" w:hAnsi="宋体" w:eastAsia="宋体" w:cs="宋体"/>
                <w:b/>
                <w:bCs/>
                <w:color w:val="auto"/>
                <w:sz w:val="21"/>
                <w:szCs w:val="21"/>
                <w:highlight w:val="none"/>
              </w:rPr>
              <w:t>（附真实临床图）</w:t>
            </w:r>
          </w:p>
        </w:tc>
      </w:tr>
      <w:tr w14:paraId="43CC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7CDBCFB9">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w:t>
            </w:r>
          </w:p>
        </w:tc>
        <w:tc>
          <w:tcPr>
            <w:tcW w:w="7357" w:type="dxa"/>
            <w:noWrap w:val="0"/>
            <w:vAlign w:val="center"/>
          </w:tcPr>
          <w:p w14:paraId="2BFFA321">
            <w:pPr>
              <w:widowControl w:val="0"/>
              <w:spacing w:line="360" w:lineRule="auto"/>
              <w:jc w:val="both"/>
              <w:rPr>
                <w:rFonts w:hint="eastAsia"/>
                <w:color w:val="auto"/>
                <w:highlight w:val="none"/>
              </w:rPr>
            </w:pPr>
            <w:r>
              <w:rPr>
                <w:rFonts w:hint="eastAsia"/>
                <w:color w:val="auto"/>
                <w:highlight w:val="none"/>
                <w:lang w:val="en-US" w:eastAsia="zh-CN"/>
              </w:rPr>
              <w:t>1、</w:t>
            </w:r>
            <w:r>
              <w:rPr>
                <w:rFonts w:hint="eastAsia" w:ascii="宋体" w:hAnsi="宋体" w:eastAsia="宋体" w:cs="宋体"/>
                <w:color w:val="auto"/>
                <w:sz w:val="21"/>
                <w:szCs w:val="21"/>
                <w:highlight w:val="none"/>
              </w:rPr>
              <w:t>支持凸阵探头和线阵探头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支持血管密度成像模式，血流速度成像模式，血流方向成像模式，血管密度方向成像模式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造影图像采集帧率≥500帧/秒</w:t>
            </w:r>
          </w:p>
        </w:tc>
      </w:tr>
      <w:tr w14:paraId="26D4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082ADCB6">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7357" w:type="dxa"/>
            <w:noWrap w:val="0"/>
            <w:vAlign w:val="center"/>
          </w:tcPr>
          <w:p w14:paraId="76CB975B">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宽景成像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宽景成像支持凸阵探头、线阵探头、腔内探头、相控阵探头、容积探头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支持二维宽景和彩色宽景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宽景成像拼接长度≥</w:t>
            </w:r>
            <w:r>
              <w:rPr>
                <w:rFonts w:hint="eastAsia" w:cs="宋体"/>
                <w:color w:val="auto"/>
                <w:sz w:val="21"/>
                <w:szCs w:val="21"/>
                <w:highlight w:val="none"/>
                <w:lang w:val="en-US" w:eastAsia="zh-CN"/>
              </w:rPr>
              <w:t>150</w:t>
            </w:r>
            <w:r>
              <w:rPr>
                <w:rFonts w:hint="eastAsia" w:ascii="宋体" w:hAnsi="宋体" w:eastAsia="宋体" w:cs="宋体"/>
                <w:color w:val="auto"/>
                <w:sz w:val="21"/>
                <w:szCs w:val="21"/>
                <w:highlight w:val="none"/>
              </w:rPr>
              <w:t>cm</w:t>
            </w:r>
          </w:p>
        </w:tc>
      </w:tr>
      <w:tr w14:paraId="0F45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45903A6B">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7357" w:type="dxa"/>
            <w:noWrap w:val="0"/>
            <w:vAlign w:val="center"/>
          </w:tcPr>
          <w:p w14:paraId="63360FD7">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多参数联合分析功能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支持不同成像技术实时的，同一切面同屏诊断和联合定量分析。</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支持显示多参数分级参考及多参数分级雷达图。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支持造影灌注图像与剪切波弹性图像同一切面同屏显示， 应用于微循环灌注和弹性联合评估和分析。</w:t>
            </w:r>
          </w:p>
        </w:tc>
      </w:tr>
      <w:tr w14:paraId="2DF0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71" w:type="dxa"/>
            <w:noWrap/>
            <w:vAlign w:val="center"/>
          </w:tcPr>
          <w:p w14:paraId="0F39368D">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p>
        </w:tc>
        <w:tc>
          <w:tcPr>
            <w:tcW w:w="7357" w:type="dxa"/>
            <w:noWrap w:val="0"/>
            <w:vAlign w:val="center"/>
          </w:tcPr>
          <w:p w14:paraId="25E2564A">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测量分析和报告</w:t>
            </w:r>
          </w:p>
        </w:tc>
      </w:tr>
      <w:tr w14:paraId="0B75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noWrap/>
            <w:vAlign w:val="center"/>
          </w:tcPr>
          <w:p w14:paraId="052E0460">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7357" w:type="dxa"/>
            <w:noWrap w:val="0"/>
            <w:vAlign w:val="center"/>
          </w:tcPr>
          <w:p w14:paraId="3152370B">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全科测量包，自动生成报告： 腹部、妇科、产科、心脏、泌尿、小器官、儿科、血管、神经、急诊科</w:t>
            </w:r>
          </w:p>
        </w:tc>
      </w:tr>
      <w:tr w14:paraId="03AA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48F6985B">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357" w:type="dxa"/>
            <w:noWrap w:val="0"/>
            <w:vAlign w:val="center"/>
          </w:tcPr>
          <w:p w14:paraId="4DDAC0FD">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自动识别病灶边界，帮助用户对病灶进行描迹。测量封闭区域的长短轴长度，面积及周长</w:t>
            </w:r>
          </w:p>
        </w:tc>
      </w:tr>
      <w:tr w14:paraId="12AD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71" w:type="dxa"/>
            <w:noWrap/>
            <w:vAlign w:val="center"/>
          </w:tcPr>
          <w:p w14:paraId="61C4BE84">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7357" w:type="dxa"/>
            <w:noWrap w:val="0"/>
            <w:vAlign w:val="center"/>
          </w:tcPr>
          <w:p w14:paraId="2CC4B9CD">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血管内中膜自动测量技术，测量数据至少包括最大值、最小值、平均值、标准差、ROI长度、测量长度及质量指标，具有IMT分析评估曲线</w:t>
            </w:r>
          </w:p>
        </w:tc>
      </w:tr>
      <w:tr w14:paraId="5D0C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71" w:type="dxa"/>
            <w:noWrap/>
            <w:vAlign w:val="center"/>
          </w:tcPr>
          <w:p w14:paraId="5AF9224D">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7357" w:type="dxa"/>
            <w:noWrap w:val="0"/>
            <w:vAlign w:val="center"/>
          </w:tcPr>
          <w:p w14:paraId="390C7D1C">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全自动左心射血分数的测量，不需要连接心电图，并具有专门按键，对冻结的心脏图像，一次按键，机器自动识别左心室的舒张末期和收缩末期，并且以左右双幅图像显示，自动得出EF、SV等测量数值</w:t>
            </w:r>
          </w:p>
        </w:tc>
      </w:tr>
      <w:tr w14:paraId="47D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noWrap/>
            <w:vAlign w:val="center"/>
          </w:tcPr>
          <w:p w14:paraId="0B1E4768">
            <w:pPr>
              <w:widowControl w:val="0"/>
              <w:spacing w:line="360" w:lineRule="auto"/>
              <w:jc w:val="center"/>
              <w:rPr>
                <w:rFonts w:hint="eastAsia" w:ascii="宋体" w:hAnsi="宋体" w:eastAsia="宋体" w:cs="宋体"/>
                <w:color w:val="auto"/>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rPr>
              <w:t>6.5</w:t>
            </w:r>
          </w:p>
        </w:tc>
        <w:tc>
          <w:tcPr>
            <w:tcW w:w="7357" w:type="dxa"/>
            <w:noWrap w:val="0"/>
            <w:vAlign w:val="center"/>
          </w:tcPr>
          <w:p w14:paraId="373FEBB4">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小儿髋关节自动测量功能，超声主机可自动识别组织结构，自动计算α角,β角，自动进行临床分型</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r>
      <w:tr w14:paraId="18C6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71" w:type="dxa"/>
            <w:noWrap/>
            <w:vAlign w:val="center"/>
          </w:tcPr>
          <w:p w14:paraId="4AFED22C">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rPr>
              <w:t>6</w:t>
            </w:r>
          </w:p>
        </w:tc>
        <w:tc>
          <w:tcPr>
            <w:tcW w:w="7357" w:type="dxa"/>
            <w:noWrap w:val="0"/>
            <w:vAlign w:val="center"/>
          </w:tcPr>
          <w:p w14:paraId="61015691">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自动工作流协议（非预设条件），检查过程中可根据定义的协议自动切换图像模式，自动标记体标示意图，自动注释等，节省操作时间。</w:t>
            </w:r>
          </w:p>
        </w:tc>
      </w:tr>
      <w:tr w14:paraId="1FBC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0F031163">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w:t>
            </w:r>
          </w:p>
        </w:tc>
        <w:tc>
          <w:tcPr>
            <w:tcW w:w="7357" w:type="dxa"/>
            <w:noWrap w:val="0"/>
            <w:vAlign w:val="center"/>
          </w:tcPr>
          <w:p w14:paraId="49D3849D">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电影回放、原始数据处理和检查存储管理系统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电影回放所有模式下可用，支持手动、自动回放，支持4D 电影回放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支持高性能固态硬盘存储≥1TB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具备数据防御系统，可对不同人群设置数据开放度及访问权限</w:t>
            </w:r>
          </w:p>
        </w:tc>
      </w:tr>
      <w:tr w14:paraId="70C7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16DC7230">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w:t>
            </w:r>
          </w:p>
        </w:tc>
        <w:tc>
          <w:tcPr>
            <w:tcW w:w="7357" w:type="dxa"/>
            <w:noWrap w:val="0"/>
            <w:vAlign w:val="center"/>
          </w:tcPr>
          <w:p w14:paraId="025CDF75">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系统技术参数及要求</w:t>
            </w:r>
          </w:p>
        </w:tc>
      </w:tr>
      <w:tr w14:paraId="598A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43DB6F46">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8.1.</w:t>
            </w:r>
          </w:p>
        </w:tc>
        <w:tc>
          <w:tcPr>
            <w:tcW w:w="7357" w:type="dxa"/>
            <w:noWrap w:val="0"/>
            <w:vAlign w:val="center"/>
          </w:tcPr>
          <w:p w14:paraId="64CAA26F">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二维灰阶模式</w:t>
            </w:r>
            <w:r>
              <w:rPr>
                <w:rFonts w:hint="eastAsia" w:ascii="宋体" w:hAnsi="宋体" w:eastAsia="宋体" w:cs="宋体"/>
                <w:b/>
                <w:bCs/>
                <w:color w:val="auto"/>
                <w:sz w:val="21"/>
                <w:szCs w:val="21"/>
                <w:highlight w:val="none"/>
                <w:lang w:val="en-US" w:eastAsia="zh-CN"/>
              </w:rPr>
              <w:t>支持：1、</w:t>
            </w:r>
            <w:r>
              <w:rPr>
                <w:rFonts w:hint="eastAsia" w:ascii="宋体" w:hAnsi="宋体" w:eastAsia="宋体" w:cs="宋体"/>
                <w:color w:val="auto"/>
                <w:sz w:val="21"/>
                <w:szCs w:val="21"/>
                <w:highlight w:val="none"/>
              </w:rPr>
              <w:t>最大显示深度:≥40cm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动态范围:≥240dB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TGC增益补偿: ≥8段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LGC侧向增益补偿: ≥8段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成人腹部凸阵探头扫描角度:≥130度</w:t>
            </w:r>
          </w:p>
        </w:tc>
      </w:tr>
      <w:tr w14:paraId="691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1617CF2B">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8.2</w:t>
            </w:r>
          </w:p>
        </w:tc>
        <w:tc>
          <w:tcPr>
            <w:tcW w:w="7357" w:type="dxa"/>
            <w:noWrap w:val="0"/>
            <w:vAlign w:val="center"/>
          </w:tcPr>
          <w:p w14:paraId="633DBE78">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彩色多普勒成像</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显示方式：B/C、B/C/M、B/C/PW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取样框偏转: ≥±30度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支持速度、速度方差、能量、方向能量显示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支持立体血流显示</w:t>
            </w:r>
          </w:p>
        </w:tc>
      </w:tr>
      <w:tr w14:paraId="07A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25116590">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8.3</w:t>
            </w:r>
          </w:p>
        </w:tc>
        <w:tc>
          <w:tcPr>
            <w:tcW w:w="7357" w:type="dxa"/>
            <w:noWrap w:val="0"/>
            <w:vAlign w:val="center"/>
          </w:tcPr>
          <w:p w14:paraId="49D558B6">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频谱多普勒模式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rPr>
              <w:t>最大速度: PW血流速度≥8m/s，CW血流速度: ≥30m/s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最小速度: ≤1 mm /s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PW取样容积: 0.5-30mm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PW偏转角度: ≥±30度</w:t>
            </w:r>
          </w:p>
        </w:tc>
      </w:tr>
      <w:tr w14:paraId="0529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04546D6B">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p>
        </w:tc>
        <w:tc>
          <w:tcPr>
            <w:tcW w:w="7357" w:type="dxa"/>
            <w:noWrap w:val="0"/>
            <w:vAlign w:val="center"/>
          </w:tcPr>
          <w:p w14:paraId="1F87E283">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连通性要求</w:t>
            </w:r>
          </w:p>
        </w:tc>
      </w:tr>
      <w:tr w14:paraId="7919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376CFDBC">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357" w:type="dxa"/>
            <w:noWrap w:val="0"/>
            <w:vAlign w:val="center"/>
          </w:tcPr>
          <w:p w14:paraId="4039DD44">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支持网络连接</w:t>
            </w:r>
          </w:p>
        </w:tc>
      </w:tr>
      <w:tr w14:paraId="3495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260E3CF3">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7357" w:type="dxa"/>
            <w:noWrap w:val="0"/>
            <w:vAlign w:val="center"/>
          </w:tcPr>
          <w:p w14:paraId="0C8AEFB9">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支持DICOM 3.0，支持DICOM结构化报告</w:t>
            </w:r>
          </w:p>
        </w:tc>
      </w:tr>
      <w:tr w14:paraId="3D9F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1246DCCB">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357" w:type="dxa"/>
            <w:noWrap w:val="0"/>
            <w:vAlign w:val="center"/>
          </w:tcPr>
          <w:p w14:paraId="5F105C36">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支持Type-C数据传输接口</w:t>
            </w:r>
          </w:p>
        </w:tc>
      </w:tr>
      <w:tr w14:paraId="6F42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1DBD2FA4">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p>
        </w:tc>
        <w:tc>
          <w:tcPr>
            <w:tcW w:w="7357" w:type="dxa"/>
            <w:noWrap w:val="0"/>
            <w:vAlign w:val="center"/>
          </w:tcPr>
          <w:p w14:paraId="08CA8EE0">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探头规格</w:t>
            </w:r>
          </w:p>
        </w:tc>
      </w:tr>
      <w:tr w14:paraId="391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71" w:type="dxa"/>
            <w:noWrap/>
            <w:vAlign w:val="center"/>
          </w:tcPr>
          <w:p w14:paraId="113E23CD">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7357" w:type="dxa"/>
            <w:noWrap w:val="0"/>
            <w:vAlign w:val="center"/>
          </w:tcPr>
          <w:p w14:paraId="4CBC31FF">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探头类型：支持单晶体凸阵探头、矩阵线阵探头、单晶体相控阵探头</w:t>
            </w:r>
          </w:p>
        </w:tc>
      </w:tr>
      <w:tr w14:paraId="3CBE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7B9A3EC9">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7357" w:type="dxa"/>
            <w:noWrap w:val="0"/>
            <w:vAlign w:val="center"/>
          </w:tcPr>
          <w:p w14:paraId="43A0287D">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单晶体凸阵探头频率：1.2-6.0 MHz</w:t>
            </w:r>
          </w:p>
        </w:tc>
      </w:tr>
      <w:tr w14:paraId="4210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250B3B31">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7357" w:type="dxa"/>
            <w:noWrap w:val="0"/>
            <w:vAlign w:val="center"/>
          </w:tcPr>
          <w:p w14:paraId="4F52FB83">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线阵探头频率：4.0-18.0 MHz</w:t>
            </w:r>
          </w:p>
        </w:tc>
      </w:tr>
      <w:tr w14:paraId="4974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5F6CEAF5">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7357" w:type="dxa"/>
            <w:noWrap w:val="0"/>
            <w:vAlign w:val="center"/>
          </w:tcPr>
          <w:p w14:paraId="093EEE6E">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单晶体相控阵探头频率：1.5-4.0MHZ</w:t>
            </w:r>
          </w:p>
        </w:tc>
      </w:tr>
      <w:tr w14:paraId="0620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1" w:type="dxa"/>
            <w:noWrap/>
            <w:vAlign w:val="center"/>
          </w:tcPr>
          <w:p w14:paraId="2FDB8224">
            <w:pPr>
              <w:widowControl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w:t>
            </w:r>
          </w:p>
        </w:tc>
        <w:tc>
          <w:tcPr>
            <w:tcW w:w="7357" w:type="dxa"/>
            <w:noWrap w:val="0"/>
            <w:vAlign w:val="center"/>
          </w:tcPr>
          <w:p w14:paraId="10A4D61D">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外设和附件及其他要求</w:t>
            </w:r>
          </w:p>
        </w:tc>
      </w:tr>
      <w:tr w14:paraId="72D5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71" w:type="dxa"/>
            <w:noWrap/>
            <w:vAlign w:val="center"/>
          </w:tcPr>
          <w:p w14:paraId="6834940D">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7357" w:type="dxa"/>
            <w:noWrap w:val="0"/>
            <w:vAlign w:val="center"/>
          </w:tcPr>
          <w:p w14:paraId="6291C1D2">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耦合剂加热器，支持实体按键开关，温度多级可调</w:t>
            </w:r>
          </w:p>
        </w:tc>
      </w:tr>
      <w:tr w14:paraId="078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6DF3A607">
            <w:pPr>
              <w:widowControl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7357" w:type="dxa"/>
            <w:noWrap w:val="0"/>
            <w:vAlign w:val="center"/>
          </w:tcPr>
          <w:p w14:paraId="0F58E274">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支持内置无线网卡</w:t>
            </w:r>
          </w:p>
        </w:tc>
      </w:tr>
      <w:tr w14:paraId="7DD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ign w:val="center"/>
          </w:tcPr>
          <w:p w14:paraId="5B3CC28A">
            <w:pPr>
              <w:widowControl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w:t>
            </w:r>
          </w:p>
        </w:tc>
        <w:tc>
          <w:tcPr>
            <w:tcW w:w="7357" w:type="dxa"/>
            <w:noWrap w:val="0"/>
            <w:vAlign w:val="center"/>
          </w:tcPr>
          <w:p w14:paraId="231FFBEC">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在货物到达使用单位后，卖方应在7天内派工程技术人员到达现场，在买方技术人员在场的</w:t>
            </w:r>
            <w:r>
              <w:rPr>
                <w:rFonts w:hint="eastAsia" w:ascii="宋体" w:hAnsi="宋体" w:eastAsia="宋体" w:cs="宋体"/>
                <w:color w:val="auto"/>
                <w:sz w:val="21"/>
                <w:szCs w:val="21"/>
                <w:highlight w:val="none"/>
                <w:lang w:val="en-US" w:eastAsia="zh-CN"/>
              </w:rPr>
              <w:t>情</w:t>
            </w:r>
            <w:r>
              <w:rPr>
                <w:rFonts w:hint="eastAsia" w:ascii="宋体" w:hAnsi="宋体" w:eastAsia="宋体" w:cs="宋体"/>
                <w:color w:val="auto"/>
                <w:sz w:val="21"/>
                <w:szCs w:val="21"/>
                <w:highlight w:val="none"/>
              </w:rPr>
              <w:t>况下开箱清点货物，组织安装、调试、，并承担因此发生的一切费用。</w:t>
            </w:r>
          </w:p>
        </w:tc>
      </w:tr>
      <w:tr w14:paraId="77B7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14:paraId="5C4015A8">
            <w:pPr>
              <w:widowControl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0" w:type="auto"/>
            <w:noWrap w:val="0"/>
            <w:vAlign w:val="center"/>
          </w:tcPr>
          <w:p w14:paraId="3DD008F3">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设备安装后，医院按国际和国家标准及厂方标准进行质量验收。卖方应向买方提供详细的验收标准、验收手册。买方有权委托中国有资格的单位对上述仪器进行精度校核。</w:t>
            </w:r>
          </w:p>
        </w:tc>
      </w:tr>
      <w:tr w14:paraId="790B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14:paraId="69AF6C83">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11.5</w:t>
            </w:r>
          </w:p>
        </w:tc>
        <w:tc>
          <w:tcPr>
            <w:tcW w:w="0" w:type="auto"/>
            <w:noWrap w:val="0"/>
            <w:vAlign w:val="center"/>
          </w:tcPr>
          <w:p w14:paraId="60B36AEF">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sz w:val="21"/>
                <w:szCs w:val="21"/>
                <w:highlight w:val="none"/>
                <w:u w:val="none"/>
                <w:lang w:val="en-US" w:eastAsia="zh-CN" w:bidi="ar"/>
              </w:rPr>
            </w:pPr>
            <w:r>
              <w:rPr>
                <w:rStyle w:val="8"/>
                <w:rFonts w:hint="eastAsia" w:ascii="宋体" w:hAnsi="宋体" w:eastAsia="宋体" w:cs="宋体"/>
                <w:color w:val="auto"/>
                <w:sz w:val="21"/>
                <w:szCs w:val="21"/>
                <w:highlight w:val="none"/>
                <w:lang w:val="en-US" w:eastAsia="zh-CN" w:bidi="ar"/>
              </w:rPr>
              <w:t>相关配置：</w:t>
            </w:r>
            <w:r>
              <w:rPr>
                <w:rStyle w:val="8"/>
                <w:rFonts w:hint="eastAsia" w:ascii="宋体" w:hAnsi="宋体" w:eastAsia="宋体" w:cs="宋体"/>
                <w:color w:val="auto"/>
                <w:sz w:val="21"/>
                <w:szCs w:val="21"/>
                <w:highlight w:val="none"/>
                <w:lang w:bidi="ar"/>
              </w:rPr>
              <w:t>配备有报告工作站</w:t>
            </w:r>
            <w:r>
              <w:rPr>
                <w:rStyle w:val="8"/>
                <w:rFonts w:hint="eastAsia" w:ascii="宋体" w:hAnsi="宋体" w:eastAsia="宋体" w:cs="宋体"/>
                <w:color w:val="auto"/>
                <w:sz w:val="21"/>
                <w:szCs w:val="21"/>
                <w:highlight w:val="none"/>
                <w:lang w:eastAsia="zh-CN" w:bidi="ar"/>
              </w:rPr>
              <w:t>（</w:t>
            </w:r>
            <w:r>
              <w:rPr>
                <w:rStyle w:val="8"/>
                <w:rFonts w:hint="eastAsia" w:ascii="宋体" w:hAnsi="宋体" w:eastAsia="宋体" w:cs="宋体"/>
                <w:color w:val="auto"/>
                <w:sz w:val="21"/>
                <w:szCs w:val="21"/>
                <w:highlight w:val="none"/>
                <w:lang w:val="en-US" w:eastAsia="zh-CN" w:bidi="ar"/>
              </w:rPr>
              <w:t>含PACS报告端、彩色打印机</w:t>
            </w:r>
            <w:r>
              <w:rPr>
                <w:rStyle w:val="8"/>
                <w:rFonts w:hint="eastAsia" w:ascii="宋体" w:hAnsi="宋体" w:eastAsia="宋体" w:cs="宋体"/>
                <w:color w:val="auto"/>
                <w:sz w:val="21"/>
                <w:szCs w:val="21"/>
                <w:highlight w:val="none"/>
                <w:lang w:eastAsia="zh-CN" w:bidi="ar"/>
              </w:rPr>
              <w:t>，</w:t>
            </w:r>
            <w:r>
              <w:rPr>
                <w:rStyle w:val="8"/>
                <w:rFonts w:hint="eastAsia" w:ascii="宋体" w:hAnsi="宋体" w:eastAsia="宋体" w:cs="宋体"/>
                <w:color w:val="auto"/>
                <w:sz w:val="21"/>
                <w:szCs w:val="21"/>
                <w:highlight w:val="none"/>
                <w:lang w:val="en-US" w:eastAsia="zh-CN" w:bidi="ar"/>
              </w:rPr>
              <w:t>计算机要求：</w:t>
            </w:r>
            <w:r>
              <w:rPr>
                <w:rStyle w:val="8"/>
                <w:rFonts w:hint="eastAsia" w:ascii="宋体" w:hAnsi="宋体" w:eastAsia="宋体" w:cs="宋体"/>
                <w:color w:val="auto"/>
                <w:sz w:val="21"/>
                <w:szCs w:val="21"/>
                <w:highlight w:val="none"/>
                <w:lang w:eastAsia="zh-CN" w:bidi="ar"/>
              </w:rPr>
              <w:t>处理器i</w:t>
            </w:r>
            <w:r>
              <w:rPr>
                <w:rStyle w:val="8"/>
                <w:rFonts w:hint="eastAsia" w:ascii="宋体" w:hAnsi="宋体" w:eastAsia="宋体" w:cs="宋体"/>
                <w:color w:val="auto"/>
                <w:sz w:val="21"/>
                <w:szCs w:val="21"/>
                <w:highlight w:val="none"/>
                <w:lang w:val="en-US" w:eastAsia="zh-CN" w:bidi="ar"/>
              </w:rPr>
              <w:t>7十二代</w:t>
            </w:r>
            <w:r>
              <w:rPr>
                <w:rStyle w:val="8"/>
                <w:rFonts w:hint="eastAsia" w:ascii="宋体" w:hAnsi="宋体" w:eastAsia="宋体" w:cs="宋体"/>
                <w:color w:val="auto"/>
                <w:sz w:val="21"/>
                <w:szCs w:val="21"/>
                <w:highlight w:val="none"/>
                <w:lang w:eastAsia="zh-CN" w:bidi="ar"/>
              </w:rPr>
              <w:t>以上，具有独立显卡（</w:t>
            </w:r>
            <w:r>
              <w:rPr>
                <w:rStyle w:val="8"/>
                <w:rFonts w:hint="eastAsia" w:ascii="宋体" w:hAnsi="宋体" w:eastAsia="宋体" w:cs="宋体"/>
                <w:color w:val="auto"/>
                <w:sz w:val="21"/>
                <w:szCs w:val="21"/>
                <w:highlight w:val="none"/>
                <w:lang w:val="en-US" w:eastAsia="zh-CN" w:bidi="ar"/>
              </w:rPr>
              <w:t>显存2G以上</w:t>
            </w:r>
            <w:r>
              <w:rPr>
                <w:rStyle w:val="8"/>
                <w:rFonts w:hint="eastAsia" w:ascii="宋体" w:hAnsi="宋体" w:eastAsia="宋体" w:cs="宋体"/>
                <w:color w:val="auto"/>
                <w:sz w:val="21"/>
                <w:szCs w:val="21"/>
                <w:highlight w:val="none"/>
                <w:lang w:eastAsia="zh-CN" w:bidi="ar"/>
              </w:rPr>
              <w:t>），固态硬盘：≥</w:t>
            </w:r>
            <w:r>
              <w:rPr>
                <w:rStyle w:val="8"/>
                <w:rFonts w:hint="eastAsia" w:ascii="宋体" w:hAnsi="宋体" w:eastAsia="宋体" w:cs="宋体"/>
                <w:color w:val="auto"/>
                <w:sz w:val="21"/>
                <w:szCs w:val="21"/>
                <w:highlight w:val="none"/>
                <w:lang w:val="en-US" w:eastAsia="zh-CN" w:bidi="ar"/>
              </w:rPr>
              <w:t>1T</w:t>
            </w:r>
            <w:r>
              <w:rPr>
                <w:rStyle w:val="8"/>
                <w:rFonts w:hint="eastAsia" w:ascii="宋体" w:hAnsi="宋体" w:eastAsia="宋体" w:cs="宋体"/>
                <w:color w:val="auto"/>
                <w:sz w:val="21"/>
                <w:szCs w:val="21"/>
                <w:highlight w:val="none"/>
                <w:lang w:eastAsia="zh-CN" w:bidi="ar"/>
              </w:rPr>
              <w:t>，内存≥</w:t>
            </w:r>
            <w:r>
              <w:rPr>
                <w:rStyle w:val="8"/>
                <w:rFonts w:hint="eastAsia" w:ascii="宋体" w:hAnsi="宋体" w:eastAsia="宋体" w:cs="宋体"/>
                <w:color w:val="auto"/>
                <w:sz w:val="21"/>
                <w:szCs w:val="21"/>
                <w:highlight w:val="none"/>
                <w:lang w:val="en-US" w:eastAsia="zh-CN" w:bidi="ar"/>
              </w:rPr>
              <w:t>32</w:t>
            </w:r>
            <w:r>
              <w:rPr>
                <w:rStyle w:val="8"/>
                <w:rFonts w:hint="eastAsia" w:ascii="宋体" w:hAnsi="宋体" w:eastAsia="宋体" w:cs="宋体"/>
                <w:color w:val="auto"/>
                <w:sz w:val="21"/>
                <w:szCs w:val="21"/>
                <w:highlight w:val="none"/>
                <w:lang w:eastAsia="zh-CN" w:bidi="ar"/>
              </w:rPr>
              <w:t>GB，高清LED液晶显示器：≥24英寸</w:t>
            </w:r>
            <w:r>
              <w:rPr>
                <w:rStyle w:val="8"/>
                <w:rFonts w:hint="eastAsia" w:ascii="宋体" w:hAnsi="宋体" w:eastAsia="宋体" w:cs="宋体"/>
                <w:color w:val="auto"/>
                <w:sz w:val="21"/>
                <w:szCs w:val="21"/>
                <w:highlight w:val="none"/>
                <w:lang w:val="en-US" w:eastAsia="zh-CN" w:bidi="ar"/>
              </w:rPr>
              <w:t>，</w:t>
            </w:r>
            <w:r>
              <w:rPr>
                <w:rStyle w:val="8"/>
                <w:rFonts w:hint="eastAsia" w:ascii="宋体" w:hAnsi="宋体" w:eastAsia="宋体" w:cs="宋体"/>
                <w:color w:val="auto"/>
                <w:sz w:val="21"/>
                <w:szCs w:val="21"/>
                <w:highlight w:val="none"/>
                <w:lang w:bidi="ar"/>
              </w:rPr>
              <w:t>高清采集卡</w:t>
            </w:r>
            <w:r>
              <w:rPr>
                <w:rStyle w:val="8"/>
                <w:rFonts w:hint="eastAsia" w:ascii="宋体" w:hAnsi="宋体" w:eastAsia="宋体" w:cs="宋体"/>
                <w:color w:val="auto"/>
                <w:sz w:val="21"/>
                <w:szCs w:val="21"/>
                <w:highlight w:val="none"/>
                <w:lang w:eastAsia="zh-CN" w:bidi="ar"/>
              </w:rPr>
              <w:t>）</w:t>
            </w:r>
            <w:r>
              <w:rPr>
                <w:rStyle w:val="8"/>
                <w:rFonts w:hint="eastAsia" w:ascii="宋体" w:hAnsi="宋体" w:eastAsia="宋体" w:cs="宋体"/>
                <w:color w:val="auto"/>
                <w:sz w:val="21"/>
                <w:szCs w:val="21"/>
                <w:highlight w:val="none"/>
                <w:lang w:bidi="ar"/>
              </w:rPr>
              <w:t>、叫号</w:t>
            </w:r>
            <w:r>
              <w:rPr>
                <w:rStyle w:val="8"/>
                <w:rFonts w:hint="eastAsia" w:ascii="宋体" w:hAnsi="宋体" w:eastAsia="宋体" w:cs="宋体"/>
                <w:color w:val="auto"/>
                <w:sz w:val="21"/>
                <w:szCs w:val="21"/>
                <w:highlight w:val="none"/>
                <w:lang w:val="en-US" w:eastAsia="zh-CN" w:bidi="ar"/>
              </w:rPr>
              <w:t>及分诊全套</w:t>
            </w:r>
            <w:r>
              <w:rPr>
                <w:rStyle w:val="8"/>
                <w:rFonts w:hint="eastAsia" w:ascii="宋体" w:hAnsi="宋体" w:eastAsia="宋体" w:cs="宋体"/>
                <w:color w:val="auto"/>
                <w:sz w:val="21"/>
                <w:szCs w:val="21"/>
                <w:highlight w:val="none"/>
                <w:lang w:bidi="ar"/>
              </w:rPr>
              <w:t>系统</w:t>
            </w:r>
          </w:p>
        </w:tc>
      </w:tr>
      <w:tr w14:paraId="1285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14:paraId="37B214EA">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sz w:val="21"/>
                <w:szCs w:val="21"/>
                <w:highlight w:val="none"/>
                <w:u w:val="none"/>
                <w:lang w:val="en-US" w:eastAsia="zh-CN" w:bidi="ar"/>
              </w:rPr>
            </w:pPr>
            <w:r>
              <w:rPr>
                <w:rFonts w:hint="eastAsia" w:ascii="宋体" w:hAnsi="宋体" w:eastAsia="宋体" w:cs="宋体"/>
                <w:color w:val="auto"/>
                <w:sz w:val="21"/>
                <w:szCs w:val="21"/>
                <w:highlight w:val="none"/>
                <w:u w:val="none"/>
                <w:lang w:val="en-US" w:eastAsia="zh-CN" w:bidi="ar"/>
              </w:rPr>
              <w:t>11.6</w:t>
            </w:r>
          </w:p>
        </w:tc>
        <w:tc>
          <w:tcPr>
            <w:tcW w:w="0" w:type="auto"/>
            <w:noWrap w:val="0"/>
            <w:vAlign w:val="center"/>
          </w:tcPr>
          <w:p w14:paraId="271D334A">
            <w:pPr>
              <w:keepNext w:val="0"/>
              <w:keepLines w:val="0"/>
              <w:pageBreakBefore w:val="0"/>
              <w:widowControl/>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color w:val="auto"/>
                <w:sz w:val="21"/>
                <w:szCs w:val="21"/>
                <w:highlight w:val="none"/>
                <w:u w:val="none"/>
                <w:lang w:val="en-US" w:eastAsia="zh-CN" w:bidi="ar"/>
              </w:rPr>
            </w:pPr>
            <w:r>
              <w:rPr>
                <w:rStyle w:val="8"/>
                <w:rFonts w:hint="eastAsia" w:ascii="宋体" w:hAnsi="宋体" w:eastAsia="宋体" w:cs="宋体"/>
                <w:color w:val="auto"/>
                <w:sz w:val="21"/>
                <w:szCs w:val="21"/>
                <w:highlight w:val="none"/>
                <w:lang w:val="en-US" w:eastAsia="zh-CN" w:bidi="ar"/>
              </w:rPr>
              <w:t>负责免费接入医院现有信息系统（PACS、NX系统）。</w:t>
            </w:r>
          </w:p>
        </w:tc>
      </w:tr>
      <w:tr w14:paraId="11F5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14:paraId="5F7620F2">
            <w:pPr>
              <w:widowControl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w:t>
            </w:r>
          </w:p>
        </w:tc>
        <w:tc>
          <w:tcPr>
            <w:tcW w:w="0" w:type="auto"/>
            <w:noWrap w:val="0"/>
            <w:vAlign w:val="center"/>
          </w:tcPr>
          <w:p w14:paraId="5C07E33D">
            <w:pPr>
              <w:pStyle w:val="2"/>
              <w:spacing w:line="360" w:lineRule="auto"/>
              <w:rPr>
                <w:color w:val="auto"/>
                <w:highlight w:val="none"/>
              </w:rPr>
            </w:pPr>
            <w:r>
              <w:rPr>
                <w:rFonts w:hint="eastAsia" w:ascii="宋体" w:hAnsi="宋体" w:eastAsia="宋体" w:cs="宋体"/>
                <w:color w:val="auto"/>
                <w:sz w:val="21"/>
                <w:szCs w:val="21"/>
                <w:highlight w:val="none"/>
              </w:rPr>
              <w:t>培训:</w:t>
            </w:r>
            <w:r>
              <w:rPr>
                <w:rFonts w:hint="eastAsia"/>
                <w:color w:val="auto"/>
                <w:highlight w:val="none"/>
                <w:lang w:val="en-US" w:eastAsia="zh-CN"/>
              </w:rPr>
              <w:t>根据科室使用需求免费提供国内医院至少6人次进修培训名额，进修时长共计不低于12个月。</w:t>
            </w:r>
          </w:p>
          <w:p w14:paraId="3DDDF540">
            <w:pPr>
              <w:widowControl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提供承诺函</w:t>
            </w:r>
            <w:r>
              <w:rPr>
                <w:rFonts w:hint="eastAsia" w:ascii="宋体" w:hAnsi="宋体" w:eastAsia="宋体" w:cs="宋体"/>
                <w:b/>
                <w:bCs/>
                <w:color w:val="auto"/>
                <w:sz w:val="21"/>
                <w:szCs w:val="21"/>
                <w:highlight w:val="none"/>
                <w:u w:val="none"/>
                <w:lang w:eastAsia="zh-CN" w:bidi="ar"/>
              </w:rPr>
              <w:t>）</w:t>
            </w:r>
          </w:p>
        </w:tc>
      </w:tr>
      <w:tr w14:paraId="6DE9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0"/>
            <w:vAlign w:val="center"/>
          </w:tcPr>
          <w:p w14:paraId="63715B1F">
            <w:pPr>
              <w:widowControl w:val="0"/>
              <w:spacing w:line="360" w:lineRule="auto"/>
              <w:jc w:val="center"/>
              <w:rPr>
                <w:rFonts w:hint="default" w:ascii="宋体" w:hAnsi="宋体" w:eastAsia="宋体" w:cs="宋体"/>
                <w:color w:val="auto"/>
                <w:sz w:val="21"/>
                <w:szCs w:val="21"/>
                <w:highlight w:val="none"/>
                <w:lang w:val="en-US" w:eastAsia="zh-CN"/>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lang w:val="en-US" w:eastAsia="zh-CN"/>
              </w:rPr>
              <w:t>11.8</w:t>
            </w:r>
          </w:p>
        </w:tc>
        <w:tc>
          <w:tcPr>
            <w:tcW w:w="0" w:type="auto"/>
            <w:noWrap w:val="0"/>
            <w:vAlign w:val="center"/>
          </w:tcPr>
          <w:p w14:paraId="787CA577">
            <w:pPr>
              <w:widowControl w:val="0"/>
              <w:spacing w:line="360" w:lineRule="auto"/>
              <w:jc w:val="both"/>
              <w:rPr>
                <w:rFonts w:hint="default" w:ascii="宋体" w:hAnsi="宋体" w:eastAsia="宋体" w:cs="宋体"/>
                <w:b/>
                <w:bCs/>
                <w:color w:val="auto"/>
                <w:sz w:val="21"/>
                <w:szCs w:val="21"/>
                <w:highlight w:val="none"/>
                <w:u w:val="none"/>
                <w:lang w:val="en-US" w:eastAsia="zh-CN" w:bidi="ar"/>
              </w:rPr>
            </w:pPr>
            <w:r>
              <w:rPr>
                <w:rFonts w:hint="eastAsia" w:ascii="宋体" w:hAnsi="宋体" w:eastAsia="宋体" w:cs="宋体"/>
                <w:b/>
                <w:bCs/>
                <w:color w:val="auto"/>
                <w:sz w:val="21"/>
                <w:szCs w:val="21"/>
                <w:highlight w:val="none"/>
                <w:u w:val="none"/>
                <w:lang w:val="en-US" w:eastAsia="zh-CN" w:bidi="ar"/>
              </w:rPr>
              <w:t>使用年限 （提供相关证明材料）</w:t>
            </w:r>
          </w:p>
        </w:tc>
      </w:tr>
      <w:tr w14:paraId="2DBB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71" w:type="dxa"/>
            <w:noWrap w:val="0"/>
            <w:vAlign w:val="center"/>
          </w:tcPr>
          <w:p w14:paraId="11BBA6A0">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ascii="Wingdings" w:hAnsi="Wingdings" w:eastAsia="宋体" w:cs="Times New Roman (正文 CS 字体)"/>
                <w:color w:val="auto"/>
                <w:kern w:val="0"/>
                <w:sz w:val="20"/>
                <w:szCs w:val="20"/>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微软雅黑" w:cs="宋体"/>
                <w:color w:val="auto"/>
                <w:kern w:val="0"/>
                <w:sz w:val="21"/>
                <w:szCs w:val="21"/>
                <w:highlight w:val="none"/>
                <w:u w:val="none"/>
                <w:lang w:val="en-US" w:eastAsia="zh-CN" w:bidi="ar"/>
              </w:rPr>
              <w:t>.9</w:t>
            </w:r>
          </w:p>
        </w:tc>
        <w:tc>
          <w:tcPr>
            <w:tcW w:w="7357" w:type="dxa"/>
            <w:noWrap w:val="0"/>
            <w:vAlign w:val="center"/>
          </w:tcPr>
          <w:p w14:paraId="5F0387F6">
            <w:pPr>
              <w:keepNext w:val="0"/>
              <w:keepLines w:val="0"/>
              <w:pageBreakBefore w:val="0"/>
              <w:widowControl/>
              <w:tabs>
                <w:tab w:val="left" w:pos="2891"/>
              </w:tabs>
              <w:kinsoku/>
              <w:wordWrap/>
              <w:overflowPunct/>
              <w:topLinePunct w:val="0"/>
              <w:autoSpaceDE/>
              <w:autoSpaceDN/>
              <w:bidi w:val="0"/>
              <w:adjustRightInd w:val="0"/>
              <w:snapToGrid w:val="0"/>
              <w:spacing w:after="80" w:line="360" w:lineRule="auto"/>
              <w:jc w:val="both"/>
              <w:textAlignment w:val="center"/>
              <w:rPr>
                <w:rFonts w:hint="eastAsia" w:ascii="宋体" w:hAnsi="宋体" w:eastAsia="宋体" w:cs="宋体"/>
                <w:b/>
                <w:bCs/>
                <w:color w:val="auto"/>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投标人提供所投产品的生产日期应为2025年8月份（含8月）以后生产的产品</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r>
    </w:tbl>
    <w:p w14:paraId="4D8B8C44">
      <w:pPr>
        <w:spacing w:line="360" w:lineRule="auto"/>
        <w:rPr>
          <w:rFonts w:hint="eastAsia" w:ascii="宋体" w:hAnsi="宋体" w:eastAsia="宋体" w:cs="宋体"/>
          <w:color w:val="auto"/>
          <w:sz w:val="21"/>
          <w:szCs w:val="21"/>
          <w:highlight w:val="none"/>
          <w:lang w:val="en-US" w:eastAsia="zh-CN"/>
        </w:rPr>
      </w:pPr>
    </w:p>
    <w:p w14:paraId="705348F7">
      <w:pPr>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包3：C型臂</w:t>
      </w:r>
    </w:p>
    <w:tbl>
      <w:tblPr>
        <w:tblStyle w:val="5"/>
        <w:tblpPr w:leftFromText="180" w:rightFromText="180" w:vertAnchor="text" w:horzAnchor="page" w:tblpX="1376" w:tblpY="539"/>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300"/>
        <w:gridCol w:w="3938"/>
      </w:tblGrid>
      <w:tr w14:paraId="2BC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D1BBB7C">
            <w:pPr>
              <w:widowControl w:val="0"/>
              <w:adjustRightInd w:val="0"/>
              <w:snapToGrid w:val="0"/>
              <w:spacing w:before="156" w:beforeLines="50" w:after="156" w:afterLines="50"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4300" w:type="dxa"/>
            <w:noWrap w:val="0"/>
            <w:vAlign w:val="center"/>
          </w:tcPr>
          <w:p w14:paraId="2E168938">
            <w:pPr>
              <w:widowControl w:val="0"/>
              <w:adjustRightInd w:val="0"/>
              <w:snapToGrid w:val="0"/>
              <w:spacing w:before="156" w:beforeLines="50" w:after="156" w:afterLines="50"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技术参数名称</w:t>
            </w:r>
          </w:p>
        </w:tc>
        <w:tc>
          <w:tcPr>
            <w:tcW w:w="3938" w:type="dxa"/>
            <w:noWrap w:val="0"/>
            <w:vAlign w:val="center"/>
          </w:tcPr>
          <w:p w14:paraId="61CE0A6E">
            <w:pPr>
              <w:widowControl w:val="0"/>
              <w:adjustRightInd w:val="0"/>
              <w:snapToGrid w:val="0"/>
              <w:spacing w:before="156" w:beforeLines="50" w:after="156" w:afterLines="50"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招标要求</w:t>
            </w:r>
          </w:p>
        </w:tc>
      </w:tr>
      <w:tr w14:paraId="53E3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233F59F">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300" w:type="dxa"/>
            <w:noWrap w:val="0"/>
            <w:vAlign w:val="center"/>
          </w:tcPr>
          <w:p w14:paraId="419E953A">
            <w:pPr>
              <w:widowControl w:val="0"/>
              <w:adjustRightInd w:val="0"/>
              <w:snapToGrid w:val="0"/>
              <w:spacing w:after="200" w:line="360" w:lineRule="auto"/>
              <w:jc w:val="both"/>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一、设备名称</w:t>
            </w:r>
            <w:r>
              <w:rPr>
                <w:rFonts w:hint="eastAsia" w:cs="宋体"/>
                <w:b/>
                <w:bCs/>
                <w:color w:val="auto"/>
                <w:kern w:val="0"/>
                <w:sz w:val="21"/>
                <w:szCs w:val="21"/>
                <w:highlight w:val="none"/>
                <w:lang w:eastAsia="zh-CN"/>
              </w:rPr>
              <w:t>：</w:t>
            </w:r>
          </w:p>
        </w:tc>
        <w:tc>
          <w:tcPr>
            <w:tcW w:w="3938" w:type="dxa"/>
            <w:noWrap w:val="0"/>
            <w:vAlign w:val="center"/>
          </w:tcPr>
          <w:p w14:paraId="0C474314">
            <w:pPr>
              <w:widowControl w:val="0"/>
              <w:adjustRightInd w:val="0"/>
              <w:snapToGrid w:val="0"/>
              <w:spacing w:after="200"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C型臂</w:t>
            </w:r>
          </w:p>
        </w:tc>
      </w:tr>
      <w:tr w14:paraId="6309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2C06F21">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300" w:type="dxa"/>
            <w:noWrap w:val="0"/>
            <w:vAlign w:val="center"/>
          </w:tcPr>
          <w:p w14:paraId="0C29AFA0">
            <w:pPr>
              <w:widowControl w:val="0"/>
              <w:adjustRightInd w:val="0"/>
              <w:snapToGrid w:val="0"/>
              <w:spacing w:after="200" w:line="360" w:lineRule="auto"/>
              <w:jc w:val="both"/>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二、数量</w:t>
            </w:r>
            <w:r>
              <w:rPr>
                <w:rFonts w:hint="eastAsia" w:cs="宋体"/>
                <w:b/>
                <w:bCs/>
                <w:color w:val="auto"/>
                <w:kern w:val="0"/>
                <w:sz w:val="21"/>
                <w:szCs w:val="21"/>
                <w:highlight w:val="none"/>
                <w:lang w:eastAsia="zh-CN"/>
              </w:rPr>
              <w:t>：</w:t>
            </w:r>
          </w:p>
        </w:tc>
        <w:tc>
          <w:tcPr>
            <w:tcW w:w="3938" w:type="dxa"/>
            <w:noWrap w:val="0"/>
            <w:vAlign w:val="center"/>
          </w:tcPr>
          <w:p w14:paraId="345170D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壹套</w:t>
            </w:r>
          </w:p>
        </w:tc>
      </w:tr>
      <w:tr w14:paraId="7888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A30755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300" w:type="dxa"/>
            <w:noWrap w:val="0"/>
            <w:vAlign w:val="center"/>
          </w:tcPr>
          <w:p w14:paraId="6EC9C332">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三、功能需求</w:t>
            </w:r>
            <w:r>
              <w:rPr>
                <w:rFonts w:hint="eastAsia" w:cs="宋体"/>
                <w:b/>
                <w:bCs/>
                <w:color w:val="auto"/>
                <w:kern w:val="0"/>
                <w:sz w:val="21"/>
                <w:szCs w:val="21"/>
                <w:highlight w:val="none"/>
                <w:lang w:eastAsia="zh-CN"/>
              </w:rPr>
              <w:t>：</w:t>
            </w:r>
          </w:p>
        </w:tc>
        <w:tc>
          <w:tcPr>
            <w:tcW w:w="3938" w:type="dxa"/>
            <w:noWrap w:val="0"/>
            <w:vAlign w:val="center"/>
          </w:tcPr>
          <w:p w14:paraId="1B7558E5">
            <w:pPr>
              <w:pStyle w:val="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机采用一体化设计，C形臂机架和监视器台车合二为一；；采用平板探测器技术，提供无失真高分辨率的图像质量；内置集成式UPS电源，具备意外断电数据保护及热插拔式不断电转场功能；满足但不限于诸如骨科、创伤外科、关节外科、脊柱外科、神经外科、泌尿外科等多学科成人或儿童患者应用。</w:t>
            </w:r>
          </w:p>
        </w:tc>
      </w:tr>
      <w:tr w14:paraId="44B9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1DE880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4</w:t>
            </w:r>
          </w:p>
        </w:tc>
        <w:tc>
          <w:tcPr>
            <w:tcW w:w="4300" w:type="dxa"/>
            <w:noWrap w:val="0"/>
            <w:vAlign w:val="center"/>
          </w:tcPr>
          <w:p w14:paraId="513FC8C5">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、技术规格及要求：</w:t>
            </w:r>
          </w:p>
        </w:tc>
        <w:tc>
          <w:tcPr>
            <w:tcW w:w="3938" w:type="dxa"/>
            <w:noWrap w:val="0"/>
            <w:vAlign w:val="center"/>
          </w:tcPr>
          <w:p w14:paraId="4E75206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0C30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52D8C22">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4300" w:type="dxa"/>
            <w:noWrap w:val="0"/>
            <w:vAlign w:val="center"/>
          </w:tcPr>
          <w:p w14:paraId="2E4DE99B">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 机架系统</w:t>
            </w:r>
          </w:p>
        </w:tc>
        <w:tc>
          <w:tcPr>
            <w:tcW w:w="3938" w:type="dxa"/>
            <w:noWrap w:val="0"/>
            <w:vAlign w:val="center"/>
          </w:tcPr>
          <w:p w14:paraId="6F2022D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1F83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EF5D942">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6</w:t>
            </w:r>
          </w:p>
        </w:tc>
        <w:tc>
          <w:tcPr>
            <w:tcW w:w="4300" w:type="dxa"/>
            <w:noWrap w:val="0"/>
            <w:vAlign w:val="center"/>
          </w:tcPr>
          <w:p w14:paraId="3065819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垂直升降距离</w:t>
            </w:r>
          </w:p>
        </w:tc>
        <w:tc>
          <w:tcPr>
            <w:tcW w:w="3938" w:type="dxa"/>
            <w:noWrap w:val="0"/>
            <w:vAlign w:val="center"/>
          </w:tcPr>
          <w:p w14:paraId="6186E8A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 cm，电动</w:t>
            </w:r>
          </w:p>
        </w:tc>
      </w:tr>
      <w:tr w14:paraId="669E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4456C7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7</w:t>
            </w:r>
          </w:p>
        </w:tc>
        <w:tc>
          <w:tcPr>
            <w:tcW w:w="4300" w:type="dxa"/>
            <w:noWrap w:val="0"/>
            <w:vAlign w:val="center"/>
          </w:tcPr>
          <w:p w14:paraId="0173218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水平移动距离</w:t>
            </w:r>
          </w:p>
        </w:tc>
        <w:tc>
          <w:tcPr>
            <w:tcW w:w="3938" w:type="dxa"/>
            <w:noWrap w:val="0"/>
            <w:vAlign w:val="center"/>
          </w:tcPr>
          <w:p w14:paraId="4143E80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 cm</w:t>
            </w:r>
          </w:p>
        </w:tc>
      </w:tr>
      <w:tr w14:paraId="5AC1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E2FA41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8</w:t>
            </w:r>
          </w:p>
        </w:tc>
        <w:tc>
          <w:tcPr>
            <w:tcW w:w="4300" w:type="dxa"/>
            <w:noWrap w:val="0"/>
            <w:vAlign w:val="center"/>
          </w:tcPr>
          <w:p w14:paraId="4A07B901">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1.3绕轨道旋转角度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C2CFCF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≥150°(-33°/+117°)</w:t>
            </w:r>
          </w:p>
        </w:tc>
      </w:tr>
      <w:tr w14:paraId="1D94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A91A74A">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9</w:t>
            </w:r>
          </w:p>
        </w:tc>
        <w:tc>
          <w:tcPr>
            <w:tcW w:w="4300" w:type="dxa"/>
            <w:noWrap w:val="0"/>
            <w:vAlign w:val="center"/>
          </w:tcPr>
          <w:p w14:paraId="2E57682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1.4轴向旋转角度</w:t>
            </w:r>
          </w:p>
        </w:tc>
        <w:tc>
          <w:tcPr>
            <w:tcW w:w="3938" w:type="dxa"/>
            <w:noWrap w:val="0"/>
            <w:vAlign w:val="center"/>
          </w:tcPr>
          <w:p w14:paraId="1FC262C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p>
        </w:tc>
      </w:tr>
      <w:tr w14:paraId="492F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1C62939">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0</w:t>
            </w:r>
          </w:p>
        </w:tc>
        <w:tc>
          <w:tcPr>
            <w:tcW w:w="4300" w:type="dxa"/>
            <w:noWrap w:val="0"/>
            <w:vAlign w:val="center"/>
          </w:tcPr>
          <w:p w14:paraId="381AF14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C臂左右摆角</w:t>
            </w:r>
          </w:p>
        </w:tc>
        <w:tc>
          <w:tcPr>
            <w:tcW w:w="3938" w:type="dxa"/>
            <w:noWrap w:val="0"/>
            <w:vAlign w:val="center"/>
          </w:tcPr>
          <w:p w14:paraId="37CC000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r>
      <w:tr w14:paraId="53F9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2718153">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1</w:t>
            </w:r>
          </w:p>
        </w:tc>
        <w:tc>
          <w:tcPr>
            <w:tcW w:w="4300" w:type="dxa"/>
            <w:noWrap w:val="0"/>
            <w:vAlign w:val="center"/>
          </w:tcPr>
          <w:p w14:paraId="798305A3">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1.6 C臂开口</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6412E05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 cm</w:t>
            </w:r>
          </w:p>
        </w:tc>
      </w:tr>
      <w:tr w14:paraId="70AE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01BF336">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2</w:t>
            </w:r>
          </w:p>
        </w:tc>
        <w:tc>
          <w:tcPr>
            <w:tcW w:w="4300" w:type="dxa"/>
            <w:noWrap w:val="0"/>
            <w:vAlign w:val="center"/>
          </w:tcPr>
          <w:p w14:paraId="0FB639CE">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 C臂弧深</w:t>
            </w:r>
          </w:p>
        </w:tc>
        <w:tc>
          <w:tcPr>
            <w:tcW w:w="3938" w:type="dxa"/>
            <w:noWrap w:val="0"/>
            <w:vAlign w:val="center"/>
          </w:tcPr>
          <w:p w14:paraId="29E62FB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 cm</w:t>
            </w:r>
          </w:p>
        </w:tc>
      </w:tr>
      <w:tr w14:paraId="2EEF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4B58716">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3</w:t>
            </w:r>
          </w:p>
        </w:tc>
        <w:tc>
          <w:tcPr>
            <w:tcW w:w="4300" w:type="dxa"/>
            <w:noWrap w:val="0"/>
            <w:vAlign w:val="center"/>
          </w:tcPr>
          <w:p w14:paraId="649939D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 彩色编码方位制动手柄及指示标尺</w:t>
            </w:r>
          </w:p>
        </w:tc>
        <w:tc>
          <w:tcPr>
            <w:tcW w:w="3938" w:type="dxa"/>
            <w:noWrap w:val="0"/>
            <w:vAlign w:val="center"/>
          </w:tcPr>
          <w:p w14:paraId="262B2E9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具备，确保术中清晰准确沟通</w:t>
            </w:r>
          </w:p>
        </w:tc>
      </w:tr>
      <w:tr w14:paraId="6574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E9B4F62">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4</w:t>
            </w:r>
          </w:p>
        </w:tc>
        <w:tc>
          <w:tcPr>
            <w:tcW w:w="4300" w:type="dxa"/>
            <w:noWrap w:val="0"/>
            <w:vAlign w:val="center"/>
          </w:tcPr>
          <w:p w14:paraId="2E003F3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 机架转向控制手柄及推动把手</w:t>
            </w:r>
          </w:p>
        </w:tc>
        <w:tc>
          <w:tcPr>
            <w:tcW w:w="3938" w:type="dxa"/>
            <w:noWrap w:val="0"/>
            <w:vAlign w:val="center"/>
          </w:tcPr>
          <w:p w14:paraId="3D5D73BB">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D2B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FDCC72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5</w:t>
            </w:r>
          </w:p>
        </w:tc>
        <w:tc>
          <w:tcPr>
            <w:tcW w:w="4300" w:type="dxa"/>
            <w:noWrap w:val="0"/>
            <w:vAlign w:val="center"/>
          </w:tcPr>
          <w:p w14:paraId="39A95914">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2 </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X</w:t>
            </w:r>
            <w:r>
              <w:rPr>
                <w:rFonts w:hint="eastAsia" w:ascii="宋体" w:hAnsi="宋体" w:eastAsia="宋体" w:cs="宋体"/>
                <w:b/>
                <w:bCs/>
                <w:color w:val="auto"/>
                <w:kern w:val="0"/>
                <w:sz w:val="21"/>
                <w:szCs w:val="21"/>
                <w:highlight w:val="none"/>
                <w:lang w:val="en-US" w:eastAsia="zh-CN"/>
              </w:rPr>
              <w:t>射</w:t>
            </w:r>
            <w:r>
              <w:rPr>
                <w:rFonts w:hint="eastAsia" w:ascii="宋体" w:hAnsi="宋体" w:eastAsia="宋体" w:cs="宋体"/>
                <w:b/>
                <w:bCs/>
                <w:color w:val="auto"/>
                <w:kern w:val="0"/>
                <w:sz w:val="21"/>
                <w:szCs w:val="21"/>
                <w:highlight w:val="none"/>
              </w:rPr>
              <w:t>线发生器</w:t>
            </w:r>
          </w:p>
        </w:tc>
        <w:tc>
          <w:tcPr>
            <w:tcW w:w="3938" w:type="dxa"/>
            <w:noWrap w:val="0"/>
            <w:vAlign w:val="center"/>
          </w:tcPr>
          <w:p w14:paraId="3AB2FF1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208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696F5C6">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6</w:t>
            </w:r>
          </w:p>
        </w:tc>
        <w:tc>
          <w:tcPr>
            <w:tcW w:w="4300" w:type="dxa"/>
            <w:noWrap w:val="0"/>
            <w:vAlign w:val="center"/>
          </w:tcPr>
          <w:p w14:paraId="0A32C84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X线发生器类型</w:t>
            </w:r>
          </w:p>
        </w:tc>
        <w:tc>
          <w:tcPr>
            <w:tcW w:w="3938" w:type="dxa"/>
            <w:noWrap w:val="0"/>
            <w:vAlign w:val="center"/>
          </w:tcPr>
          <w:p w14:paraId="15969BE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高压发生器与球管采用一体化设计</w:t>
            </w:r>
          </w:p>
        </w:tc>
      </w:tr>
      <w:tr w14:paraId="3DB5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47A6BDC">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7</w:t>
            </w:r>
          </w:p>
        </w:tc>
        <w:tc>
          <w:tcPr>
            <w:tcW w:w="4300" w:type="dxa"/>
            <w:noWrap w:val="0"/>
            <w:vAlign w:val="center"/>
          </w:tcPr>
          <w:p w14:paraId="472E0689">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2.2 发生器最大功率</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7A516AF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kW</w:t>
            </w:r>
          </w:p>
        </w:tc>
      </w:tr>
      <w:tr w14:paraId="0C8A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F2EB928">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cs="宋体"/>
                <w:color w:val="auto"/>
                <w:kern w:val="0"/>
                <w:sz w:val="21"/>
                <w:szCs w:val="21"/>
                <w:highlight w:val="none"/>
                <w:lang w:val="en-US" w:eastAsia="zh-CN"/>
              </w:rPr>
              <w:t>8</w:t>
            </w:r>
          </w:p>
        </w:tc>
        <w:tc>
          <w:tcPr>
            <w:tcW w:w="4300" w:type="dxa"/>
            <w:noWrap w:val="0"/>
            <w:vAlign w:val="center"/>
          </w:tcPr>
          <w:p w14:paraId="34CEB9F0">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2.3 最大管电压</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7CEFD5B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 kV</w:t>
            </w:r>
          </w:p>
        </w:tc>
      </w:tr>
      <w:tr w14:paraId="49E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1E73F5D">
            <w:pPr>
              <w:widowControl w:val="0"/>
              <w:adjustRightInd w:val="0"/>
              <w:snapToGrid w:val="0"/>
              <w:spacing w:after="200" w:line="360" w:lineRule="auto"/>
              <w:jc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19</w:t>
            </w:r>
          </w:p>
        </w:tc>
        <w:tc>
          <w:tcPr>
            <w:tcW w:w="4300" w:type="dxa"/>
            <w:noWrap w:val="0"/>
            <w:vAlign w:val="center"/>
          </w:tcPr>
          <w:p w14:paraId="00C95FBA">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2.4 最大数字点片管电流</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631303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 mA</w:t>
            </w:r>
          </w:p>
        </w:tc>
      </w:tr>
      <w:tr w14:paraId="0946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0FEF1BA">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0</w:t>
            </w:r>
          </w:p>
        </w:tc>
        <w:tc>
          <w:tcPr>
            <w:tcW w:w="4300" w:type="dxa"/>
            <w:noWrap w:val="0"/>
            <w:vAlign w:val="center"/>
          </w:tcPr>
          <w:p w14:paraId="681D4C9C">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2.5 最大脉冲透视管电流</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491D88F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mA</w:t>
            </w:r>
          </w:p>
        </w:tc>
      </w:tr>
      <w:tr w14:paraId="772B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C831E81">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1</w:t>
            </w:r>
          </w:p>
        </w:tc>
        <w:tc>
          <w:tcPr>
            <w:tcW w:w="4300" w:type="dxa"/>
            <w:noWrap w:val="0"/>
            <w:vAlign w:val="center"/>
          </w:tcPr>
          <w:p w14:paraId="4624F64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 最大脉冲频率</w:t>
            </w:r>
          </w:p>
        </w:tc>
        <w:tc>
          <w:tcPr>
            <w:tcW w:w="3938" w:type="dxa"/>
            <w:noWrap w:val="0"/>
            <w:vAlign w:val="center"/>
          </w:tcPr>
          <w:p w14:paraId="019E4AB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≥15脉f/s</w:t>
            </w:r>
          </w:p>
        </w:tc>
      </w:tr>
      <w:tr w14:paraId="5696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C2725A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2</w:t>
            </w:r>
          </w:p>
        </w:tc>
        <w:tc>
          <w:tcPr>
            <w:tcW w:w="4300" w:type="dxa"/>
            <w:noWrap w:val="0"/>
            <w:vAlign w:val="center"/>
          </w:tcPr>
          <w:p w14:paraId="15DC955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 球管类型</w:t>
            </w:r>
          </w:p>
        </w:tc>
        <w:tc>
          <w:tcPr>
            <w:tcW w:w="3938" w:type="dxa"/>
            <w:noWrap w:val="0"/>
            <w:vAlign w:val="center"/>
          </w:tcPr>
          <w:p w14:paraId="30761CF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旋转阳极</w:t>
            </w:r>
          </w:p>
        </w:tc>
      </w:tr>
      <w:tr w14:paraId="5465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28B7DB5">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3</w:t>
            </w:r>
          </w:p>
        </w:tc>
        <w:tc>
          <w:tcPr>
            <w:tcW w:w="4300" w:type="dxa"/>
            <w:noWrap w:val="0"/>
            <w:vAlign w:val="center"/>
          </w:tcPr>
          <w:p w14:paraId="265068A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 焦点设计</w:t>
            </w:r>
          </w:p>
        </w:tc>
        <w:tc>
          <w:tcPr>
            <w:tcW w:w="3938" w:type="dxa"/>
            <w:noWrap w:val="0"/>
            <w:vAlign w:val="center"/>
          </w:tcPr>
          <w:p w14:paraId="31C73C6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双焦点，小焦点≤0.3 mm，大焦点≤0.6 mm</w:t>
            </w:r>
          </w:p>
        </w:tc>
      </w:tr>
      <w:tr w14:paraId="562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5CA7C04">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4</w:t>
            </w:r>
          </w:p>
        </w:tc>
        <w:tc>
          <w:tcPr>
            <w:tcW w:w="4300" w:type="dxa"/>
            <w:noWrap w:val="0"/>
            <w:vAlign w:val="center"/>
          </w:tcPr>
          <w:p w14:paraId="0DF2B53F">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2.10 最大阳极热容量</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715538A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 kHU</w:t>
            </w:r>
          </w:p>
        </w:tc>
      </w:tr>
      <w:tr w14:paraId="6463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DB5E4D1">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4300" w:type="dxa"/>
            <w:noWrap w:val="0"/>
            <w:vAlign w:val="center"/>
          </w:tcPr>
          <w:p w14:paraId="441ACAF4">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2.11 最大阳极散热率</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3D14A13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≥300W</w:t>
            </w:r>
          </w:p>
        </w:tc>
      </w:tr>
      <w:tr w14:paraId="3AEC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11CE4E3">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6</w:t>
            </w:r>
          </w:p>
        </w:tc>
        <w:tc>
          <w:tcPr>
            <w:tcW w:w="4300" w:type="dxa"/>
            <w:noWrap w:val="0"/>
            <w:vAlign w:val="center"/>
          </w:tcPr>
          <w:p w14:paraId="16D2D67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最大系统热容量</w:t>
            </w:r>
          </w:p>
        </w:tc>
        <w:tc>
          <w:tcPr>
            <w:tcW w:w="3938" w:type="dxa"/>
            <w:noWrap w:val="0"/>
            <w:vAlign w:val="center"/>
          </w:tcPr>
          <w:p w14:paraId="44C63BA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mHU</w:t>
            </w:r>
          </w:p>
        </w:tc>
      </w:tr>
      <w:tr w14:paraId="4E50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B419061">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7</w:t>
            </w:r>
          </w:p>
        </w:tc>
        <w:tc>
          <w:tcPr>
            <w:tcW w:w="4300" w:type="dxa"/>
            <w:noWrap w:val="0"/>
            <w:vAlign w:val="center"/>
          </w:tcPr>
          <w:p w14:paraId="35F4611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 最大系统散热率</w:t>
            </w:r>
          </w:p>
        </w:tc>
        <w:tc>
          <w:tcPr>
            <w:tcW w:w="3938" w:type="dxa"/>
            <w:noWrap w:val="0"/>
            <w:vAlign w:val="center"/>
          </w:tcPr>
          <w:p w14:paraId="4F6850D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≥150W</w:t>
            </w:r>
          </w:p>
        </w:tc>
      </w:tr>
      <w:tr w14:paraId="0C24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5349D6B">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cs="宋体"/>
                <w:color w:val="auto"/>
                <w:kern w:val="0"/>
                <w:sz w:val="21"/>
                <w:szCs w:val="21"/>
                <w:highlight w:val="none"/>
                <w:lang w:val="en-US" w:eastAsia="zh-CN"/>
              </w:rPr>
              <w:t>8</w:t>
            </w:r>
          </w:p>
        </w:tc>
        <w:tc>
          <w:tcPr>
            <w:tcW w:w="4300" w:type="dxa"/>
            <w:noWrap w:val="0"/>
            <w:vAlign w:val="center"/>
          </w:tcPr>
          <w:p w14:paraId="180B2F1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2.14 球管内置总滤过片</w:t>
            </w:r>
          </w:p>
        </w:tc>
        <w:tc>
          <w:tcPr>
            <w:tcW w:w="3938" w:type="dxa"/>
            <w:noWrap w:val="0"/>
            <w:vAlign w:val="center"/>
          </w:tcPr>
          <w:p w14:paraId="1B2E563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≥2.7mm 滤铝片+0.1mm 铜滤片，充分消除软射线</w:t>
            </w:r>
          </w:p>
        </w:tc>
      </w:tr>
      <w:tr w14:paraId="0BBE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7281197">
            <w:pPr>
              <w:widowControl w:val="0"/>
              <w:adjustRightInd w:val="0"/>
              <w:snapToGrid w:val="0"/>
              <w:spacing w:after="200" w:line="360" w:lineRule="auto"/>
              <w:jc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29</w:t>
            </w:r>
          </w:p>
        </w:tc>
        <w:tc>
          <w:tcPr>
            <w:tcW w:w="4300" w:type="dxa"/>
            <w:noWrap w:val="0"/>
            <w:vAlign w:val="center"/>
          </w:tcPr>
          <w:p w14:paraId="2441E78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2.15 双向狭缝型准直器</w:t>
            </w:r>
          </w:p>
        </w:tc>
        <w:tc>
          <w:tcPr>
            <w:tcW w:w="3938" w:type="dxa"/>
            <w:noWrap w:val="0"/>
            <w:vAlign w:val="center"/>
          </w:tcPr>
          <w:p w14:paraId="2FC3EF2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D2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E707DB7">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0</w:t>
            </w:r>
          </w:p>
        </w:tc>
        <w:tc>
          <w:tcPr>
            <w:tcW w:w="4300" w:type="dxa"/>
            <w:noWrap w:val="0"/>
            <w:vAlign w:val="center"/>
          </w:tcPr>
          <w:p w14:paraId="0AF6F46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2.16 无射线虚拟准直器</w:t>
            </w:r>
          </w:p>
        </w:tc>
        <w:tc>
          <w:tcPr>
            <w:tcW w:w="3938" w:type="dxa"/>
            <w:noWrap w:val="0"/>
            <w:vAlign w:val="center"/>
          </w:tcPr>
          <w:p w14:paraId="17F5F18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74B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45D6769">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1</w:t>
            </w:r>
          </w:p>
        </w:tc>
        <w:tc>
          <w:tcPr>
            <w:tcW w:w="4300" w:type="dxa"/>
            <w:noWrap w:val="0"/>
            <w:vAlign w:val="center"/>
          </w:tcPr>
          <w:p w14:paraId="7DB73A4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2.17 X线发生器集成式激光定位装置</w:t>
            </w:r>
          </w:p>
        </w:tc>
        <w:tc>
          <w:tcPr>
            <w:tcW w:w="3938" w:type="dxa"/>
            <w:noWrap w:val="0"/>
            <w:vAlign w:val="center"/>
          </w:tcPr>
          <w:p w14:paraId="1018919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B2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676436E">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2</w:t>
            </w:r>
          </w:p>
        </w:tc>
        <w:tc>
          <w:tcPr>
            <w:tcW w:w="4300" w:type="dxa"/>
            <w:noWrap w:val="0"/>
            <w:vAlign w:val="center"/>
          </w:tcPr>
          <w:p w14:paraId="42C0F8D6">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 平板探测器</w:t>
            </w:r>
          </w:p>
        </w:tc>
        <w:tc>
          <w:tcPr>
            <w:tcW w:w="3938" w:type="dxa"/>
            <w:noWrap w:val="0"/>
            <w:vAlign w:val="center"/>
          </w:tcPr>
          <w:p w14:paraId="5D96CB7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7C78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A7BDC4E">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3</w:t>
            </w:r>
          </w:p>
        </w:tc>
        <w:tc>
          <w:tcPr>
            <w:tcW w:w="4300" w:type="dxa"/>
            <w:noWrap w:val="0"/>
            <w:vAlign w:val="center"/>
          </w:tcPr>
          <w:p w14:paraId="6C4DA43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平板探测器类型</w:t>
            </w:r>
          </w:p>
        </w:tc>
        <w:tc>
          <w:tcPr>
            <w:tcW w:w="3938" w:type="dxa"/>
            <w:noWrap w:val="0"/>
            <w:vAlign w:val="center"/>
          </w:tcPr>
          <w:p w14:paraId="12032BA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aSi-非晶硅平板探测器</w:t>
            </w:r>
          </w:p>
        </w:tc>
      </w:tr>
      <w:tr w14:paraId="2561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5CBC0BF">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4</w:t>
            </w:r>
          </w:p>
        </w:tc>
        <w:tc>
          <w:tcPr>
            <w:tcW w:w="4300" w:type="dxa"/>
            <w:noWrap w:val="0"/>
            <w:vAlign w:val="center"/>
          </w:tcPr>
          <w:p w14:paraId="5BE7553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平板探测器视野尺寸</w:t>
            </w:r>
          </w:p>
        </w:tc>
        <w:tc>
          <w:tcPr>
            <w:tcW w:w="3938" w:type="dxa"/>
            <w:noWrap w:val="0"/>
            <w:vAlign w:val="center"/>
          </w:tcPr>
          <w:p w14:paraId="2DD803F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 cm×21 cm</w:t>
            </w:r>
          </w:p>
        </w:tc>
      </w:tr>
      <w:tr w14:paraId="5F9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1FB5E82">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5</w:t>
            </w:r>
          </w:p>
        </w:tc>
        <w:tc>
          <w:tcPr>
            <w:tcW w:w="4300" w:type="dxa"/>
            <w:noWrap w:val="0"/>
            <w:vAlign w:val="center"/>
          </w:tcPr>
          <w:p w14:paraId="27EFCD5B">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3.3 平板探测器采集矩阵</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00E8604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≥1536×1536×16 bit</w:t>
            </w:r>
          </w:p>
        </w:tc>
      </w:tr>
      <w:tr w14:paraId="036F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C3F8584">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6</w:t>
            </w:r>
          </w:p>
        </w:tc>
        <w:tc>
          <w:tcPr>
            <w:tcW w:w="4300" w:type="dxa"/>
            <w:noWrap w:val="0"/>
            <w:vAlign w:val="center"/>
          </w:tcPr>
          <w:p w14:paraId="7625152E">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3.4 平板探测器像素尺寸</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6F3B49F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≤139 µm</w:t>
            </w:r>
          </w:p>
        </w:tc>
      </w:tr>
      <w:tr w14:paraId="31A2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81C9DF7">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7</w:t>
            </w:r>
          </w:p>
        </w:tc>
        <w:tc>
          <w:tcPr>
            <w:tcW w:w="4300" w:type="dxa"/>
            <w:noWrap w:val="0"/>
            <w:vAlign w:val="center"/>
          </w:tcPr>
          <w:p w14:paraId="61D8959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3.5系统分辨率(摄影模式)</w:t>
            </w:r>
          </w:p>
        </w:tc>
        <w:tc>
          <w:tcPr>
            <w:tcW w:w="3938" w:type="dxa"/>
            <w:noWrap w:val="0"/>
            <w:vAlign w:val="center"/>
          </w:tcPr>
          <w:p w14:paraId="2DC6766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lp/mm</w:t>
            </w:r>
          </w:p>
        </w:tc>
      </w:tr>
      <w:tr w14:paraId="3929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D1BFC80">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cs="宋体"/>
                <w:color w:val="auto"/>
                <w:kern w:val="0"/>
                <w:sz w:val="21"/>
                <w:szCs w:val="21"/>
                <w:highlight w:val="none"/>
                <w:lang w:val="en-US" w:eastAsia="zh-CN"/>
              </w:rPr>
              <w:t>8</w:t>
            </w:r>
          </w:p>
        </w:tc>
        <w:tc>
          <w:tcPr>
            <w:tcW w:w="4300" w:type="dxa"/>
            <w:noWrap w:val="0"/>
            <w:vAlign w:val="center"/>
          </w:tcPr>
          <w:p w14:paraId="17C82AD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插拔式可拆卸抗散射线滤线栅</w:t>
            </w:r>
          </w:p>
        </w:tc>
        <w:tc>
          <w:tcPr>
            <w:tcW w:w="3938" w:type="dxa"/>
            <w:noWrap w:val="0"/>
            <w:vAlign w:val="center"/>
          </w:tcPr>
          <w:p w14:paraId="1E860E3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具备且栅密度≥230线/英寸，栅比≥10:1</w:t>
            </w:r>
          </w:p>
        </w:tc>
      </w:tr>
      <w:tr w14:paraId="0A7D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B3DD503">
            <w:pPr>
              <w:widowControl w:val="0"/>
              <w:adjustRightInd w:val="0"/>
              <w:snapToGrid w:val="0"/>
              <w:spacing w:after="200" w:line="360" w:lineRule="auto"/>
              <w:jc w:val="center"/>
              <w:rPr>
                <w:rFonts w:hint="default" w:ascii="宋体" w:hAnsi="宋体"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39</w:t>
            </w:r>
          </w:p>
        </w:tc>
        <w:tc>
          <w:tcPr>
            <w:tcW w:w="4300" w:type="dxa"/>
            <w:noWrap w:val="0"/>
            <w:vAlign w:val="center"/>
          </w:tcPr>
          <w:p w14:paraId="07744D0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3.7平板探测器自动校准</w:t>
            </w:r>
          </w:p>
        </w:tc>
        <w:tc>
          <w:tcPr>
            <w:tcW w:w="3938" w:type="dxa"/>
            <w:noWrap w:val="0"/>
            <w:vAlign w:val="center"/>
          </w:tcPr>
          <w:p w14:paraId="72AD84C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F23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CF9295F">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0</w:t>
            </w:r>
          </w:p>
        </w:tc>
        <w:tc>
          <w:tcPr>
            <w:tcW w:w="4300" w:type="dxa"/>
            <w:noWrap w:val="0"/>
            <w:vAlign w:val="center"/>
          </w:tcPr>
          <w:p w14:paraId="6CBDFB9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 平板探测器量子探测效率(DQE)</w:t>
            </w:r>
          </w:p>
        </w:tc>
        <w:tc>
          <w:tcPr>
            <w:tcW w:w="3938" w:type="dxa"/>
            <w:noWrap w:val="0"/>
            <w:vAlign w:val="center"/>
          </w:tcPr>
          <w:p w14:paraId="490BB76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≥72%@0lp/mm</w:t>
            </w:r>
          </w:p>
        </w:tc>
      </w:tr>
      <w:tr w14:paraId="751C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6D68829">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1</w:t>
            </w:r>
          </w:p>
        </w:tc>
        <w:tc>
          <w:tcPr>
            <w:tcW w:w="4300" w:type="dxa"/>
            <w:noWrap w:val="0"/>
            <w:vAlign w:val="center"/>
          </w:tcPr>
          <w:p w14:paraId="1FDA5ED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3.9 平板探测器集成式激光定位装置</w:t>
            </w:r>
          </w:p>
        </w:tc>
        <w:tc>
          <w:tcPr>
            <w:tcW w:w="3938" w:type="dxa"/>
            <w:noWrap w:val="0"/>
            <w:vAlign w:val="center"/>
          </w:tcPr>
          <w:p w14:paraId="79052A0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E4B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F5F54D6">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2</w:t>
            </w:r>
          </w:p>
        </w:tc>
        <w:tc>
          <w:tcPr>
            <w:tcW w:w="4300" w:type="dxa"/>
            <w:noWrap w:val="0"/>
            <w:vAlign w:val="center"/>
          </w:tcPr>
          <w:p w14:paraId="2E03A43F">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 图像显示系统</w:t>
            </w:r>
          </w:p>
        </w:tc>
        <w:tc>
          <w:tcPr>
            <w:tcW w:w="3938" w:type="dxa"/>
            <w:noWrap w:val="0"/>
            <w:vAlign w:val="center"/>
          </w:tcPr>
          <w:p w14:paraId="5070762B">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08C8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1137C5B">
            <w:pPr>
              <w:widowControl w:val="0"/>
              <w:adjustRightInd w:val="0"/>
              <w:snapToGrid w:val="0"/>
              <w:spacing w:after="20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3</w:t>
            </w:r>
          </w:p>
        </w:tc>
        <w:tc>
          <w:tcPr>
            <w:tcW w:w="4300" w:type="dxa"/>
            <w:noWrap w:val="0"/>
            <w:vAlign w:val="center"/>
          </w:tcPr>
          <w:p w14:paraId="5E55676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4.1监视器类型及数量</w:t>
            </w:r>
          </w:p>
        </w:tc>
        <w:tc>
          <w:tcPr>
            <w:tcW w:w="3938" w:type="dxa"/>
            <w:noWrap w:val="0"/>
            <w:vAlign w:val="center"/>
          </w:tcPr>
          <w:p w14:paraId="548350E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≥1台27英寸医用平板监视器</w:t>
            </w:r>
          </w:p>
        </w:tc>
      </w:tr>
      <w:tr w14:paraId="055C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01B00B9">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w:t>
            </w:r>
          </w:p>
        </w:tc>
        <w:tc>
          <w:tcPr>
            <w:tcW w:w="4300" w:type="dxa"/>
            <w:noWrap w:val="0"/>
            <w:vAlign w:val="center"/>
          </w:tcPr>
          <w:p w14:paraId="3A6D396C">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4.2监视器物理分辨率</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52FA0D3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≥3840×2160</w:t>
            </w:r>
          </w:p>
        </w:tc>
      </w:tr>
      <w:tr w14:paraId="4695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9799748">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w:t>
            </w:r>
          </w:p>
        </w:tc>
        <w:tc>
          <w:tcPr>
            <w:tcW w:w="4300" w:type="dxa"/>
            <w:noWrap w:val="0"/>
            <w:vAlign w:val="center"/>
          </w:tcPr>
          <w:p w14:paraId="65FF1044">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4.3 监视器亮度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7E9594E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 cd/m</w:t>
            </w:r>
            <w:r>
              <w:rPr>
                <w:rFonts w:hint="eastAsia" w:ascii="宋体" w:hAnsi="宋体" w:eastAsia="宋体" w:cs="宋体"/>
                <w:color w:val="auto"/>
                <w:kern w:val="0"/>
                <w:sz w:val="21"/>
                <w:szCs w:val="21"/>
                <w:highlight w:val="none"/>
                <w:vertAlign w:val="superscript"/>
              </w:rPr>
              <w:t>2</w:t>
            </w:r>
          </w:p>
        </w:tc>
      </w:tr>
      <w:tr w14:paraId="74A6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A1873A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4300" w:type="dxa"/>
            <w:noWrap w:val="0"/>
            <w:vAlign w:val="center"/>
          </w:tcPr>
          <w:p w14:paraId="6047C53E">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4.4 监视器对比度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2722CF0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≥1200:1</w:t>
            </w:r>
          </w:p>
        </w:tc>
      </w:tr>
      <w:tr w14:paraId="78C8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5E36105">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w:t>
            </w:r>
          </w:p>
        </w:tc>
        <w:tc>
          <w:tcPr>
            <w:tcW w:w="4300" w:type="dxa"/>
            <w:noWrap w:val="0"/>
            <w:vAlign w:val="center"/>
          </w:tcPr>
          <w:p w14:paraId="4ED6E3A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 监视器触控技术</w:t>
            </w:r>
          </w:p>
        </w:tc>
        <w:tc>
          <w:tcPr>
            <w:tcW w:w="3938" w:type="dxa"/>
            <w:noWrap w:val="0"/>
            <w:vAlign w:val="center"/>
          </w:tcPr>
          <w:p w14:paraId="18B0475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具备且支持投射式10指多点电容触摸</w:t>
            </w:r>
          </w:p>
        </w:tc>
      </w:tr>
      <w:tr w14:paraId="2D58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ED4D32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4300" w:type="dxa"/>
            <w:noWrap w:val="0"/>
            <w:vAlign w:val="center"/>
          </w:tcPr>
          <w:p w14:paraId="6D5501B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 监视器表面处理</w:t>
            </w:r>
          </w:p>
        </w:tc>
        <w:tc>
          <w:tcPr>
            <w:tcW w:w="3938" w:type="dxa"/>
            <w:noWrap w:val="0"/>
            <w:vAlign w:val="center"/>
          </w:tcPr>
          <w:p w14:paraId="7AC2CD2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具备抗眩光涂层</w:t>
            </w:r>
          </w:p>
        </w:tc>
      </w:tr>
      <w:tr w14:paraId="48CA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A2DAA9A">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49</w:t>
            </w:r>
          </w:p>
        </w:tc>
        <w:tc>
          <w:tcPr>
            <w:tcW w:w="4300" w:type="dxa"/>
            <w:noWrap w:val="0"/>
            <w:vAlign w:val="center"/>
          </w:tcPr>
          <w:p w14:paraId="1D008D0E">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4.7监视器可倾斜角度</w:t>
            </w:r>
          </w:p>
        </w:tc>
        <w:tc>
          <w:tcPr>
            <w:tcW w:w="3938" w:type="dxa"/>
            <w:noWrap w:val="0"/>
            <w:vAlign w:val="center"/>
          </w:tcPr>
          <w:p w14:paraId="569804F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w:t>
            </w:r>
            <w:r>
              <w:rPr>
                <w:rFonts w:hint="eastAsia" w:ascii="宋体" w:hAnsi="宋体" w:eastAsia="宋体" w:cs="宋体"/>
                <w:color w:val="auto"/>
                <w:kern w:val="0"/>
                <w:sz w:val="21"/>
                <w:szCs w:val="21"/>
                <w:highlight w:val="none"/>
                <w:lang w:val="zh-CN"/>
              </w:rPr>
              <w:t>（±60°）</w:t>
            </w:r>
          </w:p>
        </w:tc>
      </w:tr>
      <w:tr w14:paraId="483B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300780F">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4300" w:type="dxa"/>
            <w:noWrap w:val="0"/>
            <w:vAlign w:val="center"/>
          </w:tcPr>
          <w:p w14:paraId="413700A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4.8监视器可旋转角度</w:t>
            </w:r>
          </w:p>
        </w:tc>
        <w:tc>
          <w:tcPr>
            <w:tcW w:w="3938" w:type="dxa"/>
            <w:noWrap w:val="0"/>
            <w:vAlign w:val="center"/>
          </w:tcPr>
          <w:p w14:paraId="6FB7B8E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r>
              <w:rPr>
                <w:rFonts w:hint="eastAsia" w:ascii="宋体" w:hAnsi="宋体" w:eastAsia="宋体" w:cs="宋体"/>
                <w:color w:val="auto"/>
                <w:kern w:val="0"/>
                <w:sz w:val="21"/>
                <w:szCs w:val="21"/>
                <w:highlight w:val="none"/>
                <w:lang w:val="zh-CN"/>
              </w:rPr>
              <w:t>（±90°）</w:t>
            </w:r>
          </w:p>
        </w:tc>
      </w:tr>
      <w:tr w14:paraId="6DFB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CC0AEF5">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p>
        </w:tc>
        <w:tc>
          <w:tcPr>
            <w:tcW w:w="4300" w:type="dxa"/>
            <w:noWrap w:val="0"/>
            <w:vAlign w:val="center"/>
          </w:tcPr>
          <w:p w14:paraId="372719B0">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4.9监视器安装于万向监视器旋臂</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509E5FA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1B9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5A76904">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w:t>
            </w:r>
          </w:p>
        </w:tc>
        <w:tc>
          <w:tcPr>
            <w:tcW w:w="4300" w:type="dxa"/>
            <w:noWrap w:val="0"/>
            <w:vAlign w:val="center"/>
          </w:tcPr>
          <w:p w14:paraId="17FF25A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4.10监视器支臂旋转角度</w:t>
            </w:r>
          </w:p>
        </w:tc>
        <w:tc>
          <w:tcPr>
            <w:tcW w:w="3938" w:type="dxa"/>
            <w:noWrap w:val="0"/>
            <w:vAlign w:val="center"/>
          </w:tcPr>
          <w:p w14:paraId="0F3640F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≥260°（±130°）</w:t>
            </w:r>
          </w:p>
        </w:tc>
      </w:tr>
      <w:tr w14:paraId="3F9C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88ECCF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w:t>
            </w:r>
          </w:p>
        </w:tc>
        <w:tc>
          <w:tcPr>
            <w:tcW w:w="4300" w:type="dxa"/>
            <w:noWrap w:val="0"/>
            <w:vAlign w:val="center"/>
          </w:tcPr>
          <w:p w14:paraId="2738B801">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4.11监视器支臂以中心轴旋转角度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5C9C309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≥360°</w:t>
            </w:r>
            <w:r>
              <w:rPr>
                <w:rFonts w:hint="eastAsia" w:ascii="宋体" w:hAnsi="宋体" w:eastAsia="宋体" w:cs="宋体"/>
                <w:color w:val="auto"/>
                <w:kern w:val="0"/>
                <w:sz w:val="21"/>
                <w:szCs w:val="21"/>
                <w:highlight w:val="none"/>
                <w:lang w:val="zh-CN"/>
              </w:rPr>
              <w:t>（±180°）</w:t>
            </w:r>
          </w:p>
        </w:tc>
      </w:tr>
      <w:tr w14:paraId="4EF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B2B4D34">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w:t>
            </w:r>
          </w:p>
        </w:tc>
        <w:tc>
          <w:tcPr>
            <w:tcW w:w="4300" w:type="dxa"/>
            <w:noWrap w:val="0"/>
            <w:vAlign w:val="center"/>
          </w:tcPr>
          <w:p w14:paraId="118B070A">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4.12监视器升降行程</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8B93BE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≥41.5cm（±20.75 cm）</w:t>
            </w:r>
          </w:p>
        </w:tc>
      </w:tr>
      <w:tr w14:paraId="2350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A2F2CAD">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55</w:t>
            </w:r>
          </w:p>
        </w:tc>
        <w:tc>
          <w:tcPr>
            <w:tcW w:w="4300" w:type="dxa"/>
            <w:noWrap w:val="0"/>
            <w:vAlign w:val="center"/>
          </w:tcPr>
          <w:p w14:paraId="350AC23B">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 触摸控制用户界面</w:t>
            </w:r>
          </w:p>
        </w:tc>
        <w:tc>
          <w:tcPr>
            <w:tcW w:w="3938" w:type="dxa"/>
            <w:noWrap w:val="0"/>
            <w:vAlign w:val="center"/>
          </w:tcPr>
          <w:p w14:paraId="79C50E2E">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4F96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CE7989E">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w:t>
            </w:r>
          </w:p>
        </w:tc>
        <w:tc>
          <w:tcPr>
            <w:tcW w:w="4300" w:type="dxa"/>
            <w:noWrap w:val="0"/>
            <w:vAlign w:val="center"/>
          </w:tcPr>
          <w:p w14:paraId="520340D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 触摸控制界面液晶屏</w:t>
            </w:r>
          </w:p>
        </w:tc>
        <w:tc>
          <w:tcPr>
            <w:tcW w:w="3938" w:type="dxa"/>
            <w:noWrap w:val="0"/>
            <w:vAlign w:val="center"/>
          </w:tcPr>
          <w:p w14:paraId="287A1AE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≥1台，安装于移动C臂机架</w:t>
            </w:r>
          </w:p>
        </w:tc>
      </w:tr>
      <w:tr w14:paraId="42B8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4DE1506">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w:t>
            </w:r>
          </w:p>
        </w:tc>
        <w:tc>
          <w:tcPr>
            <w:tcW w:w="4300" w:type="dxa"/>
            <w:noWrap w:val="0"/>
            <w:vAlign w:val="center"/>
          </w:tcPr>
          <w:p w14:paraId="121A87D0">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5.2 液晶触控屏尺寸</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59457D0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≥15.6英寸</w:t>
            </w:r>
          </w:p>
        </w:tc>
      </w:tr>
      <w:tr w14:paraId="453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5443D5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w:t>
            </w:r>
          </w:p>
        </w:tc>
        <w:tc>
          <w:tcPr>
            <w:tcW w:w="4300" w:type="dxa"/>
            <w:noWrap w:val="0"/>
            <w:vAlign w:val="center"/>
          </w:tcPr>
          <w:p w14:paraId="542E874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 液晶触控屏分辨率</w:t>
            </w:r>
          </w:p>
        </w:tc>
        <w:tc>
          <w:tcPr>
            <w:tcW w:w="3938" w:type="dxa"/>
            <w:noWrap w:val="0"/>
            <w:vAlign w:val="center"/>
          </w:tcPr>
          <w:p w14:paraId="36B81ED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≥1920×1080</w:t>
            </w:r>
          </w:p>
        </w:tc>
      </w:tr>
      <w:tr w14:paraId="51B8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53A676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59</w:t>
            </w:r>
          </w:p>
        </w:tc>
        <w:tc>
          <w:tcPr>
            <w:tcW w:w="4300" w:type="dxa"/>
            <w:noWrap w:val="0"/>
            <w:vAlign w:val="center"/>
          </w:tcPr>
          <w:p w14:paraId="72B806D6">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5.4 液晶触控屏可旋转角度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1C7C94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≥360°（±180°），方便术中灵活操作</w:t>
            </w:r>
          </w:p>
        </w:tc>
      </w:tr>
      <w:tr w14:paraId="1B71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0B6800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w:t>
            </w:r>
          </w:p>
        </w:tc>
        <w:tc>
          <w:tcPr>
            <w:tcW w:w="4300" w:type="dxa"/>
            <w:noWrap w:val="0"/>
            <w:vAlign w:val="center"/>
          </w:tcPr>
          <w:p w14:paraId="0C8F288B">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5.5 液晶触控屏可倾斜角度</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5B5BD23E">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≥120°（±60°），便于提供舒适的操作角度</w:t>
            </w:r>
          </w:p>
        </w:tc>
      </w:tr>
      <w:tr w14:paraId="1ABA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09A30070">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w:t>
            </w:r>
          </w:p>
        </w:tc>
        <w:tc>
          <w:tcPr>
            <w:tcW w:w="4300" w:type="dxa"/>
            <w:noWrap w:val="0"/>
            <w:vAlign w:val="center"/>
          </w:tcPr>
          <w:p w14:paraId="7D39B53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5.6 直观形象的功能图标</w:t>
            </w:r>
          </w:p>
        </w:tc>
        <w:tc>
          <w:tcPr>
            <w:tcW w:w="3938" w:type="dxa"/>
            <w:noWrap w:val="0"/>
            <w:vAlign w:val="center"/>
          </w:tcPr>
          <w:p w14:paraId="7E18A0C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具备，简单易懂且操作简便</w:t>
            </w:r>
          </w:p>
        </w:tc>
      </w:tr>
      <w:tr w14:paraId="3277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C367B00">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w:t>
            </w:r>
          </w:p>
        </w:tc>
        <w:tc>
          <w:tcPr>
            <w:tcW w:w="4300" w:type="dxa"/>
            <w:noWrap w:val="0"/>
            <w:vAlign w:val="center"/>
          </w:tcPr>
          <w:p w14:paraId="45896E4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5.7 触摸式X线曝光按钮</w:t>
            </w:r>
          </w:p>
        </w:tc>
        <w:tc>
          <w:tcPr>
            <w:tcW w:w="3938" w:type="dxa"/>
            <w:noWrap w:val="0"/>
            <w:vAlign w:val="center"/>
          </w:tcPr>
          <w:p w14:paraId="10977A7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05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6E3D037">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w:t>
            </w:r>
          </w:p>
        </w:tc>
        <w:tc>
          <w:tcPr>
            <w:tcW w:w="4300" w:type="dxa"/>
            <w:noWrap w:val="0"/>
            <w:vAlign w:val="center"/>
          </w:tcPr>
          <w:p w14:paraId="79AAC90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5.8触摸控制用户界面语言</w:t>
            </w:r>
          </w:p>
        </w:tc>
        <w:tc>
          <w:tcPr>
            <w:tcW w:w="3938" w:type="dxa"/>
            <w:noWrap w:val="0"/>
            <w:vAlign w:val="center"/>
          </w:tcPr>
          <w:p w14:paraId="1E6256B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中文</w:t>
            </w:r>
          </w:p>
        </w:tc>
      </w:tr>
      <w:tr w14:paraId="4BCB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447E4C9">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w:t>
            </w:r>
          </w:p>
        </w:tc>
        <w:tc>
          <w:tcPr>
            <w:tcW w:w="4300" w:type="dxa"/>
            <w:noWrap w:val="0"/>
            <w:vAlign w:val="center"/>
          </w:tcPr>
          <w:p w14:paraId="4FD9A631">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 图像采集及处理系统</w:t>
            </w:r>
          </w:p>
        </w:tc>
        <w:tc>
          <w:tcPr>
            <w:tcW w:w="3938" w:type="dxa"/>
            <w:noWrap w:val="0"/>
            <w:vAlign w:val="center"/>
          </w:tcPr>
          <w:p w14:paraId="0890C6D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313F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40E8E94">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65</w:t>
            </w:r>
          </w:p>
        </w:tc>
        <w:tc>
          <w:tcPr>
            <w:tcW w:w="4300" w:type="dxa"/>
            <w:noWrap w:val="0"/>
            <w:vAlign w:val="center"/>
          </w:tcPr>
          <w:p w14:paraId="0E497F9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 实时动态降噪功能</w:t>
            </w:r>
          </w:p>
        </w:tc>
        <w:tc>
          <w:tcPr>
            <w:tcW w:w="3938" w:type="dxa"/>
            <w:noWrap w:val="0"/>
            <w:vAlign w:val="center"/>
          </w:tcPr>
          <w:p w14:paraId="1FD8F98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≥5级可调</w:t>
            </w:r>
          </w:p>
        </w:tc>
      </w:tr>
      <w:tr w14:paraId="0C7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AF35CCD">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66</w:t>
            </w:r>
          </w:p>
        </w:tc>
        <w:tc>
          <w:tcPr>
            <w:tcW w:w="4300" w:type="dxa"/>
            <w:noWrap w:val="0"/>
            <w:vAlign w:val="center"/>
          </w:tcPr>
          <w:p w14:paraId="6233FA1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 最后一幅图像冻结功能</w:t>
            </w:r>
          </w:p>
        </w:tc>
        <w:tc>
          <w:tcPr>
            <w:tcW w:w="3938" w:type="dxa"/>
            <w:noWrap w:val="0"/>
            <w:vAlign w:val="center"/>
          </w:tcPr>
          <w:p w14:paraId="73E7951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B77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3FD7AA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67</w:t>
            </w:r>
          </w:p>
        </w:tc>
        <w:tc>
          <w:tcPr>
            <w:tcW w:w="4300" w:type="dxa"/>
            <w:noWrap w:val="0"/>
            <w:vAlign w:val="center"/>
          </w:tcPr>
          <w:p w14:paraId="5E05FEAB">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6.3 实时边缘增强功能</w:t>
            </w:r>
          </w:p>
        </w:tc>
        <w:tc>
          <w:tcPr>
            <w:tcW w:w="3938" w:type="dxa"/>
            <w:noWrap w:val="0"/>
            <w:vAlign w:val="center"/>
          </w:tcPr>
          <w:p w14:paraId="72860E6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≥4级可调</w:t>
            </w:r>
          </w:p>
        </w:tc>
      </w:tr>
      <w:tr w14:paraId="24DA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DC13AF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68</w:t>
            </w:r>
          </w:p>
        </w:tc>
        <w:tc>
          <w:tcPr>
            <w:tcW w:w="4300" w:type="dxa"/>
            <w:noWrap w:val="0"/>
            <w:vAlign w:val="center"/>
          </w:tcPr>
          <w:p w14:paraId="1043904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 窗宽窗位调整功能</w:t>
            </w:r>
          </w:p>
        </w:tc>
        <w:tc>
          <w:tcPr>
            <w:tcW w:w="3938" w:type="dxa"/>
            <w:noWrap w:val="0"/>
            <w:vAlign w:val="center"/>
          </w:tcPr>
          <w:p w14:paraId="2739878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具备且支持智能自适应窗宽窗位功能</w:t>
            </w:r>
          </w:p>
        </w:tc>
      </w:tr>
      <w:tr w14:paraId="6E0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4A68B0A">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w:t>
            </w:r>
          </w:p>
        </w:tc>
        <w:tc>
          <w:tcPr>
            <w:tcW w:w="4300" w:type="dxa"/>
            <w:noWrap w:val="0"/>
            <w:vAlign w:val="center"/>
          </w:tcPr>
          <w:p w14:paraId="5851521E">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6.5动态游走局部放大及智能窗宽窗位调整</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3B76C36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785F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2A243F7">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w:t>
            </w:r>
          </w:p>
        </w:tc>
        <w:tc>
          <w:tcPr>
            <w:tcW w:w="4300" w:type="dxa"/>
            <w:noWrap w:val="0"/>
            <w:vAlign w:val="center"/>
          </w:tcPr>
          <w:p w14:paraId="2818EC4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6.6 图像上下翻转、左右翻转、旋转、黑白反转功能</w:t>
            </w:r>
          </w:p>
        </w:tc>
        <w:tc>
          <w:tcPr>
            <w:tcW w:w="3938" w:type="dxa"/>
            <w:noWrap w:val="0"/>
            <w:vAlign w:val="center"/>
          </w:tcPr>
          <w:p w14:paraId="5BB6F6C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01B1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543957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4300" w:type="dxa"/>
            <w:noWrap w:val="0"/>
            <w:vAlign w:val="center"/>
          </w:tcPr>
          <w:p w14:paraId="68B535B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6.7 智能金属校正功能</w:t>
            </w:r>
          </w:p>
        </w:tc>
        <w:tc>
          <w:tcPr>
            <w:tcW w:w="3938" w:type="dxa"/>
            <w:noWrap w:val="0"/>
            <w:vAlign w:val="center"/>
          </w:tcPr>
          <w:p w14:paraId="67740F8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A3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BE9652E">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w:t>
            </w:r>
          </w:p>
        </w:tc>
        <w:tc>
          <w:tcPr>
            <w:tcW w:w="4300" w:type="dxa"/>
            <w:noWrap w:val="0"/>
            <w:vAlign w:val="center"/>
          </w:tcPr>
          <w:p w14:paraId="3B7E038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6.8 全视野动态物体探测</w:t>
            </w:r>
          </w:p>
        </w:tc>
        <w:tc>
          <w:tcPr>
            <w:tcW w:w="3938" w:type="dxa"/>
            <w:noWrap w:val="0"/>
            <w:vAlign w:val="center"/>
          </w:tcPr>
          <w:p w14:paraId="35276878">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≥具备，自动探测物体及运动速度，优化图像质量并降低辐射剂量</w:t>
            </w:r>
          </w:p>
        </w:tc>
      </w:tr>
      <w:tr w14:paraId="5639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D9C1D5F">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w:t>
            </w:r>
          </w:p>
        </w:tc>
        <w:tc>
          <w:tcPr>
            <w:tcW w:w="4300" w:type="dxa"/>
            <w:noWrap w:val="0"/>
            <w:vAlign w:val="center"/>
          </w:tcPr>
          <w:p w14:paraId="5E678EC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6.9 儿童低剂量模式</w:t>
            </w:r>
          </w:p>
        </w:tc>
        <w:tc>
          <w:tcPr>
            <w:tcW w:w="3938" w:type="dxa"/>
            <w:noWrap w:val="0"/>
            <w:vAlign w:val="center"/>
          </w:tcPr>
          <w:p w14:paraId="450F8D6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0AD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703342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w:t>
            </w:r>
          </w:p>
        </w:tc>
        <w:tc>
          <w:tcPr>
            <w:tcW w:w="4300" w:type="dxa"/>
            <w:noWrap w:val="0"/>
            <w:vAlign w:val="center"/>
          </w:tcPr>
          <w:p w14:paraId="37564FA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6.10 预设解剖透视程序</w:t>
            </w:r>
          </w:p>
        </w:tc>
        <w:tc>
          <w:tcPr>
            <w:tcW w:w="3938" w:type="dxa"/>
            <w:noWrap w:val="0"/>
            <w:vAlign w:val="center"/>
          </w:tcPr>
          <w:p w14:paraId="0A8F581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≥5个</w:t>
            </w:r>
          </w:p>
        </w:tc>
      </w:tr>
      <w:tr w14:paraId="22C1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E6A218F">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w:t>
            </w:r>
          </w:p>
        </w:tc>
        <w:tc>
          <w:tcPr>
            <w:tcW w:w="4300" w:type="dxa"/>
            <w:noWrap w:val="0"/>
            <w:vAlign w:val="center"/>
          </w:tcPr>
          <w:p w14:paraId="571B67E3">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6.11 图像数字裁切功能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64B0C4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具备且支持圆形裁剪、自定义矩形裁剪和智能自适应裁剪</w:t>
            </w:r>
          </w:p>
        </w:tc>
      </w:tr>
      <w:tr w14:paraId="6FB7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14C4EFA">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w:t>
            </w:r>
          </w:p>
        </w:tc>
        <w:tc>
          <w:tcPr>
            <w:tcW w:w="4300" w:type="dxa"/>
            <w:noWrap w:val="0"/>
            <w:vAlign w:val="center"/>
          </w:tcPr>
          <w:p w14:paraId="31C4AD6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6.12 解剖标记功能</w:t>
            </w:r>
          </w:p>
        </w:tc>
        <w:tc>
          <w:tcPr>
            <w:tcW w:w="3938" w:type="dxa"/>
            <w:noWrap w:val="0"/>
            <w:vAlign w:val="center"/>
          </w:tcPr>
          <w:p w14:paraId="7F811BC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具备且支持文字和箭头标注，标记解剖部位和体位</w:t>
            </w:r>
          </w:p>
        </w:tc>
      </w:tr>
      <w:tr w14:paraId="76E8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AEEB339">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77</w:t>
            </w:r>
          </w:p>
        </w:tc>
        <w:tc>
          <w:tcPr>
            <w:tcW w:w="4300" w:type="dxa"/>
            <w:noWrap w:val="0"/>
            <w:vAlign w:val="center"/>
          </w:tcPr>
          <w:p w14:paraId="690E646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6.13 长度及角度数字测量功能</w:t>
            </w:r>
          </w:p>
        </w:tc>
        <w:tc>
          <w:tcPr>
            <w:tcW w:w="3938" w:type="dxa"/>
            <w:noWrap w:val="0"/>
            <w:vAlign w:val="center"/>
          </w:tcPr>
          <w:p w14:paraId="362CD46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66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7B74E1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w:t>
            </w:r>
          </w:p>
        </w:tc>
        <w:tc>
          <w:tcPr>
            <w:tcW w:w="4300" w:type="dxa"/>
            <w:noWrap w:val="0"/>
            <w:vAlign w:val="center"/>
          </w:tcPr>
          <w:p w14:paraId="71BFAA5E">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6.14 脊柱Cobb角测量功能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30F7C30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62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D81CE12">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w:t>
            </w:r>
          </w:p>
        </w:tc>
        <w:tc>
          <w:tcPr>
            <w:tcW w:w="4300" w:type="dxa"/>
            <w:noWrap w:val="0"/>
            <w:vAlign w:val="center"/>
          </w:tcPr>
          <w:p w14:paraId="658C2270">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6.15心胸比数字测量功能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B82337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F5D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F63E50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w:t>
            </w:r>
          </w:p>
        </w:tc>
        <w:tc>
          <w:tcPr>
            <w:tcW w:w="4300" w:type="dxa"/>
            <w:noWrap w:val="0"/>
            <w:vAlign w:val="center"/>
          </w:tcPr>
          <w:p w14:paraId="55403BAB">
            <w:pPr>
              <w:pStyle w:val="2"/>
              <w:spacing w:line="360" w:lineRule="auto"/>
              <w:rPr>
                <w:rFonts w:hint="eastAsia" w:ascii="宋体" w:hAnsi="宋体" w:eastAsia="宋体" w:cs="宋体"/>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6.16矩形数字测量功能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2E18496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293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DBC9039">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w:t>
            </w:r>
          </w:p>
        </w:tc>
        <w:tc>
          <w:tcPr>
            <w:tcW w:w="4300" w:type="dxa"/>
            <w:noWrap w:val="0"/>
            <w:vAlign w:val="center"/>
          </w:tcPr>
          <w:p w14:paraId="7AE80A20">
            <w:pPr>
              <w:pStyle w:val="2"/>
              <w:spacing w:line="360" w:lineRule="auto"/>
              <w:rPr>
                <w:color w:val="auto"/>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6.17点灰度值测量功能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p w14:paraId="6D4F0DD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c>
          <w:tcPr>
            <w:tcW w:w="3938" w:type="dxa"/>
            <w:noWrap w:val="0"/>
            <w:vAlign w:val="center"/>
          </w:tcPr>
          <w:p w14:paraId="1B4E779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FE9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1B85BF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w:t>
            </w:r>
          </w:p>
        </w:tc>
        <w:tc>
          <w:tcPr>
            <w:tcW w:w="4300" w:type="dxa"/>
            <w:noWrap w:val="0"/>
            <w:vAlign w:val="center"/>
          </w:tcPr>
          <w:p w14:paraId="4DD4143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数字电影采集功能</w:t>
            </w:r>
          </w:p>
        </w:tc>
        <w:tc>
          <w:tcPr>
            <w:tcW w:w="3938" w:type="dxa"/>
            <w:noWrap w:val="0"/>
            <w:vAlign w:val="center"/>
          </w:tcPr>
          <w:p w14:paraId="18291C3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6F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77444CE4">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w:t>
            </w:r>
          </w:p>
        </w:tc>
        <w:tc>
          <w:tcPr>
            <w:tcW w:w="4300" w:type="dxa"/>
            <w:noWrap w:val="0"/>
            <w:vAlign w:val="center"/>
          </w:tcPr>
          <w:p w14:paraId="31BE6FBB">
            <w:pPr>
              <w:widowControl w:val="0"/>
              <w:adjustRightInd w:val="0"/>
              <w:snapToGrid w:val="0"/>
              <w:spacing w:after="200" w:line="360" w:lineRule="auto"/>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 数据管理级存储</w:t>
            </w:r>
          </w:p>
        </w:tc>
        <w:tc>
          <w:tcPr>
            <w:tcW w:w="3938" w:type="dxa"/>
            <w:noWrap w:val="0"/>
            <w:vAlign w:val="center"/>
          </w:tcPr>
          <w:p w14:paraId="02F0929C">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059F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6849C7C">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w:t>
            </w:r>
          </w:p>
        </w:tc>
        <w:tc>
          <w:tcPr>
            <w:tcW w:w="4300" w:type="dxa"/>
            <w:noWrap w:val="0"/>
            <w:vAlign w:val="center"/>
          </w:tcPr>
          <w:p w14:paraId="52FB9E7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16幅图像马赛克显示及检索</w:t>
            </w:r>
          </w:p>
        </w:tc>
        <w:tc>
          <w:tcPr>
            <w:tcW w:w="3938" w:type="dxa"/>
            <w:noWrap w:val="0"/>
            <w:vAlign w:val="center"/>
          </w:tcPr>
          <w:p w14:paraId="7FF33092">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406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15623C7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w:t>
            </w:r>
          </w:p>
        </w:tc>
        <w:tc>
          <w:tcPr>
            <w:tcW w:w="4300" w:type="dxa"/>
            <w:noWrap w:val="0"/>
            <w:vAlign w:val="center"/>
          </w:tcPr>
          <w:p w14:paraId="58C52B5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7.2预登记功能</w:t>
            </w:r>
          </w:p>
        </w:tc>
        <w:tc>
          <w:tcPr>
            <w:tcW w:w="3938" w:type="dxa"/>
            <w:noWrap w:val="0"/>
            <w:vAlign w:val="center"/>
          </w:tcPr>
          <w:p w14:paraId="3C76B9C3">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680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49E31F2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w:t>
            </w:r>
          </w:p>
        </w:tc>
        <w:tc>
          <w:tcPr>
            <w:tcW w:w="4300" w:type="dxa"/>
            <w:noWrap w:val="0"/>
            <w:vAlign w:val="center"/>
          </w:tcPr>
          <w:p w14:paraId="1FBB285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手动输入或急诊登记功能</w:t>
            </w:r>
          </w:p>
        </w:tc>
        <w:tc>
          <w:tcPr>
            <w:tcW w:w="3938" w:type="dxa"/>
            <w:noWrap w:val="0"/>
            <w:vAlign w:val="center"/>
          </w:tcPr>
          <w:p w14:paraId="00E3D671">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52D3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5DF6F8F">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w:t>
            </w:r>
          </w:p>
        </w:tc>
        <w:tc>
          <w:tcPr>
            <w:tcW w:w="4300" w:type="dxa"/>
            <w:noWrap w:val="0"/>
            <w:vAlign w:val="center"/>
          </w:tcPr>
          <w:p w14:paraId="2DF71C7E">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 射线剂量监测及显示功能</w:t>
            </w:r>
          </w:p>
        </w:tc>
        <w:tc>
          <w:tcPr>
            <w:tcW w:w="3938" w:type="dxa"/>
            <w:noWrap w:val="0"/>
            <w:vAlign w:val="center"/>
          </w:tcPr>
          <w:p w14:paraId="36BB56F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5CB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CA11E64">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w:t>
            </w:r>
          </w:p>
        </w:tc>
        <w:tc>
          <w:tcPr>
            <w:tcW w:w="4300" w:type="dxa"/>
            <w:noWrap w:val="0"/>
            <w:vAlign w:val="center"/>
          </w:tcPr>
          <w:p w14:paraId="4531995A">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 结构化剂量报告功能</w:t>
            </w:r>
          </w:p>
        </w:tc>
        <w:tc>
          <w:tcPr>
            <w:tcW w:w="3938" w:type="dxa"/>
            <w:noWrap w:val="0"/>
            <w:vAlign w:val="center"/>
          </w:tcPr>
          <w:p w14:paraId="52FE9410">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1C91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350D391">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89</w:t>
            </w:r>
          </w:p>
        </w:tc>
        <w:tc>
          <w:tcPr>
            <w:tcW w:w="4300" w:type="dxa"/>
            <w:noWrap w:val="0"/>
            <w:vAlign w:val="center"/>
          </w:tcPr>
          <w:p w14:paraId="3ABFAD2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7.6 本机图像存储数量</w:t>
            </w:r>
          </w:p>
        </w:tc>
        <w:tc>
          <w:tcPr>
            <w:tcW w:w="3938" w:type="dxa"/>
            <w:noWrap w:val="0"/>
            <w:vAlign w:val="center"/>
          </w:tcPr>
          <w:p w14:paraId="7964578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≥150000幅无损图像</w:t>
            </w:r>
          </w:p>
        </w:tc>
      </w:tr>
      <w:tr w14:paraId="4529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4E986E1">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w:t>
            </w:r>
          </w:p>
        </w:tc>
        <w:tc>
          <w:tcPr>
            <w:tcW w:w="4300" w:type="dxa"/>
            <w:noWrap w:val="0"/>
            <w:vAlign w:val="center"/>
          </w:tcPr>
          <w:p w14:paraId="09BCCB2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7.7 数字图像处理存储深度</w:t>
            </w:r>
          </w:p>
        </w:tc>
        <w:tc>
          <w:tcPr>
            <w:tcW w:w="3938" w:type="dxa"/>
            <w:noWrap w:val="0"/>
            <w:vAlign w:val="center"/>
          </w:tcPr>
          <w:p w14:paraId="580CFFBF">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≥16bit</w:t>
            </w:r>
          </w:p>
        </w:tc>
      </w:tr>
      <w:tr w14:paraId="7F9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52D3A17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w:t>
            </w:r>
          </w:p>
        </w:tc>
        <w:tc>
          <w:tcPr>
            <w:tcW w:w="4300" w:type="dxa"/>
            <w:noWrap w:val="0"/>
            <w:vAlign w:val="center"/>
          </w:tcPr>
          <w:p w14:paraId="37409505">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 USB数据导出功能</w:t>
            </w:r>
          </w:p>
        </w:tc>
        <w:tc>
          <w:tcPr>
            <w:tcW w:w="3938" w:type="dxa"/>
            <w:noWrap w:val="0"/>
            <w:vAlign w:val="center"/>
          </w:tcPr>
          <w:p w14:paraId="7DD02C6D">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具备高速USB 3.0 输出端口，可输出DICOM、TIFF、JPG、PNG、BMP等多种格式文件</w:t>
            </w:r>
          </w:p>
        </w:tc>
      </w:tr>
      <w:tr w14:paraId="4D1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3C7E6747">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w:t>
            </w:r>
          </w:p>
        </w:tc>
        <w:tc>
          <w:tcPr>
            <w:tcW w:w="4300" w:type="dxa"/>
            <w:noWrap w:val="0"/>
            <w:vAlign w:val="center"/>
          </w:tcPr>
          <w:p w14:paraId="05BD3F44">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 DICOM 3.0数据接口及软件，用于数字网络整合</w:t>
            </w:r>
          </w:p>
        </w:tc>
        <w:tc>
          <w:tcPr>
            <w:tcW w:w="3938" w:type="dxa"/>
            <w:noWrap w:val="0"/>
            <w:vAlign w:val="center"/>
          </w:tcPr>
          <w:p w14:paraId="10759419">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具备，支持DICOM发送、存储、工作列表及打印功能</w:t>
            </w:r>
          </w:p>
        </w:tc>
      </w:tr>
      <w:tr w14:paraId="742E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6C44F60B">
            <w:pPr>
              <w:widowControl w:val="0"/>
              <w:adjustRightInd w:val="0"/>
              <w:snapToGrid w:val="0"/>
              <w:spacing w:after="20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w:t>
            </w:r>
          </w:p>
        </w:tc>
        <w:tc>
          <w:tcPr>
            <w:tcW w:w="4300" w:type="dxa"/>
            <w:noWrap w:val="0"/>
            <w:vAlign w:val="center"/>
          </w:tcPr>
          <w:p w14:paraId="2FAB868D">
            <w:pPr>
              <w:pStyle w:val="2"/>
              <w:spacing w:line="360" w:lineRule="auto"/>
              <w:rPr>
                <w:rFonts w:hint="eastAsia" w:ascii="宋体" w:hAnsi="宋体" w:eastAsia="宋体" w:cs="宋体"/>
                <w:b/>
                <w:bCs/>
                <w:color w:val="auto"/>
                <w:kern w:val="0"/>
                <w:sz w:val="21"/>
                <w:szCs w:val="21"/>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color w:val="auto"/>
                <w:kern w:val="0"/>
                <w:sz w:val="21"/>
                <w:szCs w:val="21"/>
                <w:highlight w:val="none"/>
              </w:rPr>
              <w:t>7.10图像报告编辑功能</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177689E7">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w:t>
            </w:r>
          </w:p>
        </w:tc>
      </w:tr>
      <w:tr w14:paraId="398B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92E4C09">
            <w:pPr>
              <w:widowControl w:val="0"/>
              <w:adjustRightInd w:val="0"/>
              <w:snapToGrid w:val="0"/>
              <w:spacing w:after="200"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94</w:t>
            </w:r>
          </w:p>
        </w:tc>
        <w:tc>
          <w:tcPr>
            <w:tcW w:w="4300" w:type="dxa"/>
            <w:noWrap w:val="0"/>
            <w:vAlign w:val="center"/>
          </w:tcPr>
          <w:p w14:paraId="1D27C676">
            <w:pPr>
              <w:pStyle w:val="2"/>
              <w:spacing w:line="360" w:lineRule="auto"/>
              <w:rPr>
                <w:rFonts w:hint="default" w:ascii="Wingdings" w:hAnsi="Wingdings" w:eastAsia="宋体" w:cs="Times New Roman (正文 CS 字体)"/>
                <w:color w:val="auto"/>
                <w:kern w:val="0"/>
                <w:sz w:val="20"/>
                <w:szCs w:val="20"/>
                <w:highlight w:val="none"/>
                <w:lang w:val="en-US" w:eastAsia="zh-CN"/>
              </w:rPr>
            </w:pPr>
            <w:r>
              <w:rPr>
                <w:rFonts w:ascii="Wingdings" w:hAnsi="Wingdings" w:eastAsia="宋体" w:cs="Times New Roman (正文 CS 字体)"/>
                <w:color w:val="auto"/>
                <w:kern w:val="0"/>
                <w:sz w:val="20"/>
                <w:szCs w:val="20"/>
                <w:highlight w:val="none"/>
              </w:rPr>
              <w:t>«««</w:t>
            </w:r>
            <w:r>
              <w:rPr>
                <w:rFonts w:hint="eastAsia" w:ascii="Wingdings" w:hAnsi="Wingdings" w:eastAsia="宋体" w:cs="Times New Roman (正文 CS 字体)"/>
                <w:color w:val="auto"/>
                <w:kern w:val="0"/>
                <w:sz w:val="20"/>
                <w:szCs w:val="20"/>
                <w:highlight w:val="none"/>
                <w:lang w:val="en-US" w:eastAsia="zh-CN"/>
              </w:rPr>
              <w:t>使用年限</w:t>
            </w:r>
            <w:r>
              <w:rPr>
                <w:rFonts w:hint="eastAsia" w:ascii="宋体" w:hAnsi="宋体" w:eastAsia="宋体" w:cs="宋体"/>
                <w:b/>
                <w:bCs/>
                <w:color w:val="auto"/>
                <w:sz w:val="21"/>
                <w:szCs w:val="21"/>
                <w:highlight w:val="none"/>
                <w:u w:val="none"/>
                <w:lang w:eastAsia="zh-CN" w:bidi="ar"/>
              </w:rPr>
              <w:t>（</w:t>
            </w:r>
            <w:r>
              <w:rPr>
                <w:rFonts w:hint="eastAsia" w:ascii="宋体" w:hAnsi="宋体" w:eastAsia="宋体" w:cs="宋体"/>
                <w:b/>
                <w:bCs/>
                <w:color w:val="auto"/>
                <w:sz w:val="21"/>
                <w:szCs w:val="21"/>
                <w:highlight w:val="none"/>
                <w:u w:val="none"/>
                <w:lang w:val="en-US" w:eastAsia="zh-CN" w:bidi="ar"/>
              </w:rPr>
              <w:t>提供证明材料</w:t>
            </w:r>
            <w:r>
              <w:rPr>
                <w:rFonts w:hint="eastAsia" w:ascii="宋体" w:hAnsi="宋体" w:eastAsia="宋体" w:cs="宋体"/>
                <w:b/>
                <w:bCs/>
                <w:color w:val="auto"/>
                <w:sz w:val="21"/>
                <w:szCs w:val="21"/>
                <w:highlight w:val="none"/>
                <w:u w:val="none"/>
                <w:lang w:eastAsia="zh-CN" w:bidi="ar"/>
              </w:rPr>
              <w:t>）</w:t>
            </w:r>
          </w:p>
        </w:tc>
        <w:tc>
          <w:tcPr>
            <w:tcW w:w="3938" w:type="dxa"/>
            <w:noWrap w:val="0"/>
            <w:vAlign w:val="center"/>
          </w:tcPr>
          <w:p w14:paraId="26A153D6">
            <w:pPr>
              <w:widowControl w:val="0"/>
              <w:adjustRightInd w:val="0"/>
              <w:snapToGrid w:val="0"/>
              <w:spacing w:after="200" w:line="360" w:lineRule="auto"/>
              <w:jc w:val="both"/>
              <w:rPr>
                <w:rFonts w:hint="eastAsia" w:ascii="宋体" w:hAnsi="宋体" w:eastAsia="宋体" w:cs="宋体"/>
                <w:color w:val="auto"/>
                <w:kern w:val="0"/>
                <w:sz w:val="21"/>
                <w:szCs w:val="21"/>
                <w:highlight w:val="none"/>
              </w:rPr>
            </w:pPr>
          </w:p>
        </w:tc>
      </w:tr>
      <w:tr w14:paraId="0026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14:paraId="21191D25">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微软雅黑" w:cs="宋体"/>
                <w:color w:val="auto"/>
                <w:kern w:val="0"/>
                <w:sz w:val="21"/>
                <w:szCs w:val="21"/>
                <w:highlight w:val="none"/>
                <w:u w:val="none"/>
                <w:lang w:val="en-US" w:eastAsia="zh-CN" w:bidi="ar"/>
              </w:rPr>
              <w:t>95</w:t>
            </w:r>
          </w:p>
        </w:tc>
        <w:tc>
          <w:tcPr>
            <w:tcW w:w="4300" w:type="dxa"/>
            <w:noWrap w:val="0"/>
            <w:vAlign w:val="center"/>
          </w:tcPr>
          <w:p w14:paraId="0A9574B1">
            <w:pPr>
              <w:keepNext w:val="0"/>
              <w:keepLines w:val="0"/>
              <w:pageBreakBefore w:val="0"/>
              <w:widowControl/>
              <w:tabs>
                <w:tab w:val="left" w:pos="2891"/>
              </w:tabs>
              <w:kinsoku/>
              <w:wordWrap/>
              <w:overflowPunct/>
              <w:topLinePunct w:val="0"/>
              <w:autoSpaceDE/>
              <w:autoSpaceDN/>
              <w:bidi w:val="0"/>
              <w:adjustRightInd w:val="0"/>
              <w:snapToGrid w:val="0"/>
              <w:spacing w:after="80" w:line="360" w:lineRule="auto"/>
              <w:jc w:val="both"/>
              <w:textAlignment w:val="center"/>
              <w:rPr>
                <w:rFonts w:ascii="Wingdings" w:hAnsi="Wingdings" w:eastAsia="宋体" w:cs="Times New Roman (正文 CS 字体)"/>
                <w:color w:val="auto"/>
                <w:kern w:val="0"/>
                <w:sz w:val="20"/>
                <w:szCs w:val="20"/>
                <w:highlight w:val="none"/>
              </w:rPr>
            </w:pPr>
            <w:r>
              <w:rPr>
                <w:rFonts w:ascii="Wingdings" w:hAnsi="Wingdings" w:eastAsia="宋体" w:cs="Times New Roman (正文 CS 字体)"/>
                <w:color w:val="auto"/>
                <w:kern w:val="0"/>
                <w:sz w:val="20"/>
                <w:szCs w:val="20"/>
                <w:highlight w:val="none"/>
              </w:rPr>
              <w:t>««</w:t>
            </w:r>
            <w:r>
              <w:rPr>
                <w:rFonts w:hint="eastAsia" w:ascii="宋体" w:hAnsi="宋体" w:eastAsia="宋体" w:cs="宋体"/>
                <w:b w:val="0"/>
                <w:bCs w:val="0"/>
                <w:color w:val="auto"/>
                <w:kern w:val="0"/>
                <w:sz w:val="21"/>
                <w:szCs w:val="21"/>
                <w:highlight w:val="none"/>
                <w:u w:val="none"/>
                <w:lang w:val="en-US" w:eastAsia="zh-CN" w:bidi="ar"/>
              </w:rPr>
              <w:t>投标人提供所投产品的生产日期应为2025年8月份（含8月）以后生产的产品</w:t>
            </w:r>
            <w:r>
              <w:rPr>
                <w:rFonts w:hint="eastAsia"/>
                <w:b/>
                <w:bCs/>
                <w:color w:val="auto"/>
                <w:highlight w:val="none"/>
                <w:lang w:eastAsia="zh-CN"/>
              </w:rPr>
              <w:t>（</w:t>
            </w:r>
            <w:r>
              <w:rPr>
                <w:rFonts w:hint="eastAsia"/>
                <w:b/>
                <w:bCs/>
                <w:color w:val="auto"/>
                <w:highlight w:val="none"/>
                <w:lang w:val="en-US" w:eastAsia="zh-CN"/>
              </w:rPr>
              <w:t>提供证明材料</w:t>
            </w:r>
            <w:r>
              <w:rPr>
                <w:rFonts w:hint="eastAsia"/>
                <w:b/>
                <w:bCs/>
                <w:color w:val="auto"/>
                <w:highlight w:val="none"/>
                <w:lang w:eastAsia="zh-CN"/>
              </w:rPr>
              <w:t>）</w:t>
            </w:r>
          </w:p>
        </w:tc>
        <w:tc>
          <w:tcPr>
            <w:tcW w:w="3938" w:type="dxa"/>
            <w:noWrap w:val="0"/>
            <w:vAlign w:val="center"/>
          </w:tcPr>
          <w:p w14:paraId="7751F4BB">
            <w:pPr>
              <w:keepNext w:val="0"/>
              <w:keepLines w:val="0"/>
              <w:pageBreakBefore w:val="0"/>
              <w:widowControl/>
              <w:kinsoku/>
              <w:wordWrap/>
              <w:overflowPunct/>
              <w:topLinePunct w:val="0"/>
              <w:autoSpaceDE/>
              <w:autoSpaceDN/>
              <w:bidi w:val="0"/>
              <w:adjustRightInd w:val="0"/>
              <w:snapToGrid w:val="0"/>
              <w:spacing w:after="80" w:line="360" w:lineRule="auto"/>
              <w:jc w:val="center"/>
              <w:textAlignment w:val="center"/>
              <w:rPr>
                <w:rFonts w:hint="eastAsia" w:ascii="宋体" w:hAnsi="宋体" w:eastAsia="宋体" w:cs="宋体"/>
                <w:color w:val="auto"/>
                <w:kern w:val="0"/>
                <w:sz w:val="21"/>
                <w:szCs w:val="21"/>
                <w:highlight w:val="none"/>
              </w:rPr>
            </w:pPr>
          </w:p>
        </w:tc>
      </w:tr>
    </w:tbl>
    <w:p w14:paraId="36337BCD">
      <w:pPr>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kern w:val="2"/>
          <w:sz w:val="21"/>
          <w:szCs w:val="21"/>
          <w:highlight w:val="none"/>
          <w:lang w:val="en-US" w:eastAsia="zh-CN" w:bidi="ar-SA"/>
        </w:rPr>
        <w:t>、技术要求</w:t>
      </w:r>
    </w:p>
    <w:p w14:paraId="73970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1.投标人在满足技术要求和性能的前提下可投同档次或优于上述参数、性能和质量的货物。</w:t>
      </w:r>
    </w:p>
    <w:p w14:paraId="3CB11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1）招标文件“采购需求”中明确要求投标人提供证明材料的技术条款，投标人应当按照要求提供证明材料（如技术参数中已明确要求提供何种证明材料的，以技术参数要求的内容为准）：证明材料可以是产品医疗器械注册证、完整的注册检测（检验）报告、原厂完整标准规范的《产品技术标准（白皮书）》、公开发布的产品彩页、截图证明等资料，投标人应对证明材料的真实性负责，并承担相应的法律责任。若技术证明材料为英文资料，应在参数对应位置加标下划线，并备注中文注释。</w:t>
      </w:r>
    </w:p>
    <w:p w14:paraId="20769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证明材料的优先解释顺序：产品医疗器械注册证、完整的注册检测（检验）报告、原厂完整标准规范的《产品技术标准（白皮书）》、截图证明、公开发布的产品彩页、其他证明材料。如证明材料有不一致的，以编排顺序在前者为准。</w:t>
      </w:r>
    </w:p>
    <w:p w14:paraId="225EB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（2）彩页中有多个型号时，为便于评委查阅，投标人可在所投设备型号上予以标注。投标人所投技术参数指标若优于招标文件技术要求，须提供优于招标文件所对应的技术参数的技术证明资料。</w:t>
      </w:r>
    </w:p>
    <w:p w14:paraId="03CD0F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投标文件“技术偏差表”中“备注”中须说明与每一条参数相对应的证明资料所在投标文件页码作为专家评审依据，投标人未提供或提供的每一条参数相对应的证明资料所在投标文件位置（具体响应参数以醒目方式标注）未说明或表述不清或证明资料内容不能有效反映出响应招标文件技术要求的，视为本条参数负偏差。</w:t>
      </w:r>
    </w:p>
    <w:p w14:paraId="15293C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（4）无偏差：指投标文件（含证明材料）描述的响应招标文件要求，未出现的负偏差。</w:t>
      </w:r>
    </w:p>
    <w:p w14:paraId="0DBF3A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有偏差：指投标文件（含证明材料）描述的不响应招标文件要求所出现的负偏差。</w:t>
      </w:r>
    </w:p>
    <w:p w14:paraId="286AE0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ascii="宋体" w:hAnsi="宋体" w:eastAsia="宋体" w:cs="宋体"/>
          <w:b/>
          <w:bCs/>
          <w:color w:val="auto"/>
          <w:sz w:val="21"/>
          <w:szCs w:val="21"/>
          <w:highlight w:val="none"/>
          <w:lang w:val="en-US" w:eastAsia="zh-CN"/>
        </w:rPr>
        <w:t>及其他要求</w:t>
      </w:r>
    </w:p>
    <w:p w14:paraId="7D17EA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1.交货期：合同签订后30天内安装调试完成。</w:t>
      </w:r>
    </w:p>
    <w:p w14:paraId="35AD6A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2.交货地点：濮阳市人民医院。</w:t>
      </w:r>
    </w:p>
    <w:p w14:paraId="77205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3.质量标准：合格，符合国家标准。</w:t>
      </w:r>
    </w:p>
    <w:p w14:paraId="19307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4.质保期：验收合格后保修1年。</w:t>
      </w:r>
    </w:p>
    <w:p w14:paraId="67584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5.付款方式：合同签订后，由供货方以保函形式向院方提交10%履约保证金，</w:t>
      </w:r>
      <w:r>
        <w:rPr>
          <w:rFonts w:hint="eastAsia" w:ascii="宋体" w:hAnsi="宋体" w:eastAsia="宋体" w:cs="宋体"/>
          <w:color w:val="auto"/>
          <w:sz w:val="21"/>
          <w:szCs w:val="21"/>
          <w:highlight w:val="none"/>
          <w:lang w:val="en-US" w:eastAsia="zh-CN"/>
        </w:rPr>
        <w:t>设备到场安装调试培训完毕并正常使用后，由医学装备科组织相关科室正式验收合格后付合同价款的100%。</w:t>
      </w:r>
    </w:p>
    <w:p w14:paraId="1093D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6.履约验收要求：符合招标文件及投标文件要求，由招标人组织统一验收。</w:t>
      </w:r>
    </w:p>
    <w:p w14:paraId="54BDF9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7.商品包装和快递包装应符合《商品包装政府采购需求标准（试行）》。</w:t>
      </w:r>
    </w:p>
    <w:p w14:paraId="0BB873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 w:val="21"/>
          <w:szCs w:val="21"/>
          <w:highlight w:val="none"/>
          <w:lang w:val="en-US" w:eastAsia="zh-CN"/>
        </w:rPr>
        <w:t>8.投标人须根据本</w:t>
      </w:r>
      <w:r>
        <w:rPr>
          <w:rFonts w:hint="eastAsia" w:ascii="宋体" w:hAnsi="宋体" w:eastAsia="宋体" w:cs="宋体"/>
          <w:b w:val="0"/>
          <w:bCs w:val="0"/>
          <w:color w:val="auto"/>
          <w:szCs w:val="21"/>
          <w:highlight w:val="none"/>
          <w:lang w:val="en-US" w:eastAsia="zh-CN"/>
        </w:rPr>
        <w:t>项目的采购需求提供供货方案，包含但不限于设备质量保障；供货的具体时间计划；设备的包装方式，确保在运输过程中能有效保护设备。</w:t>
      </w:r>
    </w:p>
    <w:p w14:paraId="4E487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 w:val="21"/>
          <w:szCs w:val="21"/>
          <w:highlight w:val="none"/>
          <w:lang w:val="en-US" w:eastAsia="zh-CN"/>
        </w:rPr>
        <w:t>9.投标人须根据本</w:t>
      </w:r>
      <w:r>
        <w:rPr>
          <w:rFonts w:hint="eastAsia" w:ascii="宋体" w:hAnsi="宋体" w:eastAsia="宋体" w:cs="宋体"/>
          <w:b w:val="0"/>
          <w:bCs w:val="0"/>
          <w:color w:val="auto"/>
          <w:szCs w:val="21"/>
          <w:highlight w:val="none"/>
          <w:lang w:val="en-US" w:eastAsia="zh-CN"/>
        </w:rPr>
        <w:t>项目的采购需求提供安装、调试方案，包含但不限于安装前准备；安装流程规划及安装人员安排；安全注意事项；试与校准的具体内容与出现的问题制定应对预案。</w:t>
      </w:r>
    </w:p>
    <w:p w14:paraId="56960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10.投标人须根据本</w:t>
      </w:r>
      <w:r>
        <w:rPr>
          <w:rFonts w:hint="eastAsia" w:ascii="宋体" w:hAnsi="宋体" w:eastAsia="宋体" w:cs="宋体"/>
          <w:b w:val="0"/>
          <w:bCs w:val="0"/>
          <w:color w:val="auto"/>
          <w:szCs w:val="21"/>
          <w:highlight w:val="none"/>
          <w:lang w:val="en-US" w:eastAsia="zh-CN"/>
        </w:rPr>
        <w:t>项目的采购需求提供质保期内保证措施，包含但不限于</w:t>
      </w:r>
      <w:r>
        <w:rPr>
          <w:rFonts w:hint="eastAsia" w:ascii="宋体" w:hAnsi="宋体" w:eastAsia="宋体" w:cs="宋体"/>
          <w:color w:val="auto"/>
          <w:sz w:val="21"/>
          <w:szCs w:val="21"/>
          <w:highlight w:val="none"/>
        </w:rPr>
        <w:t>质量跟踪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定期巡检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val="en-US" w:eastAsia="zh-CN"/>
        </w:rPr>
        <w:t>计划及技术支持。</w:t>
      </w:r>
    </w:p>
    <w:p w14:paraId="6C87A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11.投标人须根据本</w:t>
      </w:r>
      <w:r>
        <w:rPr>
          <w:rFonts w:hint="eastAsia" w:ascii="宋体" w:hAnsi="宋体" w:eastAsia="宋体" w:cs="宋体"/>
          <w:b w:val="0"/>
          <w:bCs w:val="0"/>
          <w:color w:val="auto"/>
          <w:szCs w:val="21"/>
          <w:highlight w:val="none"/>
          <w:lang w:val="en-US" w:eastAsia="zh-CN"/>
        </w:rPr>
        <w:t>项目的采购需求提供质保期外保证措施，包含但不限于</w:t>
      </w:r>
      <w:r>
        <w:rPr>
          <w:rFonts w:hint="eastAsia" w:ascii="宋体" w:hAnsi="宋体" w:eastAsia="宋体" w:cs="宋体"/>
          <w:b w:val="0"/>
          <w:bCs w:val="0"/>
          <w:color w:val="auto"/>
          <w:kern w:val="0"/>
          <w:sz w:val="21"/>
          <w:szCs w:val="21"/>
          <w:highlight w:val="none"/>
          <w:lang w:val="en-US" w:eastAsia="zh-CN"/>
        </w:rPr>
        <w:t>收费维修及优惠；</w:t>
      </w:r>
      <w:r>
        <w:rPr>
          <w:rFonts w:hint="default" w:ascii="宋体" w:hAnsi="宋体" w:eastAsia="宋体" w:cs="宋体"/>
          <w:b w:val="0"/>
          <w:bCs w:val="0"/>
          <w:color w:val="auto"/>
          <w:kern w:val="0"/>
          <w:sz w:val="21"/>
          <w:szCs w:val="21"/>
          <w:highlight w:val="none"/>
          <w:lang w:val="en-US" w:eastAsia="zh-CN"/>
        </w:rPr>
        <w:t>设备维修所需配件供应</w:t>
      </w:r>
      <w:r>
        <w:rPr>
          <w:rFonts w:hint="eastAsia" w:ascii="宋体" w:hAnsi="宋体" w:eastAsia="宋体" w:cs="宋体"/>
          <w:b w:val="0"/>
          <w:bCs w:val="0"/>
          <w:color w:val="auto"/>
          <w:kern w:val="0"/>
          <w:sz w:val="21"/>
          <w:szCs w:val="21"/>
          <w:highlight w:val="none"/>
          <w:lang w:val="en-US" w:eastAsia="zh-CN"/>
        </w:rPr>
        <w:t>；</w:t>
      </w:r>
      <w:r>
        <w:rPr>
          <w:rFonts w:hint="default" w:ascii="宋体" w:hAnsi="宋体" w:eastAsia="宋体" w:cs="宋体"/>
          <w:b w:val="0"/>
          <w:bCs w:val="0"/>
          <w:color w:val="auto"/>
          <w:kern w:val="0"/>
          <w:sz w:val="21"/>
          <w:szCs w:val="21"/>
          <w:highlight w:val="none"/>
          <w:lang w:val="en-US" w:eastAsia="zh-CN"/>
        </w:rPr>
        <w:t>技术咨询</w:t>
      </w:r>
      <w:r>
        <w:rPr>
          <w:rFonts w:hint="eastAsia" w:ascii="宋体" w:hAnsi="宋体" w:eastAsia="宋体" w:cs="宋体"/>
          <w:b w:val="0"/>
          <w:bCs w:val="0"/>
          <w:color w:val="auto"/>
          <w:kern w:val="0"/>
          <w:sz w:val="21"/>
          <w:szCs w:val="21"/>
          <w:highlight w:val="none"/>
          <w:lang w:val="en-US" w:eastAsia="zh-CN"/>
        </w:rPr>
        <w:t>及定期回访。</w:t>
      </w:r>
    </w:p>
    <w:p w14:paraId="7DA999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 w:val="21"/>
          <w:szCs w:val="21"/>
          <w:highlight w:val="none"/>
          <w:lang w:val="en-US" w:eastAsia="zh-CN"/>
        </w:rPr>
        <w:t>12.投标人须根据本</w:t>
      </w:r>
      <w:r>
        <w:rPr>
          <w:rFonts w:hint="eastAsia" w:ascii="宋体" w:hAnsi="宋体" w:eastAsia="宋体" w:cs="宋体"/>
          <w:b w:val="0"/>
          <w:bCs w:val="0"/>
          <w:color w:val="auto"/>
          <w:szCs w:val="21"/>
          <w:highlight w:val="none"/>
          <w:lang w:val="en-US" w:eastAsia="zh-CN"/>
        </w:rPr>
        <w:t>项目的采购需求提供售后服务方案，包含但不限于</w:t>
      </w:r>
      <w:r>
        <w:rPr>
          <w:rFonts w:hint="eastAsia" w:ascii="宋体" w:hAnsi="宋体" w:eastAsia="宋体" w:cs="宋体"/>
          <w:color w:val="auto"/>
          <w:sz w:val="21"/>
          <w:szCs w:val="21"/>
          <w:highlight w:val="none"/>
          <w:lang w:val="en-US" w:eastAsia="zh-CN"/>
        </w:rPr>
        <w:t>服务团队；</w:t>
      </w:r>
      <w:r>
        <w:rPr>
          <w:rFonts w:hint="default" w:ascii="宋体" w:hAnsi="宋体" w:eastAsia="宋体" w:cs="宋体"/>
          <w:color w:val="auto"/>
          <w:sz w:val="21"/>
          <w:szCs w:val="21"/>
          <w:highlight w:val="none"/>
          <w:lang w:val="en-US" w:eastAsia="zh-CN"/>
        </w:rPr>
        <w:t>服务流程</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lang w:val="en-US" w:eastAsia="zh-CN"/>
        </w:rPr>
        <w:t>。</w:t>
      </w:r>
    </w:p>
    <w:p w14:paraId="38A2B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13.投标人须根据本项目的采购需求提供培训方案，包含但不限于制定培训课程内容；</w:t>
      </w:r>
      <w:r>
        <w:rPr>
          <w:rFonts w:hint="default" w:ascii="宋体" w:hAnsi="宋体" w:eastAsia="宋体" w:cs="宋体"/>
          <w:color w:val="auto"/>
          <w:sz w:val="21"/>
          <w:szCs w:val="21"/>
          <w:highlight w:val="none"/>
          <w:lang w:val="en-US" w:eastAsia="zh-CN"/>
        </w:rPr>
        <w:t>安排培训的时间和方式</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培训效果的评估</w:t>
      </w:r>
      <w:r>
        <w:rPr>
          <w:rFonts w:hint="eastAsia" w:ascii="宋体" w:hAnsi="宋体" w:eastAsia="宋体" w:cs="宋体"/>
          <w:color w:val="auto"/>
          <w:sz w:val="21"/>
          <w:szCs w:val="21"/>
          <w:highlight w:val="none"/>
          <w:lang w:val="en-US" w:eastAsia="zh-CN"/>
        </w:rPr>
        <w:t>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正文 CS 字体)">
    <w:altName w:val="宋体"/>
    <w:panose1 w:val="00000000000000000000"/>
    <w:charset w:val="86"/>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EEC14"/>
    <w:multiLevelType w:val="singleLevel"/>
    <w:tmpl w:val="BACEEC14"/>
    <w:lvl w:ilvl="0" w:tentative="0">
      <w:start w:val="2"/>
      <w:numFmt w:val="decimal"/>
      <w:suff w:val="nothing"/>
      <w:lvlText w:val="%1、"/>
      <w:lvlJc w:val="left"/>
    </w:lvl>
  </w:abstractNum>
  <w:abstractNum w:abstractNumId="1">
    <w:nsid w:val="0699F94E"/>
    <w:multiLevelType w:val="singleLevel"/>
    <w:tmpl w:val="0699F94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E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customStyle="1" w:styleId="8">
    <w:name w:val="font21"/>
    <w:basedOn w:val="6"/>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2025-12-02T05:19:22Z</dcterms:created>
  <dc:creator>Administrator</dc:creator>
  <cp:lastModifiedBy>Leslie</cp:lastModifiedBy>
  <dcterms:modified xsi:type="dcterms:W3CDTF">2025-12-02T05:20:26Z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eyJoZGlkIjoiZDc5OTE4ZGE1MTY0MmJhNTFlOTZiYjEwYTMzNGNiNDYiLCJ1c2VySWQiOiI0MjgyNzE1MDUifQ==</vt:lpwstr>
  </property>
  <property fmtid="{D5CDD505-2E9C-101B-9397-08002B2CF9AE}" pid="4" name="ICV">
    <vt:lpwstr>09223E5B319F48C2B95E8993E4158FD4_12</vt:lpwstr>
  </property>
</Properties>
</file>