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2"/>
          <w:szCs w:val="32"/>
          <w:lang w:eastAsia="zh-CN"/>
        </w:rPr>
      </w:pPr>
      <w:r>
        <w:rPr>
          <w:rFonts w:hint="eastAsia"/>
          <w:b/>
          <w:bCs/>
          <w:sz w:val="32"/>
          <w:szCs w:val="32"/>
          <w:lang w:eastAsia="zh-CN"/>
        </w:rPr>
        <w:t>项目投报业绩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一标段第一中标候选人：</w:t>
      </w:r>
      <w:r>
        <w:rPr>
          <w:rFonts w:hint="eastAsia" w:ascii="宋体" w:hAnsi="宋体" w:cs="宋体"/>
          <w:color w:val="auto"/>
          <w:sz w:val="21"/>
          <w:szCs w:val="21"/>
          <w:lang w:val="en-US" w:eastAsia="zh-CN"/>
        </w:rPr>
        <w:t>平顶山臻悦源建筑工程有限公司</w:t>
      </w:r>
    </w:p>
    <w:p>
      <w:r>
        <w:drawing>
          <wp:inline distT="0" distB="0" distL="114300" distR="114300">
            <wp:extent cx="5271135" cy="2609215"/>
            <wp:effectExtent l="0" t="0" r="5715" b="63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2609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一标段第二中标候选人：</w:t>
      </w:r>
      <w:r>
        <w:rPr>
          <w:rFonts w:hint="eastAsia" w:ascii="宋体" w:hAnsi="宋体" w:cs="宋体"/>
          <w:color w:val="auto"/>
          <w:sz w:val="21"/>
          <w:szCs w:val="21"/>
          <w:lang w:val="en-US" w:eastAsia="zh-CN"/>
        </w:rPr>
        <w:t xml:space="preserve">河南睢商建筑工程有限公司    </w:t>
      </w:r>
      <w:r>
        <w:rPr>
          <w:rFonts w:hint="eastAsia"/>
          <w:lang w:eastAsia="zh-CN"/>
        </w:rPr>
        <w:t>无业绩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一标段第三中标候选人：</w:t>
      </w:r>
      <w:r>
        <w:rPr>
          <w:rFonts w:hint="eastAsia" w:ascii="宋体" w:hAnsi="宋体" w:cs="宋体"/>
          <w:color w:val="auto"/>
          <w:sz w:val="21"/>
          <w:szCs w:val="21"/>
          <w:lang w:val="en-US" w:eastAsia="zh-CN"/>
        </w:rPr>
        <w:t xml:space="preserve">豪和建设集团有限公司    </w:t>
      </w:r>
      <w:r>
        <w:rPr>
          <w:rFonts w:hint="eastAsia"/>
          <w:lang w:eastAsia="zh-CN"/>
        </w:rPr>
        <w:t>无业绩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二标段第一中标候选人：</w:t>
      </w:r>
      <w:r>
        <w:rPr>
          <w:rFonts w:hint="eastAsia" w:ascii="宋体" w:hAnsi="宋体" w:cs="宋体"/>
          <w:color w:val="auto"/>
          <w:sz w:val="21"/>
          <w:szCs w:val="21"/>
          <w:lang w:val="en-US" w:eastAsia="zh-CN"/>
        </w:rPr>
        <w:t>河南列盾建设工程有限公司</w:t>
      </w:r>
    </w:p>
    <w:p>
      <w:pPr>
        <w:rPr>
          <w:rFonts w:hint="eastAsia"/>
          <w:lang w:eastAsia="zh-CN"/>
        </w:rPr>
      </w:pPr>
      <w:r>
        <w:drawing>
          <wp:inline distT="0" distB="0" distL="114300" distR="114300">
            <wp:extent cx="5269865" cy="4026535"/>
            <wp:effectExtent l="0" t="0" r="6985" b="1206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4026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二标段第二中标候选人：</w:t>
      </w:r>
      <w:r>
        <w:rPr>
          <w:rFonts w:hint="eastAsia" w:ascii="宋体" w:hAnsi="宋体" w:cs="宋体"/>
          <w:color w:val="auto"/>
          <w:sz w:val="21"/>
          <w:szCs w:val="21"/>
          <w:lang w:val="en-US" w:eastAsia="zh-CN"/>
        </w:rPr>
        <w:t>河南林平建设工程有限公司</w:t>
      </w:r>
    </w:p>
    <w:p>
      <w:pPr>
        <w:rPr>
          <w:rFonts w:hint="eastAsia"/>
          <w:lang w:eastAsia="zh-CN"/>
        </w:rPr>
      </w:pPr>
      <w:r>
        <w:drawing>
          <wp:inline distT="0" distB="0" distL="114300" distR="114300">
            <wp:extent cx="5272405" cy="3905885"/>
            <wp:effectExtent l="0" t="0" r="4445" b="1841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3905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二标段第三中标候选人：</w:t>
      </w:r>
      <w:r>
        <w:rPr>
          <w:rFonts w:hint="eastAsia" w:ascii="宋体" w:hAnsi="宋体" w:cs="宋体"/>
          <w:color w:val="auto"/>
          <w:sz w:val="21"/>
          <w:szCs w:val="21"/>
          <w:lang w:val="en-US" w:eastAsia="zh-CN"/>
        </w:rPr>
        <w:t xml:space="preserve">河南凯荣建设工程有限公司    </w:t>
      </w:r>
      <w:r>
        <w:rPr>
          <w:rFonts w:hint="eastAsia"/>
          <w:lang w:eastAsia="zh-CN"/>
        </w:rPr>
        <w:t>无业绩</w:t>
      </w:r>
    </w:p>
    <w:p>
      <w:pPr>
        <w:rPr>
          <w:rFonts w:hint="eastAsia" w:ascii="宋体" w:hAnsi="宋体" w:cs="宋体"/>
          <w:color w:val="auto"/>
          <w:sz w:val="21"/>
          <w:szCs w:val="21"/>
          <w:lang w:val="en-US" w:eastAsia="zh-CN"/>
        </w:rPr>
      </w:pP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c4ZDQzMGFmODYxMGI1ZGJmNDI0OTliNzZlZDU3YjgifQ=="/>
  </w:docVars>
  <w:rsids>
    <w:rsidRoot w:val="00000000"/>
    <w:rsid w:val="08200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2025-07-17T08:11:03Z</dcterms:created>
  <dc:creator>Administrator</dc:creator>
  <cp:lastModifiedBy>王旭滨</cp:lastModifiedBy>
  <dcterms:modified xsi:type="dcterms:W3CDTF">2025-07-17T08:24:49Z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1572434E79BB4F79B45AE28D7DAF425E_12</vt:lpwstr>
  </property>
</Properties>
</file>