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0" w:type="dxa"/>
        <w:tblInd w:w="95" w:type="dxa"/>
        <w:tblLayout w:type="fixed"/>
        <w:tblCellMar>
          <w:top w:w="0" w:type="dxa"/>
          <w:left w:w="108" w:type="dxa"/>
          <w:bottom w:w="0" w:type="dxa"/>
          <w:right w:w="108" w:type="dxa"/>
        </w:tblCellMar>
      </w:tblPr>
      <w:tblGrid>
        <w:gridCol w:w="580"/>
        <w:gridCol w:w="620"/>
        <w:gridCol w:w="2267"/>
        <w:gridCol w:w="915"/>
        <w:gridCol w:w="915"/>
        <w:gridCol w:w="960"/>
        <w:gridCol w:w="1185"/>
        <w:gridCol w:w="1078"/>
      </w:tblGrid>
      <w:tr>
        <w:tblPrEx>
          <w:tblCellMar>
            <w:top w:w="0" w:type="dxa"/>
            <w:left w:w="108" w:type="dxa"/>
            <w:bottom w:w="0" w:type="dxa"/>
            <w:right w:w="108" w:type="dxa"/>
          </w:tblCellMar>
        </w:tblPrEx>
        <w:trPr>
          <w:trHeight w:val="348" w:hRule="atLeast"/>
        </w:trPr>
        <w:tc>
          <w:tcPr>
            <w:tcW w:w="580" w:type="dxa"/>
            <w:tcBorders>
              <w:top w:val="nil"/>
              <w:left w:val="nil"/>
              <w:bottom w:val="nil"/>
              <w:right w:val="nil"/>
            </w:tcBorders>
            <w:noWrap/>
            <w:vAlign w:val="center"/>
          </w:tcPr>
          <w:p>
            <w:pPr>
              <w:widowControl/>
              <w:jc w:val="left"/>
              <w:rPr>
                <w:rFonts w:ascii="宋体" w:hAnsi="宋体" w:cs="宋体"/>
                <w:color w:val="000000"/>
                <w:kern w:val="0"/>
                <w:szCs w:val="21"/>
              </w:rPr>
            </w:pPr>
          </w:p>
        </w:tc>
        <w:tc>
          <w:tcPr>
            <w:tcW w:w="7940" w:type="dxa"/>
            <w:gridSpan w:val="7"/>
            <w:tcBorders>
              <w:top w:val="nil"/>
              <w:left w:val="nil"/>
              <w:bottom w:val="single" w:color="auto" w:sz="4" w:space="0"/>
              <w:right w:val="nil"/>
            </w:tcBorders>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濮阳市第三人民医院濮阳市儿童医院建设项目二期工程医疗设备采购（</w:t>
            </w:r>
            <w:r>
              <w:rPr>
                <w:rFonts w:hint="eastAsia" w:ascii="宋体" w:hAnsi="宋体" w:cs="宋体"/>
                <w:b/>
                <w:bCs/>
                <w:color w:val="000000"/>
                <w:kern w:val="0"/>
                <w:szCs w:val="21"/>
                <w:lang w:val="en-US" w:eastAsia="zh-CN"/>
              </w:rPr>
              <w:t>四</w:t>
            </w:r>
            <w:r>
              <w:rPr>
                <w:rFonts w:hint="eastAsia" w:ascii="宋体" w:hAnsi="宋体" w:cs="宋体"/>
                <w:b/>
                <w:bCs/>
                <w:color w:val="000000"/>
                <w:kern w:val="0"/>
                <w:szCs w:val="21"/>
              </w:rPr>
              <w:t>）项目</w:t>
            </w:r>
            <w:bookmarkStart w:id="0" w:name="_GoBack"/>
            <w:bookmarkEnd w:id="0"/>
          </w:p>
        </w:tc>
      </w:tr>
      <w:tr>
        <w:tblPrEx>
          <w:tblCellMar>
            <w:top w:w="0" w:type="dxa"/>
            <w:left w:w="108" w:type="dxa"/>
            <w:bottom w:w="0" w:type="dxa"/>
            <w:right w:w="108" w:type="dxa"/>
          </w:tblCellMar>
        </w:tblPrEx>
        <w:trPr>
          <w:trHeight w:val="348" w:hRule="atLeast"/>
        </w:trPr>
        <w:tc>
          <w:tcPr>
            <w:tcW w:w="580" w:type="dxa"/>
            <w:tcBorders>
              <w:top w:val="nil"/>
              <w:left w:val="nil"/>
              <w:bottom w:val="nil"/>
              <w:right w:val="nil"/>
            </w:tcBorders>
            <w:noWrap/>
            <w:vAlign w:val="center"/>
          </w:tcPr>
          <w:p>
            <w:pPr>
              <w:widowControl/>
              <w:jc w:val="left"/>
              <w:rPr>
                <w:rFonts w:ascii="宋体" w:hAnsi="宋体" w:cs="宋体"/>
                <w:color w:val="000000"/>
                <w:kern w:val="0"/>
                <w:szCs w:val="21"/>
              </w:rPr>
            </w:pPr>
          </w:p>
        </w:tc>
        <w:tc>
          <w:tcPr>
            <w:tcW w:w="7940" w:type="dxa"/>
            <w:gridSpan w:val="7"/>
            <w:tcBorders>
              <w:top w:val="nil"/>
              <w:left w:val="nil"/>
              <w:bottom w:val="single" w:color="auto" w:sz="4" w:space="0"/>
              <w:right w:val="nil"/>
            </w:tcBorders>
            <w:noWrap/>
            <w:vAlign w:val="center"/>
          </w:tcPr>
          <w:p>
            <w:pPr>
              <w:widowControl/>
              <w:jc w:val="center"/>
              <w:rPr>
                <w:rFonts w:ascii="宋体" w:hAnsi="宋体" w:cs="宋体"/>
                <w:b/>
                <w:bCs/>
                <w:color w:val="000000"/>
                <w:kern w:val="0"/>
                <w:szCs w:val="21"/>
              </w:rPr>
            </w:pPr>
          </w:p>
        </w:tc>
      </w:tr>
      <w:tr>
        <w:tblPrEx>
          <w:tblCellMar>
            <w:top w:w="0" w:type="dxa"/>
            <w:left w:w="108" w:type="dxa"/>
            <w:bottom w:w="0" w:type="dxa"/>
            <w:right w:w="108" w:type="dxa"/>
          </w:tblCellMar>
        </w:tblPrEx>
        <w:trPr>
          <w:trHeight w:val="936"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包号</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26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预算单价（万元）</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预算总价（万元）</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进口/国产</w:t>
            </w:r>
          </w:p>
        </w:tc>
        <w:tc>
          <w:tcPr>
            <w:tcW w:w="1078"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624" w:hRule="atLeast"/>
        </w:trPr>
        <w:tc>
          <w:tcPr>
            <w:tcW w:w="580" w:type="dxa"/>
            <w:tcBorders>
              <w:top w:val="nil"/>
              <w:left w:val="single" w:color="auto" w:sz="4" w:space="0"/>
              <w:bottom w:val="nil"/>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26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彩超（妇产为主）【超高端妇产四维超声诊断仪】</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290</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290</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允许进口</w:t>
            </w:r>
          </w:p>
        </w:tc>
        <w:tc>
          <w:tcPr>
            <w:tcW w:w="10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人工智能眼底相机【眼底照相机、视网膜影像人工智能分析评估系统】</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国产</w:t>
            </w:r>
          </w:p>
        </w:tc>
        <w:tc>
          <w:tcPr>
            <w:tcW w:w="1078" w:type="dxa"/>
            <w:tcBorders>
              <w:top w:val="nil"/>
              <w:left w:val="nil"/>
              <w:bottom w:val="single" w:color="auto" w:sz="4" w:space="0"/>
              <w:right w:val="single" w:color="auto" w:sz="4" w:space="0"/>
            </w:tcBorders>
            <w:noWrap w:val="0"/>
            <w:vAlign w:val="top"/>
          </w:tcPr>
          <w:p>
            <w:pPr>
              <w:jc w:val="cente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37" w:hRule="atLeast"/>
        </w:trPr>
        <w:tc>
          <w:tcPr>
            <w:tcW w:w="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健康直通车（体检车）</w:t>
            </w:r>
          </w:p>
        </w:tc>
        <w:tc>
          <w:tcPr>
            <w:tcW w:w="9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150</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kern w:val="0"/>
                <w:szCs w:val="21"/>
              </w:rPr>
              <w:t>国产</w:t>
            </w:r>
          </w:p>
        </w:tc>
        <w:tc>
          <w:tcPr>
            <w:tcW w:w="1078" w:type="dxa"/>
            <w:tcBorders>
              <w:top w:val="nil"/>
              <w:left w:val="nil"/>
              <w:bottom w:val="single" w:color="auto" w:sz="4" w:space="0"/>
              <w:right w:val="single" w:color="auto" w:sz="4" w:space="0"/>
            </w:tcBorders>
            <w:noWrap/>
            <w:vAlign w:val="top"/>
          </w:tcPr>
          <w:p>
            <w:pPr>
              <w:jc w:val="center"/>
            </w:pPr>
            <w:r>
              <w:rPr>
                <w:rFonts w:hint="eastAsia"/>
              </w:rPr>
              <w:t>健康直通车（体检车）中的肺功能仪、听力计允许进口</w:t>
            </w:r>
          </w:p>
        </w:tc>
      </w:tr>
      <w:tr>
        <w:tblPrEx>
          <w:tblCellMar>
            <w:top w:w="0" w:type="dxa"/>
            <w:left w:w="108" w:type="dxa"/>
            <w:bottom w:w="0" w:type="dxa"/>
            <w:right w:w="108" w:type="dxa"/>
          </w:tblCellMar>
        </w:tblPrEx>
        <w:trPr>
          <w:trHeight w:val="597" w:hRule="atLeast"/>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健康直通车（小）</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50</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kern w:val="0"/>
                <w:szCs w:val="21"/>
              </w:rPr>
              <w:t>国产</w:t>
            </w:r>
          </w:p>
        </w:tc>
        <w:tc>
          <w:tcPr>
            <w:tcW w:w="1078" w:type="dxa"/>
            <w:tcBorders>
              <w:top w:val="nil"/>
              <w:left w:val="nil"/>
              <w:bottom w:val="single" w:color="auto" w:sz="4" w:space="0"/>
              <w:right w:val="single" w:color="auto" w:sz="4" w:space="0"/>
            </w:tcBorders>
            <w:noWrap/>
            <w:vAlign w:val="top"/>
          </w:tcPr>
          <w:p>
            <w:pPr>
              <w:jc w:val="cente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732" w:hRule="atLeast"/>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2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移动口腔诊疗车</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w:t>
            </w: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210</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国产</w:t>
            </w:r>
          </w:p>
        </w:tc>
        <w:tc>
          <w:tcPr>
            <w:tcW w:w="1078" w:type="dxa"/>
            <w:tcBorders>
              <w:top w:val="nil"/>
              <w:left w:val="nil"/>
              <w:bottom w:val="single" w:color="auto" w:sz="4" w:space="0"/>
              <w:right w:val="single" w:color="auto" w:sz="4" w:space="0"/>
            </w:tcBorders>
            <w:noWrap/>
            <w:vAlign w:val="top"/>
          </w:tcPr>
          <w:p>
            <w:pPr>
              <w:jc w:val="cente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32" w:hRule="atLeast"/>
        </w:trPr>
        <w:tc>
          <w:tcPr>
            <w:tcW w:w="58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88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9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9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9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720</w:t>
            </w:r>
          </w:p>
        </w:tc>
        <w:tc>
          <w:tcPr>
            <w:tcW w:w="11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1078"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spacing w:line="460" w:lineRule="exact"/>
        <w:jc w:val="center"/>
        <w:rPr>
          <w:rFonts w:hint="eastAsia" w:ascii="宋体" w:hAnsi="宋体"/>
          <w:b/>
          <w:szCs w:val="21"/>
        </w:rPr>
      </w:pPr>
    </w:p>
    <w:p>
      <w:pPr>
        <w:spacing w:line="460" w:lineRule="exact"/>
        <w:jc w:val="center"/>
        <w:rPr>
          <w:rFonts w:hint="eastAsia" w:ascii="宋体" w:hAnsi="宋体"/>
          <w:b/>
          <w:szCs w:val="21"/>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60" w:lineRule="exact"/>
        <w:jc w:val="center"/>
        <w:rPr>
          <w:rFonts w:hint="eastAsia" w:ascii="宋体" w:hAnsi="宋体"/>
          <w:b/>
          <w:szCs w:val="21"/>
        </w:rPr>
      </w:pPr>
      <w:r>
        <w:rPr>
          <w:rFonts w:hint="eastAsia" w:ascii="宋体" w:hAnsi="宋体"/>
          <w:b/>
          <w:szCs w:val="21"/>
        </w:rPr>
        <w:t>设备技术参数</w:t>
      </w:r>
    </w:p>
    <w:p>
      <w:pPr>
        <w:spacing w:line="460" w:lineRule="exact"/>
        <w:ind w:firstLine="310" w:firstLineChars="147"/>
        <w:rPr>
          <w:rFonts w:hint="eastAsia" w:ascii="宋体" w:hAnsi="宋体"/>
          <w:b/>
          <w:szCs w:val="21"/>
        </w:rPr>
      </w:pPr>
      <w:r>
        <w:rPr>
          <w:rFonts w:hint="eastAsia" w:ascii="宋体" w:hAnsi="宋体"/>
          <w:b/>
          <w:szCs w:val="21"/>
        </w:rPr>
        <w:t>第一标包：</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951"/>
        <w:gridCol w:w="5596"/>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771" w:type="dxa"/>
            <w:gridSpan w:val="2"/>
            <w:noWrap w:val="0"/>
            <w:vAlign w:val="center"/>
          </w:tcPr>
          <w:p>
            <w:pPr>
              <w:rPr>
                <w:rFonts w:hint="eastAsia" w:ascii="宋体" w:hAnsi="宋体" w:cs="宋体"/>
                <w:szCs w:val="21"/>
              </w:rPr>
            </w:pPr>
            <w:r>
              <w:rPr>
                <w:rFonts w:hint="eastAsia" w:ascii="宋体" w:hAnsi="宋体" w:cs="宋体"/>
                <w:szCs w:val="21"/>
              </w:rPr>
              <w:t>设备名称</w:t>
            </w:r>
          </w:p>
        </w:tc>
        <w:tc>
          <w:tcPr>
            <w:tcW w:w="6516" w:type="dxa"/>
            <w:gridSpan w:val="2"/>
            <w:noWrap w:val="0"/>
            <w:vAlign w:val="center"/>
          </w:tcPr>
          <w:p>
            <w:pPr>
              <w:rPr>
                <w:rFonts w:hint="eastAsia" w:ascii="宋体" w:hAnsi="宋体" w:cs="宋体"/>
                <w:szCs w:val="21"/>
              </w:rPr>
            </w:pPr>
            <w:r>
              <w:rPr>
                <w:rFonts w:hint="eastAsia" w:ascii="宋体" w:hAnsi="宋体" w:cs="宋体"/>
                <w:szCs w:val="21"/>
              </w:rPr>
              <w:t>彩超（妇产为主）【超高端妇产四维超声诊断仪】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7" w:type="dxa"/>
            <w:gridSpan w:val="4"/>
            <w:noWrap w:val="0"/>
            <w:vAlign w:val="center"/>
          </w:tcPr>
          <w:p>
            <w:pPr>
              <w:ind w:firstLine="1995" w:firstLineChars="950"/>
              <w:rPr>
                <w:rFonts w:hint="eastAsia" w:ascii="宋体" w:hAnsi="宋体" w:cs="宋体"/>
                <w:szCs w:val="21"/>
              </w:rPr>
            </w:pPr>
            <w:r>
              <w:rPr>
                <w:rFonts w:hint="eastAsia" w:ascii="宋体" w:hAnsi="宋体" w:cs="宋体"/>
                <w:szCs w:val="21"/>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s="宋体"/>
                <w:szCs w:val="21"/>
              </w:rPr>
              <w:t>序号</w:t>
            </w:r>
          </w:p>
        </w:tc>
        <w:tc>
          <w:tcPr>
            <w:tcW w:w="7547" w:type="dxa"/>
            <w:gridSpan w:val="2"/>
            <w:noWrap w:val="0"/>
            <w:vAlign w:val="center"/>
          </w:tcPr>
          <w:p>
            <w:pPr>
              <w:rPr>
                <w:rFonts w:hint="eastAsia" w:ascii="宋体" w:hAnsi="宋体" w:cs="宋体"/>
                <w:szCs w:val="21"/>
              </w:rPr>
            </w:pPr>
            <w:r>
              <w:rPr>
                <w:rFonts w:hint="eastAsia" w:ascii="宋体" w:hAnsi="宋体" w:cs="宋体"/>
                <w:szCs w:val="21"/>
              </w:rPr>
              <w:t>内   容</w:t>
            </w:r>
          </w:p>
        </w:tc>
        <w:tc>
          <w:tcPr>
            <w:tcW w:w="919" w:type="dxa"/>
            <w:noWrap w:val="0"/>
            <w:vAlign w:val="center"/>
          </w:tcPr>
          <w:p>
            <w:pP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一</w:t>
            </w:r>
          </w:p>
        </w:tc>
        <w:tc>
          <w:tcPr>
            <w:tcW w:w="7547" w:type="dxa"/>
            <w:gridSpan w:val="2"/>
            <w:noWrap w:val="0"/>
            <w:vAlign w:val="center"/>
          </w:tcPr>
          <w:p>
            <w:pPr>
              <w:rPr>
                <w:rFonts w:hint="eastAsia" w:ascii="宋体" w:hAnsi="宋体" w:cs="宋体"/>
                <w:szCs w:val="21"/>
              </w:rPr>
            </w:pPr>
            <w:r>
              <w:rPr>
                <w:rFonts w:hint="eastAsia" w:ascii="宋体" w:hAnsi="宋体"/>
                <w:color w:val="000000"/>
                <w:szCs w:val="21"/>
              </w:rPr>
              <w:t>设备名称：</w:t>
            </w:r>
            <w:r>
              <w:rPr>
                <w:rFonts w:hint="eastAsia" w:ascii="宋体" w:hAnsi="宋体" w:cs="宋体"/>
                <w:szCs w:val="21"/>
              </w:rPr>
              <w:t>彩超（妇产为主）【超高端妇产四维超声诊断仪】</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二</w:t>
            </w:r>
          </w:p>
        </w:tc>
        <w:tc>
          <w:tcPr>
            <w:tcW w:w="7547" w:type="dxa"/>
            <w:gridSpan w:val="2"/>
            <w:noWrap w:val="0"/>
            <w:vAlign w:val="center"/>
          </w:tcPr>
          <w:p>
            <w:pPr>
              <w:rPr>
                <w:rFonts w:hint="eastAsia" w:ascii="宋体" w:hAnsi="宋体" w:cs="宋体"/>
                <w:szCs w:val="21"/>
              </w:rPr>
            </w:pPr>
            <w:r>
              <w:rPr>
                <w:rFonts w:hint="eastAsia" w:ascii="宋体" w:hAnsi="宋体"/>
                <w:color w:val="000000"/>
                <w:szCs w:val="21"/>
              </w:rPr>
              <w:t xml:space="preserve">数量：一套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三</w:t>
            </w:r>
          </w:p>
        </w:tc>
        <w:tc>
          <w:tcPr>
            <w:tcW w:w="7547" w:type="dxa"/>
            <w:gridSpan w:val="2"/>
            <w:noWrap w:val="0"/>
            <w:vAlign w:val="center"/>
          </w:tcPr>
          <w:p>
            <w:pPr>
              <w:rPr>
                <w:rFonts w:hint="eastAsia" w:ascii="宋体" w:hAnsi="宋体"/>
                <w:szCs w:val="21"/>
              </w:rPr>
            </w:pPr>
            <w:r>
              <w:rPr>
                <w:rFonts w:hint="eastAsia" w:ascii="宋体" w:hAnsi="宋体"/>
                <w:color w:val="000000"/>
                <w:szCs w:val="21"/>
              </w:rPr>
              <w:t>设备用途：妇产科、胎儿心脏、腹部、心脏、新生儿、泌尿科、浅表组织、小器官、外周血管、肌肉骨骼、TCD、盆底、介入、术中等各科系病例诊断、疑难病例会诊和临床科研等极具价值的智能化超高端彩色多普勒超声诊断系统</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四</w:t>
            </w:r>
          </w:p>
        </w:tc>
        <w:tc>
          <w:tcPr>
            <w:tcW w:w="7547" w:type="dxa"/>
            <w:gridSpan w:val="2"/>
            <w:noWrap w:val="0"/>
            <w:vAlign w:val="center"/>
          </w:tcPr>
          <w:p>
            <w:pPr>
              <w:rPr>
                <w:szCs w:val="21"/>
              </w:rPr>
            </w:pPr>
            <w:r>
              <w:rPr>
                <w:rFonts w:hint="eastAsia" w:ascii="宋体" w:hAnsi="宋体"/>
                <w:color w:val="000000"/>
                <w:szCs w:val="21"/>
              </w:rPr>
              <w:t>主要规格及系统概述：</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p>
        </w:tc>
        <w:tc>
          <w:tcPr>
            <w:tcW w:w="7547" w:type="dxa"/>
            <w:gridSpan w:val="2"/>
            <w:noWrap w:val="0"/>
            <w:vAlign w:val="center"/>
          </w:tcPr>
          <w:p>
            <w:pPr>
              <w:rPr>
                <w:rFonts w:hint="eastAsia" w:ascii="宋体" w:hAnsi="宋体"/>
                <w:szCs w:val="21"/>
              </w:rPr>
            </w:pPr>
            <w:r>
              <w:rPr>
                <w:rFonts w:hint="eastAsia" w:ascii="宋体" w:hAnsi="宋体"/>
                <w:color w:val="000000"/>
                <w:szCs w:val="21"/>
              </w:rPr>
              <w:t>彩色超声诊断仪：</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1.1</w:t>
            </w:r>
          </w:p>
        </w:tc>
        <w:tc>
          <w:tcPr>
            <w:tcW w:w="7547" w:type="dxa"/>
            <w:gridSpan w:val="2"/>
            <w:noWrap w:val="0"/>
            <w:vAlign w:val="center"/>
          </w:tcPr>
          <w:p>
            <w:pPr>
              <w:rPr>
                <w:rFonts w:hint="eastAsia"/>
                <w:szCs w:val="21"/>
              </w:rPr>
            </w:pPr>
            <w:r>
              <w:rPr>
                <w:rFonts w:hint="eastAsia" w:ascii="宋体" w:hAnsi="宋体" w:cs="Arial"/>
                <w:bCs/>
                <w:color w:val="000000"/>
                <w:szCs w:val="21"/>
              </w:rPr>
              <w:t>所投产品为各品牌最新版本超高端智能化妇产专业机型</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w:t>
            </w:r>
          </w:p>
        </w:tc>
        <w:tc>
          <w:tcPr>
            <w:tcW w:w="7547" w:type="dxa"/>
            <w:gridSpan w:val="2"/>
            <w:noWrap w:val="0"/>
            <w:vAlign w:val="center"/>
          </w:tcPr>
          <w:p>
            <w:pPr>
              <w:rPr>
                <w:rFonts w:hint="eastAsia" w:ascii="宋体" w:hAnsi="宋体"/>
                <w:color w:val="000000"/>
                <w:szCs w:val="21"/>
              </w:rPr>
            </w:pPr>
            <w:r>
              <w:rPr>
                <w:rFonts w:hint="eastAsia" w:ascii="宋体" w:hAnsi="宋体"/>
                <w:color w:val="000000"/>
                <w:szCs w:val="21"/>
              </w:rPr>
              <w:t>显示器≥21寸高清 LED 显示器，分辨率1920×1080，可上下升降、左右旋转</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1.3</w:t>
            </w:r>
          </w:p>
        </w:tc>
        <w:tc>
          <w:tcPr>
            <w:tcW w:w="7547" w:type="dxa"/>
            <w:gridSpan w:val="2"/>
            <w:noWrap w:val="0"/>
            <w:vAlign w:val="center"/>
          </w:tcPr>
          <w:p>
            <w:pPr>
              <w:rPr>
                <w:rFonts w:hint="eastAsia" w:ascii="宋体" w:hAnsi="宋体"/>
                <w:color w:val="000000"/>
                <w:szCs w:val="21"/>
              </w:rPr>
            </w:pPr>
            <w:r>
              <w:rPr>
                <w:rFonts w:hint="eastAsia" w:ascii="宋体" w:hAnsi="宋体"/>
                <w:color w:val="000000"/>
                <w:szCs w:val="21"/>
              </w:rPr>
              <w:t>具备≥12寸彩色触摸控制屏</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4</w:t>
            </w:r>
          </w:p>
        </w:tc>
        <w:tc>
          <w:tcPr>
            <w:tcW w:w="7547" w:type="dxa"/>
            <w:gridSpan w:val="2"/>
            <w:noWrap w:val="0"/>
            <w:vAlign w:val="center"/>
          </w:tcPr>
          <w:p>
            <w:pPr>
              <w:rPr>
                <w:rFonts w:hint="eastAsia" w:ascii="宋体" w:hAnsi="宋体" w:cs="Arial"/>
                <w:szCs w:val="21"/>
              </w:rPr>
            </w:pPr>
            <w:r>
              <w:rPr>
                <w:rFonts w:hint="eastAsia" w:ascii="宋体" w:hAnsi="宋体"/>
                <w:color w:val="000000"/>
                <w:szCs w:val="21"/>
              </w:rPr>
              <w:t>用户可随意调整触控屏上各种功能及参数的位置，功能菜单均可在触摸屏上实现操作</w:t>
            </w:r>
            <w:r>
              <w:rPr>
                <w:rFonts w:hint="eastAsia"/>
                <w:szCs w:val="21"/>
              </w:rPr>
              <w:t>，触摸屏参数可以按照参数需求更改。</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1.5</w:t>
            </w:r>
          </w:p>
        </w:tc>
        <w:tc>
          <w:tcPr>
            <w:tcW w:w="7547" w:type="dxa"/>
            <w:gridSpan w:val="2"/>
            <w:noWrap w:val="0"/>
            <w:vAlign w:val="center"/>
          </w:tcPr>
          <w:p>
            <w:pPr>
              <w:rPr>
                <w:rFonts w:hint="eastAsia" w:ascii="Tahoma" w:hAnsi="Tahoma" w:cs="Arial"/>
                <w:szCs w:val="21"/>
              </w:rPr>
            </w:pPr>
            <w:r>
              <w:rPr>
                <w:rFonts w:hint="eastAsia" w:ascii="宋体" w:hAnsi="宋体"/>
                <w:color w:val="000000"/>
                <w:szCs w:val="21"/>
              </w:rPr>
              <w:t>控制操作面板可上下、左右、升降、旋转，可电动控制</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1.6</w:t>
            </w:r>
          </w:p>
        </w:tc>
        <w:tc>
          <w:tcPr>
            <w:tcW w:w="7547" w:type="dxa"/>
            <w:gridSpan w:val="2"/>
            <w:noWrap w:val="0"/>
            <w:vAlign w:val="center"/>
          </w:tcPr>
          <w:p>
            <w:pPr>
              <w:rPr>
                <w:rFonts w:hint="eastAsia" w:ascii="Tahoma" w:hAnsi="Tahoma" w:cs="Arial"/>
                <w:szCs w:val="21"/>
              </w:rPr>
            </w:pPr>
            <w:r>
              <w:rPr>
                <w:rFonts w:hint="eastAsia" w:ascii="宋体" w:hAnsi="宋体"/>
                <w:color w:val="000000"/>
                <w:szCs w:val="21"/>
              </w:rPr>
              <w:t>数字化通道数≥</w:t>
            </w:r>
            <w:r>
              <w:rPr>
                <w:rFonts w:ascii="宋体" w:hAnsi="宋体"/>
                <w:color w:val="000000"/>
                <w:szCs w:val="21"/>
              </w:rPr>
              <w:t>1</w:t>
            </w:r>
            <w:r>
              <w:rPr>
                <w:rFonts w:hint="eastAsia" w:ascii="宋体" w:hAnsi="宋体"/>
                <w:color w:val="000000"/>
                <w:szCs w:val="21"/>
              </w:rPr>
              <w:t>6</w:t>
            </w:r>
            <w:r>
              <w:rPr>
                <w:rFonts w:ascii="宋体" w:hAnsi="宋体"/>
                <w:color w:val="000000"/>
                <w:szCs w:val="21"/>
              </w:rPr>
              <w:t>0</w:t>
            </w:r>
            <w:r>
              <w:rPr>
                <w:rFonts w:hint="eastAsia" w:ascii="宋体" w:hAnsi="宋体"/>
                <w:color w:val="000000"/>
                <w:szCs w:val="21"/>
              </w:rPr>
              <w:t>万</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1.7</w:t>
            </w:r>
          </w:p>
        </w:tc>
        <w:tc>
          <w:tcPr>
            <w:tcW w:w="7547" w:type="dxa"/>
            <w:gridSpan w:val="2"/>
            <w:noWrap w:val="0"/>
            <w:vAlign w:val="center"/>
          </w:tcPr>
          <w:p>
            <w:pPr>
              <w:rPr>
                <w:rFonts w:hint="eastAsia" w:ascii="宋体" w:hAnsi="宋体" w:cs="Arial"/>
                <w:szCs w:val="21"/>
              </w:rPr>
            </w:pPr>
            <w:r>
              <w:rPr>
                <w:rFonts w:hint="eastAsia" w:ascii="宋体" w:hAnsi="宋体"/>
                <w:color w:val="000000"/>
                <w:szCs w:val="21"/>
              </w:rPr>
              <w:t>系统动态范围：≥360d</w:t>
            </w:r>
            <w:r>
              <w:rPr>
                <w:rFonts w:ascii="宋体" w:hAnsi="宋体"/>
                <w:color w:val="000000"/>
                <w:szCs w:val="21"/>
              </w:rPr>
              <w:t xml:space="preserve">B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8</w:t>
            </w:r>
          </w:p>
        </w:tc>
        <w:tc>
          <w:tcPr>
            <w:tcW w:w="7547" w:type="dxa"/>
            <w:gridSpan w:val="2"/>
            <w:noWrap w:val="0"/>
            <w:vAlign w:val="center"/>
          </w:tcPr>
          <w:p>
            <w:pPr>
              <w:rPr>
                <w:rFonts w:hint="eastAsia" w:ascii="Tahoma" w:hAnsi="Tahoma" w:cs="Arial"/>
                <w:szCs w:val="21"/>
              </w:rPr>
            </w:pPr>
            <w:r>
              <w:rPr>
                <w:rFonts w:hint="eastAsia" w:ascii="宋体" w:hAnsi="宋体"/>
                <w:color w:val="000000"/>
                <w:szCs w:val="21"/>
              </w:rPr>
              <w:t>二维灰阶成像及分析单元</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9</w:t>
            </w:r>
          </w:p>
        </w:tc>
        <w:tc>
          <w:tcPr>
            <w:tcW w:w="7547" w:type="dxa"/>
            <w:gridSpan w:val="2"/>
            <w:noWrap w:val="0"/>
            <w:vAlign w:val="center"/>
          </w:tcPr>
          <w:p>
            <w:pPr>
              <w:rPr>
                <w:rFonts w:ascii="Tahoma" w:hAnsi="Tahoma" w:cs="Arial"/>
                <w:szCs w:val="21"/>
              </w:rPr>
            </w:pPr>
            <w:r>
              <w:rPr>
                <w:rFonts w:hint="eastAsia" w:ascii="宋体" w:hAnsi="宋体"/>
                <w:color w:val="000000"/>
                <w:szCs w:val="21"/>
              </w:rPr>
              <w:t>彩色多普勒显示及分析单元</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10</w:t>
            </w:r>
          </w:p>
        </w:tc>
        <w:tc>
          <w:tcPr>
            <w:tcW w:w="7547" w:type="dxa"/>
            <w:gridSpan w:val="2"/>
            <w:noWrap w:val="0"/>
            <w:vAlign w:val="center"/>
          </w:tcPr>
          <w:p>
            <w:pPr>
              <w:rPr>
                <w:rFonts w:ascii="Tahoma" w:hAnsi="Tahoma" w:cs="Arial"/>
                <w:szCs w:val="21"/>
              </w:rPr>
            </w:pPr>
            <w:r>
              <w:rPr>
                <w:rFonts w:hint="eastAsia" w:ascii="宋体" w:hAnsi="宋体"/>
                <w:color w:val="000000"/>
                <w:szCs w:val="21"/>
              </w:rPr>
              <w:t>能量多普勒显示及分析单元</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11</w:t>
            </w:r>
          </w:p>
        </w:tc>
        <w:tc>
          <w:tcPr>
            <w:tcW w:w="7547" w:type="dxa"/>
            <w:gridSpan w:val="2"/>
            <w:noWrap w:val="0"/>
            <w:vAlign w:val="center"/>
          </w:tcPr>
          <w:p>
            <w:pPr>
              <w:rPr>
                <w:rFonts w:ascii="Tahoma" w:hAnsi="Tahoma" w:cs="Arial"/>
                <w:szCs w:val="21"/>
              </w:rPr>
            </w:pPr>
            <w:r>
              <w:rPr>
                <w:rFonts w:hint="eastAsia" w:ascii="宋体" w:hAnsi="宋体"/>
                <w:color w:val="000000"/>
                <w:szCs w:val="21"/>
              </w:rPr>
              <w:t>脉冲多普勒显示及自动分析单元</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12</w:t>
            </w:r>
          </w:p>
        </w:tc>
        <w:tc>
          <w:tcPr>
            <w:tcW w:w="7547" w:type="dxa"/>
            <w:gridSpan w:val="2"/>
            <w:noWrap w:val="0"/>
            <w:vAlign w:val="center"/>
          </w:tcPr>
          <w:p>
            <w:pPr>
              <w:rPr>
                <w:szCs w:val="21"/>
              </w:rPr>
            </w:pPr>
            <w:r>
              <w:rPr>
                <w:rFonts w:hint="eastAsia" w:ascii="宋体" w:hAnsi="宋体"/>
                <w:color w:val="000000"/>
                <w:szCs w:val="21"/>
              </w:rPr>
              <w:t>组织谐波成像单元，含组织谐波及智能谐波</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.13</w:t>
            </w:r>
          </w:p>
        </w:tc>
        <w:tc>
          <w:tcPr>
            <w:tcW w:w="7547" w:type="dxa"/>
            <w:gridSpan w:val="2"/>
            <w:noWrap w:val="0"/>
            <w:vAlign w:val="center"/>
          </w:tcPr>
          <w:p>
            <w:pPr>
              <w:rPr>
                <w:szCs w:val="21"/>
              </w:rPr>
            </w:pPr>
            <w:r>
              <w:rPr>
                <w:rFonts w:hint="eastAsia" w:ascii="宋体" w:hAnsi="宋体" w:cs="Calibri"/>
                <w:color w:val="000000"/>
                <w:kern w:val="0"/>
                <w:szCs w:val="21"/>
              </w:rPr>
              <w:t>梯形扩展成像技术及矩形图像的偏转</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1.1</w:t>
            </w:r>
            <w:r>
              <w:rPr>
                <w:rFonts w:ascii="宋体" w:hAnsi="宋体"/>
                <w:color w:val="000000"/>
                <w:szCs w:val="21"/>
              </w:rPr>
              <w:t>4</w:t>
            </w:r>
          </w:p>
        </w:tc>
        <w:tc>
          <w:tcPr>
            <w:tcW w:w="7547" w:type="dxa"/>
            <w:gridSpan w:val="2"/>
            <w:noWrap w:val="0"/>
            <w:vAlign w:val="center"/>
          </w:tcPr>
          <w:p>
            <w:pPr>
              <w:rPr>
                <w:szCs w:val="21"/>
              </w:rPr>
            </w:pPr>
            <w:r>
              <w:rPr>
                <w:rFonts w:hint="eastAsia" w:ascii="宋体" w:hAnsi="宋体" w:cs="宋体"/>
                <w:color w:val="000000"/>
                <w:szCs w:val="21"/>
              </w:rPr>
              <w:t>空间复合成像技术</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1.1</w:t>
            </w:r>
            <w:r>
              <w:rPr>
                <w:rFonts w:ascii="宋体" w:hAnsi="宋体"/>
                <w:color w:val="000000"/>
                <w:szCs w:val="21"/>
              </w:rPr>
              <w:t>5</w:t>
            </w:r>
          </w:p>
        </w:tc>
        <w:tc>
          <w:tcPr>
            <w:tcW w:w="7547" w:type="dxa"/>
            <w:gridSpan w:val="2"/>
            <w:noWrap w:val="0"/>
            <w:vAlign w:val="center"/>
          </w:tcPr>
          <w:p>
            <w:pPr>
              <w:rPr>
                <w:szCs w:val="21"/>
              </w:rPr>
            </w:pPr>
            <w:r>
              <w:rPr>
                <w:rFonts w:hint="eastAsia"/>
                <w:szCs w:val="21"/>
              </w:rPr>
              <w:t>斑点噪声抑制技术</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1.1</w:t>
            </w:r>
            <w:r>
              <w:rPr>
                <w:rFonts w:ascii="宋体" w:hAnsi="宋体"/>
                <w:color w:val="000000"/>
                <w:szCs w:val="21"/>
              </w:rPr>
              <w:t>6</w:t>
            </w:r>
          </w:p>
        </w:tc>
        <w:tc>
          <w:tcPr>
            <w:tcW w:w="7547" w:type="dxa"/>
            <w:gridSpan w:val="2"/>
            <w:noWrap w:val="0"/>
            <w:vAlign w:val="center"/>
          </w:tcPr>
          <w:p>
            <w:pPr>
              <w:rPr>
                <w:rFonts w:hint="eastAsia"/>
                <w:szCs w:val="21"/>
              </w:rPr>
            </w:pPr>
            <w:r>
              <w:rPr>
                <w:rFonts w:hint="eastAsia" w:ascii="宋体" w:hAnsi="宋体"/>
                <w:szCs w:val="21"/>
              </w:rPr>
              <w:t>弹性成像技术，支持腔内探头（二维探头、容积探头）</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1.17</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szCs w:val="21"/>
              </w:rPr>
            </w:pPr>
            <w:r>
              <w:rPr>
                <w:rFonts w:hint="eastAsia" w:ascii="宋体" w:hAnsi="宋体"/>
                <w:szCs w:val="21"/>
              </w:rPr>
              <w:t xml:space="preserve">造影成像技术，支持四维输卵管造影 </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olor w:val="000000"/>
                <w:szCs w:val="21"/>
              </w:rPr>
            </w:pPr>
            <w:r>
              <w:rPr>
                <w:rFonts w:hint="eastAsia" w:ascii="宋体" w:hAnsi="宋体"/>
                <w:color w:val="000000"/>
                <w:szCs w:val="21"/>
              </w:rPr>
              <w:t>1.18</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ascii="宋体" w:hAnsi="宋体"/>
                <w:szCs w:val="21"/>
              </w:rPr>
            </w:pPr>
            <w:r>
              <w:rPr>
                <w:rFonts w:hint="eastAsia" w:ascii="宋体" w:hAnsi="宋体"/>
                <w:szCs w:val="21"/>
              </w:rPr>
              <w:t>具有微细血流成像技术：通过精细血流成像技术能有效提高低速血流信号的检出及细微血管的显示。</w:t>
            </w:r>
          </w:p>
        </w:tc>
        <w:tc>
          <w:tcPr>
            <w:tcW w:w="919"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jc w:val="both"/>
              <w:rPr>
                <w:rFonts w:ascii="宋体" w:hAnsi="宋体"/>
                <w:color w:val="000000"/>
                <w:szCs w:val="21"/>
              </w:rPr>
            </w:pPr>
            <w:r>
              <w:rPr>
                <w:rFonts w:hint="eastAsia" w:ascii="宋体" w:hAnsi="宋体"/>
                <w:color w:val="000000"/>
                <w:szCs w:val="21"/>
              </w:rPr>
              <w:t>1.19</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szCs w:val="21"/>
              </w:rPr>
            </w:pPr>
            <w:r>
              <w:rPr>
                <w:rFonts w:hint="eastAsia" w:ascii="宋体" w:hAnsi="宋体" w:cs="Arial"/>
                <w:bCs/>
                <w:color w:val="000000"/>
                <w:szCs w:val="21"/>
              </w:rPr>
              <w:t>微细血流灌注技术定量分析：通过彩色部分的像素数与感兴趣区像素的比值得到VI（血管指数），可定量显示VI。</w:t>
            </w:r>
          </w:p>
        </w:tc>
        <w:tc>
          <w:tcPr>
            <w:tcW w:w="919" w:type="dxa"/>
            <w:noWrap w:val="0"/>
            <w:vAlign w:val="center"/>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s="宋体"/>
                <w:szCs w:val="21"/>
              </w:rPr>
            </w:pPr>
            <w:r>
              <w:rPr>
                <w:rFonts w:hint="eastAsia" w:ascii="宋体" w:hAnsi="宋体"/>
                <w:color w:val="000000"/>
                <w:szCs w:val="21"/>
              </w:rPr>
              <w:t>1.20</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olor w:val="000000"/>
                <w:szCs w:val="21"/>
              </w:rPr>
            </w:pPr>
            <w:r>
              <w:rPr>
                <w:rFonts w:hint="eastAsia" w:ascii="宋体" w:hAnsi="宋体" w:cs="Arial"/>
                <w:bCs/>
                <w:color w:val="000000"/>
                <w:szCs w:val="21"/>
              </w:rPr>
              <w:t>立体血流显示技术，利用冯氏光照模型，更加直观的了解血流状况、小血管的结构和走形以及与周围组织的关系，可以与彩色血流图、彩色能量图及微血流灌注成像联合使用。</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s="宋体"/>
                <w:szCs w:val="21"/>
              </w:rPr>
            </w:pPr>
            <w:r>
              <w:rPr>
                <w:rFonts w:hint="eastAsia" w:ascii="宋体" w:hAnsi="宋体"/>
                <w:color w:val="000000"/>
                <w:szCs w:val="21"/>
              </w:rPr>
              <w:t>1.21</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olor w:val="000000"/>
                <w:szCs w:val="21"/>
              </w:rPr>
            </w:pPr>
            <w:r>
              <w:rPr>
                <w:rFonts w:hint="eastAsia" w:ascii="宋体" w:hAnsi="宋体" w:cs="Arial"/>
                <w:color w:val="000000"/>
                <w:szCs w:val="21"/>
              </w:rPr>
              <w:t>胎儿心率自动测量功能，可自动识别频谱并自动测量及显示胎儿心率。</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1.22</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olor w:val="000000"/>
                <w:szCs w:val="21"/>
              </w:rPr>
            </w:pPr>
            <w:r>
              <w:rPr>
                <w:rFonts w:hint="eastAsia" w:ascii="宋体" w:hAnsi="宋体" w:cs="Arial"/>
                <w:bCs/>
                <w:color w:val="000000"/>
                <w:szCs w:val="21"/>
              </w:rPr>
              <w:t>胎儿生长参数智能检测功能（AI），基于人工智能深度学习算法，设备内置大数据病例不低于10000例，在图像上智能识别胎儿颅脑双顶径、头围、腹围、股骨等主要结构并自动测量生</w:t>
            </w:r>
            <w:r>
              <w:rPr>
                <w:rFonts w:hint="eastAsia" w:ascii="宋体" w:hAnsi="宋体" w:cs="Arial"/>
                <w:color w:val="000000"/>
                <w:szCs w:val="21"/>
              </w:rPr>
              <w:t>长参数。</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1.23</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olor w:val="000000"/>
                <w:szCs w:val="21"/>
              </w:rPr>
            </w:pPr>
            <w:r>
              <w:rPr>
                <w:rFonts w:hint="eastAsia" w:ascii="宋体" w:hAnsi="宋体"/>
                <w:color w:val="000000"/>
                <w:szCs w:val="21"/>
              </w:rPr>
              <w:t>智能四维成像单元</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1.24</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olor w:val="000000"/>
                <w:szCs w:val="21"/>
              </w:rPr>
            </w:pPr>
            <w:r>
              <w:rPr>
                <w:rFonts w:hint="eastAsia" w:ascii="宋体" w:hAnsi="宋体" w:cs="Arial"/>
                <w:color w:val="000000"/>
                <w:szCs w:val="21"/>
              </w:rPr>
              <w:t xml:space="preserve">智能断层成像:可将3D立体数据沿A、B、C三个正交平面分别进行连续平行断层切割，并可实时扫查，同屏显示≥24幅不同深度图像，断层间距0.5mm-10mm可调。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1.25</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olor w:val="000000"/>
                <w:szCs w:val="21"/>
              </w:rPr>
            </w:pPr>
            <w:r>
              <w:rPr>
                <w:rFonts w:hint="eastAsia" w:ascii="宋体" w:hAnsi="宋体" w:cs="Arial"/>
                <w:color w:val="000000"/>
                <w:szCs w:val="21"/>
              </w:rPr>
              <w:t>胎儿心脏智能导航：在容积成像模式下，通过解剖结构标识，智能识别胎心切面及解剖结构。同屏显示胎儿心脏≥9个标准切面，可静态及动态显示，并可提供所有切面及切面中解剖结构的中英文注释。每个切面均具有动态容积信息，使其提高标准切面的显示效果，利于胎心异常诊断，可自动显示心轴及心脏方向。</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olor w:val="000000"/>
                <w:szCs w:val="21"/>
              </w:rPr>
            </w:pPr>
            <w:r>
              <w:rPr>
                <w:rFonts w:hint="eastAsia" w:ascii="宋体" w:hAnsi="宋体"/>
                <w:color w:val="000000"/>
                <w:szCs w:val="21"/>
              </w:rPr>
              <w:t>1.26</w:t>
            </w:r>
          </w:p>
        </w:tc>
        <w:tc>
          <w:tcPr>
            <w:tcW w:w="7547" w:type="dxa"/>
            <w:gridSpan w:val="2"/>
            <w:noWrap w:val="0"/>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rFonts w:hint="eastAsia" w:ascii="宋体" w:hAnsi="宋体" w:cs="Arial"/>
                <w:color w:val="000000"/>
                <w:szCs w:val="21"/>
              </w:rPr>
            </w:pPr>
            <w:r>
              <w:rPr>
                <w:rFonts w:hint="eastAsia" w:ascii="宋体" w:hAnsi="宋体" w:cs="Arial"/>
                <w:color w:val="000000"/>
                <w:szCs w:val="21"/>
              </w:rPr>
              <w:t xml:space="preserve">具备胎心自动Z分值Z-Score：仅需输入末次月经，在测量胎儿心脏升主动脉、降主动脉、左、右肺动脉等各项参数后，系统可自动显示Z-score值，并在报告中显示。可用Z-score可定量分析17个胎儿超声心动图测量的心腔大血管参数，有助于更加准确的评估正常胎儿心脏结构的生长发育。 </w:t>
            </w:r>
          </w:p>
        </w:tc>
        <w:tc>
          <w:tcPr>
            <w:tcW w:w="919"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27</w:t>
            </w:r>
          </w:p>
        </w:tc>
        <w:tc>
          <w:tcPr>
            <w:tcW w:w="7547" w:type="dxa"/>
            <w:gridSpan w:val="2"/>
            <w:noWrap w:val="0"/>
            <w:vAlign w:val="center"/>
          </w:tcPr>
          <w:p>
            <w:pPr>
              <w:rPr>
                <w:szCs w:val="21"/>
              </w:rPr>
            </w:pPr>
            <w:r>
              <w:rPr>
                <w:rFonts w:hint="eastAsia"/>
                <w:szCs w:val="21"/>
              </w:rPr>
              <w:t>胎儿仿真成像技术：利用自然光的衰减系数，使三维图像更自然、更逼真，皮肤和组织的图像更加细腻丰富，有助于异常结构诊断的三维成像独有软件功能。</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1.28</w:t>
            </w:r>
          </w:p>
        </w:tc>
        <w:tc>
          <w:tcPr>
            <w:tcW w:w="7547" w:type="dxa"/>
            <w:gridSpan w:val="2"/>
            <w:noWrap w:val="0"/>
            <w:vAlign w:val="center"/>
          </w:tcPr>
          <w:p>
            <w:pPr>
              <w:rPr>
                <w:rFonts w:hint="eastAsia" w:ascii="宋体" w:hAnsi="宋体"/>
                <w:color w:val="000000"/>
                <w:szCs w:val="21"/>
              </w:rPr>
            </w:pPr>
            <w:r>
              <w:rPr>
                <w:rFonts w:hint="eastAsia" w:ascii="宋体" w:hAnsi="宋体" w:cs="Arial"/>
                <w:color w:val="000000"/>
                <w:szCs w:val="21"/>
              </w:rPr>
              <w:t>胎儿NT智能检测：在容积成像模式下，具备NT自动识别检测技术,通过此功能可以校正切面角度，通过一键自动获取胎儿正中矢状面，并自动测量NT值。</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1.29</w:t>
            </w:r>
          </w:p>
        </w:tc>
        <w:tc>
          <w:tcPr>
            <w:tcW w:w="7547" w:type="dxa"/>
            <w:gridSpan w:val="2"/>
            <w:noWrap w:val="0"/>
            <w:vAlign w:val="center"/>
          </w:tcPr>
          <w:p>
            <w:pPr>
              <w:rPr>
                <w:rFonts w:hint="eastAsia" w:ascii="宋体" w:hAnsi="宋体"/>
                <w:color w:val="000000"/>
                <w:szCs w:val="21"/>
              </w:rPr>
            </w:pPr>
            <w:r>
              <w:rPr>
                <w:rFonts w:hint="eastAsia" w:ascii="宋体" w:hAnsi="宋体" w:cs="Arial"/>
                <w:color w:val="000000"/>
                <w:szCs w:val="21"/>
              </w:rPr>
              <w:t>胎儿颅脑智能导航：在容积成像模式下，智能化自动识别胎儿颅内结构，同屏同时获得胎儿颅脑≥9个不同切面，并自动获取BPD、HC等测量数据。</w:t>
            </w:r>
          </w:p>
        </w:tc>
        <w:tc>
          <w:tcPr>
            <w:tcW w:w="919" w:type="dxa"/>
            <w:noWrap w:val="0"/>
            <w:vAlign w:val="center"/>
          </w:tcPr>
          <w:p>
            <w:pPr>
              <w:rPr>
                <w:rFonts w:hint="eastAsia" w:ascii="宋体" w:hAnsi="宋体" w:cs="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s="宋体"/>
                <w:szCs w:val="21"/>
              </w:rPr>
            </w:pPr>
            <w:r>
              <w:rPr>
                <w:rFonts w:hint="eastAsia" w:ascii="宋体" w:hAnsi="宋体"/>
                <w:color w:val="000000"/>
                <w:szCs w:val="21"/>
              </w:rPr>
              <w:t>1.30</w:t>
            </w:r>
          </w:p>
        </w:tc>
        <w:tc>
          <w:tcPr>
            <w:tcW w:w="7547" w:type="dxa"/>
            <w:gridSpan w:val="2"/>
            <w:noWrap w:val="0"/>
            <w:vAlign w:val="center"/>
          </w:tcPr>
          <w:p>
            <w:pPr>
              <w:rPr>
                <w:rFonts w:hint="eastAsia" w:ascii="宋体" w:hAnsi="宋体"/>
                <w:color w:val="000000"/>
                <w:szCs w:val="21"/>
              </w:rPr>
            </w:pPr>
            <w:r>
              <w:rPr>
                <w:rFonts w:hint="eastAsia" w:ascii="宋体" w:hAnsi="宋体"/>
                <w:color w:val="000000"/>
                <w:szCs w:val="21"/>
              </w:rPr>
              <w:t>双幅实时动态显示功能，同屏显示二维及彩色血流的实时图像，自动提高线密度，不降低帧频，保证获得高质量图像。</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s="宋体"/>
                <w:szCs w:val="21"/>
              </w:rPr>
            </w:pPr>
            <w:r>
              <w:rPr>
                <w:rFonts w:hint="eastAsia" w:ascii="宋体" w:hAnsi="宋体"/>
                <w:color w:val="000000"/>
                <w:szCs w:val="21"/>
              </w:rPr>
              <w:t>1.31</w:t>
            </w:r>
          </w:p>
        </w:tc>
        <w:tc>
          <w:tcPr>
            <w:tcW w:w="7547" w:type="dxa"/>
            <w:gridSpan w:val="2"/>
            <w:noWrap w:val="0"/>
            <w:vAlign w:val="center"/>
          </w:tcPr>
          <w:p>
            <w:pPr>
              <w:rPr>
                <w:rFonts w:hint="eastAsia" w:ascii="宋体" w:hAnsi="宋体"/>
                <w:color w:val="000000"/>
                <w:szCs w:val="21"/>
              </w:rPr>
            </w:pPr>
            <w:r>
              <w:rPr>
                <w:rFonts w:hint="eastAsia" w:ascii="宋体" w:hAnsi="宋体" w:cs="Arial"/>
                <w:color w:val="000000"/>
                <w:szCs w:val="21"/>
              </w:rPr>
              <w:t>盆底测量智能软件包：在相应的解剖部位点点，系统自动得到相应的径线。基本测量例如BSD BND RA UTA URA等，通过静息和Valsalva状态前后测量，系统自动得出数值。在静息状态下，系统同时提供中盆腔和后盆腔两条径线。再利用容积数据进行处理分析，结合MSV，OVIX、Crystal vue、三维测量等技术获得更加直观、丰富的图像信息，用于盆底功能障疾病的诊断。</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0" w:type="dxa"/>
            <w:noWrap w:val="0"/>
            <w:vAlign w:val="center"/>
          </w:tcPr>
          <w:p>
            <w:pPr>
              <w:rPr>
                <w:rFonts w:ascii="宋体" w:hAnsi="宋体"/>
                <w:color w:val="000000"/>
                <w:szCs w:val="21"/>
              </w:rPr>
            </w:pPr>
            <w:r>
              <w:rPr>
                <w:rFonts w:hint="eastAsia" w:ascii="宋体" w:hAnsi="宋体"/>
                <w:color w:val="000000"/>
                <w:szCs w:val="21"/>
              </w:rPr>
              <w:t>1.32</w:t>
            </w:r>
          </w:p>
        </w:tc>
        <w:tc>
          <w:tcPr>
            <w:tcW w:w="7547" w:type="dxa"/>
            <w:gridSpan w:val="2"/>
            <w:noWrap w:val="0"/>
            <w:vAlign w:val="center"/>
          </w:tcPr>
          <w:p>
            <w:pPr>
              <w:rPr>
                <w:rFonts w:hint="eastAsia" w:ascii="宋体" w:hAnsi="宋体"/>
                <w:color w:val="000000"/>
                <w:szCs w:val="21"/>
              </w:rPr>
            </w:pPr>
            <w:r>
              <w:rPr>
                <w:rFonts w:hint="eastAsia" w:ascii="宋体" w:hAnsi="宋体"/>
                <w:color w:val="000000"/>
                <w:szCs w:val="21"/>
              </w:rPr>
              <w:t>卵泡智能检测：人工智能技术，基于Deep Learning深度学习算法，在容积成像模式下，智能化自动识别卵巢内卵泡的信息，通过不同颜色及序号标识卵泡的数量及大小，可获取多项测量数据。</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w:t>
            </w:r>
          </w:p>
        </w:tc>
        <w:tc>
          <w:tcPr>
            <w:tcW w:w="7547" w:type="dxa"/>
            <w:gridSpan w:val="2"/>
            <w:noWrap w:val="0"/>
            <w:vAlign w:val="center"/>
          </w:tcPr>
          <w:p>
            <w:pPr>
              <w:rPr>
                <w:szCs w:val="21"/>
              </w:rPr>
            </w:pPr>
            <w:r>
              <w:rPr>
                <w:rFonts w:hint="eastAsia" w:ascii="宋体" w:hAnsi="宋体"/>
                <w:color w:val="000000"/>
                <w:szCs w:val="21"/>
              </w:rPr>
              <w:t>测量和分析部分</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2.1</w:t>
            </w:r>
          </w:p>
        </w:tc>
        <w:tc>
          <w:tcPr>
            <w:tcW w:w="7547" w:type="dxa"/>
            <w:gridSpan w:val="2"/>
            <w:noWrap w:val="0"/>
            <w:vAlign w:val="center"/>
          </w:tcPr>
          <w:p>
            <w:pPr>
              <w:rPr>
                <w:szCs w:val="21"/>
              </w:rPr>
            </w:pPr>
            <w:r>
              <w:rPr>
                <w:rFonts w:hint="eastAsia" w:ascii="宋体" w:hAnsi="宋体"/>
                <w:color w:val="000000"/>
                <w:szCs w:val="21"/>
              </w:rPr>
              <w:t>一般测量：距离、周长、面积、体积、角度、百分比、曲线长度及不规则面积等</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2.2</w:t>
            </w:r>
          </w:p>
        </w:tc>
        <w:tc>
          <w:tcPr>
            <w:tcW w:w="7547" w:type="dxa"/>
            <w:gridSpan w:val="2"/>
            <w:noWrap w:val="0"/>
            <w:vAlign w:val="center"/>
          </w:tcPr>
          <w:p>
            <w:pPr>
              <w:rPr>
                <w:szCs w:val="21"/>
              </w:rPr>
            </w:pPr>
            <w:r>
              <w:rPr>
                <w:rFonts w:hint="eastAsia" w:ascii="宋体" w:hAnsi="宋体"/>
                <w:color w:val="000000"/>
                <w:szCs w:val="21"/>
              </w:rPr>
              <w:t>腹部测量与分析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2.3</w:t>
            </w:r>
          </w:p>
        </w:tc>
        <w:tc>
          <w:tcPr>
            <w:tcW w:w="7547" w:type="dxa"/>
            <w:gridSpan w:val="2"/>
            <w:noWrap w:val="0"/>
            <w:vAlign w:val="center"/>
          </w:tcPr>
          <w:p>
            <w:pPr>
              <w:rPr>
                <w:szCs w:val="21"/>
              </w:rPr>
            </w:pPr>
            <w:r>
              <w:rPr>
                <w:rFonts w:hint="eastAsia" w:ascii="宋体" w:hAnsi="宋体"/>
                <w:color w:val="000000"/>
                <w:szCs w:val="21"/>
              </w:rPr>
              <w:t>产科测量与分析，具有胎儿体重孕龄评估，生长曲线显示</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2.4</w:t>
            </w:r>
          </w:p>
        </w:tc>
        <w:tc>
          <w:tcPr>
            <w:tcW w:w="7547" w:type="dxa"/>
            <w:gridSpan w:val="2"/>
            <w:noWrap w:val="0"/>
            <w:vAlign w:val="center"/>
          </w:tcPr>
          <w:p>
            <w:pPr>
              <w:rPr>
                <w:szCs w:val="21"/>
              </w:rPr>
            </w:pPr>
            <w:r>
              <w:rPr>
                <w:rFonts w:hint="eastAsia" w:ascii="宋体" w:hAnsi="宋体"/>
                <w:color w:val="000000"/>
                <w:szCs w:val="21"/>
              </w:rPr>
              <w:t>妇科测量与分析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2.5</w:t>
            </w:r>
          </w:p>
        </w:tc>
        <w:tc>
          <w:tcPr>
            <w:tcW w:w="7547" w:type="dxa"/>
            <w:gridSpan w:val="2"/>
            <w:noWrap w:val="0"/>
            <w:vAlign w:val="center"/>
          </w:tcPr>
          <w:p>
            <w:pPr>
              <w:rPr>
                <w:szCs w:val="21"/>
              </w:rPr>
            </w:pPr>
            <w:r>
              <w:rPr>
                <w:rFonts w:hint="eastAsia" w:ascii="宋体" w:hAnsi="宋体"/>
                <w:color w:val="000000"/>
                <w:szCs w:val="21"/>
              </w:rPr>
              <w:t>泌尿科测量与分析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2.6</w:t>
            </w:r>
          </w:p>
        </w:tc>
        <w:tc>
          <w:tcPr>
            <w:tcW w:w="7547" w:type="dxa"/>
            <w:gridSpan w:val="2"/>
            <w:noWrap w:val="0"/>
            <w:vAlign w:val="center"/>
          </w:tcPr>
          <w:p>
            <w:pPr>
              <w:rPr>
                <w:szCs w:val="21"/>
              </w:rPr>
            </w:pPr>
            <w:r>
              <w:rPr>
                <w:rFonts w:hint="eastAsia" w:ascii="宋体" w:hAnsi="宋体"/>
                <w:color w:val="000000"/>
                <w:szCs w:val="21"/>
              </w:rPr>
              <w:t>胎儿心脏测量与分析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2.7</w:t>
            </w:r>
          </w:p>
        </w:tc>
        <w:tc>
          <w:tcPr>
            <w:tcW w:w="7547" w:type="dxa"/>
            <w:gridSpan w:val="2"/>
            <w:noWrap w:val="0"/>
            <w:vAlign w:val="center"/>
          </w:tcPr>
          <w:p>
            <w:pPr>
              <w:rPr>
                <w:szCs w:val="21"/>
              </w:rPr>
            </w:pPr>
            <w:r>
              <w:rPr>
                <w:rFonts w:hint="eastAsia" w:ascii="宋体" w:hAnsi="宋体"/>
                <w:color w:val="000000"/>
                <w:szCs w:val="21"/>
              </w:rPr>
              <w:t>颈动脉测量与分析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2.8</w:t>
            </w:r>
          </w:p>
        </w:tc>
        <w:tc>
          <w:tcPr>
            <w:tcW w:w="7547" w:type="dxa"/>
            <w:gridSpan w:val="2"/>
            <w:noWrap w:val="0"/>
            <w:vAlign w:val="center"/>
          </w:tcPr>
          <w:p>
            <w:pPr>
              <w:rPr>
                <w:szCs w:val="21"/>
              </w:rPr>
            </w:pPr>
            <w:r>
              <w:rPr>
                <w:rFonts w:hint="eastAsia" w:ascii="宋体" w:hAnsi="宋体"/>
                <w:color w:val="000000"/>
                <w:szCs w:val="21"/>
              </w:rPr>
              <w:t>上下肢动静脉测量与分析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olor w:val="000000"/>
                <w:szCs w:val="21"/>
              </w:rPr>
              <w:t>2.</w:t>
            </w:r>
            <w:r>
              <w:rPr>
                <w:rFonts w:hint="eastAsia" w:ascii="宋体" w:hAnsi="宋体"/>
                <w:color w:val="000000"/>
                <w:szCs w:val="21"/>
              </w:rPr>
              <w:t>9</w:t>
            </w:r>
          </w:p>
        </w:tc>
        <w:tc>
          <w:tcPr>
            <w:tcW w:w="7547" w:type="dxa"/>
            <w:gridSpan w:val="2"/>
            <w:noWrap w:val="0"/>
            <w:vAlign w:val="center"/>
          </w:tcPr>
          <w:p>
            <w:pPr>
              <w:pStyle w:val="7"/>
              <w:spacing w:after="0"/>
              <w:ind w:firstLine="0" w:firstLineChars="0"/>
              <w:jc w:val="both"/>
              <w:rPr>
                <w:rFonts w:hint="eastAsia"/>
                <w:sz w:val="21"/>
                <w:szCs w:val="21"/>
              </w:rPr>
            </w:pPr>
            <w:r>
              <w:rPr>
                <w:rFonts w:hint="eastAsia"/>
                <w:color w:val="000000"/>
                <w:sz w:val="21"/>
                <w:szCs w:val="21"/>
              </w:rPr>
              <w:t>小儿髋关节测量及自动分型</w:t>
            </w:r>
          </w:p>
        </w:tc>
        <w:tc>
          <w:tcPr>
            <w:tcW w:w="919" w:type="dxa"/>
            <w:noWrap w:val="0"/>
            <w:vAlign w:val="center"/>
          </w:tcPr>
          <w:p>
            <w:pPr>
              <w:rPr>
                <w:rFonts w:hint="eastAsia" w:ascii="宋体" w:hAnsi="宋体" w:cs="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olor w:val="000000"/>
                <w:szCs w:val="21"/>
              </w:rPr>
              <w:t>2.1</w:t>
            </w:r>
            <w:r>
              <w:rPr>
                <w:rFonts w:hint="eastAsia" w:ascii="宋体" w:hAnsi="宋体"/>
                <w:color w:val="000000"/>
                <w:szCs w:val="21"/>
              </w:rPr>
              <w:t>0</w:t>
            </w:r>
          </w:p>
        </w:tc>
        <w:tc>
          <w:tcPr>
            <w:tcW w:w="7547" w:type="dxa"/>
            <w:gridSpan w:val="2"/>
            <w:noWrap w:val="0"/>
            <w:vAlign w:val="center"/>
          </w:tcPr>
          <w:p>
            <w:pPr>
              <w:pStyle w:val="7"/>
              <w:spacing w:after="0"/>
              <w:ind w:firstLine="0" w:firstLineChars="0"/>
              <w:jc w:val="both"/>
              <w:rPr>
                <w:sz w:val="21"/>
                <w:szCs w:val="21"/>
              </w:rPr>
            </w:pPr>
            <w:r>
              <w:rPr>
                <w:rFonts w:hint="eastAsia"/>
                <w:color w:val="000000"/>
                <w:sz w:val="21"/>
                <w:szCs w:val="21"/>
              </w:rPr>
              <w:t>肌肉骨骼测量</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2.11</w:t>
            </w:r>
          </w:p>
        </w:tc>
        <w:tc>
          <w:tcPr>
            <w:tcW w:w="7547" w:type="dxa"/>
            <w:gridSpan w:val="2"/>
            <w:noWrap w:val="0"/>
            <w:vAlign w:val="center"/>
          </w:tcPr>
          <w:p>
            <w:pPr>
              <w:rPr>
                <w:szCs w:val="21"/>
              </w:rPr>
            </w:pPr>
            <w:r>
              <w:rPr>
                <w:rFonts w:hint="eastAsia"/>
                <w:color w:val="000000"/>
                <w:szCs w:val="21"/>
              </w:rPr>
              <w:t>小器官</w:t>
            </w:r>
            <w:r>
              <w:rPr>
                <w:rFonts w:hint="eastAsia" w:ascii="宋体" w:hAnsi="宋体"/>
                <w:color w:val="000000"/>
                <w:szCs w:val="21"/>
              </w:rPr>
              <w:t>测量与分析</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3</w:t>
            </w:r>
          </w:p>
        </w:tc>
        <w:tc>
          <w:tcPr>
            <w:tcW w:w="7547" w:type="dxa"/>
            <w:gridSpan w:val="2"/>
            <w:noWrap w:val="0"/>
            <w:vAlign w:val="center"/>
          </w:tcPr>
          <w:p>
            <w:pPr>
              <w:rPr>
                <w:szCs w:val="21"/>
              </w:rPr>
            </w:pPr>
            <w:r>
              <w:rPr>
                <w:rFonts w:hint="eastAsia" w:ascii="宋体" w:hAnsi="宋体"/>
                <w:color w:val="000000"/>
                <w:szCs w:val="21"/>
              </w:rPr>
              <w:t>探头规格</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3.1</w:t>
            </w:r>
          </w:p>
        </w:tc>
        <w:tc>
          <w:tcPr>
            <w:tcW w:w="7547" w:type="dxa"/>
            <w:gridSpan w:val="2"/>
            <w:noWrap w:val="0"/>
            <w:vAlign w:val="center"/>
          </w:tcPr>
          <w:p>
            <w:pPr>
              <w:rPr>
                <w:szCs w:val="21"/>
              </w:rPr>
            </w:pPr>
            <w:r>
              <w:rPr>
                <w:rFonts w:hint="eastAsia" w:ascii="宋体" w:hAnsi="宋体"/>
                <w:color w:val="000000"/>
                <w:szCs w:val="21"/>
              </w:rPr>
              <w:t xml:space="preserve">频率：所有探头均为超宽频变频电子探头，支持频带发射与接收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3.2</w:t>
            </w:r>
          </w:p>
        </w:tc>
        <w:tc>
          <w:tcPr>
            <w:tcW w:w="7547" w:type="dxa"/>
            <w:gridSpan w:val="2"/>
            <w:noWrap w:val="0"/>
            <w:vAlign w:val="center"/>
          </w:tcPr>
          <w:p>
            <w:pPr>
              <w:rPr>
                <w:szCs w:val="21"/>
              </w:rPr>
            </w:pPr>
            <w:r>
              <w:rPr>
                <w:rFonts w:hint="eastAsia" w:ascii="宋体" w:hAnsi="宋体"/>
                <w:color w:val="000000"/>
                <w:szCs w:val="21"/>
              </w:rPr>
              <w:t>支持3D及实时3D成像</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3.3</w:t>
            </w:r>
          </w:p>
        </w:tc>
        <w:tc>
          <w:tcPr>
            <w:tcW w:w="7547" w:type="dxa"/>
            <w:gridSpan w:val="2"/>
            <w:noWrap w:val="0"/>
            <w:vAlign w:val="center"/>
          </w:tcPr>
          <w:p>
            <w:pPr>
              <w:rPr>
                <w:szCs w:val="21"/>
              </w:rPr>
            </w:pPr>
            <w:r>
              <w:rPr>
                <w:rFonts w:hint="eastAsia" w:ascii="宋体" w:hAnsi="宋体"/>
                <w:color w:val="000000"/>
                <w:szCs w:val="21"/>
              </w:rPr>
              <w:t>探头接口：激活成像探头接口 ≥4个，接口大小一致，2D及3D探头接口通用。</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3.4</w:t>
            </w:r>
          </w:p>
        </w:tc>
        <w:tc>
          <w:tcPr>
            <w:tcW w:w="7547" w:type="dxa"/>
            <w:gridSpan w:val="2"/>
            <w:noWrap w:val="0"/>
            <w:vAlign w:val="center"/>
          </w:tcPr>
          <w:p>
            <w:pPr>
              <w:ind w:right="97" w:rightChars="46"/>
              <w:rPr>
                <w:rFonts w:hint="eastAsia" w:ascii="宋体" w:hAnsi="宋体"/>
                <w:color w:val="000000"/>
                <w:szCs w:val="21"/>
              </w:rPr>
            </w:pPr>
            <w:r>
              <w:rPr>
                <w:rFonts w:hint="eastAsia" w:ascii="宋体" w:hAnsi="宋体"/>
                <w:color w:val="000000"/>
                <w:szCs w:val="21"/>
              </w:rPr>
              <w:t>探头接口采用最新无针接口技术，提高信号传输信噪比，减少探头插拔损伤，延长使用寿命。</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olor w:val="000000"/>
                <w:szCs w:val="21"/>
              </w:rPr>
            </w:pPr>
            <w:r>
              <w:rPr>
                <w:rFonts w:hint="eastAsia" w:ascii="宋体" w:hAnsi="宋体"/>
                <w:color w:val="000000"/>
                <w:szCs w:val="21"/>
              </w:rPr>
              <w:t>3.5</w:t>
            </w:r>
          </w:p>
        </w:tc>
        <w:tc>
          <w:tcPr>
            <w:tcW w:w="7547" w:type="dxa"/>
            <w:gridSpan w:val="2"/>
            <w:noWrap w:val="0"/>
            <w:vAlign w:val="center"/>
          </w:tcPr>
          <w:p>
            <w:pPr>
              <w:ind w:right="97" w:rightChars="46"/>
              <w:rPr>
                <w:rFonts w:hint="eastAsia" w:ascii="宋体" w:hAnsi="宋体"/>
                <w:color w:val="000000"/>
                <w:szCs w:val="21"/>
              </w:rPr>
            </w:pPr>
            <w:r>
              <w:rPr>
                <w:rFonts w:hint="eastAsia" w:ascii="宋体" w:hAnsi="宋体"/>
                <w:color w:val="000000"/>
                <w:szCs w:val="21"/>
              </w:rPr>
              <w:t>探头种类及数量：</w:t>
            </w:r>
          </w:p>
          <w:p>
            <w:pPr>
              <w:ind w:right="97" w:rightChars="46"/>
              <w:rPr>
                <w:rFonts w:hint="eastAsia" w:ascii="宋体" w:hAnsi="宋体"/>
                <w:color w:val="000000"/>
                <w:szCs w:val="21"/>
              </w:rPr>
            </w:pPr>
            <w:r>
              <w:rPr>
                <w:rFonts w:hint="eastAsia" w:ascii="宋体" w:hAnsi="宋体"/>
                <w:color w:val="000000"/>
                <w:szCs w:val="21"/>
              </w:rPr>
              <w:t>单晶体腹部容积探头≥  1个</w:t>
            </w:r>
          </w:p>
          <w:p>
            <w:pPr>
              <w:ind w:right="97" w:rightChars="46"/>
              <w:rPr>
                <w:rFonts w:ascii="宋体" w:hAnsi="宋体"/>
                <w:color w:val="000000"/>
                <w:szCs w:val="21"/>
              </w:rPr>
            </w:pPr>
            <w:r>
              <w:rPr>
                <w:rFonts w:hint="eastAsia" w:ascii="宋体" w:hAnsi="宋体"/>
                <w:color w:val="000000"/>
                <w:szCs w:val="21"/>
              </w:rPr>
              <w:t>单晶体凸阵探头    ≥  1个</w:t>
            </w:r>
          </w:p>
          <w:p>
            <w:pPr>
              <w:ind w:right="97" w:rightChars="46"/>
              <w:rPr>
                <w:rFonts w:ascii="宋体" w:hAnsi="宋体"/>
                <w:color w:val="000000"/>
                <w:szCs w:val="21"/>
              </w:rPr>
            </w:pPr>
            <w:r>
              <w:rPr>
                <w:rFonts w:hint="eastAsia" w:ascii="宋体" w:hAnsi="宋体"/>
                <w:color w:val="000000"/>
                <w:szCs w:val="21"/>
              </w:rPr>
              <w:t>浅表探头           ≥ 1个</w:t>
            </w:r>
          </w:p>
          <w:p>
            <w:pPr>
              <w:ind w:right="97" w:rightChars="46"/>
              <w:rPr>
                <w:rFonts w:ascii="宋体" w:hAnsi="宋体"/>
                <w:color w:val="000000"/>
                <w:szCs w:val="21"/>
              </w:rPr>
            </w:pPr>
            <w:r>
              <w:rPr>
                <w:rFonts w:hint="eastAsia" w:ascii="宋体" w:hAnsi="宋体"/>
                <w:color w:val="000000"/>
                <w:szCs w:val="21"/>
              </w:rPr>
              <w:t>单晶体心脏探头     ≥ 1个</w:t>
            </w:r>
          </w:p>
          <w:p>
            <w:pPr>
              <w:ind w:right="97" w:rightChars="46"/>
              <w:rPr>
                <w:rFonts w:ascii="宋体" w:hAnsi="宋体"/>
                <w:color w:val="000000"/>
                <w:szCs w:val="21"/>
              </w:rPr>
            </w:pPr>
            <w:r>
              <w:rPr>
                <w:rFonts w:hint="eastAsia" w:ascii="宋体" w:hAnsi="宋体"/>
                <w:color w:val="000000"/>
                <w:szCs w:val="21"/>
              </w:rPr>
              <w:t xml:space="preserve">腔内容积探头       ≥ 1个 </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3.6</w:t>
            </w:r>
          </w:p>
        </w:tc>
        <w:tc>
          <w:tcPr>
            <w:tcW w:w="7547" w:type="dxa"/>
            <w:gridSpan w:val="2"/>
            <w:noWrap w:val="0"/>
            <w:vAlign w:val="center"/>
          </w:tcPr>
          <w:p>
            <w:pPr>
              <w:ind w:right="97" w:rightChars="46"/>
              <w:rPr>
                <w:rFonts w:hint="eastAsia" w:ascii="宋体" w:hAnsi="宋体"/>
                <w:color w:val="000000"/>
                <w:szCs w:val="21"/>
              </w:rPr>
            </w:pPr>
            <w:r>
              <w:rPr>
                <w:rFonts w:hint="eastAsia" w:ascii="宋体" w:hAnsi="宋体"/>
                <w:color w:val="000000"/>
                <w:szCs w:val="21"/>
              </w:rPr>
              <w:t>探头频率要求：</w:t>
            </w:r>
          </w:p>
          <w:p>
            <w:pPr>
              <w:ind w:right="97" w:rightChars="46"/>
              <w:rPr>
                <w:rFonts w:hint="eastAsia" w:ascii="宋体" w:hAnsi="宋体"/>
                <w:color w:val="000000"/>
                <w:szCs w:val="21"/>
              </w:rPr>
            </w:pPr>
            <w:r>
              <w:rPr>
                <w:rFonts w:hint="eastAsia" w:ascii="宋体" w:hAnsi="宋体"/>
                <w:color w:val="000000"/>
                <w:szCs w:val="21"/>
              </w:rPr>
              <w:t>单晶体腹部容积探头：2-8MHz</w:t>
            </w:r>
          </w:p>
          <w:p>
            <w:pPr>
              <w:ind w:right="97" w:rightChars="46"/>
              <w:rPr>
                <w:rFonts w:hint="eastAsia" w:ascii="宋体" w:hAnsi="宋体"/>
                <w:color w:val="000000"/>
                <w:szCs w:val="21"/>
              </w:rPr>
            </w:pPr>
            <w:r>
              <w:rPr>
                <w:rFonts w:hint="eastAsia" w:ascii="宋体" w:hAnsi="宋体"/>
                <w:color w:val="000000"/>
                <w:szCs w:val="21"/>
              </w:rPr>
              <w:t>单晶体凸阵探头：2-9MHz</w:t>
            </w:r>
          </w:p>
          <w:p>
            <w:pPr>
              <w:ind w:right="97" w:rightChars="46"/>
              <w:rPr>
                <w:rFonts w:hint="eastAsia" w:ascii="宋体" w:hAnsi="宋体"/>
                <w:color w:val="000000"/>
                <w:szCs w:val="21"/>
              </w:rPr>
            </w:pPr>
            <w:r>
              <w:rPr>
                <w:rFonts w:hint="eastAsia" w:ascii="宋体" w:hAnsi="宋体"/>
                <w:color w:val="000000"/>
                <w:szCs w:val="21"/>
              </w:rPr>
              <w:t>浅表探头：3-12MHz</w:t>
            </w:r>
          </w:p>
          <w:p>
            <w:pPr>
              <w:ind w:right="97" w:rightChars="46"/>
              <w:rPr>
                <w:rFonts w:hint="eastAsia" w:ascii="宋体" w:hAnsi="宋体"/>
                <w:color w:val="000000"/>
                <w:szCs w:val="21"/>
              </w:rPr>
            </w:pPr>
            <w:r>
              <w:rPr>
                <w:rFonts w:hint="eastAsia" w:ascii="宋体" w:hAnsi="宋体"/>
                <w:color w:val="000000"/>
                <w:szCs w:val="21"/>
              </w:rPr>
              <w:t>单晶体心脏探头：1-5MHz</w:t>
            </w:r>
          </w:p>
          <w:p>
            <w:pPr>
              <w:ind w:right="97" w:rightChars="46"/>
              <w:rPr>
                <w:rFonts w:hint="eastAsia" w:ascii="宋体" w:hAnsi="宋体"/>
                <w:color w:val="000000"/>
                <w:szCs w:val="21"/>
              </w:rPr>
            </w:pPr>
            <w:r>
              <w:rPr>
                <w:rFonts w:hint="eastAsia" w:ascii="宋体" w:hAnsi="宋体"/>
                <w:color w:val="000000"/>
                <w:szCs w:val="21"/>
              </w:rPr>
              <w:t>腔内容积探头：3-10MHz</w:t>
            </w:r>
          </w:p>
        </w:tc>
        <w:tc>
          <w:tcPr>
            <w:tcW w:w="919" w:type="dxa"/>
            <w:noWrap w:val="0"/>
            <w:vAlign w:val="center"/>
          </w:tcPr>
          <w:p>
            <w:pPr>
              <w:rPr>
                <w:rFonts w:hint="eastAsia" w:ascii="宋体" w:hAnsi="宋体" w:cs="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4</w:t>
            </w:r>
          </w:p>
        </w:tc>
        <w:tc>
          <w:tcPr>
            <w:tcW w:w="7547" w:type="dxa"/>
            <w:gridSpan w:val="2"/>
            <w:noWrap w:val="0"/>
            <w:vAlign w:val="center"/>
          </w:tcPr>
          <w:p>
            <w:pPr>
              <w:ind w:right="97" w:rightChars="46"/>
              <w:rPr>
                <w:szCs w:val="21"/>
              </w:rPr>
            </w:pPr>
            <w:r>
              <w:rPr>
                <w:rFonts w:hint="eastAsia" w:ascii="宋体" w:hAnsi="宋体"/>
                <w:color w:val="000000"/>
                <w:szCs w:val="21"/>
              </w:rPr>
              <w:t>输入/输出信号：</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4.1</w:t>
            </w:r>
          </w:p>
        </w:tc>
        <w:tc>
          <w:tcPr>
            <w:tcW w:w="7547" w:type="dxa"/>
            <w:gridSpan w:val="2"/>
            <w:noWrap w:val="0"/>
            <w:vAlign w:val="center"/>
          </w:tcPr>
          <w:p>
            <w:pPr>
              <w:ind w:right="97" w:rightChars="46"/>
              <w:rPr>
                <w:szCs w:val="21"/>
              </w:rPr>
            </w:pPr>
            <w:r>
              <w:rPr>
                <w:rFonts w:hint="eastAsia" w:ascii="宋体" w:hAnsi="宋体"/>
                <w:color w:val="000000"/>
                <w:szCs w:val="21"/>
              </w:rPr>
              <w:t>输入：S-VHS、VHS 、USB2.0、DICOM、外部音频</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4.2</w:t>
            </w:r>
          </w:p>
        </w:tc>
        <w:tc>
          <w:tcPr>
            <w:tcW w:w="7547" w:type="dxa"/>
            <w:gridSpan w:val="2"/>
            <w:noWrap w:val="0"/>
            <w:vAlign w:val="center"/>
          </w:tcPr>
          <w:p>
            <w:pPr>
              <w:ind w:right="97" w:rightChars="46"/>
              <w:rPr>
                <w:szCs w:val="21"/>
              </w:rPr>
            </w:pPr>
            <w:r>
              <w:rPr>
                <w:rFonts w:hint="eastAsia" w:ascii="宋体" w:hAnsi="宋体"/>
                <w:color w:val="000000"/>
                <w:szCs w:val="21"/>
              </w:rPr>
              <w:t>输出：DVI、S-VHS、VHS、VGA、音频输出、USB2.0</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4.3</w:t>
            </w:r>
          </w:p>
        </w:tc>
        <w:tc>
          <w:tcPr>
            <w:tcW w:w="7547" w:type="dxa"/>
            <w:gridSpan w:val="2"/>
            <w:noWrap w:val="0"/>
            <w:vAlign w:val="center"/>
          </w:tcPr>
          <w:p>
            <w:pPr>
              <w:ind w:right="97" w:rightChars="46"/>
              <w:rPr>
                <w:szCs w:val="21"/>
              </w:rPr>
            </w:pPr>
            <w:r>
              <w:rPr>
                <w:rFonts w:hint="eastAsia" w:ascii="宋体" w:hAnsi="宋体"/>
                <w:color w:val="000000"/>
                <w:szCs w:val="21"/>
              </w:rPr>
              <w:t>主机内置一体化USB接口≥ 6个</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w:t>
            </w:r>
          </w:p>
        </w:tc>
        <w:tc>
          <w:tcPr>
            <w:tcW w:w="7547" w:type="dxa"/>
            <w:gridSpan w:val="2"/>
            <w:noWrap w:val="0"/>
            <w:vAlign w:val="center"/>
          </w:tcPr>
          <w:p>
            <w:pPr>
              <w:ind w:right="97" w:rightChars="46"/>
              <w:rPr>
                <w:rFonts w:hint="eastAsia"/>
                <w:szCs w:val="21"/>
              </w:rPr>
            </w:pPr>
            <w:r>
              <w:rPr>
                <w:rFonts w:hint="eastAsia" w:ascii="宋体" w:hAnsi="宋体"/>
                <w:color w:val="000000"/>
                <w:szCs w:val="21"/>
              </w:rPr>
              <w:t xml:space="preserve">二维成像主要参数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5.1</w:t>
            </w:r>
          </w:p>
        </w:tc>
        <w:tc>
          <w:tcPr>
            <w:tcW w:w="7547" w:type="dxa"/>
            <w:gridSpan w:val="2"/>
            <w:noWrap w:val="0"/>
            <w:vAlign w:val="center"/>
          </w:tcPr>
          <w:p>
            <w:pPr>
              <w:ind w:right="97" w:rightChars="46"/>
              <w:rPr>
                <w:szCs w:val="21"/>
              </w:rPr>
            </w:pPr>
            <w:r>
              <w:rPr>
                <w:rFonts w:hint="eastAsia" w:ascii="宋体" w:hAnsi="宋体"/>
                <w:color w:val="000000"/>
                <w:szCs w:val="21"/>
              </w:rPr>
              <w:t>扫描速率：凸阵探头，全视野，18cm深度时，帧速度≥38帧/秒</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5.2</w:t>
            </w:r>
          </w:p>
        </w:tc>
        <w:tc>
          <w:tcPr>
            <w:tcW w:w="7547" w:type="dxa"/>
            <w:gridSpan w:val="2"/>
            <w:noWrap w:val="0"/>
            <w:vAlign w:val="center"/>
          </w:tcPr>
          <w:p>
            <w:pPr>
              <w:ind w:right="97" w:rightChars="46"/>
              <w:rPr>
                <w:szCs w:val="21"/>
              </w:rPr>
            </w:pPr>
            <w:r>
              <w:rPr>
                <w:rFonts w:hint="eastAsia" w:ascii="宋体" w:hAnsi="宋体"/>
                <w:color w:val="000000"/>
                <w:szCs w:val="21"/>
              </w:rPr>
              <w:t>接收数字式声束形成器，连续动态聚焦，可变孔径及动态变迹</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5.3</w:t>
            </w:r>
          </w:p>
        </w:tc>
        <w:tc>
          <w:tcPr>
            <w:tcW w:w="7547" w:type="dxa"/>
            <w:gridSpan w:val="2"/>
            <w:noWrap w:val="0"/>
            <w:vAlign w:val="center"/>
          </w:tcPr>
          <w:p>
            <w:pPr>
              <w:ind w:right="97" w:rightChars="46"/>
              <w:rPr>
                <w:szCs w:val="21"/>
              </w:rPr>
            </w:pPr>
            <w:r>
              <w:rPr>
                <w:rFonts w:hint="eastAsia" w:ascii="宋体" w:hAnsi="宋体"/>
                <w:color w:val="000000"/>
                <w:szCs w:val="21"/>
              </w:rPr>
              <w:t xml:space="preserve">回放重现：2D灰阶图像回放 ≥50s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5.4</w:t>
            </w:r>
          </w:p>
        </w:tc>
        <w:tc>
          <w:tcPr>
            <w:tcW w:w="7547" w:type="dxa"/>
            <w:gridSpan w:val="2"/>
            <w:noWrap w:val="0"/>
            <w:vAlign w:val="center"/>
          </w:tcPr>
          <w:p>
            <w:pPr>
              <w:ind w:right="97" w:rightChars="46"/>
              <w:rPr>
                <w:szCs w:val="21"/>
              </w:rPr>
            </w:pPr>
            <w:r>
              <w:rPr>
                <w:rFonts w:hint="eastAsia" w:ascii="宋体" w:hAnsi="宋体"/>
                <w:color w:val="000000"/>
                <w:szCs w:val="21"/>
              </w:rPr>
              <w:t>最大显示深度 ≥40cm</w:t>
            </w:r>
            <w:r>
              <w:rPr>
                <w:rFonts w:ascii="宋体" w:hAnsi="宋体"/>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5.5</w:t>
            </w:r>
          </w:p>
        </w:tc>
        <w:tc>
          <w:tcPr>
            <w:tcW w:w="7547" w:type="dxa"/>
            <w:gridSpan w:val="2"/>
            <w:noWrap w:val="0"/>
            <w:vAlign w:val="center"/>
          </w:tcPr>
          <w:p>
            <w:pPr>
              <w:ind w:right="97" w:rightChars="46"/>
              <w:rPr>
                <w:szCs w:val="21"/>
              </w:rPr>
            </w:pPr>
            <w:r>
              <w:rPr>
                <w:rFonts w:hint="eastAsia" w:ascii="宋体" w:hAnsi="宋体" w:cs="Arial"/>
                <w:bCs/>
                <w:color w:val="000000"/>
                <w:szCs w:val="21"/>
              </w:rPr>
              <w:t>触摸式数码TGC≥10段增益补偿调节，B、B/M、C、D可独立调节，在液晶触摸屏上可直接调节并存储</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5.</w:t>
            </w:r>
            <w:r>
              <w:rPr>
                <w:rFonts w:ascii="宋体" w:hAnsi="宋体"/>
                <w:color w:val="000000"/>
                <w:szCs w:val="21"/>
              </w:rPr>
              <w:t>6</w:t>
            </w:r>
          </w:p>
        </w:tc>
        <w:tc>
          <w:tcPr>
            <w:tcW w:w="7547" w:type="dxa"/>
            <w:gridSpan w:val="2"/>
            <w:noWrap w:val="0"/>
            <w:vAlign w:val="center"/>
          </w:tcPr>
          <w:p>
            <w:pPr>
              <w:ind w:right="97" w:rightChars="46"/>
              <w:rPr>
                <w:szCs w:val="21"/>
              </w:rPr>
            </w:pPr>
            <w:r>
              <w:rPr>
                <w:rFonts w:hint="eastAsia" w:ascii="宋体" w:hAnsi="宋体"/>
                <w:color w:val="000000"/>
                <w:szCs w:val="21"/>
              </w:rPr>
              <w:t>预设条件：针对不同的脏器检查，预置最佳化图像的检查条件，减少操作时的调节、常用所需的外部调节及组合调节。</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6.</w:t>
            </w:r>
          </w:p>
        </w:tc>
        <w:tc>
          <w:tcPr>
            <w:tcW w:w="7547" w:type="dxa"/>
            <w:gridSpan w:val="2"/>
            <w:noWrap w:val="0"/>
            <w:vAlign w:val="center"/>
          </w:tcPr>
          <w:p>
            <w:pPr>
              <w:ind w:right="97" w:rightChars="46"/>
              <w:rPr>
                <w:szCs w:val="21"/>
              </w:rPr>
            </w:pPr>
            <w:r>
              <w:rPr>
                <w:rFonts w:hint="eastAsia" w:ascii="宋体" w:hAnsi="宋体"/>
                <w:color w:val="000000"/>
                <w:szCs w:val="21"/>
              </w:rPr>
              <w:t>频谱多普勒</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20" w:type="dxa"/>
            <w:noWrap w:val="0"/>
            <w:vAlign w:val="center"/>
          </w:tcPr>
          <w:p>
            <w:pPr>
              <w:rPr>
                <w:rFonts w:hint="eastAsia" w:ascii="宋体" w:hAnsi="宋体" w:cs="宋体"/>
                <w:szCs w:val="21"/>
              </w:rPr>
            </w:pPr>
            <w:r>
              <w:rPr>
                <w:rFonts w:ascii="宋体" w:hAnsi="宋体"/>
                <w:color w:val="000000"/>
                <w:szCs w:val="21"/>
              </w:rPr>
              <w:t>6.1</w:t>
            </w:r>
          </w:p>
        </w:tc>
        <w:tc>
          <w:tcPr>
            <w:tcW w:w="7547" w:type="dxa"/>
            <w:gridSpan w:val="2"/>
            <w:noWrap w:val="0"/>
            <w:vAlign w:val="center"/>
          </w:tcPr>
          <w:p>
            <w:pPr>
              <w:ind w:right="97" w:rightChars="46"/>
              <w:rPr>
                <w:szCs w:val="21"/>
              </w:rPr>
            </w:pPr>
            <w:r>
              <w:rPr>
                <w:rFonts w:ascii="宋体" w:hAnsi="宋体"/>
                <w:color w:val="000000"/>
                <w:szCs w:val="21"/>
              </w:rPr>
              <w:t>方式：脉冲波多普勒（PW）、高脉冲重复频率（HPRF）</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olor w:val="000000"/>
                <w:szCs w:val="21"/>
              </w:rPr>
              <w:t>6.2</w:t>
            </w:r>
          </w:p>
        </w:tc>
        <w:tc>
          <w:tcPr>
            <w:tcW w:w="7547" w:type="dxa"/>
            <w:gridSpan w:val="2"/>
            <w:noWrap w:val="0"/>
            <w:vAlign w:val="center"/>
          </w:tcPr>
          <w:p>
            <w:pPr>
              <w:ind w:right="97" w:rightChars="46"/>
              <w:rPr>
                <w:szCs w:val="21"/>
              </w:rPr>
            </w:pPr>
            <w:r>
              <w:rPr>
                <w:rFonts w:ascii="宋体" w:hAnsi="宋体"/>
                <w:color w:val="000000"/>
                <w:szCs w:val="21"/>
              </w:rPr>
              <w:t>最大测量速度：</w:t>
            </w:r>
            <w:r>
              <w:rPr>
                <w:rFonts w:ascii="宋体" w:hAnsi="宋体" w:cs="Arial"/>
                <w:bCs/>
                <w:color w:val="000000"/>
                <w:szCs w:val="21"/>
              </w:rPr>
              <w:t>PW：血流速度≥</w:t>
            </w:r>
            <w:r>
              <w:rPr>
                <w:rFonts w:hint="eastAsia" w:ascii="宋体" w:hAnsi="宋体" w:cs="Arial"/>
                <w:bCs/>
                <w:color w:val="000000"/>
                <w:szCs w:val="21"/>
              </w:rPr>
              <w:t>11</w:t>
            </w:r>
            <w:r>
              <w:rPr>
                <w:rFonts w:ascii="宋体" w:hAnsi="宋体" w:cs="Arial"/>
                <w:bCs/>
                <w:color w:val="000000"/>
                <w:szCs w:val="21"/>
              </w:rPr>
              <w:t xml:space="preserve">m/s </w:t>
            </w:r>
            <w:r>
              <w:rPr>
                <w:rFonts w:hint="eastAsia" w:ascii="宋体" w:hAnsi="宋体" w:cs="Arial"/>
                <w:bCs/>
                <w:color w:val="000000"/>
                <w:szCs w:val="21"/>
              </w:rPr>
              <w:t>，</w:t>
            </w:r>
            <w:r>
              <w:rPr>
                <w:rFonts w:ascii="宋体" w:hAnsi="宋体" w:cs="Arial"/>
                <w:bCs/>
                <w:color w:val="000000"/>
                <w:szCs w:val="21"/>
              </w:rPr>
              <w:t xml:space="preserve"> CW</w:t>
            </w:r>
            <w:r>
              <w:rPr>
                <w:rFonts w:hint="eastAsia" w:ascii="宋体" w:hAnsi="宋体" w:cs="Arial"/>
                <w:bCs/>
                <w:color w:val="000000"/>
                <w:szCs w:val="21"/>
              </w:rPr>
              <w:t>：</w:t>
            </w:r>
            <w:r>
              <w:rPr>
                <w:rFonts w:ascii="宋体" w:hAnsi="宋体" w:cs="Arial"/>
                <w:bCs/>
                <w:color w:val="000000"/>
                <w:szCs w:val="21"/>
              </w:rPr>
              <w:t>血流速度≥</w:t>
            </w:r>
            <w:r>
              <w:rPr>
                <w:rFonts w:hint="eastAsia" w:ascii="宋体" w:hAnsi="宋体" w:cs="Arial"/>
                <w:bCs/>
                <w:color w:val="000000"/>
                <w:szCs w:val="21"/>
              </w:rPr>
              <w:t>1</w:t>
            </w:r>
            <w:r>
              <w:rPr>
                <w:rFonts w:ascii="宋体" w:hAnsi="宋体" w:cs="Arial"/>
                <w:bCs/>
                <w:color w:val="000000"/>
                <w:szCs w:val="21"/>
              </w:rPr>
              <w:t xml:space="preserve">9m/s </w:t>
            </w:r>
            <w:r>
              <w:rPr>
                <w:rFonts w:ascii="宋体" w:hAnsi="宋体"/>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6.3</w:t>
            </w:r>
          </w:p>
        </w:tc>
        <w:tc>
          <w:tcPr>
            <w:tcW w:w="7547" w:type="dxa"/>
            <w:gridSpan w:val="2"/>
            <w:noWrap w:val="0"/>
            <w:vAlign w:val="center"/>
          </w:tcPr>
          <w:p>
            <w:pPr>
              <w:ind w:right="97" w:rightChars="46"/>
              <w:rPr>
                <w:szCs w:val="21"/>
              </w:rPr>
            </w:pPr>
            <w:r>
              <w:rPr>
                <w:rFonts w:hint="eastAsia" w:ascii="宋体" w:hAnsi="宋体"/>
                <w:color w:val="000000"/>
                <w:szCs w:val="21"/>
              </w:rPr>
              <w:t>最低测量速度：≤</w:t>
            </w:r>
            <w:r>
              <w:rPr>
                <w:rFonts w:ascii="宋体" w:hAnsi="宋体" w:cs="Arial"/>
                <w:bCs/>
                <w:color w:val="000000"/>
                <w:szCs w:val="21"/>
              </w:rPr>
              <w:t>0</w:t>
            </w:r>
            <w:r>
              <w:rPr>
                <w:rFonts w:hint="eastAsia" w:ascii="宋体" w:hAnsi="宋体" w:cs="Arial"/>
                <w:bCs/>
                <w:color w:val="000000"/>
                <w:szCs w:val="21"/>
              </w:rPr>
              <w:t xml:space="preserve">.5mm/s </w:t>
            </w:r>
            <w:r>
              <w:rPr>
                <w:rFonts w:ascii="宋体" w:hAnsi="宋体" w:cs="Arial"/>
                <w:bCs/>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6.4</w:t>
            </w:r>
          </w:p>
        </w:tc>
        <w:tc>
          <w:tcPr>
            <w:tcW w:w="7547" w:type="dxa"/>
            <w:gridSpan w:val="2"/>
            <w:noWrap w:val="0"/>
            <w:vAlign w:val="center"/>
          </w:tcPr>
          <w:p>
            <w:pPr>
              <w:ind w:right="97" w:rightChars="46"/>
              <w:rPr>
                <w:szCs w:val="21"/>
              </w:rPr>
            </w:pPr>
            <w:r>
              <w:rPr>
                <w:rFonts w:hint="eastAsia" w:ascii="宋体" w:hAnsi="宋体"/>
                <w:color w:val="000000"/>
                <w:szCs w:val="21"/>
              </w:rPr>
              <w:t>多普勒电影回放：≥</w:t>
            </w:r>
            <w:r>
              <w:rPr>
                <w:rFonts w:ascii="宋体" w:hAnsi="宋体" w:cs="Calibri"/>
                <w:color w:val="000000"/>
                <w:szCs w:val="21"/>
              </w:rPr>
              <w:t>60</w:t>
            </w:r>
            <w:r>
              <w:rPr>
                <w:rFonts w:hint="eastAsia" w:ascii="宋体" w:hAnsi="宋体" w:cs="Calibri"/>
                <w:color w:val="000000"/>
                <w:szCs w:val="21"/>
              </w:rPr>
              <w:t>s</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6.5</w:t>
            </w:r>
          </w:p>
        </w:tc>
        <w:tc>
          <w:tcPr>
            <w:tcW w:w="7547" w:type="dxa"/>
            <w:gridSpan w:val="2"/>
            <w:noWrap w:val="0"/>
            <w:vAlign w:val="center"/>
          </w:tcPr>
          <w:p>
            <w:pPr>
              <w:ind w:right="97" w:rightChars="46"/>
              <w:rPr>
                <w:szCs w:val="21"/>
              </w:rPr>
            </w:pPr>
            <w:r>
              <w:rPr>
                <w:rFonts w:hint="eastAsia" w:ascii="宋体" w:hAnsi="宋体"/>
                <w:color w:val="000000"/>
                <w:szCs w:val="21"/>
              </w:rPr>
              <w:t>零位移动：≥8级</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6.6</w:t>
            </w:r>
          </w:p>
        </w:tc>
        <w:tc>
          <w:tcPr>
            <w:tcW w:w="7547" w:type="dxa"/>
            <w:gridSpan w:val="2"/>
            <w:noWrap w:val="0"/>
            <w:vAlign w:val="center"/>
          </w:tcPr>
          <w:p>
            <w:pPr>
              <w:ind w:right="97" w:rightChars="46"/>
              <w:rPr>
                <w:szCs w:val="21"/>
              </w:rPr>
            </w:pPr>
            <w:r>
              <w:rPr>
                <w:rFonts w:hint="eastAsia" w:ascii="宋体" w:hAnsi="宋体"/>
                <w:color w:val="000000"/>
                <w:szCs w:val="21"/>
              </w:rPr>
              <w:t>取样宽度及位置范围：多级可调，取样框宽度可调范围0.</w:t>
            </w:r>
            <w:r>
              <w:rPr>
                <w:rFonts w:ascii="宋体" w:hAnsi="宋体"/>
                <w:color w:val="000000"/>
                <w:szCs w:val="21"/>
              </w:rPr>
              <w:t>5mm-15mm</w:t>
            </w:r>
            <w:r>
              <w:rPr>
                <w:rFonts w:hint="eastAsia" w:ascii="宋体" w:hAnsi="宋体"/>
                <w:color w:val="000000"/>
                <w:szCs w:val="21"/>
              </w:rPr>
              <w:t>。</w:t>
            </w:r>
            <w:r>
              <w:rPr>
                <w:rFonts w:ascii="宋体" w:hAnsi="宋体"/>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7</w:t>
            </w:r>
          </w:p>
        </w:tc>
        <w:tc>
          <w:tcPr>
            <w:tcW w:w="7547" w:type="dxa"/>
            <w:gridSpan w:val="2"/>
            <w:noWrap w:val="0"/>
            <w:vAlign w:val="center"/>
          </w:tcPr>
          <w:p>
            <w:pPr>
              <w:ind w:right="97" w:rightChars="46"/>
              <w:rPr>
                <w:szCs w:val="21"/>
              </w:rPr>
            </w:pPr>
            <w:r>
              <w:rPr>
                <w:rFonts w:hint="eastAsia" w:ascii="宋体" w:hAnsi="宋体"/>
                <w:color w:val="000000"/>
                <w:szCs w:val="21"/>
              </w:rPr>
              <w:t>彩色多普勒</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7.1</w:t>
            </w:r>
          </w:p>
        </w:tc>
        <w:tc>
          <w:tcPr>
            <w:tcW w:w="7547" w:type="dxa"/>
            <w:gridSpan w:val="2"/>
            <w:noWrap w:val="0"/>
            <w:vAlign w:val="center"/>
          </w:tcPr>
          <w:p>
            <w:pPr>
              <w:ind w:right="97" w:rightChars="46"/>
              <w:rPr>
                <w:szCs w:val="21"/>
              </w:rPr>
            </w:pPr>
            <w:r>
              <w:rPr>
                <w:rFonts w:hint="eastAsia" w:ascii="宋体" w:hAnsi="宋体"/>
                <w:color w:val="000000"/>
                <w:szCs w:val="21"/>
              </w:rPr>
              <w:t>显示方式：速度图 、能量图 、方向性能量图</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7.2</w:t>
            </w:r>
          </w:p>
        </w:tc>
        <w:tc>
          <w:tcPr>
            <w:tcW w:w="7547" w:type="dxa"/>
            <w:gridSpan w:val="2"/>
            <w:noWrap w:val="0"/>
            <w:vAlign w:val="center"/>
          </w:tcPr>
          <w:p>
            <w:pPr>
              <w:ind w:right="97" w:rightChars="46"/>
              <w:rPr>
                <w:szCs w:val="21"/>
              </w:rPr>
            </w:pPr>
            <w:r>
              <w:rPr>
                <w:rFonts w:hint="eastAsia"/>
                <w:szCs w:val="21"/>
              </w:rPr>
              <w:t>彩色增强功能：彩色多普勒能量图，方向性能量图</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7.3</w:t>
            </w:r>
          </w:p>
        </w:tc>
        <w:tc>
          <w:tcPr>
            <w:tcW w:w="7547" w:type="dxa"/>
            <w:gridSpan w:val="2"/>
            <w:noWrap w:val="0"/>
            <w:vAlign w:val="center"/>
          </w:tcPr>
          <w:p>
            <w:pPr>
              <w:ind w:right="97" w:rightChars="46"/>
              <w:rPr>
                <w:szCs w:val="21"/>
              </w:rPr>
            </w:pPr>
            <w:r>
              <w:rPr>
                <w:rFonts w:hint="eastAsia" w:ascii="宋体" w:hAnsi="宋体"/>
                <w:color w:val="000000"/>
                <w:szCs w:val="21"/>
              </w:rPr>
              <w:t>彩色显示帧频：</w:t>
            </w:r>
            <w:r>
              <w:rPr>
                <w:rFonts w:hint="eastAsia" w:ascii="宋体" w:hAnsi="宋体" w:cs="Arial"/>
                <w:bCs/>
                <w:color w:val="000000"/>
                <w:szCs w:val="21"/>
              </w:rPr>
              <w:t>彩色显示帧频：凸阵探头，最大角度，18cm深时，彩色显示帧频 ≥</w:t>
            </w:r>
            <w:r>
              <w:rPr>
                <w:rFonts w:ascii="宋体" w:hAnsi="宋体" w:cs="Arial"/>
                <w:bCs/>
                <w:color w:val="000000"/>
                <w:szCs w:val="21"/>
              </w:rPr>
              <w:t>30</w:t>
            </w:r>
            <w:r>
              <w:rPr>
                <w:rFonts w:hint="eastAsia" w:ascii="宋体" w:hAnsi="宋体" w:cs="Arial"/>
                <w:bCs/>
                <w:color w:val="000000"/>
                <w:szCs w:val="21"/>
              </w:rPr>
              <w:t>帧/s</w:t>
            </w:r>
            <w:r>
              <w:rPr>
                <w:rFonts w:ascii="宋体" w:hAnsi="宋体" w:cs="Arial"/>
                <w:bCs/>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7.4</w:t>
            </w:r>
          </w:p>
        </w:tc>
        <w:tc>
          <w:tcPr>
            <w:tcW w:w="7547" w:type="dxa"/>
            <w:gridSpan w:val="2"/>
            <w:noWrap w:val="0"/>
            <w:vAlign w:val="center"/>
          </w:tcPr>
          <w:p>
            <w:pPr>
              <w:ind w:right="97" w:rightChars="46"/>
              <w:rPr>
                <w:szCs w:val="21"/>
              </w:rPr>
            </w:pPr>
            <w:r>
              <w:rPr>
                <w:rFonts w:hint="eastAsia" w:ascii="宋体" w:hAnsi="宋体"/>
                <w:color w:val="000000"/>
                <w:szCs w:val="21"/>
              </w:rPr>
              <w:t xml:space="preserve">显示位置调整：线阵扫描感兴趣的图像范围：-20°～+20° </w:t>
            </w:r>
            <w:r>
              <w:rPr>
                <w:rFonts w:ascii="宋体" w:hAnsi="宋体"/>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olor w:val="000000"/>
                <w:szCs w:val="21"/>
              </w:rPr>
              <w:t>7.5</w:t>
            </w:r>
          </w:p>
        </w:tc>
        <w:tc>
          <w:tcPr>
            <w:tcW w:w="7547" w:type="dxa"/>
            <w:gridSpan w:val="2"/>
            <w:noWrap w:val="0"/>
            <w:vAlign w:val="center"/>
          </w:tcPr>
          <w:p>
            <w:pPr>
              <w:ind w:right="97" w:rightChars="46"/>
              <w:rPr>
                <w:szCs w:val="21"/>
              </w:rPr>
            </w:pPr>
            <w:r>
              <w:rPr>
                <w:rFonts w:hint="eastAsia" w:ascii="宋体" w:hAnsi="宋体" w:cs="Arial"/>
                <w:bCs/>
                <w:color w:val="000000"/>
                <w:szCs w:val="21"/>
              </w:rPr>
              <w:t>彩色显示速度：最低平均血流测量速度 ≤</w:t>
            </w:r>
            <w:r>
              <w:rPr>
                <w:rFonts w:ascii="宋体" w:hAnsi="宋体" w:cs="Arial"/>
                <w:bCs/>
                <w:color w:val="000000"/>
                <w:szCs w:val="21"/>
              </w:rPr>
              <w:t>1</w:t>
            </w:r>
            <w:r>
              <w:rPr>
                <w:rFonts w:hint="eastAsia" w:ascii="宋体" w:hAnsi="宋体" w:cs="Arial"/>
                <w:bCs/>
                <w:color w:val="000000"/>
                <w:szCs w:val="21"/>
              </w:rPr>
              <w:t>.2cm/s</w:t>
            </w:r>
            <w:r>
              <w:rPr>
                <w:rFonts w:ascii="宋体" w:hAnsi="宋体" w:cs="Arial"/>
                <w:bCs/>
                <w:color w:val="000000"/>
                <w:szCs w:val="21"/>
              </w:rPr>
              <w:t xml:space="preserve">  </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s="宋体"/>
                <w:szCs w:val="21"/>
              </w:rPr>
              <w:t>8</w:t>
            </w:r>
          </w:p>
        </w:tc>
        <w:tc>
          <w:tcPr>
            <w:tcW w:w="7547" w:type="dxa"/>
            <w:gridSpan w:val="2"/>
            <w:noWrap w:val="0"/>
            <w:vAlign w:val="center"/>
          </w:tcPr>
          <w:p>
            <w:pPr>
              <w:rPr>
                <w:szCs w:val="21"/>
              </w:rPr>
            </w:pPr>
            <w:r>
              <w:rPr>
                <w:rFonts w:hint="eastAsia" w:ascii="宋体" w:hAnsi="宋体"/>
                <w:color w:val="000000"/>
                <w:szCs w:val="21"/>
              </w:rPr>
              <w:t>超声图像及病案管理系统：</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s="宋体"/>
                <w:szCs w:val="21"/>
              </w:rPr>
              <w:t>8</w:t>
            </w:r>
            <w:r>
              <w:rPr>
                <w:rFonts w:ascii="宋体" w:hAnsi="宋体" w:cs="宋体"/>
                <w:szCs w:val="21"/>
              </w:rPr>
              <w:t>.1</w:t>
            </w:r>
          </w:p>
        </w:tc>
        <w:tc>
          <w:tcPr>
            <w:tcW w:w="7547" w:type="dxa"/>
            <w:gridSpan w:val="2"/>
            <w:noWrap w:val="0"/>
            <w:vAlign w:val="center"/>
          </w:tcPr>
          <w:p>
            <w:pPr>
              <w:rPr>
                <w:szCs w:val="21"/>
              </w:rPr>
            </w:pPr>
            <w:r>
              <w:rPr>
                <w:rFonts w:hint="eastAsia" w:ascii="宋体" w:hAnsi="宋体" w:cs="Arial"/>
                <w:bCs/>
                <w:color w:val="000000"/>
                <w:szCs w:val="21"/>
              </w:rPr>
              <w:t>系统搭载固态硬盘，保证系统运行速度，硬盘容量 ≥1TB</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s="宋体"/>
                <w:szCs w:val="21"/>
              </w:rPr>
              <w:t>8</w:t>
            </w:r>
            <w:r>
              <w:rPr>
                <w:rFonts w:ascii="宋体" w:hAnsi="宋体" w:cs="宋体"/>
                <w:szCs w:val="21"/>
              </w:rPr>
              <w:t>.2</w:t>
            </w:r>
          </w:p>
        </w:tc>
        <w:tc>
          <w:tcPr>
            <w:tcW w:w="7547" w:type="dxa"/>
            <w:gridSpan w:val="2"/>
            <w:noWrap w:val="0"/>
            <w:vAlign w:val="center"/>
          </w:tcPr>
          <w:p>
            <w:pPr>
              <w:ind w:right="97" w:rightChars="46"/>
              <w:rPr>
                <w:szCs w:val="21"/>
              </w:rPr>
            </w:pPr>
            <w:r>
              <w:rPr>
                <w:rFonts w:hint="eastAsia" w:ascii="宋体" w:hAnsi="宋体"/>
                <w:color w:val="000000"/>
                <w:szCs w:val="21"/>
              </w:rPr>
              <w:t>具有图像存储与（电影）回放重现单元</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hint="eastAsia" w:ascii="宋体" w:hAnsi="宋体" w:cs="宋体"/>
                <w:szCs w:val="21"/>
              </w:rPr>
              <w:t>8</w:t>
            </w:r>
            <w:r>
              <w:rPr>
                <w:rFonts w:ascii="宋体" w:hAnsi="宋体" w:cs="宋体"/>
                <w:szCs w:val="21"/>
              </w:rPr>
              <w:t>.3</w:t>
            </w:r>
          </w:p>
        </w:tc>
        <w:tc>
          <w:tcPr>
            <w:tcW w:w="7547" w:type="dxa"/>
            <w:gridSpan w:val="2"/>
            <w:noWrap w:val="0"/>
            <w:vAlign w:val="center"/>
          </w:tcPr>
          <w:p>
            <w:pPr>
              <w:ind w:right="97" w:rightChars="46"/>
              <w:rPr>
                <w:rFonts w:hint="eastAsia"/>
                <w:szCs w:val="21"/>
              </w:rPr>
            </w:pPr>
            <w:r>
              <w:rPr>
                <w:rFonts w:hint="eastAsia" w:ascii="宋体" w:hAnsi="宋体"/>
                <w:color w:val="000000"/>
                <w:szCs w:val="21"/>
              </w:rPr>
              <w:t>动态图像、静态图像以PC通用格式直接存储，无需特殊软件即能在PC上直接查看图像</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olor w:val="000000"/>
                <w:szCs w:val="21"/>
              </w:rPr>
            </w:pPr>
            <w:r>
              <w:rPr>
                <w:rFonts w:hint="eastAsia" w:ascii="宋体" w:hAnsi="宋体"/>
                <w:color w:val="000000"/>
                <w:szCs w:val="21"/>
              </w:rPr>
              <w:t>8</w:t>
            </w:r>
            <w:r>
              <w:rPr>
                <w:rFonts w:ascii="宋体" w:hAnsi="宋体"/>
                <w:color w:val="000000"/>
                <w:szCs w:val="21"/>
              </w:rPr>
              <w:t>.4</w:t>
            </w:r>
          </w:p>
        </w:tc>
        <w:tc>
          <w:tcPr>
            <w:tcW w:w="7547" w:type="dxa"/>
            <w:gridSpan w:val="2"/>
            <w:noWrap w:val="0"/>
            <w:vAlign w:val="center"/>
          </w:tcPr>
          <w:p>
            <w:pPr>
              <w:rPr>
                <w:rFonts w:hint="eastAsia" w:ascii="宋体" w:hAnsi="宋体"/>
                <w:color w:val="000000"/>
                <w:szCs w:val="21"/>
              </w:rPr>
            </w:pPr>
            <w:r>
              <w:rPr>
                <w:rFonts w:hint="eastAsia" w:ascii="宋体" w:hAnsi="宋体"/>
                <w:color w:val="000000"/>
                <w:szCs w:val="21"/>
              </w:rPr>
              <w:t>DICOM3.0版接口。DICOM高级功能：可进行本地DICOM输出输入等基DICOM功能，支持打印，Worklist，查询找回等全部高级DICOM功能，可完全连接PACS网络方便用户日常使用。多用户网络终端许可，提供DICOM3.0接口连接，连接医院信息系统接口所产生费用由投标方承担。</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olor w:val="000000"/>
                <w:szCs w:val="21"/>
              </w:rPr>
            </w:pPr>
            <w:r>
              <w:rPr>
                <w:rFonts w:hint="eastAsia" w:ascii="宋体" w:hAnsi="宋体"/>
                <w:color w:val="000000"/>
                <w:szCs w:val="21"/>
              </w:rPr>
              <w:t>五</w:t>
            </w:r>
          </w:p>
        </w:tc>
        <w:tc>
          <w:tcPr>
            <w:tcW w:w="7547" w:type="dxa"/>
            <w:gridSpan w:val="2"/>
            <w:noWrap w:val="0"/>
            <w:vAlign w:val="center"/>
          </w:tcPr>
          <w:p>
            <w:pPr>
              <w:rPr>
                <w:rFonts w:ascii="宋体" w:hAnsi="宋体"/>
                <w:color w:val="000000"/>
                <w:szCs w:val="21"/>
              </w:rPr>
            </w:pPr>
            <w:r>
              <w:rPr>
                <w:rFonts w:hint="eastAsia" w:ascii="宋体" w:hAnsi="宋体"/>
                <w:color w:val="000000"/>
                <w:szCs w:val="21"/>
              </w:rPr>
              <w:t>售后服务及其他</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olor w:val="000000"/>
                <w:szCs w:val="21"/>
              </w:rPr>
            </w:pPr>
            <w:r>
              <w:rPr>
                <w:rFonts w:ascii="宋体" w:hAnsi="宋体"/>
                <w:color w:val="000000"/>
                <w:szCs w:val="21"/>
              </w:rPr>
              <w:t>5.1</w:t>
            </w:r>
          </w:p>
        </w:tc>
        <w:tc>
          <w:tcPr>
            <w:tcW w:w="7547" w:type="dxa"/>
            <w:gridSpan w:val="2"/>
            <w:noWrap w:val="0"/>
            <w:vAlign w:val="center"/>
          </w:tcPr>
          <w:p>
            <w:pPr>
              <w:rPr>
                <w:rFonts w:ascii="宋体" w:hAnsi="宋体"/>
                <w:color w:val="000000"/>
                <w:szCs w:val="21"/>
              </w:rPr>
            </w:pPr>
            <w:r>
              <w:rPr>
                <w:rFonts w:hint="eastAsia" w:ascii="宋体" w:hAnsi="宋体"/>
                <w:color w:val="000000"/>
                <w:szCs w:val="21"/>
              </w:rPr>
              <w:t>原厂保修≥3年，提供全国</w:t>
            </w:r>
            <w:r>
              <w:rPr>
                <w:rFonts w:hint="eastAsia" w:ascii="宋体" w:hAnsi="宋体"/>
                <w:color w:val="000000"/>
                <w:szCs w:val="21"/>
                <w:lang w:val="en-US" w:eastAsia="zh-CN"/>
              </w:rPr>
              <w:t>24小时</w:t>
            </w:r>
            <w:r>
              <w:rPr>
                <w:rFonts w:hint="eastAsia" w:ascii="宋体" w:hAnsi="宋体"/>
                <w:color w:val="000000"/>
                <w:szCs w:val="21"/>
              </w:rPr>
              <w:t>免费保修电话，在中国境内有零配件保税库，配备专门售后服务工程师</w:t>
            </w:r>
          </w:p>
        </w:tc>
        <w:tc>
          <w:tcPr>
            <w:tcW w:w="9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ascii="宋体" w:hAnsi="宋体"/>
                <w:color w:val="000000"/>
                <w:szCs w:val="21"/>
              </w:rPr>
            </w:pPr>
            <w:r>
              <w:rPr>
                <w:rFonts w:hint="eastAsia" w:ascii="宋体" w:hAnsi="宋体"/>
                <w:color w:val="000000"/>
                <w:szCs w:val="21"/>
              </w:rPr>
              <w:t>5.2</w:t>
            </w:r>
          </w:p>
        </w:tc>
        <w:tc>
          <w:tcPr>
            <w:tcW w:w="7547" w:type="dxa"/>
            <w:gridSpan w:val="2"/>
            <w:noWrap w:val="0"/>
            <w:vAlign w:val="center"/>
          </w:tcPr>
          <w:p>
            <w:pPr>
              <w:rPr>
                <w:rFonts w:hint="eastAsia" w:ascii="宋体" w:hAnsi="宋体"/>
                <w:color w:val="000000"/>
                <w:szCs w:val="21"/>
              </w:rPr>
            </w:pPr>
            <w:r>
              <w:rPr>
                <w:rFonts w:hint="eastAsia" w:ascii="宋体" w:hAnsi="宋体"/>
                <w:color w:val="000000"/>
                <w:szCs w:val="21"/>
              </w:rPr>
              <w:t>国内省级以上的著名三甲医院、培训中心临床诊断新技术免费培训1人，时间3个月（包括相关费用)</w:t>
            </w:r>
          </w:p>
        </w:tc>
        <w:tc>
          <w:tcPr>
            <w:tcW w:w="919"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olor w:val="000000"/>
                <w:szCs w:val="21"/>
              </w:rPr>
            </w:pPr>
            <w:r>
              <w:rPr>
                <w:rFonts w:ascii="宋体" w:hAnsi="宋体"/>
                <w:color w:val="000000"/>
                <w:szCs w:val="21"/>
              </w:rPr>
              <w:t>5.</w:t>
            </w:r>
            <w:r>
              <w:rPr>
                <w:rFonts w:hint="eastAsia" w:ascii="宋体" w:hAnsi="宋体"/>
                <w:color w:val="000000"/>
                <w:szCs w:val="21"/>
              </w:rPr>
              <w:t>3</w:t>
            </w:r>
          </w:p>
        </w:tc>
        <w:tc>
          <w:tcPr>
            <w:tcW w:w="7547" w:type="dxa"/>
            <w:gridSpan w:val="2"/>
            <w:noWrap w:val="0"/>
            <w:vAlign w:val="center"/>
          </w:tcPr>
          <w:p>
            <w:pPr>
              <w:rPr>
                <w:rFonts w:ascii="宋体" w:hAnsi="宋体"/>
                <w:color w:val="000000"/>
                <w:szCs w:val="21"/>
              </w:rPr>
            </w:pPr>
            <w:r>
              <w:rPr>
                <w:rFonts w:hint="eastAsia" w:ascii="宋体" w:hAnsi="宋体"/>
                <w:color w:val="000000"/>
                <w:szCs w:val="21"/>
              </w:rPr>
              <w:t>配置中文超声图文工作站：</w:t>
            </w:r>
          </w:p>
          <w:p>
            <w:pPr>
              <w:rPr>
                <w:rFonts w:ascii="宋体" w:hAnsi="宋体"/>
                <w:color w:val="000000"/>
                <w:szCs w:val="21"/>
              </w:rPr>
            </w:pPr>
            <w:r>
              <w:rPr>
                <w:rFonts w:hint="eastAsia" w:ascii="宋体" w:hAnsi="宋体"/>
                <w:color w:val="000000"/>
                <w:szCs w:val="21"/>
              </w:rPr>
              <w:t>计算机要求：处理器</w:t>
            </w:r>
            <w:r>
              <w:rPr>
                <w:rFonts w:ascii="宋体" w:hAnsi="宋体"/>
                <w:color w:val="000000"/>
                <w:szCs w:val="21"/>
              </w:rPr>
              <w:t>i5以上，INTER-CPU八核，具有独立显卡，固态硬盘：≥500GB，内存≥16GB，</w:t>
            </w:r>
            <w:r>
              <w:rPr>
                <w:rFonts w:hint="eastAsia" w:ascii="宋体" w:hAnsi="宋体"/>
                <w:color w:val="000000"/>
                <w:szCs w:val="21"/>
              </w:rPr>
              <w:t>高清</w:t>
            </w:r>
            <w:r>
              <w:rPr>
                <w:rFonts w:ascii="宋体" w:hAnsi="宋体"/>
                <w:color w:val="000000"/>
                <w:szCs w:val="21"/>
              </w:rPr>
              <w:t>LED液晶显示器：≥24英寸，DVD-RW刻录机</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s="宋体"/>
                <w:szCs w:val="21"/>
              </w:rPr>
              <w:t>5.</w:t>
            </w:r>
            <w:r>
              <w:rPr>
                <w:rFonts w:hint="eastAsia" w:ascii="宋体" w:hAnsi="宋体" w:cs="宋体"/>
                <w:szCs w:val="21"/>
              </w:rPr>
              <w:t>4</w:t>
            </w:r>
          </w:p>
        </w:tc>
        <w:tc>
          <w:tcPr>
            <w:tcW w:w="7547" w:type="dxa"/>
            <w:gridSpan w:val="2"/>
            <w:noWrap w:val="0"/>
            <w:vAlign w:val="center"/>
          </w:tcPr>
          <w:p>
            <w:pPr>
              <w:ind w:right="97" w:rightChars="46"/>
              <w:rPr>
                <w:szCs w:val="21"/>
              </w:rPr>
            </w:pPr>
            <w:r>
              <w:rPr>
                <w:rFonts w:hint="eastAsia" w:ascii="宋体" w:hAnsi="宋体"/>
                <w:color w:val="000000"/>
                <w:szCs w:val="21"/>
              </w:rPr>
              <w:t>高清采集卡</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s="宋体"/>
                <w:szCs w:val="21"/>
              </w:rPr>
              <w:t>5.</w:t>
            </w:r>
            <w:r>
              <w:rPr>
                <w:rFonts w:hint="eastAsia" w:ascii="宋体" w:hAnsi="宋体" w:cs="宋体"/>
                <w:szCs w:val="21"/>
              </w:rPr>
              <w:t>5</w:t>
            </w:r>
          </w:p>
        </w:tc>
        <w:tc>
          <w:tcPr>
            <w:tcW w:w="7547" w:type="dxa"/>
            <w:gridSpan w:val="2"/>
            <w:noWrap w:val="0"/>
            <w:vAlign w:val="center"/>
          </w:tcPr>
          <w:p>
            <w:pPr>
              <w:ind w:right="97" w:rightChars="46"/>
              <w:rPr>
                <w:szCs w:val="21"/>
              </w:rPr>
            </w:pPr>
            <w:r>
              <w:rPr>
                <w:rFonts w:hint="eastAsia" w:ascii="宋体" w:hAnsi="宋体"/>
                <w:color w:val="000000"/>
                <w:szCs w:val="21"/>
              </w:rPr>
              <w:t>打印机要求：彩色打印机</w:t>
            </w:r>
          </w:p>
        </w:tc>
        <w:tc>
          <w:tcPr>
            <w:tcW w:w="919"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noWrap w:val="0"/>
            <w:vAlign w:val="center"/>
          </w:tcPr>
          <w:p>
            <w:pPr>
              <w:rPr>
                <w:rFonts w:hint="eastAsia" w:ascii="宋体" w:hAnsi="宋体" w:cs="宋体"/>
                <w:szCs w:val="21"/>
              </w:rPr>
            </w:pPr>
            <w:r>
              <w:rPr>
                <w:rFonts w:ascii="宋体" w:hAnsi="宋体" w:cs="宋体"/>
                <w:szCs w:val="21"/>
              </w:rPr>
              <w:t>5.</w:t>
            </w:r>
            <w:r>
              <w:rPr>
                <w:rFonts w:hint="eastAsia" w:ascii="宋体" w:hAnsi="宋体" w:cs="宋体"/>
                <w:szCs w:val="21"/>
              </w:rPr>
              <w:t>6</w:t>
            </w:r>
          </w:p>
        </w:tc>
        <w:tc>
          <w:tcPr>
            <w:tcW w:w="7547" w:type="dxa"/>
            <w:gridSpan w:val="2"/>
            <w:noWrap w:val="0"/>
            <w:vAlign w:val="center"/>
          </w:tcPr>
          <w:p>
            <w:pPr>
              <w:ind w:right="97" w:rightChars="46"/>
              <w:rPr>
                <w:szCs w:val="21"/>
              </w:rPr>
            </w:pPr>
            <w:r>
              <w:rPr>
                <w:rFonts w:hint="eastAsia" w:ascii="宋体" w:hAnsi="宋体"/>
                <w:color w:val="000000"/>
                <w:szCs w:val="21"/>
              </w:rPr>
              <w:t>UPS稳压电源：≥3KVA</w:t>
            </w:r>
          </w:p>
        </w:tc>
        <w:tc>
          <w:tcPr>
            <w:tcW w:w="919" w:type="dxa"/>
            <w:noWrap w:val="0"/>
            <w:vAlign w:val="center"/>
          </w:tcPr>
          <w:p>
            <w:pPr>
              <w:rPr>
                <w:rFonts w:hint="eastAsia" w:ascii="宋体" w:hAnsi="宋体" w:cs="宋体"/>
                <w:szCs w:val="21"/>
              </w:rPr>
            </w:pPr>
          </w:p>
        </w:tc>
      </w:tr>
    </w:tbl>
    <w:p>
      <w:pPr>
        <w:spacing w:line="460" w:lineRule="exact"/>
        <w:rPr>
          <w:rFonts w:hint="eastAsia" w:ascii="宋体" w:hAnsi="宋体"/>
          <w:b/>
          <w:szCs w:val="21"/>
        </w:rPr>
      </w:pPr>
      <w:r>
        <w:rPr>
          <w:rFonts w:hint="eastAsia" w:ascii="宋体" w:hAnsi="宋体"/>
          <w:szCs w:val="21"/>
        </w:rPr>
        <w:t>注：技术参数要求备注栏带★★标注的为实质性技术参数，若投标指标出现负偏离将导致废标；带★标注的为主要技术参数，若投标指标出现负偏离将扣分。</w:t>
      </w:r>
    </w:p>
    <w:p>
      <w:pPr>
        <w:spacing w:line="460" w:lineRule="exact"/>
        <w:rPr>
          <w:rFonts w:hint="eastAsia" w:ascii="宋体" w:hAnsi="宋体"/>
          <w:b/>
          <w:szCs w:val="21"/>
        </w:rPr>
      </w:pPr>
      <w:r>
        <w:rPr>
          <w:rFonts w:ascii="宋体" w:hAnsi="宋体"/>
          <w:b/>
          <w:szCs w:val="21"/>
        </w:rPr>
        <w:br w:type="page"/>
      </w:r>
      <w:r>
        <w:rPr>
          <w:rFonts w:hint="eastAsia" w:ascii="宋体" w:hAnsi="宋体"/>
          <w:b/>
          <w:szCs w:val="21"/>
        </w:rPr>
        <w:t>第二标包：</w:t>
      </w:r>
    </w:p>
    <w:tbl>
      <w:tblPr>
        <w:tblStyle w:val="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09"/>
        <w:gridCol w:w="568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52" w:type="dxa"/>
            <w:gridSpan w:val="2"/>
            <w:noWrap w:val="0"/>
            <w:vAlign w:val="top"/>
          </w:tcPr>
          <w:p>
            <w:pPr>
              <w:rPr>
                <w:rFonts w:hint="eastAsia" w:ascii="宋体" w:hAnsi="宋体" w:cs="宋体"/>
                <w:szCs w:val="21"/>
              </w:rPr>
            </w:pPr>
            <w:r>
              <w:rPr>
                <w:rFonts w:hint="eastAsia" w:ascii="宋体" w:hAnsi="宋体" w:cs="宋体"/>
                <w:szCs w:val="21"/>
              </w:rPr>
              <w:t>设备名称</w:t>
            </w:r>
          </w:p>
        </w:tc>
        <w:tc>
          <w:tcPr>
            <w:tcW w:w="6706" w:type="dxa"/>
            <w:gridSpan w:val="2"/>
            <w:noWrap w:val="0"/>
            <w:vAlign w:val="top"/>
          </w:tcPr>
          <w:p>
            <w:pPr>
              <w:rPr>
                <w:rFonts w:hint="eastAsia" w:ascii="宋体" w:hAnsi="宋体" w:cs="宋体"/>
                <w:szCs w:val="21"/>
              </w:rPr>
            </w:pPr>
            <w:r>
              <w:rPr>
                <w:rFonts w:hint="eastAsia" w:ascii="宋体" w:hAnsi="宋体" w:cs="宋体"/>
                <w:szCs w:val="21"/>
              </w:rPr>
              <w:t>人工智能眼底相机【眼底照相机、视网膜影像人工智能分析评估系统】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58" w:type="dxa"/>
            <w:gridSpan w:val="4"/>
            <w:noWrap w:val="0"/>
            <w:vAlign w:val="top"/>
          </w:tcPr>
          <w:p>
            <w:pPr>
              <w:ind w:firstLine="1995" w:firstLineChars="950"/>
              <w:rPr>
                <w:rFonts w:hint="eastAsia" w:ascii="宋体" w:hAnsi="宋体" w:cs="宋体"/>
                <w:szCs w:val="21"/>
              </w:rPr>
            </w:pPr>
            <w:r>
              <w:rPr>
                <w:rFonts w:hint="eastAsia" w:ascii="宋体" w:hAnsi="宋体" w:cs="宋体"/>
                <w:szCs w:val="21"/>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3" w:type="dxa"/>
            <w:noWrap w:val="0"/>
            <w:vAlign w:val="top"/>
          </w:tcPr>
          <w:p>
            <w:pPr>
              <w:rPr>
                <w:rFonts w:hint="eastAsia" w:ascii="宋体" w:hAnsi="宋体" w:cs="宋体"/>
                <w:szCs w:val="21"/>
              </w:rPr>
            </w:pPr>
            <w:r>
              <w:rPr>
                <w:rFonts w:hint="eastAsia" w:ascii="宋体" w:hAnsi="宋体" w:cs="宋体"/>
                <w:szCs w:val="21"/>
              </w:rPr>
              <w:t>序号</w:t>
            </w:r>
          </w:p>
        </w:tc>
        <w:tc>
          <w:tcPr>
            <w:tcW w:w="6396" w:type="dxa"/>
            <w:gridSpan w:val="2"/>
            <w:noWrap w:val="0"/>
            <w:vAlign w:val="top"/>
          </w:tcPr>
          <w:p>
            <w:pPr>
              <w:jc w:val="center"/>
              <w:rPr>
                <w:rFonts w:hint="eastAsia" w:ascii="宋体" w:hAnsi="宋体" w:cs="宋体"/>
                <w:szCs w:val="21"/>
              </w:rPr>
            </w:pPr>
            <w:r>
              <w:rPr>
                <w:rFonts w:hint="eastAsia" w:ascii="宋体" w:hAnsi="宋体" w:cs="宋体"/>
                <w:szCs w:val="21"/>
              </w:rPr>
              <w:t>内   容</w:t>
            </w:r>
          </w:p>
        </w:tc>
        <w:tc>
          <w:tcPr>
            <w:tcW w:w="1019" w:type="dxa"/>
            <w:noWrap w:val="0"/>
            <w:vAlign w:val="top"/>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258" w:type="dxa"/>
            <w:gridSpan w:val="4"/>
            <w:noWrap w:val="0"/>
            <w:vAlign w:val="top"/>
          </w:tcPr>
          <w:p>
            <w:pPr>
              <w:ind w:firstLine="2730" w:firstLineChars="1300"/>
              <w:rPr>
                <w:rFonts w:hint="eastAsia" w:ascii="宋体" w:hAnsi="宋体" w:cs="宋体"/>
                <w:szCs w:val="21"/>
              </w:rPr>
            </w:pPr>
            <w:r>
              <w:rPr>
                <w:rFonts w:hint="eastAsia" w:ascii="宋体" w:hAnsi="宋体" w:cs="宋体"/>
                <w:szCs w:val="21"/>
              </w:rPr>
              <w:t>眼底照相机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3" w:type="dxa"/>
            <w:noWrap w:val="0"/>
            <w:vAlign w:val="top"/>
          </w:tcPr>
          <w:p>
            <w:pPr>
              <w:rPr>
                <w:rFonts w:hint="eastAsia" w:ascii="宋体" w:hAnsi="宋体" w:cs="宋体"/>
                <w:szCs w:val="21"/>
              </w:rPr>
            </w:pPr>
            <w:r>
              <w:rPr>
                <w:rFonts w:hint="eastAsia" w:ascii="宋体" w:hAnsi="宋体" w:cs="宋体"/>
                <w:szCs w:val="21"/>
              </w:rPr>
              <w:t>1</w:t>
            </w:r>
          </w:p>
        </w:tc>
        <w:tc>
          <w:tcPr>
            <w:tcW w:w="6396" w:type="dxa"/>
            <w:gridSpan w:val="2"/>
            <w:noWrap w:val="0"/>
            <w:vAlign w:val="top"/>
          </w:tcPr>
          <w:p>
            <w:pPr>
              <w:rPr>
                <w:rFonts w:hint="eastAsia" w:ascii="宋体" w:hAnsi="宋体" w:cs="宋体"/>
                <w:szCs w:val="21"/>
              </w:rPr>
            </w:pPr>
            <w:r>
              <w:rPr>
                <w:rFonts w:hint="eastAsia" w:ascii="宋体" w:hAnsi="宋体" w:cs="宋体"/>
                <w:szCs w:val="21"/>
              </w:rPr>
              <w:t>视场角≥</w:t>
            </w:r>
            <w:r>
              <w:rPr>
                <w:rFonts w:ascii="宋体" w:hAnsi="宋体" w:cs="宋体"/>
                <w:szCs w:val="21"/>
              </w:rPr>
              <w:t>30</w:t>
            </w:r>
            <w:r>
              <w:rPr>
                <w:rFonts w:hint="eastAsia" w:ascii="宋体" w:hAnsi="宋体" w:cs="宋体"/>
                <w:szCs w:val="21"/>
              </w:rPr>
              <w:t>°</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3" w:type="dxa"/>
            <w:noWrap w:val="0"/>
            <w:vAlign w:val="top"/>
          </w:tcPr>
          <w:p>
            <w:pPr>
              <w:rPr>
                <w:rFonts w:hint="eastAsia" w:ascii="宋体" w:hAnsi="宋体" w:cs="宋体"/>
                <w:szCs w:val="21"/>
              </w:rPr>
            </w:pPr>
            <w:r>
              <w:rPr>
                <w:rFonts w:hint="eastAsia" w:ascii="宋体" w:hAnsi="宋体" w:cs="宋体"/>
                <w:szCs w:val="21"/>
              </w:rPr>
              <w:t>2</w:t>
            </w:r>
          </w:p>
        </w:tc>
        <w:tc>
          <w:tcPr>
            <w:tcW w:w="6396" w:type="dxa"/>
            <w:gridSpan w:val="2"/>
            <w:noWrap w:val="0"/>
            <w:vAlign w:val="top"/>
          </w:tcPr>
          <w:p>
            <w:pPr>
              <w:rPr>
                <w:rFonts w:hint="eastAsia" w:ascii="宋体" w:hAnsi="宋体" w:cs="宋体"/>
                <w:szCs w:val="21"/>
              </w:rPr>
            </w:pPr>
            <w:r>
              <w:rPr>
                <w:szCs w:val="21"/>
              </w:rPr>
              <w:t>屈光度调节范围 ：-15D～+15D</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3" w:type="dxa"/>
            <w:noWrap w:val="0"/>
            <w:vAlign w:val="top"/>
          </w:tcPr>
          <w:p>
            <w:pPr>
              <w:rPr>
                <w:rFonts w:hint="eastAsia" w:ascii="宋体" w:hAnsi="宋体" w:cs="宋体"/>
                <w:szCs w:val="21"/>
              </w:rPr>
            </w:pPr>
            <w:r>
              <w:rPr>
                <w:rFonts w:hint="eastAsia" w:ascii="宋体" w:hAnsi="宋体" w:cs="宋体"/>
                <w:szCs w:val="21"/>
              </w:rPr>
              <w:t>3</w:t>
            </w:r>
          </w:p>
        </w:tc>
        <w:tc>
          <w:tcPr>
            <w:tcW w:w="6396" w:type="dxa"/>
            <w:gridSpan w:val="2"/>
            <w:noWrap w:val="0"/>
            <w:vAlign w:val="center"/>
          </w:tcPr>
          <w:p>
            <w:pPr>
              <w:rPr>
                <w:szCs w:val="21"/>
              </w:rPr>
            </w:pPr>
            <w:r>
              <w:rPr>
                <w:rFonts w:ascii="宋体" w:hAnsi="宋体"/>
                <w:szCs w:val="21"/>
              </w:rPr>
              <w:t>最小瞳孔</w:t>
            </w:r>
            <w:r>
              <w:rPr>
                <w:rFonts w:hint="eastAsia" w:ascii="宋体" w:hAnsi="宋体"/>
                <w:szCs w:val="21"/>
              </w:rPr>
              <w:t>：≤</w:t>
            </w:r>
            <w:r>
              <w:rPr>
                <w:rFonts w:ascii="宋体" w:hAnsi="宋体"/>
                <w:szCs w:val="21"/>
              </w:rPr>
              <w:t>3</w:t>
            </w:r>
            <w:r>
              <w:rPr>
                <w:rFonts w:hint="eastAsia" w:ascii="宋体" w:hAnsi="宋体"/>
                <w:szCs w:val="21"/>
              </w:rPr>
              <w:t>.5</w:t>
            </w:r>
            <w:r>
              <w:rPr>
                <w:rFonts w:ascii="宋体" w:hAnsi="宋体"/>
                <w:szCs w:val="21"/>
              </w:rPr>
              <w:t>mm</w:t>
            </w:r>
          </w:p>
        </w:tc>
        <w:tc>
          <w:tcPr>
            <w:tcW w:w="1019"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 w:type="dxa"/>
            <w:noWrap w:val="0"/>
            <w:vAlign w:val="top"/>
          </w:tcPr>
          <w:p>
            <w:pPr>
              <w:rPr>
                <w:rFonts w:hint="eastAsia" w:ascii="宋体" w:hAnsi="宋体" w:cs="宋体"/>
                <w:szCs w:val="21"/>
              </w:rPr>
            </w:pPr>
            <w:r>
              <w:rPr>
                <w:rFonts w:hint="eastAsia" w:ascii="宋体" w:hAnsi="宋体" w:cs="宋体"/>
                <w:szCs w:val="21"/>
              </w:rPr>
              <w:t>4</w:t>
            </w:r>
          </w:p>
        </w:tc>
        <w:tc>
          <w:tcPr>
            <w:tcW w:w="6396" w:type="dxa"/>
            <w:gridSpan w:val="2"/>
            <w:noWrap w:val="0"/>
            <w:vAlign w:val="top"/>
          </w:tcPr>
          <w:p>
            <w:pPr>
              <w:tabs>
                <w:tab w:val="left" w:pos="425"/>
              </w:tabs>
              <w:spacing w:line="300" w:lineRule="exact"/>
              <w:rPr>
                <w:rFonts w:hint="eastAsia" w:ascii="宋体" w:hAnsi="宋体"/>
                <w:szCs w:val="21"/>
              </w:rPr>
            </w:pPr>
            <w:r>
              <w:rPr>
                <w:szCs w:val="21"/>
              </w:rPr>
              <w:t>调焦方式：</w:t>
            </w:r>
            <w:r>
              <w:rPr>
                <w:rFonts w:hint="eastAsia"/>
                <w:szCs w:val="21"/>
              </w:rPr>
              <w:t>自动</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 w:type="dxa"/>
            <w:noWrap w:val="0"/>
            <w:vAlign w:val="top"/>
          </w:tcPr>
          <w:p>
            <w:pPr>
              <w:rPr>
                <w:rFonts w:hint="eastAsia" w:ascii="宋体" w:hAnsi="宋体" w:cs="宋体"/>
                <w:szCs w:val="21"/>
              </w:rPr>
            </w:pPr>
            <w:r>
              <w:rPr>
                <w:rFonts w:hint="eastAsia" w:ascii="宋体" w:hAnsi="宋体" w:cs="宋体"/>
                <w:szCs w:val="21"/>
              </w:rPr>
              <w:t>5</w:t>
            </w:r>
          </w:p>
        </w:tc>
        <w:tc>
          <w:tcPr>
            <w:tcW w:w="6396" w:type="dxa"/>
            <w:gridSpan w:val="2"/>
            <w:noWrap w:val="0"/>
            <w:vAlign w:val="top"/>
          </w:tcPr>
          <w:p>
            <w:pPr>
              <w:tabs>
                <w:tab w:val="left" w:pos="425"/>
              </w:tabs>
              <w:spacing w:line="300" w:lineRule="exact"/>
              <w:rPr>
                <w:rFonts w:hint="eastAsia" w:ascii="宋体" w:hAnsi="宋体"/>
                <w:szCs w:val="21"/>
              </w:rPr>
            </w:pPr>
            <w:r>
              <w:rPr>
                <w:szCs w:val="21"/>
              </w:rPr>
              <w:t>相机像素：</w:t>
            </w:r>
            <w:r>
              <w:rPr>
                <w:rFonts w:hint="eastAsia"/>
                <w:szCs w:val="21"/>
              </w:rPr>
              <w:t>≥</w:t>
            </w:r>
            <w:r>
              <w:rPr>
                <w:szCs w:val="21"/>
              </w:rPr>
              <w:t>800 万</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43" w:type="dxa"/>
            <w:noWrap w:val="0"/>
            <w:vAlign w:val="top"/>
          </w:tcPr>
          <w:p>
            <w:pPr>
              <w:rPr>
                <w:rFonts w:hint="eastAsia" w:ascii="宋体" w:hAnsi="宋体" w:cs="宋体"/>
                <w:szCs w:val="21"/>
              </w:rPr>
            </w:pPr>
            <w:r>
              <w:rPr>
                <w:rFonts w:hint="eastAsia" w:ascii="宋体" w:hAnsi="宋体" w:cs="宋体"/>
                <w:szCs w:val="21"/>
              </w:rPr>
              <w:t>6</w:t>
            </w:r>
          </w:p>
        </w:tc>
        <w:tc>
          <w:tcPr>
            <w:tcW w:w="6396" w:type="dxa"/>
            <w:gridSpan w:val="2"/>
            <w:noWrap w:val="0"/>
            <w:vAlign w:val="top"/>
          </w:tcPr>
          <w:p>
            <w:pPr>
              <w:rPr>
                <w:szCs w:val="21"/>
              </w:rPr>
            </w:pPr>
            <w:r>
              <w:rPr>
                <w:szCs w:val="21"/>
              </w:rPr>
              <w:t>眼底照明方式</w:t>
            </w:r>
            <w:r>
              <w:rPr>
                <w:rFonts w:hint="eastAsia"/>
                <w:szCs w:val="21"/>
              </w:rPr>
              <w:t>：至少满足</w:t>
            </w:r>
            <w:r>
              <w:rPr>
                <w:szCs w:val="21"/>
              </w:rPr>
              <w:t xml:space="preserve">双模式，自然白光 LED </w:t>
            </w:r>
            <w:r>
              <w:rPr>
                <w:rFonts w:hint="eastAsia"/>
                <w:szCs w:val="21"/>
              </w:rPr>
              <w:t>和</w:t>
            </w:r>
            <w:r>
              <w:rPr>
                <w:szCs w:val="21"/>
              </w:rPr>
              <w:t>红外 LED</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3" w:type="dxa"/>
            <w:noWrap w:val="0"/>
            <w:vAlign w:val="top"/>
          </w:tcPr>
          <w:p>
            <w:pPr>
              <w:rPr>
                <w:rFonts w:hint="eastAsia" w:ascii="宋体" w:hAnsi="宋体" w:cs="宋体"/>
                <w:szCs w:val="21"/>
              </w:rPr>
            </w:pPr>
            <w:r>
              <w:rPr>
                <w:rFonts w:hint="eastAsia" w:ascii="宋体" w:hAnsi="宋体" w:cs="宋体"/>
                <w:szCs w:val="21"/>
              </w:rPr>
              <w:t>7</w:t>
            </w:r>
          </w:p>
        </w:tc>
        <w:tc>
          <w:tcPr>
            <w:tcW w:w="6396" w:type="dxa"/>
            <w:gridSpan w:val="2"/>
            <w:noWrap w:val="0"/>
            <w:vAlign w:val="top"/>
          </w:tcPr>
          <w:p>
            <w:pPr>
              <w:tabs>
                <w:tab w:val="left" w:pos="425"/>
              </w:tabs>
              <w:spacing w:line="300" w:lineRule="exact"/>
              <w:rPr>
                <w:rFonts w:hint="eastAsia" w:ascii="宋体" w:hAnsi="宋体"/>
                <w:szCs w:val="21"/>
              </w:rPr>
            </w:pPr>
            <w:r>
              <w:rPr>
                <w:szCs w:val="21"/>
              </w:rPr>
              <w:t>图片格式：</w:t>
            </w:r>
            <w:r>
              <w:rPr>
                <w:rFonts w:hint="eastAsia"/>
                <w:szCs w:val="21"/>
              </w:rPr>
              <w:t>至少满足</w:t>
            </w:r>
            <w:r>
              <w:rPr>
                <w:szCs w:val="21"/>
              </w:rPr>
              <w:t>JPEG(Photograph)</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3" w:type="dxa"/>
            <w:noWrap w:val="0"/>
            <w:vAlign w:val="top"/>
          </w:tcPr>
          <w:p>
            <w:pPr>
              <w:rPr>
                <w:rFonts w:hint="eastAsia" w:ascii="宋体" w:hAnsi="宋体" w:cs="宋体"/>
                <w:szCs w:val="21"/>
              </w:rPr>
            </w:pPr>
            <w:r>
              <w:rPr>
                <w:rFonts w:hint="eastAsia" w:ascii="宋体" w:hAnsi="宋体" w:cs="宋体"/>
                <w:szCs w:val="21"/>
              </w:rPr>
              <w:t>8</w:t>
            </w:r>
          </w:p>
        </w:tc>
        <w:tc>
          <w:tcPr>
            <w:tcW w:w="6396" w:type="dxa"/>
            <w:gridSpan w:val="2"/>
            <w:noWrap w:val="0"/>
            <w:vAlign w:val="top"/>
          </w:tcPr>
          <w:p>
            <w:pPr>
              <w:rPr>
                <w:szCs w:val="21"/>
              </w:rPr>
            </w:pPr>
            <w:r>
              <w:rPr>
                <w:szCs w:val="21"/>
              </w:rPr>
              <w:t>运行方式</w:t>
            </w:r>
            <w:r>
              <w:rPr>
                <w:rFonts w:hint="eastAsia"/>
                <w:szCs w:val="21"/>
              </w:rPr>
              <w:t>：</w:t>
            </w:r>
            <w:r>
              <w:rPr>
                <w:szCs w:val="21"/>
              </w:rPr>
              <w:t>连续运行</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noWrap w:val="0"/>
            <w:vAlign w:val="top"/>
          </w:tcPr>
          <w:p>
            <w:pPr>
              <w:rPr>
                <w:rFonts w:hint="eastAsia" w:ascii="宋体" w:hAnsi="宋体" w:cs="宋体"/>
                <w:szCs w:val="21"/>
              </w:rPr>
            </w:pPr>
            <w:r>
              <w:rPr>
                <w:rFonts w:hint="eastAsia" w:ascii="宋体" w:hAnsi="宋体" w:cs="宋体"/>
                <w:szCs w:val="21"/>
              </w:rPr>
              <w:t>9</w:t>
            </w:r>
          </w:p>
        </w:tc>
        <w:tc>
          <w:tcPr>
            <w:tcW w:w="6396" w:type="dxa"/>
            <w:gridSpan w:val="2"/>
            <w:noWrap w:val="0"/>
            <w:vAlign w:val="top"/>
          </w:tcPr>
          <w:p>
            <w:pPr>
              <w:rPr>
                <w:szCs w:val="21"/>
              </w:rPr>
            </w:pPr>
            <w:r>
              <w:rPr>
                <w:szCs w:val="21"/>
              </w:rPr>
              <w:t>分辨率视场中心处</w:t>
            </w:r>
            <w:r>
              <w:rPr>
                <w:rFonts w:hint="eastAsia"/>
                <w:szCs w:val="21"/>
              </w:rPr>
              <w:t>：≥80 lp/mm</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0</w:t>
            </w:r>
          </w:p>
        </w:tc>
        <w:tc>
          <w:tcPr>
            <w:tcW w:w="6396" w:type="dxa"/>
            <w:gridSpan w:val="2"/>
            <w:noWrap w:val="0"/>
            <w:vAlign w:val="top"/>
          </w:tcPr>
          <w:p>
            <w:pPr>
              <w:tabs>
                <w:tab w:val="left" w:pos="425"/>
              </w:tabs>
              <w:spacing w:line="300" w:lineRule="exact"/>
              <w:rPr>
                <w:rFonts w:hint="eastAsia" w:ascii="宋体" w:hAnsi="宋体"/>
                <w:szCs w:val="21"/>
              </w:rPr>
            </w:pPr>
            <w:r>
              <w:rPr>
                <w:szCs w:val="21"/>
              </w:rPr>
              <w:t>分辨率视场中部处</w:t>
            </w:r>
            <w:r>
              <w:rPr>
                <w:rFonts w:hint="eastAsia"/>
                <w:szCs w:val="21"/>
              </w:rPr>
              <w:t>：≥60 lp/mm</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1</w:t>
            </w:r>
          </w:p>
        </w:tc>
        <w:tc>
          <w:tcPr>
            <w:tcW w:w="6396" w:type="dxa"/>
            <w:gridSpan w:val="2"/>
            <w:noWrap w:val="0"/>
            <w:vAlign w:val="top"/>
          </w:tcPr>
          <w:p>
            <w:pPr>
              <w:tabs>
                <w:tab w:val="left" w:pos="425"/>
              </w:tabs>
              <w:spacing w:line="300" w:lineRule="exact"/>
              <w:rPr>
                <w:rFonts w:hint="eastAsia" w:ascii="宋体" w:hAnsi="宋体"/>
                <w:szCs w:val="21"/>
              </w:rPr>
            </w:pPr>
            <w:r>
              <w:rPr>
                <w:szCs w:val="21"/>
              </w:rPr>
              <w:t>分辨率视场边缘处</w:t>
            </w:r>
            <w:r>
              <w:rPr>
                <w:rFonts w:hint="eastAsia"/>
                <w:szCs w:val="21"/>
              </w:rPr>
              <w:t>：≥40 lp/mm</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2</w:t>
            </w:r>
          </w:p>
        </w:tc>
        <w:tc>
          <w:tcPr>
            <w:tcW w:w="6396" w:type="dxa"/>
            <w:gridSpan w:val="2"/>
            <w:noWrap w:val="0"/>
            <w:vAlign w:val="top"/>
          </w:tcPr>
          <w:p>
            <w:pPr>
              <w:tabs>
                <w:tab w:val="left" w:pos="425"/>
              </w:tabs>
              <w:spacing w:line="300" w:lineRule="exact"/>
              <w:rPr>
                <w:rFonts w:hint="eastAsia" w:ascii="宋体" w:hAnsi="宋体"/>
                <w:szCs w:val="21"/>
              </w:rPr>
            </w:pPr>
            <w:r>
              <w:rPr>
                <w:szCs w:val="21"/>
              </w:rPr>
              <w:t>近红外光谱范围</w:t>
            </w:r>
            <w:r>
              <w:rPr>
                <w:rFonts w:hint="eastAsia"/>
                <w:szCs w:val="21"/>
              </w:rPr>
              <w:t>：800nm～880nm</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3</w:t>
            </w:r>
          </w:p>
        </w:tc>
        <w:tc>
          <w:tcPr>
            <w:tcW w:w="6396" w:type="dxa"/>
            <w:gridSpan w:val="2"/>
            <w:noWrap w:val="0"/>
            <w:vAlign w:val="top"/>
          </w:tcPr>
          <w:p>
            <w:pPr>
              <w:rPr>
                <w:szCs w:val="21"/>
              </w:rPr>
            </w:pPr>
            <w:r>
              <w:rPr>
                <w:szCs w:val="21"/>
              </w:rPr>
              <w:t>白光 LED 光谱范围</w:t>
            </w:r>
            <w:r>
              <w:rPr>
                <w:rFonts w:hint="eastAsia"/>
                <w:szCs w:val="21"/>
              </w:rPr>
              <w:t>：400nm～750nm</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58" w:type="dxa"/>
            <w:gridSpan w:val="4"/>
            <w:noWrap w:val="0"/>
            <w:vAlign w:val="top"/>
          </w:tcPr>
          <w:p>
            <w:pPr>
              <w:ind w:firstLine="2266" w:firstLineChars="1075"/>
              <w:rPr>
                <w:rFonts w:hint="eastAsia" w:ascii="宋体" w:hAnsi="宋体" w:cs="宋体"/>
                <w:b/>
                <w:bCs/>
                <w:szCs w:val="21"/>
              </w:rPr>
            </w:pPr>
            <w:r>
              <w:rPr>
                <w:rFonts w:hint="eastAsia" w:ascii="宋体" w:hAnsi="宋体" w:cs="宋体"/>
                <w:b/>
                <w:bCs/>
                <w:szCs w:val="21"/>
              </w:rPr>
              <w:t>糖尿病视网膜病变眼底图像辅助诊断软件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43" w:type="dxa"/>
            <w:noWrap w:val="0"/>
            <w:vAlign w:val="top"/>
          </w:tcPr>
          <w:p>
            <w:pPr>
              <w:rPr>
                <w:rFonts w:hint="eastAsia" w:ascii="宋体" w:hAnsi="宋体" w:cs="宋体"/>
                <w:szCs w:val="21"/>
              </w:rPr>
            </w:pPr>
            <w:r>
              <w:rPr>
                <w:rFonts w:hint="eastAsia" w:ascii="宋体" w:hAnsi="宋体" w:cs="宋体"/>
                <w:szCs w:val="21"/>
              </w:rPr>
              <w:t>14</w:t>
            </w:r>
          </w:p>
        </w:tc>
        <w:tc>
          <w:tcPr>
            <w:tcW w:w="6396" w:type="dxa"/>
            <w:gridSpan w:val="2"/>
            <w:noWrap w:val="0"/>
            <w:vAlign w:val="top"/>
          </w:tcPr>
          <w:p>
            <w:pPr>
              <w:tabs>
                <w:tab w:val="left" w:pos="425"/>
              </w:tabs>
              <w:spacing w:line="300" w:lineRule="exact"/>
              <w:rPr>
                <w:szCs w:val="21"/>
              </w:rPr>
            </w:pPr>
            <w:r>
              <w:rPr>
                <w:rFonts w:hint="eastAsia"/>
                <w:szCs w:val="21"/>
              </w:rPr>
              <w:t>系统经过多中心临床试验，灵敏度≥90%，</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15</w:t>
            </w:r>
          </w:p>
        </w:tc>
        <w:tc>
          <w:tcPr>
            <w:tcW w:w="6396" w:type="dxa"/>
            <w:gridSpan w:val="2"/>
            <w:noWrap w:val="0"/>
            <w:vAlign w:val="top"/>
          </w:tcPr>
          <w:p>
            <w:pPr>
              <w:tabs>
                <w:tab w:val="left" w:pos="425"/>
              </w:tabs>
              <w:spacing w:line="300" w:lineRule="exact"/>
              <w:rPr>
                <w:szCs w:val="21"/>
              </w:rPr>
            </w:pPr>
            <w:r>
              <w:rPr>
                <w:rFonts w:hint="eastAsia"/>
                <w:szCs w:val="21"/>
              </w:rPr>
              <w:t>系统经过多中心临床试验，特异度≥90%</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6</w:t>
            </w:r>
          </w:p>
        </w:tc>
        <w:tc>
          <w:tcPr>
            <w:tcW w:w="6396" w:type="dxa"/>
            <w:gridSpan w:val="2"/>
            <w:noWrap w:val="0"/>
            <w:vAlign w:val="top"/>
          </w:tcPr>
          <w:p>
            <w:pPr>
              <w:tabs>
                <w:tab w:val="left" w:pos="425"/>
              </w:tabs>
              <w:spacing w:line="300" w:lineRule="exact"/>
              <w:rPr>
                <w:szCs w:val="21"/>
              </w:rPr>
            </w:pPr>
            <w:r>
              <w:rPr>
                <w:rFonts w:hint="eastAsia"/>
                <w:szCs w:val="21"/>
              </w:rPr>
              <w:t>提供自动质量控制功能，可以自动识别质量不合格的图片并提示。</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7</w:t>
            </w:r>
          </w:p>
        </w:tc>
        <w:tc>
          <w:tcPr>
            <w:tcW w:w="6396" w:type="dxa"/>
            <w:gridSpan w:val="2"/>
            <w:noWrap w:val="0"/>
            <w:vAlign w:val="top"/>
          </w:tcPr>
          <w:p>
            <w:pPr>
              <w:tabs>
                <w:tab w:val="left" w:pos="425"/>
              </w:tabs>
              <w:spacing w:line="300" w:lineRule="exact"/>
              <w:rPr>
                <w:szCs w:val="21"/>
              </w:rPr>
            </w:pPr>
            <w:r>
              <w:rPr>
                <w:rFonts w:hint="eastAsia"/>
                <w:szCs w:val="21"/>
              </w:rPr>
              <w:t>支持分别以双眼视盘和黄斑为中心拍摄的照片。</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8</w:t>
            </w:r>
          </w:p>
        </w:tc>
        <w:tc>
          <w:tcPr>
            <w:tcW w:w="6396" w:type="dxa"/>
            <w:gridSpan w:val="2"/>
            <w:noWrap w:val="0"/>
            <w:vAlign w:val="top"/>
          </w:tcPr>
          <w:p>
            <w:pPr>
              <w:tabs>
                <w:tab w:val="left" w:pos="425"/>
              </w:tabs>
              <w:spacing w:line="300" w:lineRule="exact"/>
              <w:rPr>
                <w:szCs w:val="21"/>
              </w:rPr>
            </w:pPr>
            <w:r>
              <w:rPr>
                <w:rFonts w:hint="eastAsia"/>
                <w:szCs w:val="21"/>
              </w:rPr>
              <w:t>支持按日期、检查号、姓名查询检查单</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58" w:type="dxa"/>
            <w:gridSpan w:val="4"/>
            <w:noWrap w:val="0"/>
            <w:vAlign w:val="top"/>
          </w:tcPr>
          <w:p>
            <w:pPr>
              <w:ind w:firstLine="3280" w:firstLineChars="1556"/>
              <w:rPr>
                <w:rFonts w:hint="eastAsia" w:ascii="宋体" w:hAnsi="宋体"/>
                <w:b/>
                <w:bCs/>
                <w:szCs w:val="21"/>
              </w:rPr>
            </w:pPr>
            <w:r>
              <w:rPr>
                <w:rFonts w:hint="eastAsia" w:ascii="宋体" w:hAnsi="宋体"/>
                <w:b/>
                <w:bCs/>
                <w:szCs w:val="21"/>
              </w:rPr>
              <w:t>健康风险评估系统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1</w:t>
            </w:r>
            <w:r>
              <w:rPr>
                <w:rFonts w:ascii="宋体" w:hAnsi="宋体" w:cs="宋体"/>
                <w:szCs w:val="21"/>
              </w:rPr>
              <w:t>9</w:t>
            </w:r>
          </w:p>
        </w:tc>
        <w:tc>
          <w:tcPr>
            <w:tcW w:w="6396" w:type="dxa"/>
            <w:gridSpan w:val="2"/>
            <w:noWrap w:val="0"/>
            <w:vAlign w:val="top"/>
          </w:tcPr>
          <w:p>
            <w:pPr>
              <w:tabs>
                <w:tab w:val="left" w:pos="425"/>
              </w:tabs>
              <w:spacing w:line="300" w:lineRule="exact"/>
              <w:rPr>
                <w:szCs w:val="21"/>
              </w:rPr>
            </w:pPr>
            <w:r>
              <w:rPr>
                <w:rFonts w:hint="eastAsia"/>
                <w:szCs w:val="21"/>
              </w:rPr>
              <w:t>自动分析不少于</w:t>
            </w:r>
            <w:r>
              <w:rPr>
                <w:szCs w:val="21"/>
              </w:rPr>
              <w:t>20</w:t>
            </w:r>
            <w:r>
              <w:rPr>
                <w:rFonts w:hint="eastAsia"/>
                <w:szCs w:val="21"/>
              </w:rPr>
              <w:t>种的眼底特征，包括高血压眼底病变、年龄相关性黄斑变性、黄斑裂孔、黄斑水肿、视网膜脱离等。</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6396" w:type="dxa"/>
            <w:gridSpan w:val="2"/>
            <w:noWrap w:val="0"/>
            <w:vAlign w:val="center"/>
          </w:tcPr>
          <w:p>
            <w:pPr>
              <w:tabs>
                <w:tab w:val="left" w:pos="425"/>
              </w:tabs>
              <w:spacing w:line="300" w:lineRule="exact"/>
              <w:rPr>
                <w:szCs w:val="21"/>
              </w:rPr>
            </w:pPr>
            <w:r>
              <w:rPr>
                <w:rFonts w:hint="eastAsia"/>
                <w:szCs w:val="21"/>
              </w:rPr>
              <w:t>具备无创评估未来十年缺血性心血管事件风险功能</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1</w:t>
            </w:r>
          </w:p>
        </w:tc>
        <w:tc>
          <w:tcPr>
            <w:tcW w:w="6396" w:type="dxa"/>
            <w:gridSpan w:val="2"/>
            <w:noWrap w:val="0"/>
            <w:vAlign w:val="top"/>
          </w:tcPr>
          <w:p>
            <w:pPr>
              <w:tabs>
                <w:tab w:val="left" w:pos="425"/>
              </w:tabs>
              <w:spacing w:line="300" w:lineRule="exact"/>
              <w:rPr>
                <w:szCs w:val="21"/>
              </w:rPr>
            </w:pPr>
            <w:r>
              <w:rPr>
                <w:rFonts w:hint="eastAsia"/>
                <w:szCs w:val="21"/>
              </w:rPr>
              <w:t>支持对风险评估项目的删减</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6396" w:type="dxa"/>
            <w:gridSpan w:val="2"/>
            <w:noWrap w:val="0"/>
            <w:vAlign w:val="top"/>
          </w:tcPr>
          <w:p>
            <w:pPr>
              <w:tabs>
                <w:tab w:val="left" w:pos="425"/>
              </w:tabs>
              <w:spacing w:line="300" w:lineRule="exact"/>
              <w:rPr>
                <w:szCs w:val="21"/>
              </w:rPr>
            </w:pPr>
            <w:r>
              <w:rPr>
                <w:rFonts w:hint="eastAsia"/>
                <w:szCs w:val="21"/>
              </w:rPr>
              <w:t>可提供出血、渗出的可视化图片</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3</w:t>
            </w:r>
          </w:p>
        </w:tc>
        <w:tc>
          <w:tcPr>
            <w:tcW w:w="6396" w:type="dxa"/>
            <w:gridSpan w:val="2"/>
            <w:noWrap w:val="0"/>
            <w:vAlign w:val="top"/>
          </w:tcPr>
          <w:p>
            <w:pPr>
              <w:tabs>
                <w:tab w:val="left" w:pos="425"/>
              </w:tabs>
              <w:spacing w:line="300" w:lineRule="exact"/>
              <w:rPr>
                <w:szCs w:val="21"/>
              </w:rPr>
            </w:pPr>
            <w:r>
              <w:rPr>
                <w:rFonts w:hint="eastAsia"/>
                <w:szCs w:val="21"/>
              </w:rPr>
              <w:t>产品可对眼底图像的视杯视盘实现自动标记和测量，杯盘比允差在±3%以内</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4</w:t>
            </w:r>
          </w:p>
        </w:tc>
        <w:tc>
          <w:tcPr>
            <w:tcW w:w="6396" w:type="dxa"/>
            <w:gridSpan w:val="2"/>
            <w:noWrap w:val="0"/>
            <w:vAlign w:val="top"/>
          </w:tcPr>
          <w:p>
            <w:pPr>
              <w:tabs>
                <w:tab w:val="left" w:pos="425"/>
              </w:tabs>
              <w:spacing w:line="300" w:lineRule="exact"/>
              <w:rPr>
                <w:szCs w:val="21"/>
              </w:rPr>
            </w:pPr>
            <w:r>
              <w:rPr>
                <w:rFonts w:hint="eastAsia" w:cs="Arial"/>
                <w:szCs w:val="21"/>
              </w:rPr>
              <w:t>自动识别同一患者的眼底照片，提供眼底的自动历史对比</w:t>
            </w:r>
          </w:p>
        </w:tc>
        <w:tc>
          <w:tcPr>
            <w:tcW w:w="1019" w:type="dxa"/>
            <w:noWrap w:val="0"/>
            <w:vAlign w:val="top"/>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5</w:t>
            </w:r>
          </w:p>
        </w:tc>
        <w:tc>
          <w:tcPr>
            <w:tcW w:w="6396" w:type="dxa"/>
            <w:gridSpan w:val="2"/>
            <w:noWrap w:val="0"/>
            <w:vAlign w:val="top"/>
          </w:tcPr>
          <w:p>
            <w:pPr>
              <w:tabs>
                <w:tab w:val="left" w:pos="425"/>
              </w:tabs>
              <w:spacing w:line="300" w:lineRule="exact"/>
              <w:rPr>
                <w:szCs w:val="21"/>
              </w:rPr>
            </w:pPr>
            <w:r>
              <w:rPr>
                <w:rFonts w:hint="eastAsia"/>
                <w:szCs w:val="21"/>
              </w:rPr>
              <w:t>提供医院医生审核、修改和签字功能</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6</w:t>
            </w:r>
          </w:p>
        </w:tc>
        <w:tc>
          <w:tcPr>
            <w:tcW w:w="6396" w:type="dxa"/>
            <w:gridSpan w:val="2"/>
            <w:noWrap w:val="0"/>
            <w:vAlign w:val="top"/>
          </w:tcPr>
          <w:p>
            <w:pPr>
              <w:tabs>
                <w:tab w:val="left" w:pos="425"/>
              </w:tabs>
              <w:spacing w:line="300" w:lineRule="exact"/>
              <w:rPr>
                <w:szCs w:val="21"/>
              </w:rPr>
            </w:pPr>
            <w:r>
              <w:rPr>
                <w:rFonts w:hint="eastAsia"/>
                <w:szCs w:val="21"/>
              </w:rPr>
              <w:t>提供医院医生批量审核通过功能</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7</w:t>
            </w:r>
          </w:p>
        </w:tc>
        <w:tc>
          <w:tcPr>
            <w:tcW w:w="6396" w:type="dxa"/>
            <w:gridSpan w:val="2"/>
            <w:noWrap w:val="0"/>
            <w:vAlign w:val="top"/>
          </w:tcPr>
          <w:p>
            <w:pPr>
              <w:tabs>
                <w:tab w:val="left" w:pos="425"/>
              </w:tabs>
              <w:spacing w:line="300" w:lineRule="exact"/>
              <w:rPr>
                <w:rFonts w:hint="eastAsia"/>
                <w:szCs w:val="21"/>
              </w:rPr>
            </w:pPr>
            <w:r>
              <w:rPr>
                <w:rFonts w:hint="eastAsia"/>
                <w:szCs w:val="21"/>
              </w:rPr>
              <w:t>提供手动上传眼底影像功能，并自动识别左右眼</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ascii="宋体" w:hAnsi="宋体" w:cs="宋体"/>
                <w:szCs w:val="21"/>
              </w:rPr>
              <w:t>2</w:t>
            </w:r>
            <w:r>
              <w:rPr>
                <w:rFonts w:hint="eastAsia" w:ascii="宋体" w:hAnsi="宋体" w:cs="宋体"/>
                <w:szCs w:val="21"/>
                <w:lang w:val="en-US" w:eastAsia="zh-CN"/>
              </w:rPr>
              <w:t>8</w:t>
            </w:r>
          </w:p>
        </w:tc>
        <w:tc>
          <w:tcPr>
            <w:tcW w:w="6396" w:type="dxa"/>
            <w:gridSpan w:val="2"/>
            <w:noWrap w:val="0"/>
            <w:vAlign w:val="top"/>
          </w:tcPr>
          <w:p>
            <w:pPr>
              <w:tabs>
                <w:tab w:val="left" w:pos="425"/>
              </w:tabs>
              <w:spacing w:line="300" w:lineRule="exact"/>
              <w:rPr>
                <w:rFonts w:hint="eastAsia"/>
                <w:szCs w:val="21"/>
              </w:rPr>
            </w:pPr>
            <w:r>
              <w:rPr>
                <w:rFonts w:hint="eastAsia"/>
                <w:szCs w:val="21"/>
              </w:rPr>
              <w:t>提供批量打印报告功能</w:t>
            </w:r>
          </w:p>
        </w:tc>
        <w:tc>
          <w:tcPr>
            <w:tcW w:w="1019" w:type="dxa"/>
            <w:noWrap w:val="0"/>
            <w:vAlign w:val="top"/>
          </w:tcPr>
          <w:p>
            <w:pPr>
              <w:rPr>
                <w:rFonts w:hint="eastAsia" w:ascii="宋体" w:hAnsi="宋体" w:cs="宋体"/>
                <w:szCs w:val="21"/>
              </w:rPr>
            </w:pPr>
          </w:p>
        </w:tc>
      </w:tr>
    </w:tbl>
    <w:p>
      <w:pPr>
        <w:spacing w:line="460" w:lineRule="exact"/>
        <w:rPr>
          <w:rFonts w:hint="eastAsia" w:ascii="宋体" w:hAnsi="宋体"/>
          <w:b/>
          <w:szCs w:val="21"/>
        </w:rPr>
      </w:pPr>
      <w:r>
        <w:rPr>
          <w:rFonts w:hint="eastAsia"/>
          <w:szCs w:val="21"/>
        </w:rPr>
        <w:t>注：技术参数要求备注栏带</w:t>
      </w:r>
      <w:r>
        <w:rPr>
          <w:rFonts w:hint="eastAsia" w:ascii="宋体" w:hAnsi="宋体"/>
          <w:szCs w:val="21"/>
        </w:rPr>
        <w:t>★★标注的为实质性技术参数，若投标指标出现负偏离将导致废标；带★标注的为主要技术参数，若投标指标出现负偏离将扣分。</w:t>
      </w:r>
    </w:p>
    <w:p>
      <w:pPr>
        <w:pStyle w:val="3"/>
        <w:rPr>
          <w:rFonts w:hint="eastAsia" w:ascii="宋体" w:hAnsi="宋体"/>
          <w:b/>
          <w:szCs w:val="21"/>
        </w:rPr>
      </w:pPr>
    </w:p>
    <w:p>
      <w:pPr>
        <w:pStyle w:val="3"/>
        <w:rPr>
          <w:rFonts w:hint="eastAsia" w:ascii="宋体" w:hAnsi="宋体"/>
          <w:b/>
          <w:sz w:val="21"/>
          <w:szCs w:val="21"/>
        </w:rPr>
      </w:pPr>
      <w:r>
        <w:rPr>
          <w:rFonts w:hint="eastAsia" w:ascii="宋体" w:hAnsi="宋体"/>
          <w:b/>
          <w:sz w:val="21"/>
          <w:szCs w:val="21"/>
        </w:rPr>
        <w:t>第三标包：</w:t>
      </w:r>
    </w:p>
    <w:tbl>
      <w:tblPr>
        <w:tblStyle w:val="5"/>
        <w:tblW w:w="9278"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9"/>
        <w:gridCol w:w="102"/>
        <w:gridCol w:w="1285"/>
        <w:gridCol w:w="616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069" w:type="dxa"/>
            <w:gridSpan w:val="4"/>
            <w:noWrap w:val="0"/>
            <w:vAlign w:val="center"/>
          </w:tcPr>
          <w:p>
            <w:pPr>
              <w:rPr>
                <w:rFonts w:hint="eastAsia" w:ascii="宋体" w:hAnsi="宋体" w:cs="宋体"/>
                <w:szCs w:val="21"/>
              </w:rPr>
            </w:pPr>
            <w:r>
              <w:rPr>
                <w:rFonts w:hint="eastAsia" w:ascii="宋体" w:hAnsi="宋体" w:cs="宋体"/>
                <w:szCs w:val="21"/>
              </w:rPr>
              <w:t>设备名称</w:t>
            </w:r>
          </w:p>
        </w:tc>
        <w:tc>
          <w:tcPr>
            <w:tcW w:w="7209" w:type="dxa"/>
            <w:gridSpan w:val="2"/>
            <w:noWrap w:val="0"/>
            <w:vAlign w:val="center"/>
          </w:tcPr>
          <w:p>
            <w:pPr>
              <w:ind w:firstLine="105" w:firstLineChars="50"/>
              <w:rPr>
                <w:rFonts w:hint="eastAsia" w:ascii="宋体" w:hAnsi="宋体" w:cs="宋体"/>
                <w:szCs w:val="21"/>
              </w:rPr>
            </w:pPr>
            <w:r>
              <w:rPr>
                <w:rFonts w:hint="eastAsia" w:ascii="宋体" w:hAnsi="宋体" w:cs="宋体"/>
                <w:szCs w:val="21"/>
              </w:rPr>
              <w:t>体检车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278" w:type="dxa"/>
            <w:gridSpan w:val="6"/>
            <w:noWrap w:val="0"/>
            <w:vAlign w:val="center"/>
          </w:tcPr>
          <w:p>
            <w:pPr>
              <w:ind w:firstLine="1995" w:firstLineChars="950"/>
              <w:rPr>
                <w:rFonts w:hint="eastAsia" w:ascii="宋体" w:hAnsi="宋体" w:cs="宋体"/>
                <w:szCs w:val="21"/>
              </w:rPr>
            </w:pPr>
            <w:r>
              <w:rPr>
                <w:rFonts w:hint="eastAsia" w:ascii="宋体" w:hAnsi="宋体" w:cs="宋体"/>
                <w:szCs w:val="21"/>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653" w:type="dxa"/>
            <w:noWrap w:val="0"/>
            <w:vAlign w:val="center"/>
          </w:tcPr>
          <w:p>
            <w:pPr>
              <w:rPr>
                <w:rFonts w:hint="eastAsia" w:ascii="宋体" w:hAnsi="宋体" w:cs="宋体"/>
                <w:szCs w:val="21"/>
              </w:rPr>
            </w:pPr>
            <w:r>
              <w:rPr>
                <w:rFonts w:hint="eastAsia" w:ascii="宋体" w:hAnsi="宋体" w:cs="宋体"/>
                <w:szCs w:val="21"/>
              </w:rPr>
              <w:t>序号</w:t>
            </w:r>
          </w:p>
        </w:tc>
        <w:tc>
          <w:tcPr>
            <w:tcW w:w="7580" w:type="dxa"/>
            <w:gridSpan w:val="4"/>
            <w:noWrap w:val="0"/>
            <w:vAlign w:val="center"/>
          </w:tcPr>
          <w:p>
            <w:pPr>
              <w:rPr>
                <w:rFonts w:hint="eastAsia" w:ascii="宋体" w:hAnsi="宋体" w:cs="宋体"/>
                <w:szCs w:val="21"/>
              </w:rPr>
            </w:pPr>
            <w:r>
              <w:rPr>
                <w:rFonts w:hint="eastAsia" w:ascii="宋体" w:hAnsi="宋体" w:cs="宋体"/>
                <w:szCs w:val="21"/>
              </w:rPr>
              <w:t>内   容</w:t>
            </w:r>
          </w:p>
        </w:tc>
        <w:tc>
          <w:tcPr>
            <w:tcW w:w="1045" w:type="dxa"/>
            <w:noWrap w:val="0"/>
            <w:vAlign w:val="center"/>
          </w:tcPr>
          <w:p>
            <w:pP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 xml:space="preserve">1 </w:t>
            </w:r>
            <w:r>
              <w:rPr>
                <w:rFonts w:hint="eastAsia" w:ascii="宋体" w:hAnsi="宋体" w:cs="宋体"/>
                <w:szCs w:val="21"/>
                <w:lang w:val="en-US" w:eastAsia="zh-CN"/>
              </w:rPr>
              <w:t>.</w:t>
            </w:r>
            <w:r>
              <w:rPr>
                <w:rFonts w:hint="eastAsia" w:ascii="宋体" w:hAnsi="宋体" w:cs="宋体"/>
                <w:szCs w:val="21"/>
              </w:rPr>
              <w:t>整车要求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53" w:type="dxa"/>
            <w:noWrap w:val="0"/>
            <w:vAlign w:val="center"/>
          </w:tcPr>
          <w:p>
            <w:pPr>
              <w:rPr>
                <w:rFonts w:hint="eastAsia" w:ascii="宋体" w:hAnsi="宋体" w:cs="宋体"/>
                <w:szCs w:val="21"/>
              </w:rPr>
            </w:pPr>
            <w:r>
              <w:rPr>
                <w:rFonts w:hint="eastAsia" w:ascii="宋体" w:hAnsi="宋体" w:cs="宋体"/>
                <w:szCs w:val="21"/>
              </w:rPr>
              <w:t>1.1</w:t>
            </w:r>
          </w:p>
        </w:tc>
        <w:tc>
          <w:tcPr>
            <w:tcW w:w="7580" w:type="dxa"/>
            <w:gridSpan w:val="4"/>
            <w:noWrap w:val="0"/>
            <w:vAlign w:val="center"/>
          </w:tcPr>
          <w:p>
            <w:pPr>
              <w:rPr>
                <w:rFonts w:hint="eastAsia" w:ascii="宋体" w:hAnsi="宋体" w:cs="宋体"/>
                <w:szCs w:val="21"/>
              </w:rPr>
            </w:pPr>
            <w:r>
              <w:rPr>
                <w:rFonts w:hint="eastAsia" w:ascii="宋体" w:hAnsi="宋体"/>
                <w:bCs/>
                <w:szCs w:val="21"/>
              </w:rPr>
              <w:t>需为医疗车公告车型</w:t>
            </w:r>
          </w:p>
        </w:tc>
        <w:tc>
          <w:tcPr>
            <w:tcW w:w="1045"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53" w:type="dxa"/>
            <w:noWrap w:val="0"/>
            <w:vAlign w:val="center"/>
          </w:tcPr>
          <w:p>
            <w:pPr>
              <w:rPr>
                <w:rFonts w:hint="eastAsia" w:ascii="宋体" w:hAnsi="宋体" w:cs="宋体"/>
                <w:szCs w:val="21"/>
              </w:rPr>
            </w:pPr>
            <w:r>
              <w:rPr>
                <w:rFonts w:hint="eastAsia" w:ascii="宋体" w:hAnsi="宋体" w:cs="宋体"/>
                <w:szCs w:val="21"/>
              </w:rPr>
              <w:t>1.2</w:t>
            </w:r>
          </w:p>
        </w:tc>
        <w:tc>
          <w:tcPr>
            <w:tcW w:w="7580" w:type="dxa"/>
            <w:gridSpan w:val="4"/>
            <w:noWrap w:val="0"/>
            <w:vAlign w:val="center"/>
          </w:tcPr>
          <w:p>
            <w:pPr>
              <w:rPr>
                <w:rFonts w:hint="eastAsia" w:ascii="宋体" w:hAnsi="宋体" w:cs="宋体"/>
                <w:szCs w:val="21"/>
              </w:rPr>
            </w:pPr>
            <w:r>
              <w:rPr>
                <w:rFonts w:hint="eastAsia" w:ascii="宋体" w:hAnsi="宋体"/>
                <w:szCs w:val="21"/>
              </w:rPr>
              <w:t>总长：109</w:t>
            </w:r>
            <w:r>
              <w:rPr>
                <w:rFonts w:ascii="宋体" w:hAnsi="宋体"/>
                <w:szCs w:val="21"/>
              </w:rPr>
              <w:t>00mm</w:t>
            </w:r>
            <w:r>
              <w:rPr>
                <w:rFonts w:hint="eastAsia" w:ascii="宋体" w:hAnsi="宋体"/>
                <w:szCs w:val="21"/>
              </w:rPr>
              <w:t>-11000</w:t>
            </w:r>
            <w:r>
              <w:rPr>
                <w:rFonts w:ascii="宋体" w:hAnsi="宋体"/>
                <w:szCs w:val="21"/>
              </w:rPr>
              <w:t>mm</w:t>
            </w:r>
            <w:r>
              <w:rPr>
                <w:rFonts w:hint="eastAsia" w:ascii="宋体" w:hAnsi="宋体"/>
                <w:szCs w:val="21"/>
              </w:rPr>
              <w:t>；总宽：≥2500mm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53" w:type="dxa"/>
            <w:noWrap w:val="0"/>
            <w:vAlign w:val="center"/>
          </w:tcPr>
          <w:p>
            <w:pPr>
              <w:rPr>
                <w:rFonts w:hint="eastAsia" w:ascii="宋体" w:hAnsi="宋体" w:cs="宋体"/>
                <w:szCs w:val="21"/>
              </w:rPr>
            </w:pPr>
            <w:r>
              <w:rPr>
                <w:rFonts w:hint="eastAsia" w:ascii="宋体" w:hAnsi="宋体" w:cs="宋体"/>
                <w:szCs w:val="21"/>
              </w:rPr>
              <w:t>1.3</w:t>
            </w:r>
          </w:p>
        </w:tc>
        <w:tc>
          <w:tcPr>
            <w:tcW w:w="7580" w:type="dxa"/>
            <w:gridSpan w:val="4"/>
            <w:noWrap w:val="0"/>
            <w:vAlign w:val="center"/>
          </w:tcPr>
          <w:p>
            <w:pPr>
              <w:tabs>
                <w:tab w:val="left" w:pos="425"/>
              </w:tabs>
              <w:spacing w:line="300" w:lineRule="exact"/>
              <w:rPr>
                <w:rFonts w:hint="eastAsia" w:ascii="宋体" w:hAnsi="宋体"/>
                <w:szCs w:val="21"/>
              </w:rPr>
            </w:pPr>
            <w:r>
              <w:rPr>
                <w:rFonts w:hint="eastAsia" w:ascii="宋体" w:hAnsi="宋体"/>
                <w:szCs w:val="21"/>
              </w:rPr>
              <w:t>总高：</w:t>
            </w:r>
            <w:r>
              <w:rPr>
                <w:rFonts w:ascii="宋体" w:hAnsi="宋体"/>
                <w:szCs w:val="21"/>
              </w:rPr>
              <w:t>3640mm-3760mm</w:t>
            </w:r>
          </w:p>
        </w:tc>
        <w:tc>
          <w:tcPr>
            <w:tcW w:w="1045" w:type="dxa"/>
            <w:noWrap w:val="0"/>
            <w:vAlign w:val="center"/>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653" w:type="dxa"/>
            <w:noWrap w:val="0"/>
            <w:vAlign w:val="center"/>
          </w:tcPr>
          <w:p>
            <w:pPr>
              <w:rPr>
                <w:rFonts w:hint="eastAsia" w:ascii="宋体" w:hAnsi="宋体" w:cs="宋体"/>
                <w:szCs w:val="21"/>
              </w:rPr>
            </w:pPr>
            <w:r>
              <w:rPr>
                <w:rFonts w:hint="eastAsia" w:ascii="宋体" w:hAnsi="宋体" w:cs="宋体"/>
                <w:szCs w:val="21"/>
              </w:rPr>
              <w:t>1.4</w:t>
            </w:r>
          </w:p>
        </w:tc>
        <w:tc>
          <w:tcPr>
            <w:tcW w:w="7580" w:type="dxa"/>
            <w:gridSpan w:val="4"/>
            <w:noWrap w:val="0"/>
            <w:vAlign w:val="center"/>
          </w:tcPr>
          <w:p>
            <w:pPr>
              <w:rPr>
                <w:szCs w:val="21"/>
              </w:rPr>
            </w:pPr>
            <w:r>
              <w:rPr>
                <w:rFonts w:hint="eastAsia" w:ascii="宋体" w:hAnsi="宋体"/>
                <w:szCs w:val="21"/>
              </w:rPr>
              <w:t>车厢内高：≥2010mm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653" w:type="dxa"/>
            <w:noWrap w:val="0"/>
            <w:vAlign w:val="center"/>
          </w:tcPr>
          <w:p>
            <w:pPr>
              <w:rPr>
                <w:rFonts w:hint="eastAsia" w:ascii="宋体" w:hAnsi="宋体" w:cs="宋体"/>
                <w:szCs w:val="21"/>
              </w:rPr>
            </w:pPr>
            <w:r>
              <w:rPr>
                <w:rFonts w:hint="eastAsia" w:ascii="宋体" w:hAnsi="宋体" w:cs="宋体"/>
                <w:szCs w:val="21"/>
              </w:rPr>
              <w:t>1.5</w:t>
            </w:r>
          </w:p>
        </w:tc>
        <w:tc>
          <w:tcPr>
            <w:tcW w:w="7580" w:type="dxa"/>
            <w:gridSpan w:val="4"/>
            <w:noWrap w:val="0"/>
            <w:vAlign w:val="center"/>
          </w:tcPr>
          <w:p>
            <w:pPr>
              <w:tabs>
                <w:tab w:val="left" w:pos="425"/>
              </w:tabs>
              <w:spacing w:line="300" w:lineRule="exact"/>
              <w:rPr>
                <w:rFonts w:hint="eastAsia" w:ascii="宋体" w:hAnsi="宋体"/>
                <w:szCs w:val="21"/>
              </w:rPr>
            </w:pPr>
            <w:r>
              <w:rPr>
                <w:rFonts w:hint="eastAsia" w:ascii="宋体" w:hAnsi="宋体"/>
                <w:szCs w:val="21"/>
              </w:rPr>
              <w:t>轴距：</w:t>
            </w:r>
            <w:r>
              <w:rPr>
                <w:rFonts w:ascii="宋体" w:hAnsi="宋体"/>
                <w:szCs w:val="21"/>
              </w:rPr>
              <w:t>5250-5550mm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53" w:type="dxa"/>
            <w:noWrap w:val="0"/>
            <w:vAlign w:val="center"/>
          </w:tcPr>
          <w:p>
            <w:pPr>
              <w:rPr>
                <w:rFonts w:hint="eastAsia" w:ascii="宋体" w:hAnsi="宋体" w:cs="宋体"/>
                <w:szCs w:val="21"/>
              </w:rPr>
            </w:pPr>
            <w:r>
              <w:rPr>
                <w:rFonts w:hint="eastAsia" w:ascii="宋体" w:hAnsi="宋体" w:cs="宋体"/>
                <w:szCs w:val="21"/>
              </w:rPr>
              <w:t>1.6</w:t>
            </w:r>
          </w:p>
        </w:tc>
        <w:tc>
          <w:tcPr>
            <w:tcW w:w="7580" w:type="dxa"/>
            <w:gridSpan w:val="4"/>
            <w:noWrap w:val="0"/>
            <w:vAlign w:val="center"/>
          </w:tcPr>
          <w:p>
            <w:pPr>
              <w:rPr>
                <w:szCs w:val="21"/>
              </w:rPr>
            </w:pPr>
            <w:r>
              <w:rPr>
                <w:rFonts w:hint="eastAsia" w:ascii="宋体" w:hAnsi="宋体"/>
                <w:szCs w:val="21"/>
              </w:rPr>
              <w:t>轴荷：≥5200/9500</w:t>
            </w:r>
          </w:p>
        </w:tc>
        <w:tc>
          <w:tcPr>
            <w:tcW w:w="1045" w:type="dxa"/>
            <w:noWrap w:val="0"/>
            <w:vAlign w:val="center"/>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53" w:type="dxa"/>
            <w:noWrap w:val="0"/>
            <w:vAlign w:val="center"/>
          </w:tcPr>
          <w:p>
            <w:pPr>
              <w:rPr>
                <w:rFonts w:hint="eastAsia" w:ascii="宋体" w:hAnsi="宋体" w:cs="宋体"/>
                <w:szCs w:val="21"/>
              </w:rPr>
            </w:pPr>
            <w:r>
              <w:rPr>
                <w:rFonts w:hint="eastAsia" w:ascii="宋体" w:hAnsi="宋体" w:cs="宋体"/>
                <w:szCs w:val="21"/>
              </w:rPr>
              <w:t>1.7</w:t>
            </w:r>
          </w:p>
        </w:tc>
        <w:tc>
          <w:tcPr>
            <w:tcW w:w="7580" w:type="dxa"/>
            <w:gridSpan w:val="4"/>
            <w:noWrap w:val="0"/>
            <w:vAlign w:val="center"/>
          </w:tcPr>
          <w:p>
            <w:pPr>
              <w:rPr>
                <w:szCs w:val="21"/>
              </w:rPr>
            </w:pPr>
            <w:r>
              <w:rPr>
                <w:rFonts w:hint="eastAsia" w:ascii="宋体" w:hAnsi="宋体"/>
                <w:szCs w:val="21"/>
              </w:rPr>
              <w:t>前悬/后悬：≤2290/3330mm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653" w:type="dxa"/>
            <w:noWrap w:val="0"/>
            <w:vAlign w:val="center"/>
          </w:tcPr>
          <w:p>
            <w:pPr>
              <w:rPr>
                <w:rFonts w:hint="eastAsia" w:ascii="宋体" w:hAnsi="宋体" w:cs="宋体"/>
                <w:szCs w:val="21"/>
              </w:rPr>
            </w:pPr>
            <w:r>
              <w:rPr>
                <w:rFonts w:hint="eastAsia" w:ascii="宋体" w:hAnsi="宋体" w:cs="宋体"/>
                <w:szCs w:val="21"/>
              </w:rPr>
              <w:t>1.8</w:t>
            </w:r>
          </w:p>
        </w:tc>
        <w:tc>
          <w:tcPr>
            <w:tcW w:w="7580" w:type="dxa"/>
            <w:gridSpan w:val="4"/>
            <w:noWrap w:val="0"/>
            <w:vAlign w:val="center"/>
          </w:tcPr>
          <w:p>
            <w:pPr>
              <w:tabs>
                <w:tab w:val="left" w:pos="425"/>
              </w:tabs>
              <w:spacing w:line="300" w:lineRule="exact"/>
              <w:rPr>
                <w:rFonts w:hint="eastAsia" w:ascii="宋体" w:hAnsi="宋体"/>
                <w:szCs w:val="21"/>
              </w:rPr>
            </w:pPr>
            <w:r>
              <w:rPr>
                <w:rFonts w:hint="eastAsia" w:ascii="宋体" w:hAnsi="宋体" w:cs="宋体"/>
                <w:color w:val="000000"/>
                <w:szCs w:val="21"/>
              </w:rPr>
              <w:t>前后轮距：</w:t>
            </w:r>
            <w:r>
              <w:rPr>
                <w:rFonts w:ascii="宋体" w:hAnsi="宋体"/>
                <w:szCs w:val="21"/>
              </w:rPr>
              <w:t>2055mm-2075mm</w:t>
            </w:r>
            <w:r>
              <w:rPr>
                <w:rFonts w:hint="eastAsia" w:ascii="宋体" w:hAnsi="宋体"/>
                <w:szCs w:val="21"/>
              </w:rPr>
              <w:t>/1850-1860</w:t>
            </w:r>
            <w:r>
              <w:rPr>
                <w:rFonts w:hint="eastAsia" w:ascii="宋体" w:hAnsi="宋体" w:cs="宋体"/>
                <w:szCs w:val="21"/>
              </w:rPr>
              <w:t>(mm)</w:t>
            </w:r>
          </w:p>
        </w:tc>
        <w:tc>
          <w:tcPr>
            <w:tcW w:w="1045" w:type="dxa"/>
            <w:noWrap w:val="0"/>
            <w:vAlign w:val="center"/>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53" w:type="dxa"/>
            <w:noWrap w:val="0"/>
            <w:vAlign w:val="center"/>
          </w:tcPr>
          <w:p>
            <w:pPr>
              <w:rPr>
                <w:rFonts w:hint="eastAsia" w:ascii="宋体" w:hAnsi="宋体" w:cs="宋体"/>
                <w:szCs w:val="21"/>
              </w:rPr>
            </w:pPr>
            <w:r>
              <w:rPr>
                <w:rFonts w:hint="eastAsia" w:ascii="宋体" w:hAnsi="宋体" w:cs="宋体"/>
                <w:szCs w:val="21"/>
              </w:rPr>
              <w:t>1.9</w:t>
            </w:r>
          </w:p>
        </w:tc>
        <w:tc>
          <w:tcPr>
            <w:tcW w:w="7580" w:type="dxa"/>
            <w:gridSpan w:val="4"/>
            <w:noWrap w:val="0"/>
            <w:vAlign w:val="center"/>
          </w:tcPr>
          <w:p>
            <w:pPr>
              <w:tabs>
                <w:tab w:val="left" w:pos="425"/>
              </w:tabs>
              <w:spacing w:line="300" w:lineRule="exact"/>
              <w:rPr>
                <w:rFonts w:hint="eastAsia" w:ascii="宋体" w:hAnsi="宋体"/>
                <w:szCs w:val="21"/>
              </w:rPr>
            </w:pPr>
            <w:r>
              <w:rPr>
                <w:rFonts w:hint="eastAsia" w:ascii="宋体" w:hAnsi="宋体"/>
                <w:bCs/>
                <w:szCs w:val="21"/>
              </w:rPr>
              <w:t>额定载客：</w:t>
            </w:r>
            <w:r>
              <w:rPr>
                <w:rFonts w:hint="eastAsia" w:ascii="宋体" w:hAnsi="宋体"/>
                <w:szCs w:val="21"/>
              </w:rPr>
              <w:t>≥</w:t>
            </w:r>
            <w:r>
              <w:rPr>
                <w:rFonts w:hint="eastAsia" w:ascii="宋体" w:hAnsi="宋体"/>
                <w:bCs/>
                <w:szCs w:val="21"/>
              </w:rPr>
              <w:t>6人</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653" w:type="dxa"/>
            <w:noWrap w:val="0"/>
            <w:vAlign w:val="center"/>
          </w:tcPr>
          <w:p>
            <w:pPr>
              <w:rPr>
                <w:rFonts w:hint="eastAsia" w:ascii="宋体" w:hAnsi="宋体" w:cs="宋体"/>
                <w:szCs w:val="21"/>
              </w:rPr>
            </w:pPr>
            <w:r>
              <w:rPr>
                <w:rFonts w:hint="eastAsia" w:ascii="宋体" w:hAnsi="宋体" w:cs="宋体"/>
                <w:szCs w:val="21"/>
              </w:rPr>
              <w:t>1.10</w:t>
            </w:r>
          </w:p>
        </w:tc>
        <w:tc>
          <w:tcPr>
            <w:tcW w:w="7580" w:type="dxa"/>
            <w:gridSpan w:val="4"/>
            <w:noWrap w:val="0"/>
            <w:vAlign w:val="center"/>
          </w:tcPr>
          <w:p>
            <w:pPr>
              <w:tabs>
                <w:tab w:val="left" w:pos="425"/>
              </w:tabs>
              <w:spacing w:line="300" w:lineRule="exact"/>
              <w:rPr>
                <w:rFonts w:hint="eastAsia" w:ascii="宋体" w:hAnsi="宋体"/>
                <w:szCs w:val="21"/>
              </w:rPr>
            </w:pPr>
            <w:r>
              <w:rPr>
                <w:rFonts w:hint="eastAsia" w:ascii="宋体" w:hAnsi="宋体" w:cs="宋体"/>
                <w:color w:val="000000"/>
                <w:szCs w:val="21"/>
              </w:rPr>
              <w:t>整车最大总质量：</w:t>
            </w:r>
            <w:r>
              <w:rPr>
                <w:rFonts w:hint="eastAsia" w:ascii="宋体" w:hAnsi="宋体"/>
                <w:szCs w:val="21"/>
              </w:rPr>
              <w:t>≥16400kg；整备质量：</w:t>
            </w:r>
            <w:r>
              <w:rPr>
                <w:rFonts w:ascii="宋体" w:hAnsi="宋体"/>
                <w:szCs w:val="21"/>
              </w:rPr>
              <w:t>13300kg-13800kg</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53" w:type="dxa"/>
            <w:noWrap w:val="0"/>
            <w:vAlign w:val="center"/>
          </w:tcPr>
          <w:p>
            <w:pPr>
              <w:rPr>
                <w:rFonts w:hint="eastAsia" w:ascii="宋体" w:hAnsi="宋体" w:cs="宋体"/>
                <w:szCs w:val="21"/>
              </w:rPr>
            </w:pPr>
            <w:r>
              <w:rPr>
                <w:rFonts w:hint="eastAsia" w:ascii="宋体" w:hAnsi="宋体" w:cs="宋体"/>
                <w:szCs w:val="21"/>
              </w:rPr>
              <w:t>1.11</w:t>
            </w:r>
          </w:p>
        </w:tc>
        <w:tc>
          <w:tcPr>
            <w:tcW w:w="7580" w:type="dxa"/>
            <w:gridSpan w:val="4"/>
            <w:noWrap w:val="0"/>
            <w:vAlign w:val="center"/>
          </w:tcPr>
          <w:p>
            <w:pPr>
              <w:tabs>
                <w:tab w:val="left" w:pos="425"/>
              </w:tabs>
              <w:spacing w:line="300" w:lineRule="exact"/>
              <w:rPr>
                <w:rFonts w:hint="eastAsia" w:ascii="宋体" w:hAnsi="宋体"/>
                <w:szCs w:val="21"/>
              </w:rPr>
            </w:pPr>
            <w:r>
              <w:rPr>
                <w:rFonts w:hint="eastAsia" w:ascii="宋体" w:hAnsi="宋体"/>
                <w:szCs w:val="21"/>
              </w:rPr>
              <w:t>最高时速：≥100km/h</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 xml:space="preserve"> </w:t>
            </w:r>
            <w:r>
              <w:rPr>
                <w:rFonts w:hint="eastAsia" w:ascii="宋体" w:hAnsi="宋体"/>
                <w:bCs/>
                <w:szCs w:val="21"/>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3" w:type="dxa"/>
            <w:noWrap w:val="0"/>
            <w:vAlign w:val="center"/>
          </w:tcPr>
          <w:p>
            <w:pPr>
              <w:rPr>
                <w:rFonts w:hint="eastAsia" w:ascii="宋体" w:hAnsi="宋体" w:cs="宋体"/>
                <w:szCs w:val="21"/>
              </w:rPr>
            </w:pPr>
            <w:r>
              <w:rPr>
                <w:rFonts w:hint="eastAsia" w:ascii="宋体" w:hAnsi="宋体" w:cs="宋体"/>
                <w:szCs w:val="21"/>
              </w:rPr>
              <w:t>2.1</w:t>
            </w:r>
          </w:p>
        </w:tc>
        <w:tc>
          <w:tcPr>
            <w:tcW w:w="7580" w:type="dxa"/>
            <w:gridSpan w:val="4"/>
            <w:noWrap w:val="0"/>
            <w:vAlign w:val="center"/>
          </w:tcPr>
          <w:p>
            <w:pPr>
              <w:rPr>
                <w:szCs w:val="21"/>
              </w:rPr>
            </w:pPr>
            <w:r>
              <w:rPr>
                <w:rFonts w:hint="eastAsia" w:ascii="宋体" w:hAnsi="宋体"/>
                <w:szCs w:val="21"/>
              </w:rPr>
              <w:t>发动机型式：</w:t>
            </w:r>
            <w:r>
              <w:rPr>
                <w:rFonts w:hint="eastAsia" w:ascii="宋体" w:hAnsi="宋体"/>
                <w:bCs/>
                <w:szCs w:val="21"/>
              </w:rPr>
              <w:t>直列六缸增压中冷</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3" w:type="dxa"/>
            <w:noWrap w:val="0"/>
            <w:vAlign w:val="center"/>
          </w:tcPr>
          <w:p>
            <w:pPr>
              <w:rPr>
                <w:rFonts w:hint="eastAsia" w:ascii="宋体" w:hAnsi="宋体" w:cs="宋体"/>
                <w:szCs w:val="21"/>
              </w:rPr>
            </w:pPr>
            <w:r>
              <w:rPr>
                <w:rFonts w:hint="eastAsia" w:ascii="宋体" w:hAnsi="宋体" w:cs="宋体"/>
                <w:szCs w:val="21"/>
              </w:rPr>
              <w:t>2.2</w:t>
            </w:r>
          </w:p>
        </w:tc>
        <w:tc>
          <w:tcPr>
            <w:tcW w:w="7580" w:type="dxa"/>
            <w:gridSpan w:val="4"/>
            <w:noWrap w:val="0"/>
            <w:vAlign w:val="center"/>
          </w:tcPr>
          <w:p>
            <w:pPr>
              <w:rPr>
                <w:szCs w:val="21"/>
              </w:rPr>
            </w:pPr>
            <w:r>
              <w:rPr>
                <w:rFonts w:hint="eastAsia" w:ascii="宋体" w:hAnsi="宋体"/>
                <w:szCs w:val="21"/>
              </w:rPr>
              <w:t>额定功率：≥</w:t>
            </w:r>
            <w:r>
              <w:rPr>
                <w:rFonts w:hint="eastAsia" w:ascii="宋体" w:hAnsi="宋体"/>
                <w:bCs/>
                <w:szCs w:val="21"/>
              </w:rPr>
              <w:t>228</w:t>
            </w:r>
            <w:r>
              <w:rPr>
                <w:rFonts w:hint="eastAsia" w:ascii="宋体" w:hAnsi="宋体"/>
                <w:szCs w:val="21"/>
              </w:rPr>
              <w:t>KW</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3" w:type="dxa"/>
            <w:noWrap w:val="0"/>
            <w:vAlign w:val="center"/>
          </w:tcPr>
          <w:p>
            <w:pPr>
              <w:rPr>
                <w:rFonts w:hint="eastAsia" w:ascii="宋体" w:hAnsi="宋体" w:cs="宋体"/>
                <w:szCs w:val="21"/>
              </w:rPr>
            </w:pPr>
            <w:r>
              <w:rPr>
                <w:rFonts w:hint="eastAsia" w:ascii="宋体" w:hAnsi="宋体" w:cs="宋体"/>
                <w:szCs w:val="21"/>
              </w:rPr>
              <w:t>2.3</w:t>
            </w:r>
          </w:p>
        </w:tc>
        <w:tc>
          <w:tcPr>
            <w:tcW w:w="7580" w:type="dxa"/>
            <w:gridSpan w:val="4"/>
            <w:noWrap w:val="0"/>
            <w:vAlign w:val="center"/>
          </w:tcPr>
          <w:p>
            <w:pPr>
              <w:rPr>
                <w:szCs w:val="21"/>
              </w:rPr>
            </w:pPr>
            <w:r>
              <w:rPr>
                <w:rFonts w:hint="eastAsia" w:ascii="宋体" w:hAnsi="宋体"/>
                <w:szCs w:val="21"/>
              </w:rPr>
              <w:t>排放标准：国六排放</w:t>
            </w:r>
          </w:p>
        </w:tc>
        <w:tc>
          <w:tcPr>
            <w:tcW w:w="1045" w:type="dxa"/>
            <w:noWrap w:val="0"/>
            <w:vAlign w:val="center"/>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53" w:type="dxa"/>
            <w:noWrap w:val="0"/>
            <w:vAlign w:val="center"/>
          </w:tcPr>
          <w:p>
            <w:pPr>
              <w:rPr>
                <w:rFonts w:hint="eastAsia" w:ascii="宋体" w:hAnsi="宋体" w:cs="宋体"/>
                <w:szCs w:val="21"/>
              </w:rPr>
            </w:pPr>
            <w:r>
              <w:rPr>
                <w:rFonts w:hint="eastAsia" w:ascii="宋体" w:hAnsi="宋体" w:cs="宋体"/>
                <w:szCs w:val="21"/>
              </w:rPr>
              <w:t>2.4</w:t>
            </w:r>
          </w:p>
        </w:tc>
        <w:tc>
          <w:tcPr>
            <w:tcW w:w="7580" w:type="dxa"/>
            <w:gridSpan w:val="4"/>
            <w:noWrap w:val="0"/>
            <w:vAlign w:val="center"/>
          </w:tcPr>
          <w:p>
            <w:pPr>
              <w:rPr>
                <w:szCs w:val="21"/>
              </w:rPr>
            </w:pPr>
            <w:r>
              <w:rPr>
                <w:rFonts w:hint="eastAsia" w:ascii="宋体" w:hAnsi="宋体"/>
                <w:szCs w:val="21"/>
              </w:rPr>
              <w:t>排量: ≥7698ml</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33" w:type="dxa"/>
            <w:gridSpan w:val="5"/>
            <w:noWrap w:val="0"/>
            <w:vAlign w:val="center"/>
          </w:tcPr>
          <w:p>
            <w:pPr>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szCs w:val="21"/>
              </w:rPr>
              <w:t>底盘及相应配置要求</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w:t>
            </w:r>
          </w:p>
        </w:tc>
        <w:tc>
          <w:tcPr>
            <w:tcW w:w="7449" w:type="dxa"/>
            <w:gridSpan w:val="2"/>
            <w:noWrap w:val="0"/>
            <w:vAlign w:val="center"/>
          </w:tcPr>
          <w:p>
            <w:pPr>
              <w:rPr>
                <w:szCs w:val="21"/>
              </w:rPr>
            </w:pPr>
            <w:r>
              <w:rPr>
                <w:rFonts w:hint="eastAsia" w:ascii="宋体" w:hAnsi="宋体"/>
                <w:szCs w:val="21"/>
              </w:rPr>
              <w:t>动力系统: 国产发动机、国产变速器、国产离合器、国产转向器</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3.2</w:t>
            </w:r>
          </w:p>
        </w:tc>
        <w:tc>
          <w:tcPr>
            <w:tcW w:w="7449" w:type="dxa"/>
            <w:gridSpan w:val="2"/>
            <w:noWrap w:val="0"/>
            <w:vAlign w:val="center"/>
          </w:tcPr>
          <w:p>
            <w:pPr>
              <w:rPr>
                <w:szCs w:val="21"/>
              </w:rPr>
            </w:pPr>
            <w:r>
              <w:rPr>
                <w:rFonts w:hint="eastAsia" w:ascii="宋体" w:hAnsi="宋体"/>
                <w:szCs w:val="21"/>
              </w:rPr>
              <w:t>行驶系统: 多片簧+前盘后鼓(国产盘式制动器,</w:t>
            </w:r>
            <w:r>
              <w:rPr>
                <w:szCs w:val="21"/>
              </w:rPr>
              <w:t xml:space="preserve"> </w:t>
            </w:r>
            <w:r>
              <w:rPr>
                <w:rFonts w:hint="eastAsia" w:ascii="宋体" w:hAnsi="宋体"/>
                <w:szCs w:val="21"/>
              </w:rPr>
              <w:t>前后一体化轴承单元)</w:t>
            </w:r>
          </w:p>
        </w:tc>
        <w:tc>
          <w:tcPr>
            <w:tcW w:w="1045" w:type="dxa"/>
            <w:noWrap w:val="0"/>
            <w:vAlign w:val="center"/>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3.3</w:t>
            </w:r>
          </w:p>
        </w:tc>
        <w:tc>
          <w:tcPr>
            <w:tcW w:w="7449" w:type="dxa"/>
            <w:gridSpan w:val="2"/>
            <w:noWrap w:val="0"/>
            <w:vAlign w:val="center"/>
          </w:tcPr>
          <w:p>
            <w:pPr>
              <w:rPr>
                <w:rFonts w:hint="eastAsia" w:ascii="宋体" w:hAnsi="宋体"/>
                <w:szCs w:val="21"/>
              </w:rPr>
            </w:pPr>
            <w:r>
              <w:rPr>
                <w:rFonts w:hint="eastAsia" w:ascii="宋体" w:hAnsi="宋体"/>
                <w:bCs/>
                <w:szCs w:val="21"/>
              </w:rPr>
              <w:t>底盘保暖模块:</w:t>
            </w:r>
            <w:r>
              <w:rPr>
                <w:rFonts w:hint="eastAsia" w:ascii="宋体" w:hAnsi="宋体"/>
                <w:szCs w:val="21"/>
              </w:rPr>
              <w:t xml:space="preserve"> 有制动冷凝器、有发动机进气预热、有发动机燃油加热系统</w:t>
            </w:r>
          </w:p>
        </w:tc>
        <w:tc>
          <w:tcPr>
            <w:tcW w:w="1045" w:type="dxa"/>
            <w:noWrap w:val="0"/>
            <w:vAlign w:val="center"/>
          </w:tcPr>
          <w:p>
            <w:pPr>
              <w:rPr>
                <w:rFonts w:hint="eastAsia" w:ascii="宋体" w:hAnsi="宋体" w:cs="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3.4</w:t>
            </w:r>
          </w:p>
        </w:tc>
        <w:tc>
          <w:tcPr>
            <w:tcW w:w="7449" w:type="dxa"/>
            <w:gridSpan w:val="2"/>
            <w:noWrap w:val="0"/>
            <w:vAlign w:val="center"/>
          </w:tcPr>
          <w:p>
            <w:pPr>
              <w:rPr>
                <w:szCs w:val="21"/>
              </w:rPr>
            </w:pPr>
            <w:r>
              <w:rPr>
                <w:rFonts w:hint="eastAsia" w:ascii="宋体" w:hAnsi="宋体"/>
                <w:szCs w:val="21"/>
              </w:rPr>
              <w:t>外后视镜: 电动兔耳外后视镜</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szCs w:val="21"/>
              </w:rPr>
            </w:pPr>
            <w:r>
              <w:rPr>
                <w:rFonts w:hint="eastAsia" w:ascii="宋体" w:hAnsi="宋体"/>
                <w:szCs w:val="21"/>
              </w:rPr>
              <w:t>3.5</w:t>
            </w:r>
          </w:p>
        </w:tc>
        <w:tc>
          <w:tcPr>
            <w:tcW w:w="7449" w:type="dxa"/>
            <w:gridSpan w:val="2"/>
            <w:noWrap w:val="0"/>
            <w:vAlign w:val="center"/>
          </w:tcPr>
          <w:p>
            <w:pPr>
              <w:rPr>
                <w:rFonts w:ascii="宋体" w:hAnsi="宋体"/>
                <w:szCs w:val="21"/>
              </w:rPr>
            </w:pPr>
            <w:r>
              <w:rPr>
                <w:rFonts w:hint="eastAsia" w:ascii="宋体" w:hAnsi="宋体"/>
                <w:szCs w:val="21"/>
              </w:rPr>
              <w:t>遮阳帘:前风挡双半幅</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szCs w:val="21"/>
              </w:rPr>
            </w:pPr>
            <w:r>
              <w:rPr>
                <w:rFonts w:hint="eastAsia" w:ascii="宋体" w:hAnsi="宋体"/>
                <w:szCs w:val="21"/>
              </w:rPr>
              <w:t>3.6</w:t>
            </w:r>
          </w:p>
        </w:tc>
        <w:tc>
          <w:tcPr>
            <w:tcW w:w="7449" w:type="dxa"/>
            <w:gridSpan w:val="2"/>
            <w:noWrap w:val="0"/>
            <w:vAlign w:val="center"/>
          </w:tcPr>
          <w:p>
            <w:pPr>
              <w:rPr>
                <w:rFonts w:ascii="宋体" w:hAnsi="宋体"/>
                <w:szCs w:val="21"/>
              </w:rPr>
            </w:pPr>
            <w:r>
              <w:rPr>
                <w:rFonts w:hint="eastAsia" w:ascii="宋体" w:hAnsi="宋体"/>
                <w:szCs w:val="21"/>
              </w:rPr>
              <w:t>有ABS电子稳定控制系统</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3.7</w:t>
            </w:r>
          </w:p>
        </w:tc>
        <w:tc>
          <w:tcPr>
            <w:tcW w:w="7449" w:type="dxa"/>
            <w:gridSpan w:val="2"/>
            <w:noWrap w:val="0"/>
            <w:vAlign w:val="center"/>
          </w:tcPr>
          <w:p>
            <w:pPr>
              <w:rPr>
                <w:szCs w:val="21"/>
              </w:rPr>
            </w:pPr>
            <w:r>
              <w:rPr>
                <w:rFonts w:hint="eastAsia" w:ascii="宋体" w:hAnsi="宋体"/>
                <w:szCs w:val="21"/>
              </w:rPr>
              <w:t>行车空调: 行车顶置空调（28000Kcal/h，国产压缩机）</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3.8</w:t>
            </w:r>
          </w:p>
        </w:tc>
        <w:tc>
          <w:tcPr>
            <w:tcW w:w="7449" w:type="dxa"/>
            <w:gridSpan w:val="2"/>
            <w:noWrap w:val="0"/>
            <w:vAlign w:val="center"/>
          </w:tcPr>
          <w:p>
            <w:pPr>
              <w:rPr>
                <w:szCs w:val="21"/>
              </w:rPr>
            </w:pPr>
            <w:r>
              <w:rPr>
                <w:rFonts w:hint="eastAsia" w:ascii="宋体" w:hAnsi="宋体"/>
                <w:szCs w:val="21"/>
              </w:rPr>
              <w:t>USB手机充电器接口:驾驶区USB手机充电器模块</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3.9</w:t>
            </w:r>
          </w:p>
        </w:tc>
        <w:tc>
          <w:tcPr>
            <w:tcW w:w="7449" w:type="dxa"/>
            <w:gridSpan w:val="2"/>
            <w:noWrap w:val="0"/>
            <w:vAlign w:val="center"/>
          </w:tcPr>
          <w:p>
            <w:pPr>
              <w:rPr>
                <w:szCs w:val="21"/>
              </w:rPr>
            </w:pPr>
            <w:r>
              <w:rPr>
                <w:rFonts w:hint="eastAsia" w:ascii="宋体" w:hAnsi="宋体"/>
                <w:szCs w:val="21"/>
              </w:rPr>
              <w:t>燃料箱不小于260L油箱</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3.10</w:t>
            </w:r>
          </w:p>
        </w:tc>
        <w:tc>
          <w:tcPr>
            <w:tcW w:w="7449" w:type="dxa"/>
            <w:gridSpan w:val="2"/>
            <w:noWrap w:val="0"/>
            <w:vAlign w:val="center"/>
          </w:tcPr>
          <w:p>
            <w:pPr>
              <w:rPr>
                <w:szCs w:val="21"/>
              </w:rPr>
            </w:pPr>
            <w:r>
              <w:rPr>
                <w:rFonts w:hint="eastAsia" w:ascii="宋体" w:hAnsi="宋体"/>
                <w:szCs w:val="21"/>
              </w:rPr>
              <w:t>倒车监视系统: 单探头彩色倒车监视器</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3.11</w:t>
            </w:r>
          </w:p>
        </w:tc>
        <w:tc>
          <w:tcPr>
            <w:tcW w:w="7449" w:type="dxa"/>
            <w:gridSpan w:val="2"/>
            <w:noWrap w:val="0"/>
            <w:vAlign w:val="center"/>
          </w:tcPr>
          <w:p>
            <w:pPr>
              <w:rPr>
                <w:szCs w:val="21"/>
              </w:rPr>
            </w:pPr>
            <w:r>
              <w:rPr>
                <w:rFonts w:hint="eastAsia" w:ascii="宋体" w:hAnsi="宋体"/>
                <w:szCs w:val="21"/>
              </w:rPr>
              <w:t>轮辋、轮胎:钢制轮辋、275/80R22.5、有备胎</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3.12</w:t>
            </w:r>
          </w:p>
        </w:tc>
        <w:tc>
          <w:tcPr>
            <w:tcW w:w="7449" w:type="dxa"/>
            <w:gridSpan w:val="2"/>
            <w:noWrap w:val="0"/>
            <w:vAlign w:val="center"/>
          </w:tcPr>
          <w:p>
            <w:pPr>
              <w:rPr>
                <w:szCs w:val="21"/>
              </w:rPr>
            </w:pPr>
            <w:r>
              <w:rPr>
                <w:rFonts w:hint="eastAsia" w:ascii="宋体" w:hAnsi="宋体"/>
                <w:szCs w:val="21"/>
              </w:rPr>
              <w:t>安全锤: 4把防盗警报安全锤</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3.13</w:t>
            </w:r>
          </w:p>
        </w:tc>
        <w:tc>
          <w:tcPr>
            <w:tcW w:w="7449" w:type="dxa"/>
            <w:gridSpan w:val="2"/>
            <w:noWrap w:val="0"/>
            <w:vAlign w:val="center"/>
          </w:tcPr>
          <w:p>
            <w:pPr>
              <w:rPr>
                <w:szCs w:val="21"/>
              </w:rPr>
            </w:pPr>
            <w:r>
              <w:rPr>
                <w:rFonts w:hint="eastAsia" w:ascii="宋体" w:hAnsi="宋体"/>
                <w:szCs w:val="21"/>
              </w:rPr>
              <w:t>倒车雷达: 可视化倒车雷达</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3.14</w:t>
            </w:r>
          </w:p>
        </w:tc>
        <w:tc>
          <w:tcPr>
            <w:tcW w:w="7449" w:type="dxa"/>
            <w:gridSpan w:val="2"/>
            <w:noWrap w:val="0"/>
            <w:vAlign w:val="center"/>
          </w:tcPr>
          <w:p>
            <w:pPr>
              <w:rPr>
                <w:szCs w:val="21"/>
              </w:rPr>
            </w:pPr>
            <w:r>
              <w:rPr>
                <w:rFonts w:hint="eastAsia" w:ascii="宋体" w:hAnsi="宋体" w:cs="宋体"/>
                <w:color w:val="000000"/>
                <w:szCs w:val="21"/>
              </w:rPr>
              <w:t>雨刮及大灯控制方式:</w:t>
            </w:r>
            <w:r>
              <w:rPr>
                <w:rFonts w:hint="eastAsia" w:ascii="宋体" w:hAnsi="宋体"/>
                <w:szCs w:val="21"/>
              </w:rPr>
              <w:t xml:space="preserve"> 雨刮及大灯均手动控制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3.15</w:t>
            </w:r>
          </w:p>
        </w:tc>
        <w:tc>
          <w:tcPr>
            <w:tcW w:w="7449" w:type="dxa"/>
            <w:gridSpan w:val="2"/>
            <w:noWrap w:val="0"/>
            <w:vAlign w:val="center"/>
          </w:tcPr>
          <w:p>
            <w:pPr>
              <w:rPr>
                <w:szCs w:val="21"/>
              </w:rPr>
            </w:pPr>
            <w:r>
              <w:rPr>
                <w:rFonts w:hint="eastAsia" w:ascii="宋体" w:hAnsi="宋体" w:cs="宋体"/>
                <w:color w:val="000000"/>
                <w:szCs w:val="21"/>
              </w:rPr>
              <w:t>远程排放监管系统:</w:t>
            </w:r>
            <w:r>
              <w:rPr>
                <w:rFonts w:hint="eastAsia" w:ascii="宋体" w:hAnsi="宋体"/>
                <w:szCs w:val="21"/>
              </w:rPr>
              <w:t xml:space="preserve"> 国环通用国六远程排放监管系统</w:t>
            </w:r>
          </w:p>
        </w:tc>
        <w:tc>
          <w:tcPr>
            <w:tcW w:w="1045" w:type="dxa"/>
            <w:noWrap w:val="0"/>
            <w:vAlign w:val="center"/>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3.16</w:t>
            </w:r>
          </w:p>
        </w:tc>
        <w:tc>
          <w:tcPr>
            <w:tcW w:w="7449" w:type="dxa"/>
            <w:gridSpan w:val="2"/>
            <w:noWrap w:val="0"/>
            <w:vAlign w:val="center"/>
          </w:tcPr>
          <w:p>
            <w:pPr>
              <w:rPr>
                <w:szCs w:val="21"/>
              </w:rPr>
            </w:pPr>
            <w:r>
              <w:rPr>
                <w:rFonts w:hint="eastAsia" w:ascii="宋体" w:hAnsi="宋体" w:cs="宋体"/>
                <w:color w:val="000000"/>
                <w:szCs w:val="21"/>
              </w:rPr>
              <w:t>集成中控:</w:t>
            </w:r>
            <w:r>
              <w:rPr>
                <w:rFonts w:hint="eastAsia" w:ascii="宋体" w:hAnsi="宋体"/>
                <w:szCs w:val="21"/>
              </w:rPr>
              <w:t xml:space="preserve"> </w:t>
            </w:r>
            <w:r>
              <w:rPr>
                <w:rFonts w:hint="eastAsia"/>
                <w:color w:val="000000"/>
                <w:szCs w:val="21"/>
              </w:rPr>
              <w:t>≥</w:t>
            </w:r>
            <w:r>
              <w:rPr>
                <w:rFonts w:hint="eastAsia" w:ascii="宋体" w:hAnsi="宋体"/>
                <w:szCs w:val="21"/>
              </w:rPr>
              <w:t>7寸集成中控（MP3收放机+倒监）</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3.17</w:t>
            </w:r>
          </w:p>
        </w:tc>
        <w:tc>
          <w:tcPr>
            <w:tcW w:w="7449" w:type="dxa"/>
            <w:gridSpan w:val="2"/>
            <w:noWrap w:val="0"/>
            <w:vAlign w:val="center"/>
          </w:tcPr>
          <w:p>
            <w:pPr>
              <w:rPr>
                <w:szCs w:val="21"/>
              </w:rPr>
            </w:pPr>
            <w:r>
              <w:rPr>
                <w:rFonts w:hint="eastAsia" w:ascii="宋体" w:hAnsi="宋体" w:cs="宋体"/>
                <w:color w:val="000000"/>
                <w:szCs w:val="21"/>
              </w:rPr>
              <w:t>顶风窗配置:</w:t>
            </w:r>
            <w:r>
              <w:rPr>
                <w:rFonts w:hint="eastAsia" w:ascii="宋体" w:hAnsi="宋体"/>
                <w:szCs w:val="21"/>
              </w:rPr>
              <w:t xml:space="preserve"> 1个带换气扇顶风窗</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3.18</w:t>
            </w:r>
          </w:p>
        </w:tc>
        <w:tc>
          <w:tcPr>
            <w:tcW w:w="7449" w:type="dxa"/>
            <w:gridSpan w:val="2"/>
            <w:noWrap w:val="0"/>
            <w:vAlign w:val="center"/>
          </w:tcPr>
          <w:p>
            <w:pPr>
              <w:rPr>
                <w:szCs w:val="21"/>
              </w:rPr>
            </w:pPr>
            <w:r>
              <w:rPr>
                <w:rFonts w:hint="eastAsia" w:ascii="宋体" w:hAnsi="宋体" w:cs="宋体"/>
                <w:color w:val="000000"/>
                <w:szCs w:val="21"/>
              </w:rPr>
              <w:t>司机乘客椅、导游椅:</w:t>
            </w:r>
            <w:r>
              <w:rPr>
                <w:rFonts w:hint="eastAsia" w:ascii="宋体" w:hAnsi="宋体"/>
                <w:szCs w:val="21"/>
              </w:rPr>
              <w:t xml:space="preserve"> 带减震司机椅（三点式安全带），有司机椅安全带未系报警装置；有导游椅</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3.19</w:t>
            </w:r>
          </w:p>
        </w:tc>
        <w:tc>
          <w:tcPr>
            <w:tcW w:w="7449" w:type="dxa"/>
            <w:gridSpan w:val="2"/>
            <w:noWrap w:val="0"/>
            <w:vAlign w:val="center"/>
          </w:tcPr>
          <w:p>
            <w:pPr>
              <w:rPr>
                <w:szCs w:val="21"/>
              </w:rPr>
            </w:pPr>
            <w:r>
              <w:rPr>
                <w:rFonts w:hint="eastAsia" w:ascii="宋体" w:hAnsi="宋体"/>
                <w:szCs w:val="21"/>
              </w:rPr>
              <w:t>V+车联网系统: 监控、记录仪一体机（容量500GB）：北斗／GPS双模行车记录仪功能（含SIM卡）+5路视频录像监控功能(照车门,路况,司机,车内),驻车可用,可后台实时监控</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3.20</w:t>
            </w:r>
          </w:p>
        </w:tc>
        <w:tc>
          <w:tcPr>
            <w:tcW w:w="7449" w:type="dxa"/>
            <w:gridSpan w:val="2"/>
            <w:noWrap w:val="0"/>
            <w:vAlign w:val="center"/>
          </w:tcPr>
          <w:p>
            <w:pPr>
              <w:rPr>
                <w:szCs w:val="21"/>
              </w:rPr>
            </w:pPr>
            <w:r>
              <w:rPr>
                <w:rFonts w:hint="eastAsia" w:ascii="宋体" w:hAnsi="宋体"/>
                <w:szCs w:val="21"/>
              </w:rPr>
              <w:t>车窗: 深灰色：全封闭普通玻璃（两侧后上内嵌式推拉窗）、白色单层后活动内嵌式司机窗</w:t>
            </w:r>
          </w:p>
        </w:tc>
        <w:tc>
          <w:tcPr>
            <w:tcW w:w="1045"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3.21</w:t>
            </w:r>
          </w:p>
        </w:tc>
        <w:tc>
          <w:tcPr>
            <w:tcW w:w="7449" w:type="dxa"/>
            <w:gridSpan w:val="2"/>
            <w:noWrap w:val="0"/>
            <w:vAlign w:val="center"/>
          </w:tcPr>
          <w:p>
            <w:pPr>
              <w:rPr>
                <w:szCs w:val="21"/>
              </w:rPr>
            </w:pPr>
            <w:r>
              <w:rPr>
                <w:rFonts w:hint="eastAsia" w:ascii="宋体" w:hAnsi="宋体"/>
                <w:szCs w:val="21"/>
              </w:rPr>
              <w:t>车门: 前门钢化玻璃外摆门、中门外摆门 、前中门均有活动踏步</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3.22</w:t>
            </w:r>
          </w:p>
        </w:tc>
        <w:tc>
          <w:tcPr>
            <w:tcW w:w="7449" w:type="dxa"/>
            <w:gridSpan w:val="2"/>
            <w:noWrap w:val="0"/>
            <w:vAlign w:val="center"/>
          </w:tcPr>
          <w:p>
            <w:pPr>
              <w:rPr>
                <w:szCs w:val="21"/>
              </w:rPr>
            </w:pPr>
            <w:r>
              <w:rPr>
                <w:rFonts w:hint="eastAsia" w:ascii="宋体" w:hAnsi="宋体"/>
                <w:bCs/>
                <w:szCs w:val="21"/>
              </w:rPr>
              <w:t>车身保温系统:</w:t>
            </w:r>
            <w:r>
              <w:rPr>
                <w:rFonts w:hint="eastAsia" w:ascii="宋体" w:hAnsi="宋体"/>
                <w:szCs w:val="21"/>
              </w:rPr>
              <w:t xml:space="preserve"> 独立大功率水暖除霜、水暖驻车可用</w:t>
            </w:r>
          </w:p>
        </w:tc>
        <w:tc>
          <w:tcPr>
            <w:tcW w:w="1045" w:type="dxa"/>
            <w:noWrap w:val="0"/>
            <w:vAlign w:val="center"/>
          </w:tcPr>
          <w:p>
            <w:pPr>
              <w:rPr>
                <w:rFonts w:hint="eastAsia" w:ascii="宋体" w:hAnsi="宋体" w:cs="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3.23</w:t>
            </w:r>
          </w:p>
        </w:tc>
        <w:tc>
          <w:tcPr>
            <w:tcW w:w="7449" w:type="dxa"/>
            <w:gridSpan w:val="2"/>
            <w:noWrap w:val="0"/>
            <w:vAlign w:val="center"/>
          </w:tcPr>
          <w:p>
            <w:pPr>
              <w:rPr>
                <w:szCs w:val="21"/>
              </w:rPr>
            </w:pPr>
            <w:r>
              <w:rPr>
                <w:rFonts w:hint="eastAsia" w:ascii="宋体" w:hAnsi="宋体"/>
                <w:bCs/>
                <w:szCs w:val="21"/>
              </w:rPr>
              <w:t>水暖加热器燃油加热系统:</w:t>
            </w:r>
            <w:r>
              <w:rPr>
                <w:rFonts w:hint="eastAsia" w:ascii="宋体" w:hAnsi="宋体"/>
                <w:szCs w:val="21"/>
              </w:rPr>
              <w:t xml:space="preserve"> 有水暖加热器燃油加热系统</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278" w:type="dxa"/>
            <w:gridSpan w:val="6"/>
            <w:noWrap w:val="0"/>
            <w:vAlign w:val="center"/>
          </w:tcPr>
          <w:p>
            <w:pPr>
              <w:jc w:val="center"/>
              <w:rPr>
                <w:rFonts w:hint="eastAsia" w:ascii="宋体" w:hAnsi="宋体" w:cs="宋体"/>
                <w:szCs w:val="21"/>
              </w:rPr>
            </w:pPr>
            <w:r>
              <w:rPr>
                <w:rFonts w:hint="eastAsia" w:ascii="宋体" w:hAnsi="宋体"/>
                <w:szCs w:val="21"/>
              </w:rPr>
              <w:t>4．车身内饰及布局要求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4.1</w:t>
            </w:r>
          </w:p>
        </w:tc>
        <w:tc>
          <w:tcPr>
            <w:tcW w:w="7449" w:type="dxa"/>
            <w:gridSpan w:val="2"/>
            <w:noWrap w:val="0"/>
            <w:vAlign w:val="center"/>
          </w:tcPr>
          <w:p>
            <w:pPr>
              <w:rPr>
                <w:rFonts w:hint="eastAsia" w:ascii="宋体" w:hAnsi="宋体"/>
                <w:szCs w:val="21"/>
              </w:rPr>
            </w:pPr>
            <w:r>
              <w:rPr>
                <w:rFonts w:hint="eastAsia" w:ascii="宋体" w:hAnsi="宋体"/>
                <w:szCs w:val="21"/>
              </w:rPr>
              <w:t>车身开模商务内饰，空调风道（无行李架），出风口（无阅读灯），整车软布窗帘一套，司机窗，乘客门，后风挡玻璃软布窗帘</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4.2</w:t>
            </w:r>
          </w:p>
        </w:tc>
        <w:tc>
          <w:tcPr>
            <w:tcW w:w="7449" w:type="dxa"/>
            <w:gridSpan w:val="2"/>
            <w:noWrap w:val="0"/>
            <w:vAlign w:val="center"/>
          </w:tcPr>
          <w:p>
            <w:pPr>
              <w:rPr>
                <w:rFonts w:hint="eastAsia" w:ascii="宋体" w:hAnsi="宋体"/>
                <w:szCs w:val="21"/>
              </w:rPr>
            </w:pPr>
            <w:r>
              <w:rPr>
                <w:rFonts w:hint="eastAsia" w:ascii="宋体" w:hAnsi="宋体"/>
                <w:szCs w:val="21"/>
              </w:rPr>
              <w:t>前后顶：采用商务前后顶，环保PU覆革材质；</w:t>
            </w:r>
          </w:p>
          <w:p>
            <w:pPr>
              <w:rPr>
                <w:rFonts w:hint="eastAsia" w:ascii="宋体" w:hAnsi="宋体"/>
                <w:szCs w:val="21"/>
              </w:rPr>
            </w:pPr>
            <w:r>
              <w:rPr>
                <w:rFonts w:hint="eastAsia" w:ascii="宋体" w:hAnsi="宋体"/>
                <w:szCs w:val="21"/>
              </w:rPr>
              <w:t>顶、裙板：家装风格，材质为环保PP蜂窝板，顶部两侧长条照明灯；</w:t>
            </w:r>
          </w:p>
          <w:p>
            <w:pPr>
              <w:rPr>
                <w:rFonts w:hint="eastAsia" w:ascii="宋体" w:hAnsi="宋体"/>
                <w:szCs w:val="21"/>
              </w:rPr>
            </w:pPr>
            <w:r>
              <w:rPr>
                <w:rFonts w:hint="eastAsia" w:ascii="宋体" w:hAnsi="宋体"/>
                <w:szCs w:val="21"/>
              </w:rPr>
              <w:t>窗立柱及窗框：带造型窗立柱及窗框，材质为环保ABS；</w:t>
            </w:r>
          </w:p>
          <w:p>
            <w:pPr>
              <w:rPr>
                <w:rFonts w:hint="eastAsia" w:ascii="宋体" w:hAnsi="宋体"/>
                <w:szCs w:val="21"/>
              </w:rPr>
            </w:pPr>
            <w:r>
              <w:rPr>
                <w:rFonts w:hint="eastAsia" w:ascii="宋体" w:hAnsi="宋体"/>
                <w:szCs w:val="21"/>
              </w:rPr>
              <w:t>风道：商务扁平带圆弧型风道</w:t>
            </w:r>
          </w:p>
          <w:p>
            <w:pPr>
              <w:rPr>
                <w:rFonts w:hint="eastAsia" w:ascii="宋体" w:hAnsi="宋体"/>
                <w:szCs w:val="21"/>
              </w:rPr>
            </w:pPr>
            <w:r>
              <w:rPr>
                <w:rFonts w:hint="eastAsia" w:ascii="宋体" w:hAnsi="宋体"/>
                <w:szCs w:val="21"/>
              </w:rPr>
              <w:t>地板革：灰色石英砂彩点地板革</w:t>
            </w:r>
          </w:p>
          <w:p>
            <w:pPr>
              <w:rPr>
                <w:rFonts w:hint="eastAsia" w:ascii="宋体" w:hAnsi="宋体"/>
                <w:szCs w:val="21"/>
              </w:rPr>
            </w:pPr>
            <w:r>
              <w:rPr>
                <w:rFonts w:hint="eastAsia" w:ascii="宋体" w:hAnsi="宋体"/>
                <w:szCs w:val="21"/>
              </w:rPr>
              <w:t>提供整车改装照片</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84" w:type="dxa"/>
            <w:gridSpan w:val="3"/>
            <w:noWrap w:val="0"/>
            <w:vAlign w:val="center"/>
          </w:tcPr>
          <w:p>
            <w:pPr>
              <w:rPr>
                <w:rFonts w:hint="eastAsia" w:ascii="宋体" w:hAnsi="宋体"/>
                <w:szCs w:val="21"/>
              </w:rPr>
            </w:pPr>
            <w:r>
              <w:rPr>
                <w:rFonts w:hint="eastAsia" w:ascii="宋体" w:hAnsi="宋体"/>
                <w:szCs w:val="21"/>
              </w:rPr>
              <w:t>4.3</w:t>
            </w:r>
          </w:p>
        </w:tc>
        <w:tc>
          <w:tcPr>
            <w:tcW w:w="7449" w:type="dxa"/>
            <w:gridSpan w:val="2"/>
            <w:noWrap w:val="0"/>
            <w:vAlign w:val="center"/>
          </w:tcPr>
          <w:p>
            <w:pPr>
              <w:rPr>
                <w:rFonts w:hint="eastAsia" w:ascii="宋体" w:hAnsi="宋体"/>
                <w:szCs w:val="21"/>
              </w:rPr>
            </w:pPr>
            <w:r>
              <w:rPr>
                <w:rFonts w:hint="eastAsia" w:ascii="宋体" w:hAnsi="宋体"/>
                <w:szCs w:val="21"/>
              </w:rPr>
              <w:t>整车车内环保要求，甲醛含量＜0.1mg/m3.</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33" w:type="dxa"/>
            <w:gridSpan w:val="5"/>
            <w:noWrap w:val="0"/>
            <w:vAlign w:val="center"/>
          </w:tcPr>
          <w:p>
            <w:pPr>
              <w:ind w:firstLine="105" w:firstLineChars="50"/>
              <w:jc w:val="center"/>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szCs w:val="21"/>
              </w:rPr>
              <w:t>液压支撑系统：液压支撑参数</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5．1</w:t>
            </w:r>
          </w:p>
        </w:tc>
        <w:tc>
          <w:tcPr>
            <w:tcW w:w="7449" w:type="dxa"/>
            <w:gridSpan w:val="2"/>
            <w:noWrap w:val="0"/>
            <w:vAlign w:val="center"/>
          </w:tcPr>
          <w:p>
            <w:pPr>
              <w:rPr>
                <w:rFonts w:hint="eastAsia" w:ascii="宋体" w:hAnsi="宋体"/>
                <w:szCs w:val="21"/>
              </w:rPr>
            </w:pPr>
            <w:r>
              <w:rPr>
                <w:rFonts w:hint="eastAsia" w:ascii="宋体" w:hAnsi="宋体"/>
                <w:szCs w:val="21"/>
              </w:rPr>
              <w:t>电源电压：DC24V</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5．2</w:t>
            </w:r>
          </w:p>
        </w:tc>
        <w:tc>
          <w:tcPr>
            <w:tcW w:w="7449" w:type="dxa"/>
            <w:gridSpan w:val="2"/>
            <w:noWrap w:val="0"/>
            <w:vAlign w:val="center"/>
          </w:tcPr>
          <w:p>
            <w:pPr>
              <w:rPr>
                <w:rFonts w:hint="eastAsia" w:ascii="宋体" w:hAnsi="宋体"/>
                <w:szCs w:val="21"/>
              </w:rPr>
            </w:pPr>
            <w:r>
              <w:rPr>
                <w:rFonts w:hint="eastAsia" w:ascii="宋体" w:hAnsi="宋体"/>
                <w:szCs w:val="21"/>
              </w:rPr>
              <w:t>支撑油缸：单缸支撑力≥6吨，行程≥400mm</w:t>
            </w:r>
          </w:p>
        </w:tc>
        <w:tc>
          <w:tcPr>
            <w:tcW w:w="1045"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5．3</w:t>
            </w:r>
          </w:p>
        </w:tc>
        <w:tc>
          <w:tcPr>
            <w:tcW w:w="7449" w:type="dxa"/>
            <w:gridSpan w:val="2"/>
            <w:noWrap w:val="0"/>
            <w:vAlign w:val="center"/>
          </w:tcPr>
          <w:p>
            <w:pPr>
              <w:rPr>
                <w:rFonts w:hint="eastAsia" w:ascii="宋体" w:hAnsi="宋体"/>
                <w:szCs w:val="21"/>
              </w:rPr>
            </w:pPr>
            <w:r>
              <w:rPr>
                <w:rFonts w:hint="eastAsia" w:ascii="宋体" w:hAnsi="宋体"/>
                <w:szCs w:val="21"/>
              </w:rPr>
              <w:t>油泵排量：≥2.5ml/r</w:t>
            </w:r>
          </w:p>
          <w:p>
            <w:pPr>
              <w:rPr>
                <w:rFonts w:hint="eastAsia" w:ascii="宋体" w:hAnsi="宋体"/>
                <w:szCs w:val="21"/>
              </w:rPr>
            </w:pPr>
            <w:r>
              <w:rPr>
                <w:rFonts w:hint="eastAsia" w:ascii="宋体" w:hAnsi="宋体"/>
                <w:szCs w:val="21"/>
              </w:rPr>
              <w:t>工作压力：≥16MPa (单个油缸顶升力6吨)</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5．4</w:t>
            </w:r>
          </w:p>
        </w:tc>
        <w:tc>
          <w:tcPr>
            <w:tcW w:w="7449" w:type="dxa"/>
            <w:gridSpan w:val="2"/>
            <w:noWrap w:val="0"/>
            <w:vAlign w:val="center"/>
          </w:tcPr>
          <w:p>
            <w:pPr>
              <w:rPr>
                <w:rFonts w:hint="eastAsia" w:ascii="宋体" w:hAnsi="宋体"/>
                <w:szCs w:val="21"/>
              </w:rPr>
            </w:pPr>
            <w:r>
              <w:rPr>
                <w:rFonts w:hint="eastAsia" w:ascii="宋体" w:hAnsi="宋体"/>
                <w:szCs w:val="21"/>
              </w:rPr>
              <w:t>最高耐压：21MPa；电机功率：≥2kw；油箱容积 ≥8L；安全阀： 0~16MPa可调</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5．5</w:t>
            </w:r>
          </w:p>
        </w:tc>
        <w:tc>
          <w:tcPr>
            <w:tcW w:w="7449" w:type="dxa"/>
            <w:gridSpan w:val="2"/>
            <w:noWrap w:val="0"/>
            <w:vAlign w:val="center"/>
          </w:tcPr>
          <w:p>
            <w:pPr>
              <w:rPr>
                <w:rFonts w:hint="eastAsia" w:ascii="宋体" w:hAnsi="宋体"/>
                <w:szCs w:val="21"/>
              </w:rPr>
            </w:pPr>
            <w:r>
              <w:rPr>
                <w:rFonts w:hint="eastAsia" w:ascii="宋体" w:hAnsi="宋体"/>
                <w:szCs w:val="21"/>
              </w:rPr>
              <w:t>电气操作为固定式，按住伸出（或收缩）按钮，4个支撑油缸伸出（或收缩），到位后松开按钮停止工作。</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5．6</w:t>
            </w:r>
          </w:p>
        </w:tc>
        <w:tc>
          <w:tcPr>
            <w:tcW w:w="7449" w:type="dxa"/>
            <w:gridSpan w:val="2"/>
            <w:noWrap w:val="0"/>
            <w:vAlign w:val="center"/>
          </w:tcPr>
          <w:p>
            <w:pPr>
              <w:rPr>
                <w:rFonts w:hint="eastAsia" w:ascii="宋体" w:hAnsi="宋体"/>
                <w:szCs w:val="21"/>
              </w:rPr>
            </w:pPr>
            <w:r>
              <w:rPr>
                <w:rFonts w:hint="eastAsia" w:ascii="宋体" w:hAnsi="宋体"/>
                <w:szCs w:val="21"/>
              </w:rPr>
              <w:t>主要液压元件采用元件：工作环境温度-20°～55°C。</w:t>
            </w:r>
          </w:p>
        </w:tc>
        <w:tc>
          <w:tcPr>
            <w:tcW w:w="1045"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5．7</w:t>
            </w:r>
          </w:p>
        </w:tc>
        <w:tc>
          <w:tcPr>
            <w:tcW w:w="7449" w:type="dxa"/>
            <w:gridSpan w:val="2"/>
            <w:noWrap w:val="0"/>
            <w:vAlign w:val="center"/>
          </w:tcPr>
          <w:p>
            <w:pPr>
              <w:rPr>
                <w:rFonts w:hint="eastAsia" w:ascii="宋体" w:hAnsi="宋体"/>
                <w:szCs w:val="21"/>
              </w:rPr>
            </w:pPr>
            <w:r>
              <w:rPr>
                <w:rFonts w:hint="eastAsia" w:ascii="宋体" w:hAnsi="宋体"/>
                <w:szCs w:val="21"/>
              </w:rPr>
              <w:t>液压支撑未收起报警功能</w:t>
            </w:r>
          </w:p>
        </w:tc>
        <w:tc>
          <w:tcPr>
            <w:tcW w:w="1045" w:type="dxa"/>
            <w:noWrap w:val="0"/>
            <w:vAlign w:val="center"/>
          </w:tcPr>
          <w:p>
            <w:pPr>
              <w:rPr>
                <w:rFonts w:hint="eastAsia" w:ascii="宋体" w:hAnsi="宋体" w:cs="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6.外部设施及相应设备情况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6.1</w:t>
            </w:r>
          </w:p>
        </w:tc>
        <w:tc>
          <w:tcPr>
            <w:tcW w:w="7449" w:type="dxa"/>
            <w:gridSpan w:val="2"/>
            <w:noWrap w:val="0"/>
            <w:vAlign w:val="center"/>
          </w:tcPr>
          <w:p>
            <w:pPr>
              <w:rPr>
                <w:rFonts w:hint="eastAsia" w:ascii="宋体" w:hAnsi="宋体" w:cs="宋体"/>
                <w:szCs w:val="21"/>
              </w:rPr>
            </w:pPr>
            <w:r>
              <w:rPr>
                <w:rFonts w:hint="eastAsia" w:ascii="宋体" w:hAnsi="宋体"/>
                <w:szCs w:val="21"/>
              </w:rPr>
              <w:t>电动遮阳篷</w:t>
            </w:r>
            <w:r>
              <w:rPr>
                <w:rFonts w:ascii="宋体" w:hAnsi="宋体"/>
                <w:szCs w:val="21"/>
              </w:rPr>
              <w:t>1</w:t>
            </w:r>
            <w:r>
              <w:rPr>
                <w:rFonts w:hint="eastAsia" w:ascii="宋体" w:hAnsi="宋体"/>
                <w:szCs w:val="21"/>
              </w:rPr>
              <w:t>套</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6.2</w:t>
            </w:r>
          </w:p>
        </w:tc>
        <w:tc>
          <w:tcPr>
            <w:tcW w:w="7449" w:type="dxa"/>
            <w:gridSpan w:val="2"/>
            <w:noWrap w:val="0"/>
            <w:vAlign w:val="center"/>
          </w:tcPr>
          <w:p>
            <w:pPr>
              <w:rPr>
                <w:szCs w:val="21"/>
              </w:rPr>
            </w:pPr>
            <w:r>
              <w:rPr>
                <w:rFonts w:hint="eastAsia" w:ascii="宋体" w:hAnsi="宋体"/>
                <w:szCs w:val="21"/>
              </w:rPr>
              <w:t>侧舱门：全铝上翻门</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6.3</w:t>
            </w:r>
          </w:p>
        </w:tc>
        <w:tc>
          <w:tcPr>
            <w:tcW w:w="7449" w:type="dxa"/>
            <w:gridSpan w:val="2"/>
            <w:noWrap w:val="0"/>
            <w:vAlign w:val="center"/>
          </w:tcPr>
          <w:p>
            <w:pPr>
              <w:rPr>
                <w:szCs w:val="21"/>
              </w:rPr>
            </w:pPr>
            <w:r>
              <w:rPr>
                <w:rFonts w:hint="eastAsia" w:ascii="宋体" w:hAnsi="宋体"/>
                <w:szCs w:val="21"/>
              </w:rPr>
              <w:t>医疗设施配置：车载数字化x射线系统1套；电测听仪1件；肺功能仪1件；妇科检查床1件。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233" w:type="dxa"/>
            <w:gridSpan w:val="5"/>
            <w:noWrap w:val="0"/>
            <w:vAlign w:val="center"/>
          </w:tcPr>
          <w:p>
            <w:pPr>
              <w:jc w:val="center"/>
              <w:rPr>
                <w:rFonts w:hint="eastAsia" w:ascii="宋体" w:hAnsi="宋体" w:cs="宋体"/>
                <w:szCs w:val="21"/>
              </w:rPr>
            </w:pPr>
            <w:r>
              <w:rPr>
                <w:rFonts w:hint="eastAsia" w:ascii="宋体" w:hAnsi="宋体" w:cs="宋体"/>
                <w:szCs w:val="21"/>
              </w:rPr>
              <w:t>7.</w:t>
            </w:r>
            <w:r>
              <w:rPr>
                <w:rFonts w:hint="eastAsia" w:ascii="宋体" w:hAnsi="宋体"/>
                <w:bCs/>
                <w:szCs w:val="21"/>
              </w:rPr>
              <w:t>工作设施及布局要求</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7.1</w:t>
            </w:r>
          </w:p>
        </w:tc>
        <w:tc>
          <w:tcPr>
            <w:tcW w:w="7449" w:type="dxa"/>
            <w:gridSpan w:val="2"/>
            <w:noWrap w:val="0"/>
            <w:vAlign w:val="center"/>
          </w:tcPr>
          <w:p>
            <w:pPr>
              <w:rPr>
                <w:rFonts w:hint="eastAsia" w:ascii="宋体" w:hAnsi="宋体"/>
                <w:bCs/>
                <w:szCs w:val="21"/>
              </w:rPr>
            </w:pPr>
            <w:r>
              <w:rPr>
                <w:rFonts w:hint="eastAsia" w:ascii="宋体" w:hAnsi="宋体"/>
                <w:bCs/>
                <w:szCs w:val="21"/>
              </w:rPr>
              <w:t>机房1套(X线防护水平符合GBZ130-2020 医用X射线诊断系统的放射防护要求；车载部分防护要求).</w:t>
            </w:r>
            <w:r>
              <w:rPr>
                <w:rFonts w:ascii="宋体" w:hAnsi="宋体"/>
                <w:bCs/>
                <w:szCs w:val="21"/>
              </w:rPr>
              <w:t xml:space="preserve"> </w:t>
            </w:r>
            <w:r>
              <w:rPr>
                <w:rFonts w:hint="eastAsia" w:ascii="宋体" w:hAnsi="宋体"/>
                <w:bCs/>
                <w:szCs w:val="21"/>
              </w:rPr>
              <w:t xml:space="preserve">门机联动装置1套，铅房监控1套；对讲机1套；地板通风装置1套；信息录入系统；身份证阅读器1件，扫描枪1件。 </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7.2</w:t>
            </w:r>
          </w:p>
        </w:tc>
        <w:tc>
          <w:tcPr>
            <w:tcW w:w="7449" w:type="dxa"/>
            <w:gridSpan w:val="2"/>
            <w:noWrap w:val="0"/>
            <w:vAlign w:val="center"/>
          </w:tcPr>
          <w:p>
            <w:pPr>
              <w:rPr>
                <w:rFonts w:hint="eastAsia" w:ascii="宋体" w:hAnsi="宋体"/>
                <w:szCs w:val="21"/>
              </w:rPr>
            </w:pPr>
            <w:r>
              <w:rPr>
                <w:rFonts w:hint="eastAsia" w:ascii="宋体" w:hAnsi="宋体"/>
                <w:bCs/>
                <w:szCs w:val="21"/>
              </w:rPr>
              <w:t>手动滑移门2套，木质DR操作台1套；可升降工作圆凳1件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7.3</w:t>
            </w:r>
          </w:p>
        </w:tc>
        <w:tc>
          <w:tcPr>
            <w:tcW w:w="7449" w:type="dxa"/>
            <w:gridSpan w:val="2"/>
            <w:noWrap w:val="0"/>
            <w:vAlign w:val="center"/>
          </w:tcPr>
          <w:p>
            <w:pPr>
              <w:rPr>
                <w:rFonts w:hint="eastAsia" w:ascii="宋体" w:hAnsi="宋体"/>
                <w:szCs w:val="21"/>
              </w:rPr>
            </w:pPr>
            <w:r>
              <w:rPr>
                <w:rFonts w:hint="eastAsia" w:ascii="宋体" w:hAnsi="宋体"/>
                <w:bCs/>
                <w:szCs w:val="21"/>
              </w:rPr>
              <w:t>登记区域设施：木质工作台1张，双人座椅2件；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7.4</w:t>
            </w:r>
          </w:p>
        </w:tc>
        <w:tc>
          <w:tcPr>
            <w:tcW w:w="7449" w:type="dxa"/>
            <w:gridSpan w:val="2"/>
            <w:noWrap w:val="0"/>
            <w:vAlign w:val="center"/>
          </w:tcPr>
          <w:p>
            <w:pPr>
              <w:rPr>
                <w:rFonts w:ascii="宋体" w:hAnsi="宋体"/>
                <w:bCs/>
                <w:szCs w:val="21"/>
              </w:rPr>
            </w:pPr>
            <w:r>
              <w:rPr>
                <w:rFonts w:hint="eastAsia" w:ascii="宋体" w:hAnsi="宋体"/>
                <w:bCs/>
                <w:szCs w:val="21"/>
              </w:rPr>
              <w:t>生化采血区设施：木质生化台1件，可升降工作圆凳2件，医用冰箱60L一件；</w:t>
            </w:r>
          </w:p>
          <w:p>
            <w:pPr>
              <w:rPr>
                <w:rFonts w:hint="eastAsia" w:ascii="宋体" w:hAnsi="宋体"/>
                <w:bCs/>
                <w:szCs w:val="21"/>
              </w:rPr>
            </w:pPr>
            <w:r>
              <w:rPr>
                <w:rFonts w:hint="eastAsia" w:ascii="宋体" w:hAnsi="宋体"/>
                <w:bCs/>
                <w:szCs w:val="21"/>
              </w:rPr>
              <w:t>折叠椅1件；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7.5</w:t>
            </w:r>
          </w:p>
        </w:tc>
        <w:tc>
          <w:tcPr>
            <w:tcW w:w="7449" w:type="dxa"/>
            <w:gridSpan w:val="2"/>
            <w:noWrap w:val="0"/>
            <w:vAlign w:val="center"/>
          </w:tcPr>
          <w:p>
            <w:pPr>
              <w:rPr>
                <w:rFonts w:hint="eastAsia" w:ascii="宋体" w:hAnsi="宋体"/>
                <w:szCs w:val="21"/>
              </w:rPr>
            </w:pPr>
            <w:r>
              <w:rPr>
                <w:rFonts w:hint="eastAsia" w:ascii="宋体" w:hAnsi="宋体"/>
                <w:bCs/>
                <w:szCs w:val="21"/>
              </w:rPr>
              <w:t>B超、心电检查室设施：检查床1张（下为木质简易检查床，上有床垫）；木质折叠工作台1件；可升降工作圆凳1件；检查室1套；围帘1套；单人椅1件；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7.6</w:t>
            </w:r>
          </w:p>
        </w:tc>
        <w:tc>
          <w:tcPr>
            <w:tcW w:w="7449" w:type="dxa"/>
            <w:gridSpan w:val="2"/>
            <w:noWrap w:val="0"/>
            <w:vAlign w:val="center"/>
          </w:tcPr>
          <w:p>
            <w:pPr>
              <w:rPr>
                <w:rFonts w:hint="eastAsia" w:ascii="宋体" w:hAnsi="宋体"/>
                <w:szCs w:val="21"/>
              </w:rPr>
            </w:pPr>
            <w:r>
              <w:rPr>
                <w:rFonts w:hint="eastAsia" w:ascii="宋体" w:hAnsi="宋体"/>
                <w:bCs/>
                <w:szCs w:val="21"/>
              </w:rPr>
              <w:t>电测听室设施：电测听室一间，可升降工作圆凳2件；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7.7</w:t>
            </w:r>
          </w:p>
        </w:tc>
        <w:tc>
          <w:tcPr>
            <w:tcW w:w="7449" w:type="dxa"/>
            <w:gridSpan w:val="2"/>
            <w:noWrap w:val="0"/>
            <w:vAlign w:val="center"/>
          </w:tcPr>
          <w:p>
            <w:pPr>
              <w:rPr>
                <w:rFonts w:hint="eastAsia" w:ascii="宋体" w:hAnsi="宋体"/>
                <w:szCs w:val="21"/>
              </w:rPr>
            </w:pPr>
            <w:r>
              <w:rPr>
                <w:rFonts w:hint="eastAsia" w:ascii="宋体" w:hAnsi="宋体"/>
                <w:bCs/>
                <w:szCs w:val="21"/>
              </w:rPr>
              <w:t>妇科检查室设施：简易妇科检查床1件，木质折叠工作台1件，可移动方凳1件，检查室1套，中间为手动折叠门结构；</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84" w:type="dxa"/>
            <w:gridSpan w:val="3"/>
            <w:noWrap w:val="0"/>
            <w:vAlign w:val="center"/>
          </w:tcPr>
          <w:p>
            <w:pPr>
              <w:rPr>
                <w:rFonts w:hint="eastAsia" w:ascii="宋体" w:hAnsi="宋体" w:cs="宋体"/>
                <w:szCs w:val="21"/>
              </w:rPr>
            </w:pPr>
            <w:r>
              <w:rPr>
                <w:rFonts w:hint="eastAsia" w:ascii="宋体" w:hAnsi="宋体" w:cs="宋体"/>
                <w:szCs w:val="21"/>
              </w:rPr>
              <w:t>7.8</w:t>
            </w:r>
          </w:p>
        </w:tc>
        <w:tc>
          <w:tcPr>
            <w:tcW w:w="7449" w:type="dxa"/>
            <w:gridSpan w:val="2"/>
            <w:noWrap w:val="0"/>
            <w:vAlign w:val="center"/>
          </w:tcPr>
          <w:p>
            <w:pPr>
              <w:rPr>
                <w:szCs w:val="21"/>
              </w:rPr>
            </w:pPr>
            <w:r>
              <w:rPr>
                <w:rFonts w:hint="eastAsia" w:ascii="宋体" w:hAnsi="宋体"/>
                <w:bCs/>
                <w:szCs w:val="21"/>
              </w:rPr>
              <w:t>灯光设施：</w:t>
            </w:r>
            <w:r>
              <w:rPr>
                <w:rFonts w:hint="eastAsia" w:ascii="宋体" w:hAnsi="宋体"/>
                <w:szCs w:val="21"/>
              </w:rPr>
              <w:t>紫外光灯5盏，两侧长条灯一套，曝光指示牌2件。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8</w:t>
            </w:r>
            <w:r>
              <w:rPr>
                <w:rFonts w:hint="eastAsia" w:ascii="宋体" w:hAnsi="宋体" w:cs="宋体"/>
                <w:szCs w:val="21"/>
                <w:lang w:val="en-US" w:eastAsia="zh-CN"/>
              </w:rPr>
              <w:t>.</w:t>
            </w:r>
            <w:r>
              <w:rPr>
                <w:rFonts w:hint="eastAsia"/>
                <w:szCs w:val="21"/>
              </w:rPr>
              <w:t>中央空调1套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8.1</w:t>
            </w:r>
          </w:p>
        </w:tc>
        <w:tc>
          <w:tcPr>
            <w:tcW w:w="7551" w:type="dxa"/>
            <w:gridSpan w:val="3"/>
            <w:noWrap w:val="0"/>
            <w:vAlign w:val="center"/>
          </w:tcPr>
          <w:p>
            <w:pPr>
              <w:rPr>
                <w:szCs w:val="21"/>
              </w:rPr>
            </w:pPr>
            <w:r>
              <w:rPr>
                <w:rFonts w:hint="eastAsia"/>
                <w:szCs w:val="21"/>
              </w:rPr>
              <w:t>空调形式：中央空调（冷暖变频），一拖四</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8.2</w:t>
            </w:r>
          </w:p>
        </w:tc>
        <w:tc>
          <w:tcPr>
            <w:tcW w:w="7551" w:type="dxa"/>
            <w:gridSpan w:val="3"/>
            <w:noWrap w:val="0"/>
            <w:vAlign w:val="center"/>
          </w:tcPr>
          <w:p>
            <w:pPr>
              <w:rPr>
                <w:szCs w:val="21"/>
              </w:rPr>
            </w:pPr>
            <w:r>
              <w:rPr>
                <w:rFonts w:hint="eastAsia"/>
                <w:szCs w:val="21"/>
              </w:rPr>
              <w:t>制冷类型：冷暖 定频/定频：变频  能效等级：一级能效</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8.3</w:t>
            </w:r>
          </w:p>
        </w:tc>
        <w:tc>
          <w:tcPr>
            <w:tcW w:w="7551" w:type="dxa"/>
            <w:gridSpan w:val="3"/>
            <w:noWrap w:val="0"/>
            <w:vAlign w:val="center"/>
          </w:tcPr>
          <w:p>
            <w:pPr>
              <w:rPr>
                <w:szCs w:val="21"/>
              </w:rPr>
            </w:pPr>
            <w:r>
              <w:rPr>
                <w:rFonts w:hint="eastAsia"/>
                <w:szCs w:val="21"/>
              </w:rPr>
              <w:t>IPLV：≥5.5</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8.4</w:t>
            </w:r>
          </w:p>
        </w:tc>
        <w:tc>
          <w:tcPr>
            <w:tcW w:w="7551" w:type="dxa"/>
            <w:gridSpan w:val="3"/>
            <w:noWrap w:val="0"/>
            <w:vAlign w:val="center"/>
          </w:tcPr>
          <w:p>
            <w:pPr>
              <w:rPr>
                <w:szCs w:val="21"/>
              </w:rPr>
            </w:pPr>
            <w:r>
              <w:rPr>
                <w:rFonts w:hint="eastAsia"/>
                <w:szCs w:val="21"/>
              </w:rPr>
              <w:t>制冷功率(W)：≥4900</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8.5</w:t>
            </w:r>
          </w:p>
        </w:tc>
        <w:tc>
          <w:tcPr>
            <w:tcW w:w="7551" w:type="dxa"/>
            <w:gridSpan w:val="3"/>
            <w:noWrap w:val="0"/>
            <w:vAlign w:val="center"/>
          </w:tcPr>
          <w:p>
            <w:pPr>
              <w:rPr>
                <w:szCs w:val="21"/>
              </w:rPr>
            </w:pPr>
            <w:r>
              <w:rPr>
                <w:rFonts w:hint="eastAsia"/>
                <w:szCs w:val="21"/>
              </w:rPr>
              <w:t>制热量(W)：≥17000；外机噪音(dB(A)：≤57；电压/频率（V/HZ）：220/50；压缩机：磁组开关全变频压缩机</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8.6</w:t>
            </w:r>
          </w:p>
        </w:tc>
        <w:tc>
          <w:tcPr>
            <w:tcW w:w="7551" w:type="dxa"/>
            <w:gridSpan w:val="3"/>
            <w:noWrap w:val="0"/>
            <w:vAlign w:val="center"/>
          </w:tcPr>
          <w:p>
            <w:pPr>
              <w:rPr>
                <w:szCs w:val="21"/>
              </w:rPr>
            </w:pPr>
            <w:r>
              <w:rPr>
                <w:rFonts w:hint="eastAsia"/>
                <w:szCs w:val="21"/>
              </w:rPr>
              <w:t>换热器：采用细缝式亲水铝箔翅片，内螺纹换热铜管，提高换热系数，提升换热效率。</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8.7</w:t>
            </w:r>
          </w:p>
        </w:tc>
        <w:tc>
          <w:tcPr>
            <w:tcW w:w="7551" w:type="dxa"/>
            <w:gridSpan w:val="3"/>
            <w:noWrap w:val="0"/>
            <w:vAlign w:val="center"/>
          </w:tcPr>
          <w:p>
            <w:pPr>
              <w:rPr>
                <w:szCs w:val="21"/>
              </w:rPr>
            </w:pPr>
            <w:r>
              <w:rPr>
                <w:rFonts w:hint="eastAsia"/>
                <w:szCs w:val="21"/>
              </w:rPr>
              <w:t>转矩控制技术：采用最优化控制原理，让最小电流输出最大的转矩，减少电机绕组及智能功能模块损耗，实现高效运转。</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8.8</w:t>
            </w:r>
          </w:p>
        </w:tc>
        <w:tc>
          <w:tcPr>
            <w:tcW w:w="7551" w:type="dxa"/>
            <w:gridSpan w:val="3"/>
            <w:noWrap w:val="0"/>
            <w:vAlign w:val="center"/>
          </w:tcPr>
          <w:p>
            <w:pPr>
              <w:rPr>
                <w:szCs w:val="21"/>
              </w:rPr>
            </w:pPr>
            <w:r>
              <w:rPr>
                <w:rFonts w:hint="eastAsia"/>
                <w:szCs w:val="21"/>
              </w:rPr>
              <w:t>高效冷媒散热技术：采用高效冷媒散热模块</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8.9</w:t>
            </w:r>
          </w:p>
        </w:tc>
        <w:tc>
          <w:tcPr>
            <w:tcW w:w="7551" w:type="dxa"/>
            <w:gridSpan w:val="3"/>
            <w:noWrap w:val="0"/>
            <w:vAlign w:val="center"/>
          </w:tcPr>
          <w:p>
            <w:pPr>
              <w:rPr>
                <w:szCs w:val="21"/>
              </w:rPr>
            </w:pPr>
            <w:r>
              <w:rPr>
                <w:rFonts w:hint="eastAsia"/>
                <w:szCs w:val="21"/>
              </w:rPr>
              <w:t>出风方式：行车、驻车共用一套风道和出风口，出风均匀，出风口风量大小及朝向可自由调节，避免空调吹人的缺点</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8.10</w:t>
            </w:r>
          </w:p>
        </w:tc>
        <w:tc>
          <w:tcPr>
            <w:tcW w:w="7551" w:type="dxa"/>
            <w:gridSpan w:val="3"/>
            <w:noWrap w:val="0"/>
            <w:vAlign w:val="center"/>
          </w:tcPr>
          <w:p>
            <w:pPr>
              <w:rPr>
                <w:szCs w:val="21"/>
              </w:rPr>
            </w:pPr>
            <w:r>
              <w:rPr>
                <w:rFonts w:hint="eastAsia"/>
                <w:szCs w:val="21"/>
              </w:rPr>
              <w:t>检修方便性：大顶上部装饰罩分体设计，上部可直接取下，确保不漏水</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278" w:type="dxa"/>
            <w:gridSpan w:val="6"/>
            <w:noWrap w:val="0"/>
            <w:vAlign w:val="center"/>
          </w:tcPr>
          <w:p>
            <w:pPr>
              <w:jc w:val="center"/>
              <w:rPr>
                <w:rFonts w:hint="eastAsia"/>
                <w:szCs w:val="21"/>
              </w:rPr>
            </w:pPr>
            <w:r>
              <w:rPr>
                <w:rFonts w:hint="eastAsia"/>
                <w:szCs w:val="21"/>
              </w:rPr>
              <w:t>9</w:t>
            </w:r>
            <w:r>
              <w:rPr>
                <w:rFonts w:hint="eastAsia"/>
                <w:szCs w:val="21"/>
                <w:lang w:val="en-US" w:eastAsia="zh-CN"/>
              </w:rPr>
              <w:t>.</w:t>
            </w:r>
            <w:r>
              <w:rPr>
                <w:rFonts w:hint="eastAsia"/>
                <w:szCs w:val="21"/>
              </w:rPr>
              <w:t>市电配电及局域网设施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9.1</w:t>
            </w:r>
          </w:p>
        </w:tc>
        <w:tc>
          <w:tcPr>
            <w:tcW w:w="7551" w:type="dxa"/>
            <w:gridSpan w:val="3"/>
            <w:noWrap w:val="0"/>
            <w:vAlign w:val="center"/>
          </w:tcPr>
          <w:p>
            <w:pPr>
              <w:rPr>
                <w:rFonts w:hint="eastAsia"/>
                <w:szCs w:val="21"/>
              </w:rPr>
            </w:pPr>
            <w:r>
              <w:rPr>
                <w:rFonts w:hint="eastAsia"/>
                <w:szCs w:val="21"/>
              </w:rPr>
              <w:t>配电箱1个（包含开关电源、漏电保护器、接地钎），X线机取电安全装置，25m电缆盘2个（分两路供电，DR单独1路，整车其他1路），外接220V电源插座，榔头1个，稳压器1件</w:t>
            </w:r>
          </w:p>
        </w:tc>
        <w:tc>
          <w:tcPr>
            <w:tcW w:w="1045" w:type="dxa"/>
            <w:noWrap w:val="0"/>
            <w:vAlign w:val="center"/>
          </w:tcPr>
          <w:p>
            <w:pP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9.2</w:t>
            </w:r>
          </w:p>
        </w:tc>
        <w:tc>
          <w:tcPr>
            <w:tcW w:w="7551" w:type="dxa"/>
            <w:gridSpan w:val="3"/>
            <w:noWrap w:val="0"/>
            <w:vAlign w:val="center"/>
          </w:tcPr>
          <w:p>
            <w:pPr>
              <w:rPr>
                <w:rFonts w:hint="eastAsia"/>
                <w:szCs w:val="21"/>
              </w:rPr>
            </w:pPr>
            <w:r>
              <w:rPr>
                <w:rFonts w:hint="eastAsia"/>
                <w:szCs w:val="21"/>
              </w:rPr>
              <w:t>车内有局域网；交换机一件，网线网口若干；电器舱有网口；车内有5G无线网络所需硬件设施。</w:t>
            </w:r>
          </w:p>
        </w:tc>
        <w:tc>
          <w:tcPr>
            <w:tcW w:w="1045" w:type="dxa"/>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10</w:t>
            </w:r>
          </w:p>
        </w:tc>
        <w:tc>
          <w:tcPr>
            <w:tcW w:w="7551" w:type="dxa"/>
            <w:gridSpan w:val="3"/>
            <w:noWrap w:val="0"/>
            <w:vAlign w:val="center"/>
          </w:tcPr>
          <w:p>
            <w:pPr>
              <w:rPr>
                <w:szCs w:val="21"/>
              </w:rPr>
            </w:pPr>
            <w:r>
              <w:rPr>
                <w:rFonts w:hint="eastAsia" w:ascii="宋体" w:hAnsi="宋体"/>
                <w:bCs/>
                <w:szCs w:val="21"/>
              </w:rPr>
              <w:t>生产要求：一体化生产改装：车辆为一体化生产，即底盘生产与整车为同一厂家。</w:t>
            </w:r>
          </w:p>
        </w:tc>
        <w:tc>
          <w:tcPr>
            <w:tcW w:w="1045" w:type="dxa"/>
            <w:noWrap w:val="0"/>
            <w:vAlign w:val="center"/>
          </w:tcPr>
          <w:p>
            <w:pPr>
              <w:rPr>
                <w:rFonts w:hint="eastAsia" w:ascii="宋体" w:hAnsi="宋体" w:cs="宋体"/>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233" w:type="dxa"/>
            <w:gridSpan w:val="5"/>
            <w:noWrap w:val="0"/>
            <w:vAlign w:val="center"/>
          </w:tcPr>
          <w:p>
            <w:pPr>
              <w:jc w:val="center"/>
              <w:rPr>
                <w:rFonts w:hint="eastAsia"/>
                <w:szCs w:val="21"/>
              </w:rPr>
            </w:pPr>
            <w:r>
              <w:rPr>
                <w:rFonts w:hint="eastAsia"/>
                <w:szCs w:val="21"/>
              </w:rPr>
              <w:t>11．DR配备高频高压发生器要求</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682" w:type="dxa"/>
            <w:gridSpan w:val="2"/>
            <w:noWrap w:val="0"/>
            <w:vAlign w:val="center"/>
          </w:tcPr>
          <w:p>
            <w:pPr>
              <w:rPr>
                <w:rFonts w:hint="eastAsia"/>
                <w:szCs w:val="21"/>
              </w:rPr>
            </w:pPr>
            <w:r>
              <w:rPr>
                <w:rFonts w:hint="eastAsia"/>
                <w:szCs w:val="21"/>
              </w:rPr>
              <w:t>11.1</w:t>
            </w:r>
          </w:p>
        </w:tc>
        <w:tc>
          <w:tcPr>
            <w:tcW w:w="7551" w:type="dxa"/>
            <w:gridSpan w:val="3"/>
            <w:noWrap w:val="0"/>
            <w:vAlign w:val="center"/>
          </w:tcPr>
          <w:p>
            <w:pPr>
              <w:rPr>
                <w:rFonts w:hint="eastAsia"/>
                <w:szCs w:val="21"/>
              </w:rPr>
            </w:pPr>
            <w:r>
              <w:rPr>
                <w:rFonts w:hint="eastAsia"/>
                <w:szCs w:val="21"/>
              </w:rPr>
              <w:t>最大输出功率≥51kW</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82" w:type="dxa"/>
            <w:gridSpan w:val="2"/>
            <w:noWrap w:val="0"/>
            <w:vAlign w:val="center"/>
          </w:tcPr>
          <w:p>
            <w:pPr>
              <w:rPr>
                <w:rFonts w:hint="eastAsia"/>
                <w:szCs w:val="21"/>
              </w:rPr>
            </w:pPr>
            <w:r>
              <w:rPr>
                <w:rFonts w:hint="eastAsia"/>
                <w:szCs w:val="21"/>
              </w:rPr>
              <w:t>11.2</w:t>
            </w:r>
          </w:p>
        </w:tc>
        <w:tc>
          <w:tcPr>
            <w:tcW w:w="7551" w:type="dxa"/>
            <w:gridSpan w:val="3"/>
            <w:noWrap w:val="0"/>
            <w:vAlign w:val="center"/>
          </w:tcPr>
          <w:p>
            <w:pPr>
              <w:rPr>
                <w:rFonts w:hint="eastAsia"/>
                <w:szCs w:val="21"/>
              </w:rPr>
            </w:pPr>
            <w:r>
              <w:rPr>
                <w:rFonts w:hint="eastAsia"/>
                <w:szCs w:val="21"/>
              </w:rPr>
              <w:t>输入电源要求：单相三线交流电，220V,50Hz</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682" w:type="dxa"/>
            <w:gridSpan w:val="2"/>
            <w:noWrap w:val="0"/>
            <w:vAlign w:val="center"/>
          </w:tcPr>
          <w:p>
            <w:pPr>
              <w:rPr>
                <w:rFonts w:hint="eastAsia"/>
                <w:szCs w:val="21"/>
              </w:rPr>
            </w:pPr>
            <w:r>
              <w:rPr>
                <w:rFonts w:hint="eastAsia"/>
                <w:szCs w:val="21"/>
              </w:rPr>
              <w:t>11.3</w:t>
            </w:r>
          </w:p>
        </w:tc>
        <w:tc>
          <w:tcPr>
            <w:tcW w:w="7551" w:type="dxa"/>
            <w:gridSpan w:val="3"/>
            <w:noWrap w:val="0"/>
            <w:vAlign w:val="center"/>
          </w:tcPr>
          <w:p>
            <w:pPr>
              <w:rPr>
                <w:rFonts w:hint="eastAsia"/>
                <w:szCs w:val="21"/>
              </w:rPr>
            </w:pPr>
            <w:r>
              <w:rPr>
                <w:rFonts w:hint="eastAsia"/>
                <w:szCs w:val="21"/>
              </w:rPr>
              <w:t>高压逆变输出频率≥450kHz；输出电压范围≥40～150KV</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2" w:type="dxa"/>
            <w:gridSpan w:val="2"/>
            <w:noWrap w:val="0"/>
            <w:vAlign w:val="center"/>
          </w:tcPr>
          <w:p>
            <w:pPr>
              <w:rPr>
                <w:rFonts w:hint="eastAsia"/>
                <w:szCs w:val="21"/>
              </w:rPr>
            </w:pPr>
            <w:r>
              <w:rPr>
                <w:rFonts w:hint="eastAsia"/>
                <w:szCs w:val="21"/>
              </w:rPr>
              <w:t>11.4</w:t>
            </w:r>
          </w:p>
        </w:tc>
        <w:tc>
          <w:tcPr>
            <w:tcW w:w="7551" w:type="dxa"/>
            <w:gridSpan w:val="3"/>
            <w:noWrap w:val="0"/>
            <w:vAlign w:val="center"/>
          </w:tcPr>
          <w:p>
            <w:pPr>
              <w:rPr>
                <w:rFonts w:hint="eastAsia"/>
                <w:szCs w:val="21"/>
              </w:rPr>
            </w:pPr>
            <w:r>
              <w:rPr>
                <w:rFonts w:hint="eastAsia"/>
                <w:szCs w:val="21"/>
              </w:rPr>
              <w:t>输出管电流范围≥10～650mA</w:t>
            </w:r>
          </w:p>
        </w:tc>
        <w:tc>
          <w:tcPr>
            <w:tcW w:w="1045" w:type="dxa"/>
            <w:noWrap w:val="0"/>
            <w:vAlign w:val="center"/>
          </w:tcPr>
          <w:p>
            <w:pPr>
              <w:rPr>
                <w:rFonts w:hint="eastAsia" w:ascii="宋体" w:hAnsi="宋体" w:cs="宋体"/>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82" w:type="dxa"/>
            <w:gridSpan w:val="2"/>
            <w:noWrap w:val="0"/>
            <w:vAlign w:val="center"/>
          </w:tcPr>
          <w:p>
            <w:pPr>
              <w:rPr>
                <w:rFonts w:hint="eastAsia"/>
                <w:szCs w:val="21"/>
              </w:rPr>
            </w:pPr>
            <w:r>
              <w:rPr>
                <w:rFonts w:hint="eastAsia"/>
                <w:szCs w:val="21"/>
              </w:rPr>
              <w:t>11.5</w:t>
            </w:r>
          </w:p>
        </w:tc>
        <w:tc>
          <w:tcPr>
            <w:tcW w:w="7551" w:type="dxa"/>
            <w:gridSpan w:val="3"/>
            <w:noWrap w:val="0"/>
            <w:vAlign w:val="center"/>
          </w:tcPr>
          <w:p>
            <w:pPr>
              <w:rPr>
                <w:rFonts w:hint="eastAsia"/>
                <w:szCs w:val="21"/>
              </w:rPr>
            </w:pPr>
            <w:r>
              <w:rPr>
                <w:rFonts w:hint="eastAsia"/>
                <w:szCs w:val="21"/>
              </w:rPr>
              <w:t>曝光时间范围≥1～6300ms；电流时间积范围≥0.1～630mAs</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82" w:type="dxa"/>
            <w:gridSpan w:val="2"/>
            <w:noWrap w:val="0"/>
            <w:vAlign w:val="center"/>
          </w:tcPr>
          <w:p>
            <w:pPr>
              <w:rPr>
                <w:rFonts w:hint="eastAsia"/>
                <w:szCs w:val="21"/>
              </w:rPr>
            </w:pPr>
            <w:r>
              <w:rPr>
                <w:rFonts w:hint="eastAsia"/>
                <w:szCs w:val="21"/>
              </w:rPr>
              <w:t>11.6</w:t>
            </w:r>
          </w:p>
        </w:tc>
        <w:tc>
          <w:tcPr>
            <w:tcW w:w="7551" w:type="dxa"/>
            <w:gridSpan w:val="3"/>
            <w:noWrap w:val="0"/>
            <w:vAlign w:val="center"/>
          </w:tcPr>
          <w:p>
            <w:pPr>
              <w:rPr>
                <w:rFonts w:hint="eastAsia"/>
                <w:szCs w:val="21"/>
              </w:rPr>
            </w:pPr>
            <w:r>
              <w:rPr>
                <w:rFonts w:hint="eastAsia"/>
                <w:szCs w:val="21"/>
              </w:rPr>
              <w:t>控制方式：采集软件一体化高压集成控制，曝光参数直接通过采集软件调节简化操作流程。</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278" w:type="dxa"/>
            <w:gridSpan w:val="6"/>
            <w:noWrap w:val="0"/>
            <w:vAlign w:val="center"/>
          </w:tcPr>
          <w:p>
            <w:pPr>
              <w:jc w:val="center"/>
              <w:rPr>
                <w:rFonts w:hint="eastAsia" w:ascii="宋体" w:hAnsi="宋体" w:cs="宋体"/>
                <w:szCs w:val="21"/>
              </w:rPr>
            </w:pPr>
            <w:r>
              <w:rPr>
                <w:rFonts w:hint="eastAsia"/>
                <w:szCs w:val="21"/>
              </w:rPr>
              <w:t>12．DR配备高性能X线球管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12.1</w:t>
            </w:r>
          </w:p>
        </w:tc>
        <w:tc>
          <w:tcPr>
            <w:tcW w:w="7551" w:type="dxa"/>
            <w:gridSpan w:val="3"/>
            <w:noWrap w:val="0"/>
            <w:vAlign w:val="center"/>
          </w:tcPr>
          <w:p>
            <w:pPr>
              <w:rPr>
                <w:szCs w:val="21"/>
              </w:rPr>
            </w:pPr>
            <w:r>
              <w:rPr>
                <w:rFonts w:hint="eastAsia"/>
                <w:szCs w:val="21"/>
              </w:rPr>
              <w:t>双焦点，小焦点≤0.6mm，大焦点≤1.2mm；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12.2</w:t>
            </w:r>
          </w:p>
        </w:tc>
        <w:tc>
          <w:tcPr>
            <w:tcW w:w="7551" w:type="dxa"/>
            <w:gridSpan w:val="3"/>
            <w:noWrap w:val="0"/>
            <w:vAlign w:val="center"/>
          </w:tcPr>
          <w:p>
            <w:pPr>
              <w:rPr>
                <w:rFonts w:hint="eastAsia"/>
                <w:szCs w:val="21"/>
              </w:rPr>
            </w:pPr>
            <w:r>
              <w:rPr>
                <w:rFonts w:hint="eastAsia"/>
                <w:szCs w:val="21"/>
              </w:rPr>
              <w:t>阳极热容量≥300KHU；</w:t>
            </w:r>
            <w:r>
              <w:rPr>
                <w:szCs w:val="21"/>
              </w:rPr>
              <w:t>阳极</w:t>
            </w:r>
            <w:r>
              <w:rPr>
                <w:rFonts w:hint="eastAsia"/>
                <w:szCs w:val="21"/>
              </w:rPr>
              <w:t>最大</w:t>
            </w:r>
            <w:r>
              <w:rPr>
                <w:szCs w:val="21"/>
              </w:rPr>
              <w:t>转速</w:t>
            </w:r>
            <w:r>
              <w:rPr>
                <w:rFonts w:hint="eastAsia"/>
                <w:szCs w:val="21"/>
              </w:rPr>
              <w:t>≥</w:t>
            </w:r>
            <w:r>
              <w:rPr>
                <w:szCs w:val="21"/>
              </w:rPr>
              <w:t>9700</w:t>
            </w:r>
            <w:r>
              <w:rPr>
                <w:rFonts w:hint="eastAsia"/>
                <w:szCs w:val="21"/>
              </w:rPr>
              <w:t>rpm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12.3</w:t>
            </w:r>
          </w:p>
        </w:tc>
        <w:tc>
          <w:tcPr>
            <w:tcW w:w="7551" w:type="dxa"/>
            <w:gridSpan w:val="3"/>
            <w:noWrap w:val="0"/>
            <w:vAlign w:val="center"/>
          </w:tcPr>
          <w:p>
            <w:pPr>
              <w:rPr>
                <w:rFonts w:hint="eastAsia"/>
                <w:szCs w:val="21"/>
              </w:rPr>
            </w:pPr>
            <w:r>
              <w:rPr>
                <w:rFonts w:hint="eastAsia"/>
                <w:szCs w:val="21"/>
              </w:rPr>
              <w:t>使用寿命≥100000次曝光（提供产品说明书）；</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33" w:type="dxa"/>
            <w:gridSpan w:val="5"/>
            <w:noWrap w:val="0"/>
            <w:vAlign w:val="center"/>
          </w:tcPr>
          <w:p>
            <w:pPr>
              <w:jc w:val="center"/>
              <w:rPr>
                <w:rFonts w:ascii="宋体" w:hAnsi="宋体" w:cs="宋体"/>
                <w:szCs w:val="21"/>
              </w:rPr>
            </w:pPr>
            <w:r>
              <w:rPr>
                <w:rFonts w:hint="eastAsia"/>
                <w:szCs w:val="21"/>
              </w:rPr>
              <w:t>13．DR配备探测器技术要求</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13.1</w:t>
            </w:r>
          </w:p>
        </w:tc>
        <w:tc>
          <w:tcPr>
            <w:tcW w:w="7551" w:type="dxa"/>
            <w:gridSpan w:val="3"/>
            <w:noWrap w:val="0"/>
            <w:vAlign w:val="center"/>
          </w:tcPr>
          <w:p>
            <w:pPr>
              <w:rPr>
                <w:rFonts w:hint="eastAsia" w:ascii="宋体" w:cs="宋体"/>
                <w:bCs/>
                <w:szCs w:val="21"/>
              </w:rPr>
            </w:pPr>
            <w:r>
              <w:rPr>
                <w:rFonts w:hint="eastAsia" w:ascii="宋体" w:cs="宋体"/>
                <w:bCs/>
                <w:szCs w:val="21"/>
              </w:rPr>
              <w:t>探测器类型：非晶硅碘化铯数字平板探测器，整板结构；</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13.2</w:t>
            </w:r>
          </w:p>
        </w:tc>
        <w:tc>
          <w:tcPr>
            <w:tcW w:w="7551" w:type="dxa"/>
            <w:gridSpan w:val="3"/>
            <w:noWrap w:val="0"/>
            <w:vAlign w:val="center"/>
          </w:tcPr>
          <w:p>
            <w:pPr>
              <w:rPr>
                <w:rFonts w:hint="eastAsia" w:ascii="宋体" w:cs="宋体"/>
                <w:bCs/>
                <w:szCs w:val="21"/>
              </w:rPr>
            </w:pPr>
            <w:r>
              <w:rPr>
                <w:rFonts w:hint="eastAsia" w:ascii="宋体" w:cs="宋体"/>
                <w:bCs/>
                <w:szCs w:val="21"/>
              </w:rPr>
              <w:t>探测器面积≥43cm×43cm；</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13.3</w:t>
            </w:r>
          </w:p>
        </w:tc>
        <w:tc>
          <w:tcPr>
            <w:tcW w:w="7551" w:type="dxa"/>
            <w:gridSpan w:val="3"/>
            <w:noWrap w:val="0"/>
            <w:vAlign w:val="center"/>
          </w:tcPr>
          <w:p>
            <w:pPr>
              <w:rPr>
                <w:rFonts w:hint="eastAsia" w:ascii="宋体" w:cs="宋体"/>
                <w:bCs/>
                <w:szCs w:val="21"/>
              </w:rPr>
            </w:pPr>
            <w:r>
              <w:rPr>
                <w:rFonts w:hint="eastAsia" w:ascii="宋体" w:cs="宋体"/>
                <w:bCs/>
                <w:szCs w:val="21"/>
              </w:rPr>
              <w:t>像素矩阵≥3300</w:t>
            </w:r>
            <w:r>
              <w:rPr>
                <w:rFonts w:ascii="宋体" w:cs="宋体"/>
                <w:bCs/>
                <w:szCs w:val="21"/>
              </w:rPr>
              <w:t>×</w:t>
            </w:r>
            <w:r>
              <w:rPr>
                <w:rFonts w:hint="eastAsia" w:ascii="宋体" w:cs="宋体"/>
                <w:bCs/>
                <w:szCs w:val="21"/>
              </w:rPr>
              <w:t>3400；像素尺寸≤125μm；动态范围≥17；</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13.4</w:t>
            </w:r>
          </w:p>
        </w:tc>
        <w:tc>
          <w:tcPr>
            <w:tcW w:w="7551" w:type="dxa"/>
            <w:gridSpan w:val="3"/>
            <w:noWrap w:val="0"/>
            <w:vAlign w:val="center"/>
          </w:tcPr>
          <w:p>
            <w:pPr>
              <w:rPr>
                <w:rFonts w:hint="eastAsia" w:ascii="宋体" w:hAnsi="宋体" w:cs="宋体"/>
                <w:szCs w:val="21"/>
              </w:rPr>
            </w:pPr>
            <w:r>
              <w:rPr>
                <w:rFonts w:hint="eastAsia" w:ascii="宋体" w:hAnsi="宋体" w:cs="宋体"/>
                <w:szCs w:val="21"/>
              </w:rPr>
              <w:t>空间分辨率≥4.3LP/mm</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13.5</w:t>
            </w:r>
          </w:p>
        </w:tc>
        <w:tc>
          <w:tcPr>
            <w:tcW w:w="7551" w:type="dxa"/>
            <w:gridSpan w:val="3"/>
            <w:noWrap w:val="0"/>
            <w:vAlign w:val="center"/>
          </w:tcPr>
          <w:p>
            <w:pPr>
              <w:rPr>
                <w:rFonts w:hint="eastAsia" w:ascii="宋体" w:cs="宋体"/>
                <w:bCs/>
                <w:szCs w:val="21"/>
              </w:rPr>
            </w:pPr>
            <w:r>
              <w:rPr>
                <w:rFonts w:hint="eastAsia" w:ascii="宋体" w:cs="宋体"/>
                <w:bCs/>
                <w:szCs w:val="21"/>
              </w:rPr>
              <w:t>低对比度分辨率≤1.0%（需提供体现实际参数的产品检验报告）</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13.6</w:t>
            </w:r>
          </w:p>
        </w:tc>
        <w:tc>
          <w:tcPr>
            <w:tcW w:w="7551" w:type="dxa"/>
            <w:gridSpan w:val="3"/>
            <w:noWrap w:val="0"/>
            <w:vAlign w:val="center"/>
          </w:tcPr>
          <w:p>
            <w:pPr>
              <w:rPr>
                <w:rFonts w:hint="eastAsia" w:ascii="宋体" w:cs="宋体"/>
                <w:bCs/>
                <w:szCs w:val="21"/>
              </w:rPr>
            </w:pPr>
            <w:r>
              <w:rPr>
                <w:rFonts w:hint="eastAsia" w:ascii="宋体" w:cs="宋体"/>
                <w:bCs/>
                <w:szCs w:val="21"/>
              </w:rPr>
              <w:t>图像预览时间≤3s</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33" w:type="dxa"/>
            <w:gridSpan w:val="5"/>
            <w:noWrap w:val="0"/>
            <w:vAlign w:val="center"/>
          </w:tcPr>
          <w:p>
            <w:pPr>
              <w:jc w:val="center"/>
              <w:rPr>
                <w:rFonts w:ascii="宋体" w:hAnsi="宋体" w:cs="宋体"/>
                <w:szCs w:val="21"/>
              </w:rPr>
            </w:pPr>
            <w:r>
              <w:rPr>
                <w:rFonts w:hint="eastAsia" w:ascii="宋体" w:hAnsi="宋体" w:cs="宋体"/>
                <w:szCs w:val="21"/>
              </w:rPr>
              <w:t>14.</w:t>
            </w:r>
            <w:r>
              <w:rPr>
                <w:rFonts w:hint="eastAsia"/>
                <w:szCs w:val="21"/>
              </w:rPr>
              <w:t>DR配备</w:t>
            </w:r>
            <w:r>
              <w:rPr>
                <w:rFonts w:hint="eastAsia"/>
                <w:bCs/>
                <w:szCs w:val="21"/>
              </w:rPr>
              <w:t>高密度滤线栅</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14.1</w:t>
            </w:r>
          </w:p>
        </w:tc>
        <w:tc>
          <w:tcPr>
            <w:tcW w:w="7551" w:type="dxa"/>
            <w:gridSpan w:val="3"/>
            <w:noWrap w:val="0"/>
            <w:vAlign w:val="center"/>
          </w:tcPr>
          <w:p>
            <w:pPr>
              <w:rPr>
                <w:szCs w:val="21"/>
              </w:rPr>
            </w:pPr>
            <w:r>
              <w:rPr>
                <w:rFonts w:hint="eastAsia" w:ascii="宋体" w:cs="宋体"/>
                <w:bCs/>
                <w:szCs w:val="21"/>
              </w:rPr>
              <w:t>栅比：≥10:1；</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14.2</w:t>
            </w:r>
          </w:p>
        </w:tc>
        <w:tc>
          <w:tcPr>
            <w:tcW w:w="7551" w:type="dxa"/>
            <w:gridSpan w:val="3"/>
            <w:noWrap w:val="0"/>
            <w:vAlign w:val="center"/>
          </w:tcPr>
          <w:p>
            <w:pPr>
              <w:autoSpaceDE w:val="0"/>
              <w:autoSpaceDN w:val="0"/>
              <w:spacing w:line="276" w:lineRule="auto"/>
              <w:rPr>
                <w:rFonts w:ascii="宋体" w:cs="宋体"/>
                <w:bCs/>
                <w:szCs w:val="21"/>
              </w:rPr>
            </w:pPr>
            <w:r>
              <w:rPr>
                <w:rFonts w:hint="eastAsia" w:ascii="宋体" w:cs="宋体"/>
                <w:bCs/>
                <w:szCs w:val="21"/>
              </w:rPr>
              <w:t>栅密度：≥93L/cm（230L/INCH）；</w:t>
            </w:r>
          </w:p>
        </w:tc>
        <w:tc>
          <w:tcPr>
            <w:tcW w:w="1045" w:type="dxa"/>
            <w:noWrap w:val="0"/>
            <w:vAlign w:val="center"/>
          </w:tcPr>
          <w:p>
            <w:pPr>
              <w:rPr>
                <w:rFonts w:hint="eastAsia" w:ascii="宋体" w:hAnsi="宋体" w:cs="宋体"/>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33" w:type="dxa"/>
            <w:gridSpan w:val="5"/>
            <w:noWrap w:val="0"/>
            <w:vAlign w:val="center"/>
          </w:tcPr>
          <w:p>
            <w:pPr>
              <w:jc w:val="center"/>
              <w:rPr>
                <w:rFonts w:ascii="宋体" w:hAnsi="宋体" w:cs="宋体"/>
                <w:szCs w:val="21"/>
              </w:rPr>
            </w:pPr>
            <w:r>
              <w:rPr>
                <w:rFonts w:hint="eastAsia" w:ascii="宋体" w:hAnsi="宋体" w:cs="宋体"/>
                <w:szCs w:val="21"/>
              </w:rPr>
              <w:t>15.</w:t>
            </w:r>
            <w:r>
              <w:rPr>
                <w:rFonts w:hint="eastAsia"/>
                <w:szCs w:val="21"/>
              </w:rPr>
              <w:t>落地式双立柱摄影机架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15.1</w:t>
            </w:r>
          </w:p>
        </w:tc>
        <w:tc>
          <w:tcPr>
            <w:tcW w:w="7551" w:type="dxa"/>
            <w:gridSpan w:val="3"/>
            <w:noWrap w:val="0"/>
            <w:vAlign w:val="center"/>
          </w:tcPr>
          <w:p>
            <w:pPr>
              <w:rPr>
                <w:rFonts w:hint="eastAsia"/>
                <w:szCs w:val="21"/>
              </w:rPr>
            </w:pPr>
            <w:r>
              <w:rPr>
                <w:rFonts w:hint="eastAsia"/>
                <w:szCs w:val="21"/>
              </w:rPr>
              <w:t>球管支架与胸片架具备同步运动功能，支架升降行程≥640mm</w:t>
            </w:r>
          </w:p>
          <w:p>
            <w:pPr>
              <w:rPr>
                <w:rFonts w:hint="eastAsia"/>
                <w:szCs w:val="21"/>
              </w:rPr>
            </w:pPr>
            <w:r>
              <w:rPr>
                <w:rFonts w:hint="eastAsia"/>
                <w:szCs w:val="21"/>
              </w:rPr>
              <w:t>球管焦点到探测器距离（SID）可调范围:1～1.8m</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15.2</w:t>
            </w:r>
          </w:p>
        </w:tc>
        <w:tc>
          <w:tcPr>
            <w:tcW w:w="7551" w:type="dxa"/>
            <w:gridSpan w:val="3"/>
            <w:noWrap w:val="0"/>
            <w:vAlign w:val="center"/>
          </w:tcPr>
          <w:p>
            <w:pPr>
              <w:rPr>
                <w:rFonts w:hint="eastAsia"/>
                <w:szCs w:val="21"/>
              </w:rPr>
            </w:pPr>
            <w:r>
              <w:rPr>
                <w:rFonts w:hint="eastAsia"/>
                <w:szCs w:val="21"/>
              </w:rPr>
              <w:t>为方便后期维护，机架为非嵌入式结构，提供实物图片为证明材料</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16．</w:t>
            </w:r>
            <w:r>
              <w:rPr>
                <w:rFonts w:hint="eastAsia"/>
                <w:szCs w:val="21"/>
              </w:rPr>
              <w:t>DR图像采集处理工作站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16.1</w:t>
            </w:r>
          </w:p>
        </w:tc>
        <w:tc>
          <w:tcPr>
            <w:tcW w:w="7551" w:type="dxa"/>
            <w:gridSpan w:val="3"/>
            <w:noWrap w:val="0"/>
            <w:vAlign w:val="center"/>
          </w:tcPr>
          <w:p>
            <w:pPr>
              <w:rPr>
                <w:rFonts w:hint="eastAsia"/>
                <w:szCs w:val="21"/>
              </w:rPr>
            </w:pPr>
            <w:r>
              <w:rPr>
                <w:rFonts w:hint="eastAsia"/>
                <w:szCs w:val="21"/>
              </w:rPr>
              <w:t>主机工作站软件可实现包含病人信息管理、图像采集、图像后处理、图像打印、报告系统等放射影像检查所需全部流程功能。</w:t>
            </w:r>
          </w:p>
          <w:p>
            <w:pPr>
              <w:rPr>
                <w:rFonts w:hint="eastAsia"/>
                <w:szCs w:val="21"/>
              </w:rPr>
            </w:pPr>
            <w:r>
              <w:rPr>
                <w:rFonts w:hint="eastAsia"/>
                <w:szCs w:val="21"/>
              </w:rPr>
              <w:t>工作站硬件配置不低于：</w:t>
            </w:r>
            <w:r>
              <w:rPr>
                <w:szCs w:val="21"/>
              </w:rPr>
              <w:t>i5 CPU</w:t>
            </w:r>
            <w:r>
              <w:rPr>
                <w:rFonts w:hint="eastAsia"/>
                <w:szCs w:val="21"/>
              </w:rPr>
              <w:t>≥</w:t>
            </w:r>
            <w:r>
              <w:rPr>
                <w:szCs w:val="21"/>
              </w:rPr>
              <w:t>3.2GHz</w:t>
            </w:r>
            <w:r>
              <w:rPr>
                <w:rFonts w:hint="eastAsia"/>
                <w:szCs w:val="21"/>
              </w:rPr>
              <w:t>，</w:t>
            </w:r>
            <w:r>
              <w:rPr>
                <w:szCs w:val="21"/>
              </w:rPr>
              <w:t>1TB</w:t>
            </w:r>
            <w:r>
              <w:rPr>
                <w:rFonts w:hint="eastAsia"/>
                <w:szCs w:val="21"/>
              </w:rPr>
              <w:t>硬盘、内存</w:t>
            </w:r>
            <w:r>
              <w:rPr>
                <w:szCs w:val="21"/>
              </w:rPr>
              <w:t>8GB</w:t>
            </w:r>
            <w:r>
              <w:rPr>
                <w:rFonts w:hint="eastAsia"/>
                <w:szCs w:val="21"/>
              </w:rPr>
              <w:t>、显存≥</w:t>
            </w:r>
            <w:r>
              <w:rPr>
                <w:szCs w:val="21"/>
              </w:rPr>
              <w:t>2G</w:t>
            </w:r>
            <w:r>
              <w:rPr>
                <w:rFonts w:hint="eastAsia"/>
                <w:szCs w:val="21"/>
              </w:rPr>
              <w:t>、</w:t>
            </w:r>
            <w:r>
              <w:rPr>
                <w:szCs w:val="21"/>
              </w:rPr>
              <w:t xml:space="preserve"> DVD</w:t>
            </w:r>
            <w:r>
              <w:rPr>
                <w:rFonts w:hint="eastAsia"/>
                <w:szCs w:val="21"/>
              </w:rPr>
              <w:t>刻录光驱功能、液晶显示器</w:t>
            </w:r>
            <w:r>
              <w:rPr>
                <w:szCs w:val="21"/>
              </w:rPr>
              <w:t>2</w:t>
            </w:r>
            <w:r>
              <w:rPr>
                <w:rFonts w:hint="eastAsia"/>
                <w:szCs w:val="21"/>
              </w:rPr>
              <w:t>台，主副屏显示，方便摄影操作和阅图，尺寸不低于</w:t>
            </w:r>
            <w:r>
              <w:rPr>
                <w:szCs w:val="21"/>
              </w:rPr>
              <w:t>23</w:t>
            </w:r>
            <w:r>
              <w:rPr>
                <w:rFonts w:hint="eastAsia"/>
                <w:szCs w:val="21"/>
              </w:rPr>
              <w:t>英寸，分辨率≥</w:t>
            </w:r>
            <w:r>
              <w:rPr>
                <w:szCs w:val="21"/>
              </w:rPr>
              <w:t>1920X1080</w:t>
            </w:r>
            <w:r>
              <w:rPr>
                <w:rFonts w:hint="eastAsia"/>
                <w:szCs w:val="21"/>
              </w:rPr>
              <w:t>。</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82" w:type="dxa"/>
            <w:gridSpan w:val="2"/>
            <w:noWrap w:val="0"/>
            <w:vAlign w:val="top"/>
          </w:tcPr>
          <w:p>
            <w:pPr>
              <w:rPr>
                <w:szCs w:val="21"/>
              </w:rPr>
            </w:pPr>
            <w:r>
              <w:rPr>
                <w:rFonts w:hint="eastAsia" w:ascii="宋体" w:hAnsi="宋体" w:cs="宋体"/>
                <w:szCs w:val="21"/>
              </w:rPr>
              <w:t>16.2</w:t>
            </w:r>
          </w:p>
        </w:tc>
        <w:tc>
          <w:tcPr>
            <w:tcW w:w="7551" w:type="dxa"/>
            <w:gridSpan w:val="3"/>
            <w:noWrap w:val="0"/>
            <w:vAlign w:val="center"/>
          </w:tcPr>
          <w:p>
            <w:pPr>
              <w:rPr>
                <w:rFonts w:hint="eastAsia"/>
                <w:szCs w:val="21"/>
              </w:rPr>
            </w:pPr>
            <w:r>
              <w:rPr>
                <w:rFonts w:hint="eastAsia"/>
                <w:szCs w:val="21"/>
              </w:rPr>
              <w:t>图像采集处理软件要求为平板探测器原厂软件，中文操作界面，可实现包含病人信息管理功能包括病人信息新建、查询、修改和删除功能，具备病人检查列表和图像浏览功能，具备硬盘剩余空间显示功能和DVD/CD刻录功能，</w:t>
            </w:r>
            <w:r>
              <w:rPr>
                <w:szCs w:val="21"/>
              </w:rPr>
              <w:t>图像处理软件</w:t>
            </w:r>
            <w:r>
              <w:rPr>
                <w:rFonts w:hint="eastAsia"/>
                <w:szCs w:val="21"/>
              </w:rPr>
              <w:t>功能可实现根据检查部位及体形提示参考剂量值，设有不同体位的自动图像预处理算法，图像后处理软件具备手动及自动图像窗口、窗位调节功能，具备自动ROI剪裁功能、实时边缘增强、边缘调频、自动降噪、锐利度调整等功能，具有兴趣区窗宽、窗位调整功能，具有文字标注功能，具有包括长度、角度、Cobb角等测量标注功能。</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82" w:type="dxa"/>
            <w:gridSpan w:val="2"/>
            <w:noWrap w:val="0"/>
            <w:vAlign w:val="top"/>
          </w:tcPr>
          <w:p>
            <w:pPr>
              <w:rPr>
                <w:szCs w:val="21"/>
              </w:rPr>
            </w:pPr>
            <w:r>
              <w:rPr>
                <w:rFonts w:hint="eastAsia" w:ascii="宋体" w:hAnsi="宋体" w:cs="宋体"/>
                <w:szCs w:val="21"/>
              </w:rPr>
              <w:t>16.3</w:t>
            </w:r>
          </w:p>
        </w:tc>
        <w:tc>
          <w:tcPr>
            <w:tcW w:w="7551" w:type="dxa"/>
            <w:gridSpan w:val="3"/>
            <w:noWrap w:val="0"/>
            <w:vAlign w:val="center"/>
          </w:tcPr>
          <w:p>
            <w:pPr>
              <w:rPr>
                <w:rFonts w:hint="eastAsia"/>
                <w:szCs w:val="21"/>
              </w:rPr>
            </w:pPr>
            <w:r>
              <w:rPr>
                <w:rFonts w:hint="eastAsia"/>
                <w:szCs w:val="21"/>
              </w:rPr>
              <w:t>工作站集成远程服务功能，可实现远程全天候支持服务保障（提供证明材料）。</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82" w:type="dxa"/>
            <w:gridSpan w:val="2"/>
            <w:noWrap w:val="0"/>
            <w:vAlign w:val="top"/>
          </w:tcPr>
          <w:p>
            <w:pPr>
              <w:rPr>
                <w:szCs w:val="21"/>
              </w:rPr>
            </w:pPr>
            <w:r>
              <w:rPr>
                <w:rFonts w:hint="eastAsia" w:ascii="宋体" w:hAnsi="宋体" w:cs="宋体"/>
                <w:szCs w:val="21"/>
              </w:rPr>
              <w:t>16.4</w:t>
            </w:r>
          </w:p>
        </w:tc>
        <w:tc>
          <w:tcPr>
            <w:tcW w:w="7551" w:type="dxa"/>
            <w:gridSpan w:val="3"/>
            <w:noWrap w:val="0"/>
            <w:vAlign w:val="center"/>
          </w:tcPr>
          <w:p>
            <w:pPr>
              <w:rPr>
                <w:rFonts w:hint="eastAsia"/>
                <w:szCs w:val="21"/>
              </w:rPr>
            </w:pPr>
            <w:r>
              <w:rPr>
                <w:rFonts w:hint="eastAsia"/>
                <w:szCs w:val="21"/>
              </w:rPr>
              <w:t>设备制造商须具备互联网医学影像系统软件（对网络接入条件无特殊要求，支持移动端设备接入，并支持符合</w:t>
            </w:r>
            <w:r>
              <w:rPr>
                <w:szCs w:val="21"/>
              </w:rPr>
              <w:t>DICOM 3.0</w:t>
            </w:r>
            <w:r>
              <w:rPr>
                <w:rFonts w:hint="eastAsia"/>
                <w:szCs w:val="21"/>
              </w:rPr>
              <w:t>标准及</w:t>
            </w:r>
            <w:r>
              <w:rPr>
                <w:szCs w:val="21"/>
              </w:rPr>
              <w:t>IHE</w:t>
            </w:r>
            <w:r>
              <w:rPr>
                <w:rFonts w:hint="eastAsia"/>
                <w:szCs w:val="21"/>
              </w:rPr>
              <w:t>中国相关标准的第三方影像设备及影像数据接入系统获取服务），投标产品设备制造商已有实际互联网影像中心投入使用（须提供已建立区域影像中心网页面截图），提供相关软件注册证或软件著作权证书，并提供该软件应通过</w:t>
            </w:r>
            <w:r>
              <w:rPr>
                <w:szCs w:val="21"/>
              </w:rPr>
              <w:t>IHE</w:t>
            </w:r>
            <w:r>
              <w:rPr>
                <w:rFonts w:hint="eastAsia"/>
                <w:szCs w:val="21"/>
              </w:rPr>
              <w:t>测试证书。</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82" w:type="dxa"/>
            <w:gridSpan w:val="2"/>
            <w:noWrap w:val="0"/>
            <w:vAlign w:val="top"/>
          </w:tcPr>
          <w:p>
            <w:pPr>
              <w:rPr>
                <w:rFonts w:hint="eastAsia" w:ascii="宋体" w:hAnsi="宋体" w:cs="宋体"/>
                <w:szCs w:val="21"/>
              </w:rPr>
            </w:pPr>
            <w:r>
              <w:rPr>
                <w:rFonts w:hint="eastAsia" w:ascii="宋体" w:hAnsi="宋体" w:cs="宋体"/>
                <w:szCs w:val="21"/>
              </w:rPr>
              <w:t>16.5</w:t>
            </w:r>
          </w:p>
        </w:tc>
        <w:tc>
          <w:tcPr>
            <w:tcW w:w="7551" w:type="dxa"/>
            <w:gridSpan w:val="3"/>
            <w:noWrap w:val="0"/>
            <w:vAlign w:val="center"/>
          </w:tcPr>
          <w:p>
            <w:pPr>
              <w:rPr>
                <w:rFonts w:hint="eastAsia"/>
                <w:szCs w:val="21"/>
              </w:rPr>
            </w:pPr>
            <w:r>
              <w:rPr>
                <w:rFonts w:hint="eastAsia"/>
                <w:szCs w:val="21"/>
              </w:rPr>
              <w:t>可实现断电后不小于400张数量的拍片。</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233" w:type="dxa"/>
            <w:gridSpan w:val="5"/>
            <w:noWrap w:val="0"/>
            <w:vAlign w:val="center"/>
          </w:tcPr>
          <w:p>
            <w:pPr>
              <w:jc w:val="center"/>
              <w:rPr>
                <w:rFonts w:ascii="宋体" w:hAnsi="宋体" w:cs="宋体"/>
                <w:szCs w:val="21"/>
              </w:rPr>
            </w:pPr>
            <w:r>
              <w:rPr>
                <w:rFonts w:hint="eastAsia" w:ascii="宋体" w:hAnsi="宋体" w:cs="宋体"/>
                <w:szCs w:val="21"/>
              </w:rPr>
              <w:t>17．</w:t>
            </w:r>
            <w:r>
              <w:rPr>
                <w:rFonts w:hint="eastAsia"/>
                <w:szCs w:val="21"/>
              </w:rPr>
              <w:t>DR设备质量要求及技术服务要求</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17.1</w:t>
            </w:r>
          </w:p>
        </w:tc>
        <w:tc>
          <w:tcPr>
            <w:tcW w:w="7551" w:type="dxa"/>
            <w:gridSpan w:val="3"/>
            <w:noWrap w:val="0"/>
            <w:vAlign w:val="center"/>
          </w:tcPr>
          <w:p>
            <w:pPr>
              <w:rPr>
                <w:szCs w:val="21"/>
              </w:rPr>
            </w:pPr>
            <w:r>
              <w:rPr>
                <w:rFonts w:hint="eastAsia"/>
                <w:szCs w:val="21"/>
              </w:rPr>
              <w:t>电磁兼容性：符合电磁兼容性（EMC）国家标准，提供相应证明文件。</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17.2</w:t>
            </w:r>
          </w:p>
        </w:tc>
        <w:tc>
          <w:tcPr>
            <w:tcW w:w="7551" w:type="dxa"/>
            <w:gridSpan w:val="3"/>
            <w:noWrap w:val="0"/>
            <w:vAlign w:val="center"/>
          </w:tcPr>
          <w:p>
            <w:pPr>
              <w:rPr>
                <w:rFonts w:hint="eastAsia"/>
                <w:szCs w:val="21"/>
              </w:rPr>
            </w:pPr>
            <w:r>
              <w:rPr>
                <w:rFonts w:hint="eastAsia"/>
                <w:szCs w:val="21"/>
              </w:rPr>
              <w:t>为保证整机兼容性及售后保障，投标产品配置的平板探测器和球管为同一品牌。投标人提供由省级或省级以上医疗器械质量监督检验机构为投标产品出具《检验报告》复印件（加盖制造商公章）作为证明。</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18.肺功能仪相应要求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18.1</w:t>
            </w:r>
          </w:p>
        </w:tc>
        <w:tc>
          <w:tcPr>
            <w:tcW w:w="7551" w:type="dxa"/>
            <w:gridSpan w:val="3"/>
            <w:noWrap w:val="0"/>
            <w:vAlign w:val="center"/>
          </w:tcPr>
          <w:p>
            <w:pPr>
              <w:rPr>
                <w:rFonts w:hint="eastAsia"/>
                <w:szCs w:val="21"/>
              </w:rPr>
            </w:pPr>
            <w:r>
              <w:rPr>
                <w:rFonts w:hint="eastAsia"/>
                <w:szCs w:val="21"/>
              </w:rPr>
              <w:t>数字式涡轮流量计在任何环境都能保证准确测量，无需定标</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18.2</w:t>
            </w:r>
          </w:p>
        </w:tc>
        <w:tc>
          <w:tcPr>
            <w:tcW w:w="7551" w:type="dxa"/>
            <w:gridSpan w:val="3"/>
            <w:noWrap w:val="0"/>
            <w:vAlign w:val="center"/>
          </w:tcPr>
          <w:p>
            <w:pPr>
              <w:rPr>
                <w:rFonts w:hint="eastAsia"/>
                <w:szCs w:val="21"/>
              </w:rPr>
            </w:pPr>
            <w:r>
              <w:rPr>
                <w:rFonts w:hint="eastAsia"/>
                <w:szCs w:val="21"/>
              </w:rPr>
              <w:t>多语种选择，多种族预计值选择；6000份测试记录存储，1000小时血氧记录</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18.3</w:t>
            </w:r>
          </w:p>
        </w:tc>
        <w:tc>
          <w:tcPr>
            <w:tcW w:w="7551" w:type="dxa"/>
            <w:gridSpan w:val="3"/>
            <w:noWrap w:val="0"/>
            <w:vAlign w:val="center"/>
          </w:tcPr>
          <w:p>
            <w:pPr>
              <w:rPr>
                <w:rFonts w:hint="eastAsia"/>
                <w:szCs w:val="21"/>
              </w:rPr>
            </w:pPr>
            <w:r>
              <w:rPr>
                <w:rFonts w:hint="eastAsia"/>
                <w:szCs w:val="21"/>
              </w:rPr>
              <w:t>可配一次性或者重复使用的数字涡轮流量计</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18.4</w:t>
            </w:r>
          </w:p>
        </w:tc>
        <w:tc>
          <w:tcPr>
            <w:tcW w:w="7551" w:type="dxa"/>
            <w:gridSpan w:val="3"/>
            <w:noWrap w:val="0"/>
            <w:vAlign w:val="center"/>
          </w:tcPr>
          <w:p>
            <w:pPr>
              <w:rPr>
                <w:rFonts w:hint="eastAsia"/>
                <w:szCs w:val="21"/>
              </w:rPr>
            </w:pPr>
            <w:r>
              <w:rPr>
                <w:rFonts w:hint="eastAsia"/>
                <w:szCs w:val="21"/>
              </w:rPr>
              <w:t>儿童鼓励系统</w:t>
            </w:r>
          </w:p>
        </w:tc>
        <w:tc>
          <w:tcPr>
            <w:tcW w:w="1045" w:type="dxa"/>
            <w:noWrap w:val="0"/>
            <w:vAlign w:val="center"/>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18.5</w:t>
            </w:r>
          </w:p>
        </w:tc>
        <w:tc>
          <w:tcPr>
            <w:tcW w:w="7551" w:type="dxa"/>
            <w:gridSpan w:val="3"/>
            <w:noWrap w:val="0"/>
            <w:vAlign w:val="center"/>
          </w:tcPr>
          <w:p>
            <w:pPr>
              <w:rPr>
                <w:rFonts w:hint="eastAsia"/>
                <w:szCs w:val="21"/>
              </w:rPr>
            </w:pPr>
            <w:r>
              <w:rPr>
                <w:rFonts w:hint="eastAsia"/>
                <w:szCs w:val="21"/>
              </w:rPr>
              <w:t>内置温度传感器 实行全自动BTPS标准数据校准；记录3次最好的结果</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18.6</w:t>
            </w:r>
          </w:p>
        </w:tc>
        <w:tc>
          <w:tcPr>
            <w:tcW w:w="7551" w:type="dxa"/>
            <w:gridSpan w:val="3"/>
            <w:noWrap w:val="0"/>
            <w:vAlign w:val="center"/>
          </w:tcPr>
          <w:p>
            <w:pPr>
              <w:rPr>
                <w:rFonts w:hint="eastAsia"/>
                <w:szCs w:val="21"/>
              </w:rPr>
            </w:pPr>
            <w:r>
              <w:rPr>
                <w:rFonts w:hint="eastAsia"/>
                <w:szCs w:val="21"/>
              </w:rPr>
              <w:t>电源支持：外接电源并附内置可充电电池</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18.7</w:t>
            </w:r>
          </w:p>
        </w:tc>
        <w:tc>
          <w:tcPr>
            <w:tcW w:w="7551" w:type="dxa"/>
            <w:gridSpan w:val="3"/>
            <w:noWrap w:val="0"/>
            <w:vAlign w:val="center"/>
          </w:tcPr>
          <w:p>
            <w:pPr>
              <w:rPr>
                <w:rFonts w:hint="eastAsia"/>
                <w:szCs w:val="21"/>
              </w:rPr>
            </w:pPr>
            <w:r>
              <w:rPr>
                <w:rFonts w:hint="eastAsia"/>
                <w:szCs w:val="21"/>
              </w:rPr>
              <w:t>流速范围：±16L/S；容量精度：±3%或50ML；流速精度：±5%或200ML；动态系统阻力：&lt;0.5cmH2O/L/S</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18.8</w:t>
            </w:r>
          </w:p>
        </w:tc>
        <w:tc>
          <w:tcPr>
            <w:tcW w:w="7551" w:type="dxa"/>
            <w:gridSpan w:val="3"/>
            <w:noWrap w:val="0"/>
            <w:vAlign w:val="center"/>
          </w:tcPr>
          <w:p>
            <w:pPr>
              <w:rPr>
                <w:rFonts w:hint="eastAsia"/>
                <w:szCs w:val="21"/>
              </w:rPr>
            </w:pPr>
            <w:r>
              <w:rPr>
                <w:szCs w:val="21"/>
              </w:rPr>
              <w:t>免费开放端口与医院信息化系统对接</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2" w:type="dxa"/>
            <w:gridSpan w:val="2"/>
            <w:noWrap w:val="0"/>
            <w:vAlign w:val="center"/>
          </w:tcPr>
          <w:p>
            <w:pPr>
              <w:rPr>
                <w:rFonts w:hint="eastAsia" w:ascii="宋体" w:hAnsi="宋体" w:cs="宋体"/>
                <w:szCs w:val="21"/>
              </w:rPr>
            </w:pPr>
            <w:r>
              <w:rPr>
                <w:rFonts w:hint="eastAsia" w:ascii="宋体" w:hAnsi="宋体" w:cs="宋体"/>
                <w:szCs w:val="21"/>
              </w:rPr>
              <w:t>18.9</w:t>
            </w:r>
          </w:p>
        </w:tc>
        <w:tc>
          <w:tcPr>
            <w:tcW w:w="7551" w:type="dxa"/>
            <w:gridSpan w:val="3"/>
            <w:noWrap w:val="0"/>
            <w:vAlign w:val="center"/>
          </w:tcPr>
          <w:p>
            <w:pPr>
              <w:rPr>
                <w:rFonts w:hint="eastAsia"/>
                <w:szCs w:val="21"/>
              </w:rPr>
            </w:pPr>
            <w:r>
              <w:rPr>
                <w:rFonts w:hint="eastAsia"/>
                <w:szCs w:val="21"/>
              </w:rPr>
              <w:t>测量参数FVC、FEV1、FEV1/FVC%、FEV6、FEV1/FEV6%、PFEF25、FEF25%、FEF50%、FEF75%、FEF25-75%、FET、VFIVC、FIVC、FIV1、FIV1/FIVC%,PIF,*FVC,*FEV1，*PEF,IVC,IC,ERV,FEV1/VC%,VT,VE,Rf，ti，teti/t-tot，VT/ti，MVV</w:t>
            </w:r>
          </w:p>
        </w:tc>
        <w:tc>
          <w:tcPr>
            <w:tcW w:w="1045"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278" w:type="dxa"/>
            <w:gridSpan w:val="6"/>
            <w:noWrap w:val="0"/>
            <w:vAlign w:val="center"/>
          </w:tcPr>
          <w:p>
            <w:pPr>
              <w:jc w:val="center"/>
              <w:rPr>
                <w:rFonts w:hint="eastAsia" w:ascii="宋体" w:hAnsi="宋体" w:cs="宋体"/>
                <w:szCs w:val="21"/>
              </w:rPr>
            </w:pPr>
            <w:r>
              <w:rPr>
                <w:rFonts w:hint="eastAsia" w:ascii="宋体" w:hAnsi="宋体" w:cs="宋体"/>
                <w:szCs w:val="21"/>
              </w:rPr>
              <w:t>19.听力计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19.1</w:t>
            </w:r>
          </w:p>
        </w:tc>
        <w:tc>
          <w:tcPr>
            <w:tcW w:w="7551" w:type="dxa"/>
            <w:gridSpan w:val="3"/>
            <w:noWrap w:val="0"/>
            <w:vAlign w:val="center"/>
          </w:tcPr>
          <w:p>
            <w:pPr>
              <w:rPr>
                <w:rFonts w:hint="eastAsia"/>
                <w:szCs w:val="21"/>
              </w:rPr>
            </w:pPr>
            <w:r>
              <w:rPr>
                <w:szCs w:val="21"/>
              </w:rPr>
              <w:t>可测试功能：气导、骨导纯音听阈测试</w:t>
            </w:r>
            <w:r>
              <w:rPr>
                <w:rFonts w:hint="eastAsia"/>
                <w:szCs w:val="21"/>
              </w:rPr>
              <w:t>、</w:t>
            </w:r>
            <w:r>
              <w:rPr>
                <w:szCs w:val="21"/>
              </w:rPr>
              <w:t>声场测听</w:t>
            </w:r>
            <w:r>
              <w:rPr>
                <w:rFonts w:hint="eastAsia"/>
                <w:szCs w:val="21"/>
              </w:rPr>
              <w:t>、</w:t>
            </w:r>
            <w:r>
              <w:rPr>
                <w:szCs w:val="21"/>
              </w:rPr>
              <w:t>言语测听</w:t>
            </w:r>
            <w:r>
              <w:rPr>
                <w:rFonts w:hint="eastAsia"/>
                <w:szCs w:val="21"/>
              </w:rPr>
              <w:t>、</w:t>
            </w:r>
            <w:r>
              <w:rPr>
                <w:szCs w:val="21"/>
              </w:rPr>
              <w:t>特殊测试</w:t>
            </w:r>
          </w:p>
        </w:tc>
        <w:tc>
          <w:tcPr>
            <w:tcW w:w="1045" w:type="dxa"/>
            <w:noWrap w:val="0"/>
            <w:vAlign w:val="center"/>
          </w:tcPr>
          <w:p>
            <w:pP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19.2</w:t>
            </w:r>
          </w:p>
        </w:tc>
        <w:tc>
          <w:tcPr>
            <w:tcW w:w="7551" w:type="dxa"/>
            <w:gridSpan w:val="3"/>
            <w:noWrap w:val="0"/>
            <w:vAlign w:val="center"/>
          </w:tcPr>
          <w:p>
            <w:pPr>
              <w:rPr>
                <w:szCs w:val="21"/>
              </w:rPr>
            </w:pPr>
            <w:r>
              <w:rPr>
                <w:szCs w:val="21"/>
              </w:rPr>
              <w:t>频率输出范围：插入式气导耳机：125Hz～8000Hz</w:t>
            </w:r>
          </w:p>
          <w:p>
            <w:pPr>
              <w:rPr>
                <w:szCs w:val="21"/>
              </w:rPr>
            </w:pPr>
            <w:r>
              <w:rPr>
                <w:szCs w:val="21"/>
              </w:rPr>
              <w:t>头戴式气导耳机：125Hz～12500Hz</w:t>
            </w:r>
          </w:p>
          <w:p>
            <w:pPr>
              <w:rPr>
                <w:szCs w:val="21"/>
              </w:rPr>
            </w:pPr>
            <w:r>
              <w:rPr>
                <w:szCs w:val="21"/>
              </w:rPr>
              <w:t>骨导耳机：250Hz～8000Hz</w:t>
            </w:r>
          </w:p>
          <w:p>
            <w:pPr>
              <w:rPr>
                <w:rFonts w:hint="eastAsia"/>
                <w:szCs w:val="21"/>
              </w:rPr>
            </w:pPr>
            <w:r>
              <w:rPr>
                <w:szCs w:val="21"/>
              </w:rPr>
              <w:t>声场测试：125Hz～12500Hz</w:t>
            </w:r>
          </w:p>
        </w:tc>
        <w:tc>
          <w:tcPr>
            <w:tcW w:w="1045" w:type="dxa"/>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19.3</w:t>
            </w:r>
          </w:p>
        </w:tc>
        <w:tc>
          <w:tcPr>
            <w:tcW w:w="7551" w:type="dxa"/>
            <w:gridSpan w:val="3"/>
            <w:noWrap w:val="0"/>
            <w:vAlign w:val="center"/>
          </w:tcPr>
          <w:p>
            <w:pPr>
              <w:rPr>
                <w:rFonts w:hint="eastAsia"/>
                <w:szCs w:val="21"/>
              </w:rPr>
            </w:pPr>
            <w:r>
              <w:rPr>
                <w:szCs w:val="21"/>
              </w:rPr>
              <w:t>频率输出精度：好于±0.03%</w:t>
            </w:r>
            <w:r>
              <w:rPr>
                <w:rFonts w:hint="eastAsia"/>
                <w:szCs w:val="21"/>
              </w:rPr>
              <w:t>；</w:t>
            </w:r>
          </w:p>
          <w:p>
            <w:pPr>
              <w:rPr>
                <w:szCs w:val="21"/>
              </w:rPr>
            </w:pPr>
            <w:r>
              <w:rPr>
                <w:szCs w:val="21"/>
              </w:rPr>
              <w:t>声强输出范围：气导耳机：－10～120dB HL</w:t>
            </w:r>
          </w:p>
          <w:p>
            <w:pPr>
              <w:rPr>
                <w:rFonts w:hint="eastAsia"/>
                <w:szCs w:val="21"/>
              </w:rPr>
            </w:pPr>
            <w:r>
              <w:rPr>
                <w:szCs w:val="21"/>
              </w:rPr>
              <w:t>骨导耳机：－10～75dB HL</w:t>
            </w:r>
          </w:p>
          <w:p>
            <w:pPr>
              <w:rPr>
                <w:rFonts w:hint="eastAsia"/>
                <w:szCs w:val="21"/>
              </w:rPr>
            </w:pPr>
            <w:r>
              <w:rPr>
                <w:szCs w:val="21"/>
              </w:rPr>
              <w:t>声强步进梯度：1、2、5dB步进</w:t>
            </w:r>
          </w:p>
        </w:tc>
        <w:tc>
          <w:tcPr>
            <w:tcW w:w="1045" w:type="dxa"/>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19.4</w:t>
            </w:r>
          </w:p>
        </w:tc>
        <w:tc>
          <w:tcPr>
            <w:tcW w:w="7551" w:type="dxa"/>
            <w:gridSpan w:val="3"/>
            <w:noWrap w:val="0"/>
            <w:vAlign w:val="center"/>
          </w:tcPr>
          <w:p>
            <w:pPr>
              <w:rPr>
                <w:rFonts w:hint="eastAsia"/>
                <w:szCs w:val="21"/>
              </w:rPr>
            </w:pPr>
            <w:r>
              <w:rPr>
                <w:szCs w:val="21"/>
              </w:rPr>
              <w:t>掩蔽声类型：白噪声</w:t>
            </w:r>
            <w:r>
              <w:rPr>
                <w:rFonts w:hint="eastAsia"/>
                <w:szCs w:val="21"/>
              </w:rPr>
              <w:t>、</w:t>
            </w:r>
            <w:r>
              <w:rPr>
                <w:szCs w:val="21"/>
              </w:rPr>
              <w:t>窄带噪声</w:t>
            </w:r>
            <w:r>
              <w:rPr>
                <w:rFonts w:hint="eastAsia"/>
                <w:szCs w:val="21"/>
              </w:rPr>
              <w:t>、</w:t>
            </w:r>
            <w:r>
              <w:rPr>
                <w:szCs w:val="21"/>
              </w:rPr>
              <w:t>言语噪</w:t>
            </w:r>
            <w:r>
              <w:rPr>
                <w:rFonts w:hint="eastAsia"/>
                <w:szCs w:val="21"/>
              </w:rPr>
              <w:t>声</w:t>
            </w:r>
          </w:p>
          <w:p>
            <w:pPr>
              <w:rPr>
                <w:szCs w:val="21"/>
              </w:rPr>
            </w:pPr>
            <w:r>
              <w:rPr>
                <w:szCs w:val="21"/>
              </w:rPr>
              <w:t>特殊测试：SISI</w:t>
            </w:r>
            <w:r>
              <w:rPr>
                <w:rFonts w:hint="eastAsia"/>
                <w:szCs w:val="21"/>
              </w:rPr>
              <w:t>、ABLB</w:t>
            </w:r>
          </w:p>
        </w:tc>
        <w:tc>
          <w:tcPr>
            <w:tcW w:w="1045" w:type="dxa"/>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19.5</w:t>
            </w:r>
          </w:p>
        </w:tc>
        <w:tc>
          <w:tcPr>
            <w:tcW w:w="7551" w:type="dxa"/>
            <w:gridSpan w:val="3"/>
            <w:noWrap w:val="0"/>
            <w:vAlign w:val="center"/>
          </w:tcPr>
          <w:p>
            <w:pPr>
              <w:ind w:left="1680" w:hanging="1680" w:hangingChars="800"/>
              <w:rPr>
                <w:rFonts w:hint="eastAsia"/>
                <w:szCs w:val="21"/>
              </w:rPr>
            </w:pPr>
            <w:r>
              <w:rPr>
                <w:rFonts w:hint="eastAsia"/>
                <w:szCs w:val="21"/>
              </w:rPr>
              <w:t>扩展功能：言语测试参数：</w:t>
            </w:r>
          </w:p>
          <w:p>
            <w:pPr>
              <w:rPr>
                <w:rFonts w:hint="eastAsia"/>
                <w:szCs w:val="21"/>
              </w:rPr>
            </w:pPr>
            <w:r>
              <w:rPr>
                <w:rFonts w:hint="eastAsia"/>
                <w:szCs w:val="21"/>
              </w:rPr>
              <w:t>提供普通话言语测试材料，包括单音节词表、双音节词表、短语词表、句表</w:t>
            </w:r>
          </w:p>
          <w:p>
            <w:pPr>
              <w:rPr>
                <w:rFonts w:hint="eastAsia"/>
                <w:szCs w:val="21"/>
              </w:rPr>
            </w:pPr>
            <w:r>
              <w:rPr>
                <w:rFonts w:hint="eastAsia"/>
                <w:szCs w:val="21"/>
              </w:rPr>
              <w:t>其他言语测试材料：可添加MP3、WAV格式音频材料，也可通过外接设备给声</w:t>
            </w:r>
          </w:p>
          <w:p>
            <w:pPr>
              <w:ind w:left="1680" w:hanging="1680" w:hangingChars="800"/>
              <w:rPr>
                <w:rFonts w:hint="eastAsia"/>
                <w:szCs w:val="21"/>
              </w:rPr>
            </w:pPr>
            <w:r>
              <w:rPr>
                <w:rFonts w:hint="eastAsia"/>
                <w:szCs w:val="21"/>
              </w:rPr>
              <w:t>评分功能：具备自动评分功能</w:t>
            </w:r>
          </w:p>
          <w:p>
            <w:pPr>
              <w:rPr>
                <w:szCs w:val="21"/>
              </w:rPr>
            </w:pPr>
            <w:r>
              <w:rPr>
                <w:rFonts w:hint="eastAsia"/>
                <w:szCs w:val="21"/>
              </w:rPr>
              <w:t>言语测试内容：可测试言语察觉阈SDT、言语接受阈SRT、言语识别率</w:t>
            </w:r>
          </w:p>
        </w:tc>
        <w:tc>
          <w:tcPr>
            <w:tcW w:w="1045" w:type="dxa"/>
            <w:noWrap w:val="0"/>
            <w:vAlign w:val="center"/>
          </w:tcPr>
          <w:p>
            <w:pP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19.6</w:t>
            </w:r>
          </w:p>
        </w:tc>
        <w:tc>
          <w:tcPr>
            <w:tcW w:w="7551" w:type="dxa"/>
            <w:gridSpan w:val="3"/>
            <w:noWrap w:val="0"/>
            <w:vAlign w:val="center"/>
          </w:tcPr>
          <w:p>
            <w:pPr>
              <w:ind w:left="525" w:hanging="525" w:hangingChars="250"/>
              <w:rPr>
                <w:rFonts w:hint="eastAsia"/>
                <w:szCs w:val="21"/>
              </w:rPr>
            </w:pPr>
            <w:r>
              <w:rPr>
                <w:rFonts w:hint="eastAsia"/>
                <w:szCs w:val="21"/>
              </w:rPr>
              <w:t>扩展功能：</w:t>
            </w:r>
            <w:r>
              <w:rPr>
                <w:szCs w:val="21"/>
              </w:rPr>
              <w:t>声场测试</w:t>
            </w:r>
            <w:r>
              <w:rPr>
                <w:rFonts w:hint="eastAsia"/>
                <w:szCs w:val="21"/>
              </w:rPr>
              <w:t>参数：</w:t>
            </w:r>
          </w:p>
          <w:p>
            <w:pPr>
              <w:rPr>
                <w:rFonts w:hint="eastAsia"/>
                <w:szCs w:val="21"/>
              </w:rPr>
            </w:pPr>
            <w:r>
              <w:rPr>
                <w:szCs w:val="21"/>
              </w:rPr>
              <w:t>内置3通道声场测试功放，可直接接驳扬声器或视觉强化测听VRA系统</w:t>
            </w:r>
          </w:p>
        </w:tc>
        <w:tc>
          <w:tcPr>
            <w:tcW w:w="1045" w:type="dxa"/>
            <w:noWrap w:val="0"/>
            <w:vAlign w:val="center"/>
          </w:tcPr>
          <w:p>
            <w:pP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82" w:type="dxa"/>
            <w:gridSpan w:val="2"/>
            <w:noWrap w:val="0"/>
            <w:vAlign w:val="center"/>
          </w:tcPr>
          <w:p>
            <w:pPr>
              <w:rPr>
                <w:rFonts w:hint="eastAsia"/>
                <w:szCs w:val="21"/>
              </w:rPr>
            </w:pPr>
            <w:r>
              <w:rPr>
                <w:rFonts w:hint="eastAsia"/>
                <w:szCs w:val="21"/>
              </w:rPr>
              <w:t>19.7</w:t>
            </w:r>
          </w:p>
        </w:tc>
        <w:tc>
          <w:tcPr>
            <w:tcW w:w="7551" w:type="dxa"/>
            <w:gridSpan w:val="3"/>
            <w:noWrap w:val="0"/>
            <w:vAlign w:val="center"/>
          </w:tcPr>
          <w:p>
            <w:pPr>
              <w:rPr>
                <w:rFonts w:hint="eastAsia"/>
                <w:szCs w:val="21"/>
              </w:rPr>
            </w:pPr>
            <w:r>
              <w:rPr>
                <w:rFonts w:hint="eastAsia"/>
                <w:szCs w:val="21"/>
              </w:rPr>
              <w:t>所以设备如需要和医院信息化对接，费用由供应商承担</w:t>
            </w:r>
          </w:p>
        </w:tc>
        <w:tc>
          <w:tcPr>
            <w:tcW w:w="1045" w:type="dxa"/>
            <w:noWrap w:val="0"/>
            <w:vAlign w:val="center"/>
          </w:tcPr>
          <w:p>
            <w:pPr>
              <w:rPr>
                <w:rFonts w:hint="eastAsia"/>
                <w:szCs w:val="21"/>
              </w:rPr>
            </w:pPr>
          </w:p>
        </w:tc>
      </w:tr>
    </w:tbl>
    <w:p>
      <w:pPr>
        <w:rPr>
          <w:rFonts w:hint="eastAsia"/>
        </w:rPr>
      </w:pPr>
      <w:r>
        <w:rPr>
          <w:rFonts w:hint="eastAsia"/>
        </w:rPr>
        <w:t>注：技术参数要求备注栏带★★标注的为实质性技术参数，若投标指标出现负偏离将导致废标；带★标注的为主要技术参数，若投标指标出现负偏离将扣分。</w:t>
      </w: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sz w:val="21"/>
          <w:szCs w:val="21"/>
        </w:rPr>
      </w:pPr>
      <w:r>
        <w:rPr>
          <w:rFonts w:hint="eastAsia" w:ascii="宋体" w:hAnsi="宋体"/>
          <w:b/>
          <w:sz w:val="21"/>
          <w:szCs w:val="21"/>
        </w:rPr>
        <w:t>第四标包：</w:t>
      </w:r>
    </w:p>
    <w:tbl>
      <w:tblPr>
        <w:tblStyle w:val="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09"/>
        <w:gridCol w:w="568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52" w:type="dxa"/>
            <w:gridSpan w:val="2"/>
            <w:noWrap w:val="0"/>
            <w:vAlign w:val="top"/>
          </w:tcPr>
          <w:p>
            <w:pPr>
              <w:rPr>
                <w:rFonts w:hint="eastAsia" w:ascii="宋体" w:hAnsi="宋体" w:cs="宋体"/>
                <w:szCs w:val="21"/>
              </w:rPr>
            </w:pPr>
            <w:r>
              <w:rPr>
                <w:rFonts w:hint="eastAsia" w:ascii="宋体" w:hAnsi="宋体" w:cs="宋体"/>
                <w:szCs w:val="21"/>
              </w:rPr>
              <w:t>设备名称</w:t>
            </w:r>
          </w:p>
        </w:tc>
        <w:tc>
          <w:tcPr>
            <w:tcW w:w="6706" w:type="dxa"/>
            <w:gridSpan w:val="2"/>
            <w:noWrap w:val="0"/>
            <w:vAlign w:val="top"/>
          </w:tcPr>
          <w:p>
            <w:pPr>
              <w:ind w:firstLine="105" w:firstLineChars="50"/>
              <w:rPr>
                <w:rFonts w:hint="eastAsia" w:ascii="宋体" w:hAnsi="宋体" w:cs="宋体"/>
                <w:szCs w:val="21"/>
              </w:rPr>
            </w:pPr>
            <w:r>
              <w:rPr>
                <w:rFonts w:hint="eastAsia" w:ascii="宋体" w:hAnsi="宋体" w:cs="宋体"/>
                <w:szCs w:val="21"/>
              </w:rPr>
              <w:t>健康直通车（小）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58" w:type="dxa"/>
            <w:gridSpan w:val="4"/>
            <w:noWrap w:val="0"/>
            <w:vAlign w:val="top"/>
          </w:tcPr>
          <w:p>
            <w:pPr>
              <w:ind w:firstLine="1995" w:firstLineChars="950"/>
              <w:rPr>
                <w:rFonts w:hint="eastAsia" w:ascii="宋体" w:hAnsi="宋体" w:cs="宋体"/>
                <w:szCs w:val="21"/>
              </w:rPr>
            </w:pPr>
            <w:r>
              <w:rPr>
                <w:rFonts w:hint="eastAsia" w:ascii="宋体" w:hAnsi="宋体" w:cs="宋体"/>
                <w:szCs w:val="21"/>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3" w:type="dxa"/>
            <w:noWrap w:val="0"/>
            <w:vAlign w:val="top"/>
          </w:tcPr>
          <w:p>
            <w:pPr>
              <w:rPr>
                <w:rFonts w:hint="eastAsia" w:ascii="宋体" w:hAnsi="宋体" w:cs="宋体"/>
                <w:szCs w:val="21"/>
              </w:rPr>
            </w:pPr>
            <w:r>
              <w:rPr>
                <w:rFonts w:hint="eastAsia" w:ascii="宋体" w:hAnsi="宋体" w:cs="宋体"/>
                <w:szCs w:val="21"/>
              </w:rPr>
              <w:t>序号</w:t>
            </w:r>
          </w:p>
        </w:tc>
        <w:tc>
          <w:tcPr>
            <w:tcW w:w="6396" w:type="dxa"/>
            <w:gridSpan w:val="2"/>
            <w:noWrap w:val="0"/>
            <w:vAlign w:val="top"/>
          </w:tcPr>
          <w:p>
            <w:pPr>
              <w:jc w:val="center"/>
              <w:rPr>
                <w:rFonts w:hint="eastAsia" w:ascii="宋体" w:hAnsi="宋体" w:cs="宋体"/>
                <w:szCs w:val="21"/>
              </w:rPr>
            </w:pPr>
            <w:r>
              <w:rPr>
                <w:rFonts w:hint="eastAsia" w:ascii="宋体" w:hAnsi="宋体" w:cs="宋体"/>
                <w:szCs w:val="21"/>
              </w:rPr>
              <w:t>内   容</w:t>
            </w:r>
          </w:p>
        </w:tc>
        <w:tc>
          <w:tcPr>
            <w:tcW w:w="1019" w:type="dxa"/>
            <w:noWrap w:val="0"/>
            <w:vAlign w:val="top"/>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3" w:type="dxa"/>
            <w:noWrap w:val="0"/>
            <w:vAlign w:val="top"/>
          </w:tcPr>
          <w:p>
            <w:pPr>
              <w:jc w:val="center"/>
              <w:rPr>
                <w:rFonts w:hint="eastAsia" w:ascii="宋体" w:hAnsi="宋体" w:cs="宋体"/>
                <w:szCs w:val="21"/>
              </w:rPr>
            </w:pPr>
          </w:p>
        </w:tc>
        <w:tc>
          <w:tcPr>
            <w:tcW w:w="6396" w:type="dxa"/>
            <w:gridSpan w:val="2"/>
            <w:noWrap w:val="0"/>
            <w:vAlign w:val="bottom"/>
          </w:tcPr>
          <w:p>
            <w:pPr>
              <w:rPr>
                <w:rFonts w:hint="eastAsia" w:ascii="宋体" w:hAnsi="宋体" w:cs="宋体"/>
                <w:b/>
                <w:bCs/>
                <w:color w:val="000000"/>
                <w:szCs w:val="21"/>
              </w:rPr>
            </w:pPr>
            <w:r>
              <w:rPr>
                <w:rFonts w:hint="eastAsia" w:ascii="宋体" w:hAnsi="宋体" w:cs="宋体"/>
                <w:b/>
                <w:bCs/>
                <w:color w:val="000000"/>
                <w:szCs w:val="21"/>
              </w:rPr>
              <w:t>（一）整车要求</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1.1</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车辆排放等相关数据达标，能够在用户当地办理正常的入户手续</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1.2</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用户当地具有正规的售后服务机构，保证车辆及时保养检修</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1.3</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投标产品为底盘车制造商一体化生产，不得经外部改装厂二次改装生产</w:t>
            </w:r>
          </w:p>
        </w:tc>
        <w:tc>
          <w:tcPr>
            <w:tcW w:w="1019" w:type="dxa"/>
            <w:noWrap w:val="0"/>
            <w:vAlign w:val="top"/>
          </w:tcPr>
          <w:p>
            <w:pP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1.4</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车辆生产应与用户充分沟通，生产方案需经用户认可</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43" w:type="dxa"/>
            <w:noWrap w:val="0"/>
            <w:vAlign w:val="top"/>
          </w:tcPr>
          <w:p>
            <w:pPr>
              <w:jc w:val="center"/>
              <w:rPr>
                <w:rFonts w:hint="eastAsia" w:ascii="宋体" w:hAnsi="宋体" w:cs="宋体"/>
                <w:szCs w:val="21"/>
              </w:rPr>
            </w:pPr>
          </w:p>
        </w:tc>
        <w:tc>
          <w:tcPr>
            <w:tcW w:w="6396" w:type="dxa"/>
            <w:gridSpan w:val="2"/>
            <w:noWrap w:val="0"/>
            <w:vAlign w:val="bottom"/>
          </w:tcPr>
          <w:p>
            <w:pPr>
              <w:rPr>
                <w:rFonts w:hint="eastAsia" w:ascii="宋体" w:hAnsi="宋体" w:cs="宋体"/>
                <w:color w:val="000000"/>
                <w:szCs w:val="21"/>
              </w:rPr>
            </w:pPr>
            <w:r>
              <w:rPr>
                <w:rFonts w:hint="eastAsia" w:ascii="宋体" w:hAnsi="宋体" w:cs="宋体"/>
                <w:b/>
                <w:bCs/>
                <w:color w:val="000000"/>
                <w:szCs w:val="21"/>
              </w:rPr>
              <w:t>（二）主要技术要求</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2.1</w:t>
            </w:r>
          </w:p>
        </w:tc>
        <w:tc>
          <w:tcPr>
            <w:tcW w:w="6396" w:type="dxa"/>
            <w:gridSpan w:val="2"/>
            <w:noWrap w:val="0"/>
            <w:vAlign w:val="bottom"/>
          </w:tcPr>
          <w:p>
            <w:pPr>
              <w:widowControl/>
              <w:adjustRightInd w:val="0"/>
              <w:snapToGrid w:val="0"/>
              <w:spacing w:after="200"/>
              <w:jc w:val="left"/>
              <w:rPr>
                <w:rFonts w:hint="eastAsia" w:ascii="宋体" w:hAnsi="宋体" w:cs="宋体"/>
                <w:color w:val="000000"/>
                <w:szCs w:val="21"/>
              </w:rPr>
            </w:pPr>
            <w:r>
              <w:rPr>
                <w:rFonts w:hint="eastAsia" w:ascii="宋体" w:hAnsi="宋体" w:cs="宋体"/>
                <w:color w:val="000000"/>
                <w:szCs w:val="21"/>
              </w:rPr>
              <w:t>外形尺寸：7045mm≤长≤7100mm、2050mm≤宽≤2070mm、2630mm≤高≤2900mm</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2.2</w:t>
            </w:r>
          </w:p>
        </w:tc>
        <w:tc>
          <w:tcPr>
            <w:tcW w:w="6396" w:type="dxa"/>
            <w:gridSpan w:val="2"/>
            <w:noWrap w:val="0"/>
            <w:vAlign w:val="bottom"/>
          </w:tcPr>
          <w:p>
            <w:pPr>
              <w:widowControl/>
              <w:adjustRightInd w:val="0"/>
              <w:snapToGrid w:val="0"/>
              <w:spacing w:after="200"/>
              <w:jc w:val="left"/>
              <w:rPr>
                <w:rFonts w:hint="eastAsia" w:ascii="宋体" w:hAnsi="宋体" w:cs="宋体"/>
                <w:color w:val="000000"/>
                <w:szCs w:val="21"/>
              </w:rPr>
            </w:pPr>
            <w:r>
              <w:rPr>
                <w:rFonts w:hint="eastAsia" w:ascii="宋体" w:hAnsi="宋体" w:cs="宋体"/>
                <w:color w:val="000000"/>
                <w:szCs w:val="21"/>
              </w:rPr>
              <w:t>柴油国六或汽油国六排放发动机，排量≥2700ml，功率≥120kw</w:t>
            </w:r>
          </w:p>
        </w:tc>
        <w:tc>
          <w:tcPr>
            <w:tcW w:w="1019" w:type="dxa"/>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2.3</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前桥总成：轴荷≥2.6t，盘式制动器。</w:t>
            </w:r>
          </w:p>
        </w:tc>
        <w:tc>
          <w:tcPr>
            <w:tcW w:w="1019" w:type="dxa"/>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2.4</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后桥总成：轴荷≥4.5t，盘式制动器，保证山区路况适应性。</w:t>
            </w:r>
          </w:p>
        </w:tc>
        <w:tc>
          <w:tcPr>
            <w:tcW w:w="1019" w:type="dxa"/>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2.5</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接近角/离去角：≥18/14（°）</w:t>
            </w:r>
          </w:p>
        </w:tc>
        <w:tc>
          <w:tcPr>
            <w:tcW w:w="1019" w:type="dxa"/>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2.6</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轴距：3990≥长≥3900mm。</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2.7</w:t>
            </w:r>
          </w:p>
        </w:tc>
        <w:tc>
          <w:tcPr>
            <w:tcW w:w="6396" w:type="dxa"/>
            <w:gridSpan w:val="2"/>
            <w:noWrap w:val="0"/>
            <w:vAlign w:val="bottom"/>
          </w:tcPr>
          <w:p>
            <w:pPr>
              <w:widowControl/>
              <w:tabs>
                <w:tab w:val="left" w:pos="312"/>
              </w:tabs>
              <w:adjustRightInd w:val="0"/>
              <w:snapToGrid w:val="0"/>
              <w:spacing w:after="200"/>
              <w:jc w:val="left"/>
              <w:rPr>
                <w:rFonts w:hint="eastAsia" w:ascii="宋体" w:hAnsi="宋体" w:cs="宋体"/>
                <w:color w:val="000000"/>
                <w:szCs w:val="21"/>
              </w:rPr>
            </w:pPr>
            <w:r>
              <w:rPr>
                <w:rFonts w:hint="eastAsia" w:ascii="宋体" w:hAnsi="宋体" w:cs="宋体"/>
                <w:color w:val="000000"/>
                <w:szCs w:val="21"/>
              </w:rPr>
              <w:t>悬挂型式：前独立悬架，后3片簧悬架，即：弹簧片数：-/3。可过滤特殊路况或不平路面造成的颠簸，最大限度保证乘坐的舒适性。</w:t>
            </w:r>
          </w:p>
        </w:tc>
        <w:tc>
          <w:tcPr>
            <w:tcW w:w="1019" w:type="dxa"/>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3" w:type="dxa"/>
            <w:noWrap w:val="0"/>
            <w:vAlign w:val="top"/>
          </w:tcPr>
          <w:p>
            <w:pPr>
              <w:jc w:val="center"/>
              <w:rPr>
                <w:rFonts w:hint="eastAsia" w:ascii="宋体" w:hAnsi="宋体" w:cs="宋体"/>
                <w:szCs w:val="21"/>
              </w:rPr>
            </w:pPr>
            <w:r>
              <w:rPr>
                <w:rFonts w:hint="eastAsia" w:ascii="宋体" w:hAnsi="宋体" w:cs="宋体"/>
                <w:szCs w:val="21"/>
              </w:rPr>
              <w:t>2.8</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转向系：助力转向器。</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43" w:type="dxa"/>
            <w:noWrap w:val="0"/>
            <w:vAlign w:val="top"/>
          </w:tcPr>
          <w:p>
            <w:pPr>
              <w:jc w:val="center"/>
            </w:pPr>
            <w:r>
              <w:rPr>
                <w:rFonts w:hint="eastAsia" w:ascii="宋体" w:hAnsi="宋体" w:cs="宋体"/>
                <w:szCs w:val="21"/>
              </w:rPr>
              <w:t>2.9</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电子安全系统：安装ABS-ESC电子稳定性控制系统。</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2.10</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制动系：电涡流缓速器，前后盘式制动器，满足车辆制动系统技术要求。</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2.11</w:t>
            </w:r>
          </w:p>
        </w:tc>
        <w:tc>
          <w:tcPr>
            <w:tcW w:w="6396" w:type="dxa"/>
            <w:gridSpan w:val="2"/>
            <w:noWrap w:val="0"/>
            <w:vAlign w:val="center"/>
          </w:tcPr>
          <w:p>
            <w:pPr>
              <w:widowControl/>
              <w:adjustRightInd w:val="0"/>
              <w:snapToGrid w:val="0"/>
              <w:rPr>
                <w:rFonts w:hint="eastAsia" w:ascii="宋体" w:hAnsi="宋体" w:cs="宋体"/>
                <w:color w:val="000000"/>
                <w:szCs w:val="21"/>
              </w:rPr>
            </w:pPr>
            <w:r>
              <w:rPr>
                <w:rFonts w:hint="eastAsia" w:ascii="宋体" w:hAnsi="宋体" w:cs="宋体"/>
                <w:color w:val="000000"/>
                <w:szCs w:val="21"/>
              </w:rPr>
              <w:t>轮胎及轮毂：前桥免维护轮毂，配备前2后4真空子午线轮胎，确保转向及操纵稳定性，提高综合路况的道路适应性。</w:t>
            </w:r>
          </w:p>
          <w:p>
            <w:pPr>
              <w:widowControl/>
              <w:adjustRightInd w:val="0"/>
              <w:snapToGrid w:val="0"/>
              <w:rPr>
                <w:rFonts w:hint="eastAsia" w:ascii="宋体" w:hAnsi="宋体" w:cs="宋体"/>
                <w:color w:val="000000"/>
                <w:szCs w:val="21"/>
              </w:rPr>
            </w:pPr>
            <w:r>
              <w:rPr>
                <w:rFonts w:hint="eastAsia" w:ascii="宋体" w:hAnsi="宋体" w:cs="宋体"/>
                <w:color w:val="000000"/>
                <w:szCs w:val="21"/>
              </w:rPr>
              <w:t>胎压报警系统：前后轮</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2.12</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变速器：6挡变速箱，在保证动力输出的同时，具备换挡平顺、噪音低的特性，有效降低司机劳动强度，提高驾驶操作的安全性。</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2.13</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供给系统：不低于90L油箱。</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2.14</w:t>
            </w:r>
          </w:p>
        </w:tc>
        <w:tc>
          <w:tcPr>
            <w:tcW w:w="6396" w:type="dxa"/>
            <w:gridSpan w:val="2"/>
            <w:noWrap w:val="0"/>
            <w:vAlign w:val="bottom"/>
          </w:tcPr>
          <w:p>
            <w:pPr>
              <w:rPr>
                <w:rFonts w:ascii="宋体" w:hAnsi="宋体" w:cs="宋体"/>
                <w:color w:val="000000"/>
                <w:szCs w:val="21"/>
              </w:rPr>
            </w:pPr>
            <w:r>
              <w:rPr>
                <w:rFonts w:hint="eastAsia" w:ascii="宋体" w:hAnsi="宋体" w:cs="宋体"/>
                <w:color w:val="000000"/>
                <w:szCs w:val="21"/>
              </w:rPr>
              <w:t>热管理系统：能够根据水温调整电子风扇转速，满足发动机冷却性能要求。</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2.15</w:t>
            </w:r>
          </w:p>
        </w:tc>
        <w:tc>
          <w:tcPr>
            <w:tcW w:w="6396" w:type="dxa"/>
            <w:gridSpan w:val="2"/>
            <w:noWrap w:val="0"/>
            <w:vAlign w:val="bottom"/>
          </w:tcPr>
          <w:p>
            <w:pPr>
              <w:rPr>
                <w:rFonts w:ascii="宋体" w:hAnsi="宋体" w:cs="宋体"/>
                <w:color w:val="000000"/>
                <w:szCs w:val="21"/>
              </w:rPr>
            </w:pPr>
            <w:r>
              <w:rPr>
                <w:rFonts w:hint="eastAsia" w:ascii="宋体" w:hAnsi="宋体" w:cs="宋体"/>
                <w:color w:val="000000"/>
                <w:szCs w:val="21"/>
              </w:rPr>
              <w:t>总质量：≥7300kg</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2.16</w:t>
            </w:r>
          </w:p>
        </w:tc>
        <w:tc>
          <w:tcPr>
            <w:tcW w:w="6396" w:type="dxa"/>
            <w:gridSpan w:val="2"/>
            <w:noWrap w:val="0"/>
            <w:vAlign w:val="bottom"/>
          </w:tcPr>
          <w:p>
            <w:pPr>
              <w:rPr>
                <w:rFonts w:ascii="宋体" w:hAnsi="宋体" w:cs="宋体"/>
                <w:color w:val="000000"/>
                <w:szCs w:val="21"/>
              </w:rPr>
            </w:pPr>
            <w:r>
              <w:rPr>
                <w:rFonts w:hint="eastAsia" w:ascii="宋体" w:hAnsi="宋体" w:cs="宋体"/>
                <w:color w:val="000000"/>
                <w:szCs w:val="21"/>
              </w:rPr>
              <w:t>整备质量：≥4700kg</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p>
        </w:tc>
        <w:tc>
          <w:tcPr>
            <w:tcW w:w="6396" w:type="dxa"/>
            <w:gridSpan w:val="2"/>
            <w:noWrap w:val="0"/>
            <w:vAlign w:val="bottom"/>
          </w:tcPr>
          <w:p>
            <w:pPr>
              <w:rPr>
                <w:rFonts w:hint="eastAsia" w:ascii="宋体" w:hAnsi="宋体" w:cs="宋体"/>
                <w:b/>
                <w:bCs/>
                <w:color w:val="000000"/>
                <w:szCs w:val="21"/>
              </w:rPr>
            </w:pPr>
            <w:r>
              <w:rPr>
                <w:rFonts w:hint="eastAsia" w:ascii="宋体" w:hAnsi="宋体" w:cs="宋体"/>
                <w:b/>
                <w:bCs/>
                <w:color w:val="000000"/>
                <w:szCs w:val="21"/>
              </w:rPr>
              <w:t>（三）车身配置</w:t>
            </w:r>
          </w:p>
        </w:tc>
        <w:tc>
          <w:tcPr>
            <w:tcW w:w="10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r>
              <w:rPr>
                <w:rFonts w:hint="eastAsia" w:ascii="宋体" w:hAnsi="宋体" w:cs="宋体"/>
                <w:szCs w:val="21"/>
              </w:rPr>
              <w:t>3.1</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座椅：17人全车皮质座椅，走道两侧座椅配备扶手，全车安全带，正驾驶后面安装会议桌一张。</w:t>
            </w:r>
          </w:p>
        </w:tc>
        <w:tc>
          <w:tcPr>
            <w:tcW w:w="1019" w:type="dxa"/>
            <w:noWrap w:val="0"/>
            <w:vAlign w:val="center"/>
          </w:tcPr>
          <w:p>
            <w:pPr>
              <w:jc w:val="center"/>
              <w:rPr>
                <w:rFonts w:hint="eastAsia"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r>
              <w:rPr>
                <w:rFonts w:hint="eastAsia" w:ascii="宋体" w:hAnsi="宋体" w:cs="宋体"/>
                <w:szCs w:val="21"/>
              </w:rPr>
              <w:t>3.2</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内饰：米色内饰，有氛围灯，侧墙软包</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r>
              <w:rPr>
                <w:rFonts w:hint="eastAsia" w:ascii="宋体" w:hAnsi="宋体" w:cs="宋体"/>
                <w:szCs w:val="21"/>
              </w:rPr>
              <w:t>3.3</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侧窗：最后两侧为内置推拉窗，有外推式应急窗，其余全封闭，安装上下滑动窗帘</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r>
              <w:rPr>
                <w:rFonts w:hint="eastAsia" w:ascii="宋体" w:hAnsi="宋体" w:cs="宋体"/>
                <w:szCs w:val="21"/>
              </w:rPr>
              <w:t>3.4</w:t>
            </w:r>
          </w:p>
        </w:tc>
        <w:tc>
          <w:tcPr>
            <w:tcW w:w="6396" w:type="dxa"/>
            <w:gridSpan w:val="2"/>
            <w:noWrap w:val="0"/>
            <w:vAlign w:val="bottom"/>
          </w:tcPr>
          <w:p>
            <w:pPr>
              <w:rPr>
                <w:rFonts w:ascii="宋体" w:hAnsi="宋体" w:cs="宋体"/>
                <w:color w:val="000000"/>
                <w:szCs w:val="21"/>
              </w:rPr>
            </w:pPr>
            <w:r>
              <w:rPr>
                <w:rFonts w:hint="eastAsia" w:ascii="宋体" w:hAnsi="宋体" w:cs="宋体"/>
                <w:color w:val="000000"/>
                <w:szCs w:val="21"/>
              </w:rPr>
              <w:t xml:space="preserve">天窗：玻璃天窗，鲨鱼鳍换气扇 </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r>
              <w:rPr>
                <w:rFonts w:hint="eastAsia" w:ascii="宋体" w:hAnsi="宋体" w:cs="宋体"/>
                <w:szCs w:val="21"/>
              </w:rPr>
              <w:t>3.5</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乘客门：电动外摆门，活动踏步，遥控门锁</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3.6</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地板革：地毯纹地板革</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3.7</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其他：商务仪表，防擦条，中门上车扶手</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p>
        </w:tc>
        <w:tc>
          <w:tcPr>
            <w:tcW w:w="6396" w:type="dxa"/>
            <w:gridSpan w:val="2"/>
            <w:noWrap w:val="0"/>
            <w:vAlign w:val="bottom"/>
          </w:tcPr>
          <w:p>
            <w:pPr>
              <w:rPr>
                <w:rFonts w:hint="eastAsia" w:ascii="宋体" w:hAnsi="宋体" w:cs="宋体"/>
                <w:color w:val="000000"/>
                <w:szCs w:val="21"/>
              </w:rPr>
            </w:pPr>
            <w:r>
              <w:rPr>
                <w:rFonts w:hint="eastAsia" w:ascii="宋体" w:hAnsi="宋体" w:cs="宋体"/>
                <w:b/>
                <w:bCs/>
                <w:color w:val="000000"/>
                <w:szCs w:val="21"/>
              </w:rPr>
              <w:t>（四）电器配置</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rPr>
                <w:rFonts w:ascii="宋体" w:hAnsi="宋体" w:cs="宋体"/>
                <w:szCs w:val="21"/>
              </w:rPr>
            </w:pPr>
            <w:r>
              <w:rPr>
                <w:rFonts w:hint="eastAsia" w:ascii="宋体" w:hAnsi="宋体" w:cs="宋体"/>
                <w:szCs w:val="21"/>
              </w:rPr>
              <w:t>4.1</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空调：内置式空调，制冷量≥12000kcal/h</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4.2</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暖风：车厢内不少于两组暖风装置</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4.3</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视听系统：≥10寸屏一体机，含导航倒车影像，收音机等功能</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4.4</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行车记录仪：带GPS，平台管理功能</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4.5</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车辆监控：可通过APP监控车辆位置等信息</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4.6</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空气净化器：满足JT/T325-2018标准</w:t>
            </w:r>
          </w:p>
        </w:tc>
        <w:tc>
          <w:tcPr>
            <w:tcW w:w="1019"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jc w:val="center"/>
            </w:pPr>
            <w:r>
              <w:rPr>
                <w:rFonts w:hint="eastAsia" w:ascii="宋体" w:hAnsi="宋体" w:cs="宋体"/>
                <w:szCs w:val="21"/>
              </w:rPr>
              <w:t>4.7</w:t>
            </w:r>
          </w:p>
        </w:tc>
        <w:tc>
          <w:tcPr>
            <w:tcW w:w="6396" w:type="dxa"/>
            <w:gridSpan w:val="2"/>
            <w:noWrap w:val="0"/>
            <w:vAlign w:val="bottom"/>
          </w:tcPr>
          <w:p>
            <w:pPr>
              <w:rPr>
                <w:rFonts w:hint="eastAsia" w:ascii="宋体" w:hAnsi="宋体" w:cs="宋体"/>
                <w:color w:val="000000"/>
                <w:szCs w:val="21"/>
              </w:rPr>
            </w:pPr>
            <w:r>
              <w:rPr>
                <w:rFonts w:hint="eastAsia" w:ascii="宋体" w:hAnsi="宋体" w:cs="宋体"/>
                <w:color w:val="000000"/>
                <w:szCs w:val="21"/>
              </w:rPr>
              <w:t>其他：电子钟、阅读灯、尾翼（含高位刹车灯）、冰箱（带雨伞架）、多组USB电源</w:t>
            </w:r>
          </w:p>
        </w:tc>
        <w:tc>
          <w:tcPr>
            <w:tcW w:w="1019" w:type="dxa"/>
            <w:noWrap w:val="0"/>
            <w:vAlign w:val="top"/>
          </w:tcPr>
          <w:p>
            <w:pPr>
              <w:rPr>
                <w:rFonts w:hint="eastAsia" w:ascii="宋体" w:hAnsi="宋体" w:cs="宋体"/>
                <w:szCs w:val="21"/>
              </w:rPr>
            </w:pPr>
          </w:p>
        </w:tc>
      </w:tr>
    </w:tbl>
    <w:p>
      <w:pPr>
        <w:rPr>
          <w:rFonts w:hint="eastAsia"/>
        </w:rPr>
      </w:pPr>
    </w:p>
    <w:p>
      <w:pPr>
        <w:pStyle w:val="2"/>
        <w:rPr>
          <w:rFonts w:hint="eastAsia"/>
        </w:rPr>
      </w:pPr>
      <w:r>
        <w:rPr>
          <w:rFonts w:hint="eastAsia"/>
        </w:rPr>
        <w:t>注：技术参数要求备注栏带★★标注的为实质性技术参数，若投标指标出现负偏离将导致废标；带★标注的为主要技术参数，若投标指标出现负偏离将扣分。</w:t>
      </w:r>
    </w:p>
    <w:p>
      <w:pPr>
        <w:pStyle w:val="3"/>
        <w:rPr>
          <w:rFonts w:hint="eastAsia"/>
        </w:rPr>
      </w:pPr>
    </w:p>
    <w:p>
      <w:pPr>
        <w:pStyle w:val="3"/>
        <w:rPr>
          <w:rFonts w:hint="eastAsia"/>
        </w:rPr>
      </w:pPr>
    </w:p>
    <w:p>
      <w:pPr>
        <w:pStyle w:val="3"/>
        <w:rPr>
          <w:rFonts w:ascii="宋体" w:hAnsi="宋体"/>
          <w:b/>
          <w:sz w:val="21"/>
          <w:szCs w:val="21"/>
        </w:rPr>
      </w:pPr>
      <w:r>
        <w:rPr>
          <w:rFonts w:ascii="宋体" w:hAnsi="宋体"/>
          <w:sz w:val="21"/>
          <w:szCs w:val="21"/>
        </w:rPr>
        <w:br w:type="page"/>
      </w:r>
      <w:r>
        <w:rPr>
          <w:rFonts w:hint="eastAsia" w:ascii="宋体" w:hAnsi="宋体"/>
          <w:b/>
          <w:sz w:val="21"/>
          <w:szCs w:val="21"/>
        </w:rPr>
        <w:t>第五标包</w:t>
      </w:r>
    </w:p>
    <w:tbl>
      <w:tblPr>
        <w:tblStyle w:val="5"/>
        <w:tblW w:w="87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09"/>
        <w:gridCol w:w="609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52" w:type="dxa"/>
            <w:gridSpan w:val="2"/>
            <w:noWrap w:val="0"/>
            <w:vAlign w:val="top"/>
          </w:tcPr>
          <w:p>
            <w:pPr>
              <w:rPr>
                <w:rFonts w:hint="eastAsia" w:ascii="宋体" w:hAnsi="宋体" w:cs="宋体"/>
                <w:szCs w:val="21"/>
              </w:rPr>
            </w:pPr>
            <w:r>
              <w:rPr>
                <w:rFonts w:hint="eastAsia" w:ascii="宋体" w:hAnsi="宋体" w:cs="宋体"/>
                <w:szCs w:val="21"/>
              </w:rPr>
              <w:t>设备名称</w:t>
            </w:r>
          </w:p>
        </w:tc>
        <w:tc>
          <w:tcPr>
            <w:tcW w:w="7229" w:type="dxa"/>
            <w:gridSpan w:val="2"/>
            <w:noWrap w:val="0"/>
            <w:vAlign w:val="top"/>
          </w:tcPr>
          <w:p>
            <w:pPr>
              <w:ind w:firstLine="105" w:firstLineChars="50"/>
              <w:rPr>
                <w:rFonts w:hint="eastAsia" w:ascii="宋体" w:hAnsi="宋体" w:cs="宋体"/>
                <w:szCs w:val="21"/>
              </w:rPr>
            </w:pPr>
            <w:r>
              <w:rPr>
                <w:rFonts w:hint="eastAsia" w:ascii="宋体" w:hAnsi="宋体" w:cs="宋体"/>
                <w:szCs w:val="21"/>
              </w:rPr>
              <w:t>口腔诊疗车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81" w:type="dxa"/>
            <w:gridSpan w:val="4"/>
            <w:noWrap w:val="0"/>
            <w:vAlign w:val="top"/>
          </w:tcPr>
          <w:p>
            <w:pPr>
              <w:ind w:firstLine="1995" w:firstLineChars="950"/>
              <w:rPr>
                <w:rFonts w:hint="eastAsia" w:ascii="宋体" w:hAnsi="宋体" w:cs="宋体"/>
                <w:szCs w:val="21"/>
              </w:rPr>
            </w:pPr>
            <w:r>
              <w:rPr>
                <w:rFonts w:hint="eastAsia" w:ascii="宋体" w:hAnsi="宋体" w:cs="宋体"/>
                <w:szCs w:val="21"/>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3" w:type="dxa"/>
            <w:noWrap w:val="0"/>
            <w:vAlign w:val="top"/>
          </w:tcPr>
          <w:p>
            <w:pPr>
              <w:rPr>
                <w:rFonts w:hint="eastAsia" w:ascii="宋体" w:hAnsi="宋体" w:cs="宋体"/>
                <w:szCs w:val="21"/>
              </w:rPr>
            </w:pPr>
            <w:r>
              <w:rPr>
                <w:rFonts w:hint="eastAsia" w:ascii="宋体" w:hAnsi="宋体" w:cs="宋体"/>
                <w:szCs w:val="21"/>
              </w:rPr>
              <w:t>序号</w:t>
            </w:r>
          </w:p>
        </w:tc>
        <w:tc>
          <w:tcPr>
            <w:tcW w:w="6804" w:type="dxa"/>
            <w:gridSpan w:val="2"/>
            <w:noWrap w:val="0"/>
            <w:vAlign w:val="top"/>
          </w:tcPr>
          <w:p>
            <w:pPr>
              <w:jc w:val="center"/>
              <w:rPr>
                <w:rFonts w:hint="eastAsia" w:ascii="宋体" w:hAnsi="宋体" w:cs="宋体"/>
                <w:szCs w:val="21"/>
              </w:rPr>
            </w:pPr>
            <w:r>
              <w:rPr>
                <w:rFonts w:hint="eastAsia" w:ascii="宋体" w:hAnsi="宋体" w:cs="宋体"/>
                <w:szCs w:val="21"/>
              </w:rPr>
              <w:t>内   容</w:t>
            </w:r>
          </w:p>
        </w:tc>
        <w:tc>
          <w:tcPr>
            <w:tcW w:w="1134" w:type="dxa"/>
            <w:noWrap w:val="0"/>
            <w:vAlign w:val="top"/>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3" w:type="dxa"/>
            <w:noWrap w:val="0"/>
            <w:vAlign w:val="top"/>
          </w:tcPr>
          <w:p>
            <w:pPr>
              <w:rPr>
                <w:rFonts w:hint="eastAsia" w:ascii="宋体" w:hAnsi="宋体" w:cs="宋体"/>
                <w:b/>
                <w:szCs w:val="21"/>
              </w:rPr>
            </w:pPr>
            <w:r>
              <w:rPr>
                <w:rFonts w:hint="eastAsia" w:ascii="宋体" w:hAnsi="宋体" w:cs="宋体"/>
                <w:b/>
                <w:szCs w:val="21"/>
              </w:rPr>
              <w:t>一</w:t>
            </w:r>
          </w:p>
        </w:tc>
        <w:tc>
          <w:tcPr>
            <w:tcW w:w="7938" w:type="dxa"/>
            <w:gridSpan w:val="3"/>
            <w:noWrap w:val="0"/>
            <w:vAlign w:val="top"/>
          </w:tcPr>
          <w:p>
            <w:pPr>
              <w:rPr>
                <w:rFonts w:hint="eastAsia" w:ascii="宋体" w:hAnsi="宋体" w:cs="宋体"/>
                <w:b/>
                <w:szCs w:val="21"/>
              </w:rPr>
            </w:pPr>
            <w:r>
              <w:rPr>
                <w:rFonts w:hint="eastAsia" w:ascii="宋体" w:hAnsi="宋体" w:cs="宋体"/>
                <w:b/>
                <w:szCs w:val="21"/>
              </w:rPr>
              <w:t>车辆部分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3" w:type="dxa"/>
            <w:noWrap w:val="0"/>
            <w:vAlign w:val="top"/>
          </w:tcPr>
          <w:p>
            <w:pPr>
              <w:rPr>
                <w:rFonts w:hint="eastAsia" w:ascii="宋体" w:hAnsi="宋体" w:cs="宋体"/>
                <w:color w:val="000000"/>
                <w:szCs w:val="21"/>
              </w:rPr>
            </w:pPr>
            <w:r>
              <w:rPr>
                <w:rFonts w:hint="eastAsia" w:ascii="宋体" w:hAnsi="宋体" w:cs="宋体"/>
                <w:color w:val="000000"/>
                <w:szCs w:val="21"/>
              </w:rPr>
              <w:t>1</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总长8</w:t>
            </w:r>
            <w:r>
              <w:rPr>
                <w:rFonts w:ascii="宋体" w:hAnsi="宋体" w:cs="宋体"/>
                <w:bCs/>
                <w:color w:val="000000"/>
                <w:szCs w:val="21"/>
              </w:rPr>
              <w:t>2</w:t>
            </w:r>
            <w:r>
              <w:rPr>
                <w:rFonts w:hint="eastAsia" w:ascii="宋体" w:hAnsi="宋体" w:cs="宋体"/>
                <w:bCs/>
                <w:color w:val="000000"/>
                <w:szCs w:val="21"/>
              </w:rPr>
              <w:t>00至9</w:t>
            </w:r>
            <w:r>
              <w:rPr>
                <w:rFonts w:ascii="宋体" w:hAnsi="宋体" w:cs="宋体"/>
                <w:bCs/>
                <w:color w:val="000000"/>
                <w:szCs w:val="21"/>
              </w:rPr>
              <w:t>2</w:t>
            </w:r>
            <w:r>
              <w:rPr>
                <w:rFonts w:hint="eastAsia" w:ascii="宋体" w:hAnsi="宋体" w:cs="宋体"/>
                <w:bCs/>
                <w:color w:val="000000"/>
                <w:szCs w:val="21"/>
              </w:rPr>
              <w:t>00mm、总宽约2400至2600mm、总高3200至3600mm、车厢内高≥2000mm、轴距约3850mm</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 w:type="dxa"/>
            <w:noWrap w:val="0"/>
            <w:vAlign w:val="top"/>
          </w:tcPr>
          <w:p>
            <w:pPr>
              <w:rPr>
                <w:rFonts w:hint="eastAsia" w:ascii="宋体" w:hAnsi="宋体" w:cs="宋体"/>
                <w:szCs w:val="21"/>
              </w:rPr>
            </w:pPr>
            <w:r>
              <w:rPr>
                <w:rFonts w:hint="eastAsia" w:ascii="宋体" w:hAnsi="宋体" w:cs="宋体"/>
                <w:szCs w:val="21"/>
              </w:rPr>
              <w:t>2</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前轮距/后轮距≥2000/1800mm   底盘</w:t>
            </w:r>
            <w:r>
              <w:rPr>
                <w:rFonts w:hint="eastAsia" w:ascii="宋体" w:hAnsi="宋体" w:cs="宋体"/>
                <w:bCs/>
                <w:color w:val="0000FF"/>
                <w:szCs w:val="21"/>
              </w:rPr>
              <w:t>：</w:t>
            </w:r>
            <w:r>
              <w:rPr>
                <w:rFonts w:hint="eastAsia" w:ascii="宋体" w:hAnsi="宋体" w:cs="宋体"/>
                <w:bCs/>
                <w:color w:val="000000"/>
                <w:szCs w:val="21"/>
              </w:rPr>
              <w:t>前悬/后悬≥1900/2300mm    轴荷≥4100kg/5700kg   整车最大总质量≤12000KG</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3" w:type="dxa"/>
            <w:noWrap w:val="0"/>
            <w:vAlign w:val="top"/>
          </w:tcPr>
          <w:p>
            <w:pPr>
              <w:rPr>
                <w:rFonts w:hint="eastAsia" w:ascii="宋体" w:hAnsi="宋体" w:cs="宋体"/>
                <w:szCs w:val="21"/>
              </w:rPr>
            </w:pPr>
            <w:r>
              <w:rPr>
                <w:rFonts w:hint="eastAsia" w:ascii="宋体" w:hAnsi="宋体" w:cs="宋体"/>
                <w:szCs w:val="21"/>
              </w:rPr>
              <w:t>3</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发动机型式：直列直喷、水冷、四冲程、排放标准：国六排放、额定功率：≥169KW、</w:t>
            </w:r>
            <w:r>
              <w:rPr>
                <w:rFonts w:hint="eastAsia" w:ascii="宋体" w:hAnsi="宋体" w:cs="宋体"/>
                <w:szCs w:val="21"/>
              </w:rPr>
              <w:t>发动机排量（ml)：</w:t>
            </w:r>
            <w:r>
              <w:rPr>
                <w:rFonts w:hint="eastAsia" w:ascii="宋体" w:hAnsi="宋体" w:cs="宋体"/>
                <w:bCs/>
                <w:color w:val="000000"/>
                <w:szCs w:val="21"/>
              </w:rPr>
              <w:t>≥</w:t>
            </w:r>
            <w:r>
              <w:rPr>
                <w:rFonts w:hint="eastAsia" w:ascii="宋体" w:hAnsi="宋体" w:cs="宋体"/>
                <w:szCs w:val="21"/>
              </w:rPr>
              <w:t>5000、</w:t>
            </w:r>
            <w:r>
              <w:rPr>
                <w:rFonts w:hint="eastAsia" w:ascii="宋体" w:hAnsi="宋体" w:cs="宋体"/>
                <w:bCs/>
                <w:color w:val="000000"/>
                <w:szCs w:val="21"/>
              </w:rPr>
              <w:t>有蓝芯智能节油系统</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43" w:type="dxa"/>
            <w:noWrap w:val="0"/>
            <w:vAlign w:val="top"/>
          </w:tcPr>
          <w:p>
            <w:pPr>
              <w:rPr>
                <w:rFonts w:hint="eastAsia" w:ascii="宋体" w:hAnsi="宋体" w:cs="宋体"/>
                <w:szCs w:val="21"/>
              </w:rPr>
            </w:pPr>
            <w:r>
              <w:rPr>
                <w:rFonts w:hint="eastAsia" w:ascii="宋体" w:hAnsi="宋体" w:cs="宋体"/>
                <w:szCs w:val="21"/>
              </w:rPr>
              <w:t>4</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额定载客3-6人;</w:t>
            </w:r>
            <w:r>
              <w:rPr>
                <w:rFonts w:hint="eastAsia" w:ascii="宋体" w:hAnsi="宋体" w:cs="宋体"/>
                <w:szCs w:val="21"/>
              </w:rPr>
              <w:t xml:space="preserve"> 有防抱死系统   </w:t>
            </w:r>
            <w:r>
              <w:rPr>
                <w:rFonts w:hint="eastAsia" w:ascii="宋体" w:hAnsi="宋体" w:cs="宋体"/>
                <w:bCs/>
                <w:color w:val="000000"/>
                <w:szCs w:val="21"/>
              </w:rPr>
              <w:t>燃料箱：≥260L油箱</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3" w:type="dxa"/>
            <w:noWrap w:val="0"/>
            <w:vAlign w:val="top"/>
          </w:tcPr>
          <w:p>
            <w:pPr>
              <w:rPr>
                <w:rFonts w:hint="eastAsia" w:ascii="宋体" w:hAnsi="宋体" w:cs="宋体"/>
                <w:szCs w:val="21"/>
              </w:rPr>
            </w:pPr>
            <w:r>
              <w:rPr>
                <w:rFonts w:hint="eastAsia" w:ascii="宋体" w:hAnsi="宋体" w:cs="宋体"/>
                <w:szCs w:val="21"/>
              </w:rPr>
              <w:t>5</w:t>
            </w:r>
          </w:p>
        </w:tc>
        <w:tc>
          <w:tcPr>
            <w:tcW w:w="6804" w:type="dxa"/>
            <w:gridSpan w:val="2"/>
            <w:noWrap w:val="0"/>
            <w:vAlign w:val="top"/>
          </w:tcPr>
          <w:p>
            <w:pPr>
              <w:rPr>
                <w:rFonts w:hint="eastAsia" w:ascii="宋体" w:hAnsi="宋体" w:cs="宋体"/>
                <w:szCs w:val="21"/>
              </w:rPr>
            </w:pPr>
            <w:r>
              <w:rPr>
                <w:rFonts w:hint="eastAsia" w:ascii="宋体" w:hAnsi="宋体" w:cs="宋体"/>
                <w:szCs w:val="21"/>
              </w:rPr>
              <w:t>轮胎数：6;轴数：2 接近角/离去角：接近角≥11°</w:t>
            </w:r>
          </w:p>
          <w:p>
            <w:pPr>
              <w:rPr>
                <w:rFonts w:hint="eastAsia" w:ascii="宋体" w:hAnsi="宋体" w:cs="宋体"/>
                <w:bCs/>
                <w:color w:val="000000"/>
                <w:szCs w:val="21"/>
              </w:rPr>
            </w:pPr>
            <w:r>
              <w:rPr>
                <w:rFonts w:hint="eastAsia" w:ascii="宋体" w:hAnsi="宋体" w:cs="宋体"/>
                <w:bCs/>
                <w:szCs w:val="21"/>
              </w:rPr>
              <w:t>轮胎：255／70R22．5</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3" w:type="dxa"/>
            <w:noWrap w:val="0"/>
            <w:vAlign w:val="top"/>
          </w:tcPr>
          <w:p>
            <w:pPr>
              <w:rPr>
                <w:rFonts w:hint="eastAsia" w:ascii="宋体" w:hAnsi="宋体" w:cs="宋体"/>
                <w:szCs w:val="21"/>
              </w:rPr>
            </w:pPr>
            <w:r>
              <w:rPr>
                <w:rFonts w:hint="eastAsia" w:ascii="宋体" w:hAnsi="宋体" w:cs="宋体"/>
                <w:szCs w:val="21"/>
              </w:rPr>
              <w:t>6</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国产变速器、国产离合器、国产转向器</w:t>
            </w:r>
          </w:p>
          <w:p>
            <w:pPr>
              <w:rPr>
                <w:rFonts w:hint="eastAsia" w:ascii="宋体" w:hAnsi="宋体" w:cs="宋体"/>
                <w:bCs/>
                <w:color w:val="000000"/>
                <w:szCs w:val="21"/>
              </w:rPr>
            </w:pPr>
            <w:r>
              <w:rPr>
                <w:rFonts w:hint="eastAsia" w:ascii="宋体" w:hAnsi="宋体" w:cs="宋体"/>
                <w:bCs/>
                <w:color w:val="000000"/>
                <w:szCs w:val="21"/>
              </w:rPr>
              <w:t>行驶系统：多片簧+前盘后盘(国产盘式制动器,前后一体化轴承单元) 外后视镜：电动外后视镜</w:t>
            </w:r>
          </w:p>
          <w:p>
            <w:pPr>
              <w:rPr>
                <w:rFonts w:hint="eastAsia" w:ascii="宋体" w:hAnsi="宋体" w:cs="宋体"/>
                <w:bCs/>
                <w:color w:val="000000"/>
                <w:szCs w:val="21"/>
              </w:rPr>
            </w:pPr>
            <w:r>
              <w:rPr>
                <w:rFonts w:hint="eastAsia" w:ascii="宋体" w:hAnsi="宋体" w:cs="宋体"/>
                <w:bCs/>
                <w:color w:val="000000"/>
                <w:szCs w:val="21"/>
              </w:rPr>
              <w:t>遮阳帘：前风挡双半幅遮阳帘</w:t>
            </w:r>
          </w:p>
          <w:p>
            <w:pPr>
              <w:rPr>
                <w:rFonts w:hint="eastAsia" w:ascii="宋体" w:hAnsi="宋体" w:cs="宋体"/>
                <w:bCs/>
                <w:color w:val="000000"/>
                <w:szCs w:val="21"/>
              </w:rPr>
            </w:pPr>
            <w:r>
              <w:rPr>
                <w:rFonts w:hint="eastAsia" w:ascii="宋体" w:hAnsi="宋体" w:cs="宋体"/>
                <w:bCs/>
                <w:color w:val="000000"/>
                <w:szCs w:val="21"/>
              </w:rPr>
              <w:t>顶风窗：车尾部换气扇顶风窗</w:t>
            </w:r>
          </w:p>
          <w:p>
            <w:pPr>
              <w:rPr>
                <w:rFonts w:hint="eastAsia" w:ascii="宋体" w:hAnsi="宋体" w:cs="宋体"/>
                <w:bCs/>
                <w:color w:val="000000"/>
                <w:szCs w:val="21"/>
              </w:rPr>
            </w:pPr>
            <w:r>
              <w:rPr>
                <w:rFonts w:hint="eastAsia" w:ascii="宋体" w:hAnsi="宋体" w:cs="宋体"/>
                <w:bCs/>
                <w:color w:val="000000"/>
                <w:szCs w:val="21"/>
              </w:rPr>
              <w:t>安全锤：3把防盗警报豪华车用安全锤</w:t>
            </w:r>
          </w:p>
          <w:p>
            <w:pPr>
              <w:rPr>
                <w:rFonts w:hint="eastAsia" w:ascii="宋体" w:hAnsi="宋体" w:cs="宋体"/>
                <w:bCs/>
                <w:color w:val="000000"/>
                <w:szCs w:val="21"/>
              </w:rPr>
            </w:pPr>
            <w:r>
              <w:rPr>
                <w:rFonts w:hint="eastAsia" w:ascii="宋体" w:hAnsi="宋体" w:cs="宋体"/>
                <w:bCs/>
                <w:color w:val="000000"/>
                <w:szCs w:val="21"/>
              </w:rPr>
              <w:t>雨刮及大灯控制方式：手动控制雨刮及大灯</w:t>
            </w:r>
          </w:p>
          <w:p>
            <w:pPr>
              <w:rPr>
                <w:rFonts w:hint="eastAsia" w:ascii="宋体" w:hAnsi="宋体" w:cs="宋体"/>
                <w:szCs w:val="21"/>
              </w:rPr>
            </w:pPr>
            <w:r>
              <w:rPr>
                <w:rFonts w:hint="eastAsia" w:ascii="宋体" w:hAnsi="宋体" w:cs="宋体"/>
                <w:bCs/>
                <w:color w:val="000000"/>
                <w:szCs w:val="21"/>
              </w:rPr>
              <w:t>行车空调：非独立行车顶置空调（18000Kcal/h，国产压缩机）</w:t>
            </w:r>
            <w:r>
              <w:rPr>
                <w:rFonts w:hint="eastAsia" w:ascii="宋体" w:hAnsi="宋体" w:cs="宋体"/>
                <w:szCs w:val="21"/>
              </w:rPr>
              <w:t>冷暖、变频、一级能效。</w:t>
            </w:r>
          </w:p>
          <w:p>
            <w:pPr>
              <w:rPr>
                <w:rFonts w:hint="eastAsia" w:ascii="宋体" w:hAnsi="宋体" w:cs="宋体"/>
                <w:bCs/>
                <w:szCs w:val="21"/>
              </w:rPr>
            </w:pPr>
            <w:r>
              <w:rPr>
                <w:rFonts w:hint="eastAsia" w:ascii="宋体" w:hAnsi="宋体" w:cs="宋体"/>
                <w:bCs/>
                <w:szCs w:val="21"/>
              </w:rPr>
              <w:t>安全带未系报警：有司机安全带未系报警功能</w:t>
            </w:r>
          </w:p>
          <w:p>
            <w:pPr>
              <w:rPr>
                <w:rFonts w:hint="eastAsia" w:ascii="宋体" w:hAnsi="宋体" w:cs="宋体"/>
                <w:bCs/>
                <w:szCs w:val="21"/>
              </w:rPr>
            </w:pPr>
            <w:r>
              <w:rPr>
                <w:rFonts w:hint="eastAsia" w:ascii="宋体" w:hAnsi="宋体" w:cs="宋体"/>
                <w:bCs/>
                <w:szCs w:val="21"/>
              </w:rPr>
              <w:t>倒车监视系统：单探头彩色倒车监视器</w:t>
            </w:r>
          </w:p>
          <w:p>
            <w:pPr>
              <w:rPr>
                <w:rFonts w:hint="eastAsia" w:ascii="宋体" w:hAnsi="宋体" w:cs="宋体"/>
                <w:bCs/>
                <w:szCs w:val="21"/>
              </w:rPr>
            </w:pPr>
            <w:r>
              <w:rPr>
                <w:rFonts w:hint="eastAsia" w:ascii="宋体" w:hAnsi="宋体" w:cs="宋体"/>
                <w:bCs/>
                <w:szCs w:val="21"/>
              </w:rPr>
              <w:t>行车记录仪：有行车记录仪</w:t>
            </w:r>
          </w:p>
          <w:p>
            <w:pPr>
              <w:rPr>
                <w:rFonts w:hint="eastAsia" w:ascii="宋体" w:hAnsi="宋体" w:cs="宋体"/>
                <w:bCs/>
                <w:color w:val="000000"/>
                <w:szCs w:val="21"/>
              </w:rPr>
            </w:pPr>
            <w:r>
              <w:rPr>
                <w:rFonts w:hint="eastAsia" w:ascii="宋体" w:hAnsi="宋体" w:cs="宋体"/>
                <w:bCs/>
                <w:color w:val="000000"/>
                <w:szCs w:val="21"/>
              </w:rPr>
              <w:t>巡航系统：有发动机定速巡航系统</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noWrap w:val="0"/>
            <w:vAlign w:val="top"/>
          </w:tcPr>
          <w:p>
            <w:pPr>
              <w:rPr>
                <w:rFonts w:hint="eastAsia" w:ascii="宋体" w:hAnsi="宋体" w:cs="宋体"/>
                <w:szCs w:val="21"/>
              </w:rPr>
            </w:pPr>
            <w:r>
              <w:rPr>
                <w:rFonts w:hint="eastAsia" w:ascii="宋体" w:hAnsi="宋体" w:cs="宋体"/>
                <w:szCs w:val="21"/>
              </w:rPr>
              <w:t>7</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车身结构：半承载式钢管骨架，预应力涨拉蒙皮，平地板结构</w:t>
            </w:r>
          </w:p>
          <w:p>
            <w:pPr>
              <w:rPr>
                <w:rFonts w:hint="eastAsia" w:ascii="宋体" w:hAnsi="宋体" w:cs="宋体"/>
                <w:bCs/>
                <w:color w:val="000000"/>
                <w:szCs w:val="21"/>
              </w:rPr>
            </w:pPr>
            <w:r>
              <w:rPr>
                <w:rFonts w:hint="eastAsia" w:ascii="宋体" w:hAnsi="宋体" w:cs="宋体"/>
                <w:bCs/>
                <w:color w:val="000000"/>
                <w:szCs w:val="21"/>
              </w:rPr>
              <w:t>车架：三段式</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3" w:type="dxa"/>
            <w:noWrap w:val="0"/>
            <w:vAlign w:val="top"/>
          </w:tcPr>
          <w:p>
            <w:pPr>
              <w:rPr>
                <w:rFonts w:hint="eastAsia" w:ascii="宋体" w:hAnsi="宋体" w:cs="宋体"/>
                <w:szCs w:val="21"/>
              </w:rPr>
            </w:pPr>
            <w:r>
              <w:rPr>
                <w:rFonts w:hint="eastAsia" w:ascii="宋体" w:hAnsi="宋体" w:cs="宋体"/>
                <w:szCs w:val="21"/>
              </w:rPr>
              <w:t>8</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灭火装置：装2个灯笼型自动灭火弹+1个筒状自动灭火弹(发动机舱)</w:t>
            </w:r>
          </w:p>
          <w:p>
            <w:pPr>
              <w:rPr>
                <w:rFonts w:hint="eastAsia" w:ascii="宋体" w:hAnsi="宋体" w:cs="宋体"/>
                <w:bCs/>
                <w:color w:val="000000"/>
                <w:szCs w:val="21"/>
              </w:rPr>
            </w:pPr>
            <w:r>
              <w:rPr>
                <w:rFonts w:hint="eastAsia" w:ascii="宋体" w:hAnsi="宋体" w:cs="宋体"/>
                <w:bCs/>
                <w:color w:val="000000"/>
                <w:szCs w:val="21"/>
              </w:rPr>
              <w:t>热管理：第二代热管理（智能控制冷却系统）</w:t>
            </w:r>
          </w:p>
          <w:p>
            <w:pPr>
              <w:rPr>
                <w:rFonts w:hint="eastAsia" w:ascii="宋体" w:hAnsi="宋体" w:cs="宋体"/>
                <w:bCs/>
                <w:color w:val="000000"/>
                <w:szCs w:val="21"/>
              </w:rPr>
            </w:pPr>
            <w:r>
              <w:rPr>
                <w:rFonts w:hint="eastAsia" w:ascii="宋体" w:hAnsi="宋体" w:cs="宋体"/>
                <w:bCs/>
                <w:color w:val="000000"/>
                <w:szCs w:val="21"/>
              </w:rPr>
              <w:t>集成中控：7寸集成中控（播放器+倒监）</w:t>
            </w:r>
          </w:p>
          <w:p>
            <w:pPr>
              <w:rPr>
                <w:rFonts w:hint="eastAsia" w:ascii="宋体" w:hAnsi="宋体" w:cs="宋体"/>
                <w:bCs/>
                <w:color w:val="000000"/>
                <w:szCs w:val="21"/>
              </w:rPr>
            </w:pPr>
            <w:r>
              <w:rPr>
                <w:rFonts w:hint="eastAsia" w:ascii="宋体" w:hAnsi="宋体" w:cs="宋体"/>
                <w:bCs/>
                <w:color w:val="000000"/>
                <w:szCs w:val="21"/>
              </w:rPr>
              <w:t>远程排放监管系统：国环通用国六远程排放监管系统</w:t>
            </w:r>
          </w:p>
          <w:p>
            <w:pPr>
              <w:rPr>
                <w:rFonts w:hint="eastAsia" w:ascii="宋体" w:hAnsi="宋体" w:cs="宋体"/>
                <w:bCs/>
                <w:color w:val="000000"/>
                <w:szCs w:val="21"/>
              </w:rPr>
            </w:pPr>
            <w:r>
              <w:rPr>
                <w:rFonts w:hint="eastAsia" w:ascii="宋体" w:hAnsi="宋体" w:cs="宋体"/>
                <w:bCs/>
                <w:color w:val="000000"/>
                <w:szCs w:val="21"/>
              </w:rPr>
              <w:t>燃油加热系统：有水暖加热器燃油加热系统</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3" w:type="dxa"/>
            <w:noWrap w:val="0"/>
            <w:vAlign w:val="top"/>
          </w:tcPr>
          <w:p>
            <w:pPr>
              <w:rPr>
                <w:rFonts w:hint="eastAsia" w:ascii="宋体" w:hAnsi="宋体" w:cs="宋体"/>
                <w:szCs w:val="21"/>
              </w:rPr>
            </w:pPr>
            <w:r>
              <w:rPr>
                <w:rFonts w:hint="eastAsia" w:ascii="宋体" w:hAnsi="宋体" w:cs="宋体"/>
                <w:szCs w:val="21"/>
              </w:rPr>
              <w:t>9</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车窗配置：白色单层后活动内嵌式司机窗、深灰色：全封闭普通玻璃（两侧后上内嵌式推拉窗）</w:t>
            </w:r>
          </w:p>
          <w:p>
            <w:pPr>
              <w:rPr>
                <w:rFonts w:hint="eastAsia" w:ascii="宋体" w:hAnsi="宋体" w:cs="宋体"/>
                <w:bCs/>
                <w:color w:val="000000"/>
                <w:szCs w:val="21"/>
              </w:rPr>
            </w:pPr>
            <w:r>
              <w:rPr>
                <w:rFonts w:hint="eastAsia" w:ascii="宋体" w:hAnsi="宋体" w:cs="宋体"/>
                <w:bCs/>
                <w:color w:val="000000"/>
                <w:szCs w:val="21"/>
              </w:rPr>
              <w:t>司机椅+导游椅：三点式安全带气囊减震司机椅(带安全带报警)、有导游椅</w:t>
            </w:r>
          </w:p>
          <w:p>
            <w:pPr>
              <w:rPr>
                <w:rFonts w:hint="eastAsia" w:ascii="宋体" w:hAnsi="宋体" w:cs="宋体"/>
                <w:bCs/>
                <w:color w:val="000000"/>
                <w:szCs w:val="21"/>
              </w:rPr>
            </w:pPr>
            <w:r>
              <w:rPr>
                <w:rFonts w:hint="eastAsia" w:ascii="宋体" w:hAnsi="宋体" w:cs="宋体"/>
                <w:bCs/>
                <w:color w:val="000000"/>
                <w:szCs w:val="21"/>
              </w:rPr>
              <w:t>车门配置：前、中门钢化玻璃外摆门，前、中门活动踏步</w:t>
            </w:r>
          </w:p>
          <w:p>
            <w:pPr>
              <w:rPr>
                <w:rFonts w:hint="eastAsia" w:ascii="宋体" w:hAnsi="宋体" w:cs="宋体"/>
                <w:bCs/>
                <w:color w:val="000000"/>
                <w:szCs w:val="21"/>
              </w:rPr>
            </w:pPr>
            <w:r>
              <w:rPr>
                <w:rFonts w:hint="eastAsia" w:ascii="宋体" w:hAnsi="宋体" w:cs="宋体"/>
                <w:bCs/>
                <w:color w:val="000000"/>
                <w:szCs w:val="21"/>
              </w:rPr>
              <w:t>通风抑菌装置：有通风换气联动功能</w:t>
            </w:r>
          </w:p>
          <w:p>
            <w:pPr>
              <w:rPr>
                <w:rFonts w:hint="eastAsia" w:ascii="宋体" w:hAnsi="宋体" w:cs="宋体"/>
                <w:bCs/>
                <w:color w:val="000000"/>
                <w:szCs w:val="21"/>
              </w:rPr>
            </w:pPr>
            <w:r>
              <w:rPr>
                <w:rFonts w:hint="eastAsia" w:ascii="宋体" w:hAnsi="宋体" w:cs="宋体"/>
                <w:bCs/>
                <w:color w:val="000000"/>
                <w:szCs w:val="21"/>
              </w:rPr>
              <w:t>侧舱门：全铝上翻门</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3" w:type="dxa"/>
            <w:noWrap w:val="0"/>
            <w:vAlign w:val="top"/>
          </w:tcPr>
          <w:p>
            <w:pPr>
              <w:rPr>
                <w:rFonts w:hint="eastAsia" w:ascii="宋体" w:hAnsi="宋体" w:cs="宋体"/>
                <w:szCs w:val="21"/>
              </w:rPr>
            </w:pPr>
            <w:r>
              <w:rPr>
                <w:rFonts w:hint="eastAsia" w:ascii="宋体" w:hAnsi="宋体" w:cs="宋体"/>
                <w:szCs w:val="21"/>
              </w:rPr>
              <w:t>10</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车身保温系统：独立大功率水暖除霜、水暖驻车可用</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43" w:type="dxa"/>
            <w:noWrap w:val="0"/>
            <w:vAlign w:val="top"/>
          </w:tcPr>
          <w:p>
            <w:pPr>
              <w:rPr>
                <w:rFonts w:hint="eastAsia" w:ascii="宋体" w:hAnsi="宋体" w:cs="宋体"/>
                <w:szCs w:val="21"/>
              </w:rPr>
            </w:pPr>
            <w:r>
              <w:rPr>
                <w:rFonts w:hint="eastAsia" w:ascii="宋体" w:hAnsi="宋体" w:cs="宋体"/>
                <w:szCs w:val="21"/>
              </w:rPr>
              <w:t>11</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液压支撑</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3" w:type="dxa"/>
            <w:noWrap w:val="0"/>
            <w:vAlign w:val="top"/>
          </w:tcPr>
          <w:p>
            <w:pPr>
              <w:rPr>
                <w:rFonts w:hint="eastAsia" w:ascii="宋体" w:hAnsi="宋体" w:cs="宋体"/>
                <w:szCs w:val="21"/>
              </w:rPr>
            </w:pPr>
            <w:r>
              <w:rPr>
                <w:rFonts w:ascii="宋体" w:hAnsi="宋体" w:cs="宋体"/>
                <w:szCs w:val="21"/>
              </w:rPr>
              <w:t>1</w:t>
            </w:r>
            <w:r>
              <w:rPr>
                <w:rFonts w:hint="eastAsia" w:ascii="宋体" w:hAnsi="宋体" w:cs="宋体"/>
                <w:szCs w:val="21"/>
              </w:rPr>
              <w:t>1.1</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1.电源电压：DC24V</w:t>
            </w:r>
          </w:p>
          <w:p>
            <w:pPr>
              <w:rPr>
                <w:rFonts w:hint="eastAsia" w:ascii="宋体" w:hAnsi="宋体" w:cs="宋体"/>
                <w:bCs/>
                <w:color w:val="000000"/>
                <w:szCs w:val="21"/>
              </w:rPr>
            </w:pPr>
            <w:r>
              <w:rPr>
                <w:rFonts w:hint="eastAsia" w:ascii="宋体" w:hAnsi="宋体" w:cs="宋体"/>
                <w:bCs/>
                <w:color w:val="000000"/>
                <w:szCs w:val="21"/>
              </w:rPr>
              <w:t>2.油泵排量：≥2.5ml/r</w:t>
            </w:r>
          </w:p>
          <w:p>
            <w:pPr>
              <w:rPr>
                <w:rFonts w:hint="eastAsia" w:ascii="宋体" w:hAnsi="宋体" w:cs="宋体"/>
                <w:bCs/>
                <w:color w:val="000000"/>
                <w:szCs w:val="21"/>
              </w:rPr>
            </w:pPr>
            <w:r>
              <w:rPr>
                <w:rFonts w:hint="eastAsia" w:ascii="宋体" w:hAnsi="宋体" w:cs="宋体"/>
                <w:bCs/>
                <w:color w:val="000000"/>
                <w:szCs w:val="21"/>
              </w:rPr>
              <w:t>3.工作压力：≥16MPa (单个油缸顶升力6吨)</w:t>
            </w:r>
          </w:p>
          <w:p>
            <w:pPr>
              <w:rPr>
                <w:rFonts w:hint="eastAsia" w:ascii="宋体" w:hAnsi="宋体" w:cs="宋体"/>
                <w:bCs/>
                <w:color w:val="000000"/>
                <w:szCs w:val="21"/>
              </w:rPr>
            </w:pPr>
            <w:r>
              <w:rPr>
                <w:rFonts w:hint="eastAsia" w:ascii="宋体" w:hAnsi="宋体" w:cs="宋体"/>
                <w:bCs/>
                <w:color w:val="000000"/>
                <w:szCs w:val="21"/>
              </w:rPr>
              <w:t>4.最高耐压：21MPa</w:t>
            </w:r>
          </w:p>
          <w:p>
            <w:pPr>
              <w:rPr>
                <w:rFonts w:hint="eastAsia" w:ascii="宋体" w:hAnsi="宋体" w:cs="宋体"/>
                <w:bCs/>
                <w:color w:val="000000"/>
                <w:szCs w:val="21"/>
              </w:rPr>
            </w:pPr>
            <w:r>
              <w:rPr>
                <w:rFonts w:hint="eastAsia" w:ascii="宋体" w:hAnsi="宋体" w:cs="宋体"/>
                <w:bCs/>
                <w:color w:val="000000"/>
                <w:szCs w:val="21"/>
              </w:rPr>
              <w:t>5.电机功率：≥2kw</w:t>
            </w:r>
          </w:p>
          <w:p>
            <w:pPr>
              <w:rPr>
                <w:rFonts w:hint="eastAsia" w:ascii="宋体" w:hAnsi="宋体" w:cs="宋体"/>
                <w:bCs/>
                <w:color w:val="000000"/>
                <w:szCs w:val="21"/>
              </w:rPr>
            </w:pPr>
            <w:r>
              <w:rPr>
                <w:rFonts w:hint="eastAsia" w:ascii="宋体" w:hAnsi="宋体" w:cs="宋体"/>
                <w:bCs/>
                <w:color w:val="000000"/>
                <w:szCs w:val="21"/>
              </w:rPr>
              <w:t>6.油箱容积 ≥8L</w:t>
            </w:r>
          </w:p>
          <w:p>
            <w:pPr>
              <w:rPr>
                <w:rFonts w:hint="eastAsia" w:ascii="宋体" w:hAnsi="宋体" w:cs="宋体"/>
                <w:bCs/>
                <w:color w:val="000000"/>
                <w:szCs w:val="21"/>
              </w:rPr>
            </w:pPr>
            <w:r>
              <w:rPr>
                <w:rFonts w:hint="eastAsia" w:ascii="宋体" w:hAnsi="宋体" w:cs="宋体"/>
                <w:bCs/>
                <w:color w:val="000000"/>
                <w:szCs w:val="21"/>
              </w:rPr>
              <w:t>7.安全阀： 0~16MPa可调</w:t>
            </w:r>
          </w:p>
          <w:p>
            <w:pPr>
              <w:rPr>
                <w:rFonts w:hint="eastAsia" w:ascii="宋体" w:hAnsi="宋体" w:cs="宋体"/>
                <w:bCs/>
                <w:color w:val="000000"/>
                <w:szCs w:val="21"/>
              </w:rPr>
            </w:pPr>
            <w:r>
              <w:rPr>
                <w:rFonts w:hint="eastAsia" w:ascii="宋体" w:hAnsi="宋体" w:cs="宋体"/>
                <w:bCs/>
                <w:color w:val="000000"/>
                <w:szCs w:val="21"/>
              </w:rPr>
              <w:t>8.电气操作为固定式，按住伸出（或收缩）按钮， 4个支撑油缸伸出（或收缩），到位后松开按钮停止工作。</w:t>
            </w:r>
          </w:p>
          <w:p>
            <w:pPr>
              <w:rPr>
                <w:rFonts w:hint="eastAsia" w:ascii="宋体" w:hAnsi="宋体" w:cs="宋体"/>
                <w:bCs/>
                <w:color w:val="000000"/>
                <w:szCs w:val="21"/>
              </w:rPr>
            </w:pPr>
            <w:r>
              <w:rPr>
                <w:rFonts w:hint="eastAsia" w:ascii="宋体" w:hAnsi="宋体" w:cs="宋体"/>
                <w:bCs/>
                <w:color w:val="000000"/>
                <w:szCs w:val="21"/>
              </w:rPr>
              <w:t>9.有液压支撑未收起报警功能</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43" w:type="dxa"/>
            <w:noWrap w:val="0"/>
            <w:vAlign w:val="top"/>
          </w:tcPr>
          <w:p>
            <w:pPr>
              <w:rPr>
                <w:rFonts w:hint="eastAsia" w:ascii="宋体" w:hAnsi="宋体" w:cs="宋体"/>
                <w:szCs w:val="21"/>
              </w:rPr>
            </w:pPr>
            <w:r>
              <w:rPr>
                <w:rFonts w:hint="eastAsia" w:ascii="宋体" w:hAnsi="宋体" w:cs="宋体"/>
                <w:szCs w:val="21"/>
              </w:rPr>
              <w:t>11.2</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支撑油缸：单缸支撑力≥6吨，行程≥400mm</w:t>
            </w:r>
          </w:p>
        </w:tc>
        <w:tc>
          <w:tcPr>
            <w:tcW w:w="1134" w:type="dxa"/>
            <w:noWrap w:val="0"/>
            <w:vAlign w:val="top"/>
          </w:tcPr>
          <w:p>
            <w:pPr>
              <w:rPr>
                <w:rFonts w:hint="eastAsia" w:ascii="宋体" w:hAnsi="宋体" w:cs="宋体"/>
                <w:szCs w:val="21"/>
              </w:rPr>
            </w:pP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843" w:type="dxa"/>
            <w:noWrap w:val="0"/>
            <w:vAlign w:val="top"/>
          </w:tcPr>
          <w:p>
            <w:pPr>
              <w:rPr>
                <w:rFonts w:hint="eastAsia" w:ascii="宋体" w:hAnsi="宋体" w:cs="宋体"/>
                <w:szCs w:val="21"/>
              </w:rPr>
            </w:pPr>
            <w:r>
              <w:rPr>
                <w:rFonts w:hint="eastAsia" w:ascii="宋体" w:hAnsi="宋体" w:cs="宋体"/>
                <w:szCs w:val="21"/>
              </w:rPr>
              <w:t>12</w:t>
            </w:r>
          </w:p>
        </w:tc>
        <w:tc>
          <w:tcPr>
            <w:tcW w:w="6804" w:type="dxa"/>
            <w:gridSpan w:val="2"/>
            <w:noWrap w:val="0"/>
            <w:vAlign w:val="top"/>
          </w:tcPr>
          <w:p>
            <w:pPr>
              <w:rPr>
                <w:rFonts w:hint="eastAsia" w:ascii="宋体" w:hAnsi="宋体" w:cs="宋体"/>
                <w:color w:val="000000"/>
                <w:szCs w:val="21"/>
              </w:rPr>
            </w:pPr>
            <w:r>
              <w:rPr>
                <w:rFonts w:hint="eastAsia" w:ascii="宋体" w:hAnsi="宋体" w:cs="宋体"/>
                <w:color w:val="000000"/>
                <w:szCs w:val="21"/>
              </w:rPr>
              <w:t>车身内饰</w:t>
            </w:r>
          </w:p>
          <w:p>
            <w:pPr>
              <w:rPr>
                <w:rFonts w:hint="eastAsia" w:ascii="宋体" w:hAnsi="宋体" w:cs="宋体"/>
                <w:bCs/>
                <w:color w:val="000000"/>
                <w:szCs w:val="21"/>
              </w:rPr>
            </w:pPr>
            <w:r>
              <w:rPr>
                <w:rFonts w:hint="eastAsia" w:ascii="宋体" w:hAnsi="宋体" w:cs="宋体"/>
                <w:bCs/>
                <w:color w:val="000000"/>
                <w:szCs w:val="21"/>
              </w:rPr>
              <w:t>开模内饰，空调风道，出风口，手动动车帘一套</w:t>
            </w:r>
          </w:p>
          <w:p>
            <w:pPr>
              <w:rPr>
                <w:rFonts w:hint="eastAsia" w:ascii="宋体" w:hAnsi="宋体" w:cs="宋体"/>
                <w:bCs/>
                <w:color w:val="000000"/>
                <w:szCs w:val="21"/>
              </w:rPr>
            </w:pPr>
            <w:r>
              <w:rPr>
                <w:rFonts w:hint="eastAsia" w:ascii="宋体" w:hAnsi="宋体" w:cs="宋体"/>
                <w:bCs/>
                <w:color w:val="000000"/>
                <w:szCs w:val="21"/>
              </w:rPr>
              <w:t>司机窗，乘客门，后风挡玻璃为软布窗帘,仿木纹地板革</w:t>
            </w:r>
          </w:p>
          <w:p>
            <w:pPr>
              <w:rPr>
                <w:rFonts w:hint="eastAsia" w:ascii="宋体" w:hAnsi="宋体" w:cs="宋体"/>
                <w:bCs/>
                <w:color w:val="000000"/>
                <w:szCs w:val="21"/>
              </w:rPr>
            </w:pPr>
            <w:r>
              <w:rPr>
                <w:rFonts w:hint="eastAsia" w:ascii="宋体" w:hAnsi="宋体" w:cs="宋体"/>
                <w:bCs/>
                <w:color w:val="000000"/>
                <w:szCs w:val="21"/>
              </w:rPr>
              <w:t>前后顶：采用商务前后顶，环保PU覆革材质；</w:t>
            </w:r>
          </w:p>
          <w:p>
            <w:pPr>
              <w:rPr>
                <w:rFonts w:hint="eastAsia" w:ascii="宋体" w:hAnsi="宋体" w:cs="宋体"/>
                <w:bCs/>
                <w:color w:val="000000"/>
                <w:szCs w:val="21"/>
              </w:rPr>
            </w:pPr>
            <w:r>
              <w:rPr>
                <w:rFonts w:hint="eastAsia" w:ascii="宋体" w:hAnsi="宋体" w:cs="宋体"/>
                <w:bCs/>
                <w:color w:val="000000"/>
                <w:szCs w:val="21"/>
              </w:rPr>
              <w:t>顶、裙板：家装风格，材质为环保PP蜂窝板，顶部两侧长条照明灯；</w:t>
            </w:r>
          </w:p>
          <w:p>
            <w:pPr>
              <w:rPr>
                <w:rFonts w:hint="eastAsia" w:ascii="宋体" w:hAnsi="宋体" w:cs="宋体"/>
                <w:bCs/>
                <w:color w:val="000000"/>
                <w:szCs w:val="21"/>
              </w:rPr>
            </w:pPr>
            <w:r>
              <w:rPr>
                <w:rFonts w:hint="eastAsia" w:ascii="宋体" w:hAnsi="宋体" w:cs="宋体"/>
                <w:bCs/>
                <w:color w:val="000000"/>
                <w:szCs w:val="21"/>
              </w:rPr>
              <w:t>窗帘：动车窗帘；</w:t>
            </w:r>
            <w:r>
              <w:rPr>
                <w:rFonts w:hint="eastAsia" w:ascii="宋体" w:hAnsi="宋体" w:cs="宋体"/>
                <w:szCs w:val="21"/>
              </w:rPr>
              <w:t>诊疗区、拍片区高档铝塑板内饰。</w:t>
            </w:r>
          </w:p>
          <w:p>
            <w:pPr>
              <w:rPr>
                <w:rFonts w:hint="eastAsia" w:ascii="宋体" w:hAnsi="宋体" w:cs="宋体"/>
                <w:bCs/>
                <w:color w:val="000000"/>
                <w:szCs w:val="21"/>
              </w:rPr>
            </w:pPr>
            <w:r>
              <w:rPr>
                <w:rFonts w:hint="eastAsia" w:ascii="宋体" w:hAnsi="宋体" w:cs="宋体"/>
                <w:bCs/>
                <w:color w:val="000000"/>
                <w:szCs w:val="21"/>
              </w:rPr>
              <w:t>窗立柱及窗框：带造型窗立柱及窗框，材质为环保ABS；</w:t>
            </w:r>
          </w:p>
          <w:p>
            <w:pPr>
              <w:rPr>
                <w:rFonts w:hint="eastAsia" w:ascii="宋体" w:hAnsi="宋体" w:cs="宋体"/>
                <w:bCs/>
                <w:color w:val="000000"/>
                <w:szCs w:val="21"/>
              </w:rPr>
            </w:pPr>
            <w:r>
              <w:rPr>
                <w:rFonts w:hint="eastAsia" w:ascii="宋体" w:hAnsi="宋体" w:cs="宋体"/>
                <w:bCs/>
                <w:color w:val="000000"/>
                <w:szCs w:val="21"/>
              </w:rPr>
              <w:t>风道：商务扁平带圆弧型风道</w:t>
            </w:r>
          </w:p>
          <w:p>
            <w:pPr>
              <w:rPr>
                <w:rFonts w:hint="eastAsia" w:ascii="宋体" w:hAnsi="宋体" w:cs="宋体"/>
                <w:bCs/>
                <w:color w:val="000000"/>
                <w:szCs w:val="21"/>
              </w:rPr>
            </w:pPr>
            <w:r>
              <w:rPr>
                <w:rFonts w:hint="eastAsia" w:ascii="宋体" w:hAnsi="宋体" w:cs="宋体"/>
                <w:bCs/>
                <w:color w:val="000000"/>
                <w:szCs w:val="21"/>
              </w:rPr>
              <w:t>地板革：浅色仿木纹地板</w:t>
            </w:r>
            <w:r>
              <w:rPr>
                <w:rFonts w:hint="eastAsia" w:ascii="宋体" w:hAnsi="宋体" w:cs="宋体"/>
                <w:szCs w:val="21"/>
              </w:rPr>
              <w:t>（防酸、碱、防火、防滑、防静电、易清洗）。</w:t>
            </w:r>
          </w:p>
          <w:p>
            <w:pPr>
              <w:rPr>
                <w:rFonts w:hint="eastAsia" w:ascii="宋体" w:hAnsi="宋体" w:cs="宋体"/>
                <w:bCs/>
                <w:color w:val="000000"/>
                <w:szCs w:val="21"/>
              </w:rPr>
            </w:pPr>
            <w:r>
              <w:rPr>
                <w:rFonts w:hint="eastAsia" w:ascii="宋体" w:hAnsi="宋体" w:cs="宋体"/>
                <w:bCs/>
                <w:color w:val="000000"/>
                <w:szCs w:val="21"/>
              </w:rPr>
              <w:t xml:space="preserve">环保：车内甲醛含量＜0.1mg/m3. </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b/>
                <w:szCs w:val="21"/>
              </w:rPr>
            </w:pPr>
            <w:r>
              <w:rPr>
                <w:rFonts w:hint="eastAsia" w:ascii="宋体" w:hAnsi="宋体" w:cs="宋体"/>
                <w:b/>
                <w:szCs w:val="21"/>
              </w:rPr>
              <w:t>二</w:t>
            </w:r>
          </w:p>
        </w:tc>
        <w:tc>
          <w:tcPr>
            <w:tcW w:w="6804" w:type="dxa"/>
            <w:gridSpan w:val="2"/>
            <w:noWrap w:val="0"/>
            <w:vAlign w:val="top"/>
          </w:tcPr>
          <w:p>
            <w:pPr>
              <w:pStyle w:val="8"/>
              <w:spacing w:line="360" w:lineRule="auto"/>
              <w:ind w:firstLine="0" w:firstLineChars="0"/>
              <w:rPr>
                <w:rFonts w:hint="eastAsia" w:ascii="宋体" w:hAnsi="宋体" w:cs="宋体"/>
                <w:b/>
                <w:bCs/>
                <w:szCs w:val="21"/>
              </w:rPr>
            </w:pPr>
            <w:r>
              <w:rPr>
                <w:rFonts w:hint="eastAsia" w:ascii="宋体" w:hAnsi="宋体" w:cs="宋体"/>
                <w:b/>
                <w:bCs/>
                <w:szCs w:val="21"/>
              </w:rPr>
              <w:t>口腔诊疗系统</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b/>
                <w:szCs w:val="21"/>
              </w:rPr>
              <w:t>1</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szCs w:val="21"/>
              </w:rPr>
              <w:t>涉及牙科设备相关空气压缩机，上下水等相关辅助设施在车辆生产过程中添加，确保设备使用条件。口</w:t>
            </w:r>
            <w:r>
              <w:rPr>
                <w:rFonts w:hint="eastAsia" w:ascii="宋体" w:hAnsi="宋体" w:cs="宋体"/>
                <w:bCs/>
                <w:color w:val="000000"/>
                <w:szCs w:val="21"/>
              </w:rPr>
              <w:t>腔综合治疗台1台、边柜1组、手机清洗注油机1台、快速灭菌器1台、正负压系统1套 口腔CBCT1套。</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口腔综合治疗台：</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2.1</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控制系统：牙科椅全电脑控制操作，具有自动复位、吐痰位等记忆功能，动力系统采用直线静音电机，免维护；最低椅位:410mm,最高椅位 750mm；牙科椅为双扶手设计，外侧扶手可依需要打开。牙科椅底部与车辆底板固定连接。</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2.2</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医生器械台：下挂式器械架可隐藏于边柜内，高速手机接口2个（含快速接口）、低速手机接口1个、洁牙机接口1个。高速手机2支（4孔接口三点以上喷雾）， 低速手机（含直、弯机） 2套，三用枪1支，洁牙机1套。治疗机及手机尾管防回吸功能。器械盘下每支手机应有水汽压调节阀。水路整机管道自带消毒功系统。</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2.3</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助手操作台：面板控制座椅移位、簌口水及痰盂冲水开关，三用枪1个、内置LED光固化机1套。吸唾系统采用电动负压抽吸，吸唾手柄可插拔和消毒外置式吸唾过滤器，在吸唾管线进入牙机的接口处，设有过滤网。保证大块的流质能过滤出机器。</w:t>
            </w:r>
          </w:p>
          <w:p>
            <w:pPr>
              <w:rPr>
                <w:rFonts w:hint="eastAsia" w:ascii="宋体" w:hAnsi="宋体" w:cs="宋体"/>
                <w:bCs/>
                <w:szCs w:val="21"/>
              </w:rPr>
            </w:pPr>
            <w:r>
              <w:rPr>
                <w:rFonts w:hint="eastAsia" w:ascii="宋体" w:hAnsi="宋体" w:cs="宋体"/>
                <w:bCs/>
                <w:szCs w:val="21"/>
              </w:rPr>
              <w:t>漱口水：漱口水加热，恒温漱口水。</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2.4</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口腔冷光灯：LED冷光手术灯采用滑轨式吊顶设计，与车辆顶部固定装置连接固位。手术灯多档感应调节，手柄可拆卸，可高温高压消毒，</w:t>
            </w:r>
            <w:r>
              <w:rPr>
                <w:rFonts w:hint="eastAsia" w:ascii="宋体" w:hAnsi="宋体" w:cs="宋体"/>
                <w:szCs w:val="21"/>
              </w:rPr>
              <w:t>LED光源寿命可达30000小时以上</w:t>
            </w:r>
            <w:r>
              <w:rPr>
                <w:rFonts w:hint="eastAsia" w:ascii="宋体" w:hAnsi="宋体" w:cs="宋体"/>
                <w:bCs/>
                <w:szCs w:val="21"/>
              </w:rPr>
              <w:t>。</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2.5</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控制方法：电控脚开关具有机椅复合功能，可控制高、低速手机工作，实现高速手机干、湿转及吹屑气，也可控制牙科椅的升降、俯仰动作及口腔灯的控制。</w:t>
            </w:r>
          </w:p>
          <w:p>
            <w:pPr>
              <w:rPr>
                <w:rFonts w:hint="eastAsia" w:ascii="宋体" w:hAnsi="宋体" w:cs="宋体"/>
                <w:bCs/>
                <w:szCs w:val="21"/>
              </w:rPr>
            </w:pP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2.6</w:t>
            </w:r>
          </w:p>
        </w:tc>
        <w:tc>
          <w:tcPr>
            <w:tcW w:w="6804" w:type="dxa"/>
            <w:gridSpan w:val="2"/>
            <w:noWrap w:val="0"/>
            <w:vAlign w:val="top"/>
          </w:tcPr>
          <w:p>
            <w:pPr>
              <w:pStyle w:val="4"/>
              <w:rPr>
                <w:rFonts w:hint="eastAsia" w:ascii="宋体" w:hAnsi="宋体" w:cs="宋体"/>
                <w:bCs/>
                <w:szCs w:val="21"/>
              </w:rPr>
            </w:pPr>
            <w:r>
              <w:rPr>
                <w:rFonts w:hint="eastAsia" w:ascii="宋体" w:hAnsi="宋体" w:cs="宋体"/>
                <w:bCs/>
                <w:szCs w:val="21"/>
              </w:rPr>
              <w:t>痰盂：陶瓷质地漱口盆，可旋转拆卸，易清洁。配备过滤网，避免污物堵塞下水道，防止堵塞排水口。</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2.7</w:t>
            </w:r>
          </w:p>
        </w:tc>
        <w:tc>
          <w:tcPr>
            <w:tcW w:w="6804" w:type="dxa"/>
            <w:gridSpan w:val="2"/>
            <w:noWrap w:val="0"/>
            <w:vAlign w:val="top"/>
          </w:tcPr>
          <w:p>
            <w:pPr>
              <w:pStyle w:val="4"/>
              <w:rPr>
                <w:rFonts w:hint="eastAsia" w:ascii="宋体" w:hAnsi="宋体" w:cs="宋体"/>
                <w:bCs/>
                <w:szCs w:val="21"/>
              </w:rPr>
            </w:pPr>
            <w:r>
              <w:rPr>
                <w:rFonts w:hint="eastAsia" w:ascii="宋体" w:hAnsi="宋体" w:cs="宋体"/>
                <w:bCs/>
                <w:szCs w:val="21"/>
              </w:rPr>
              <w:t>内窥镜：内窥镜安装于助手架，显示器安装于治疗机立柱显示器支架上，内窥镜手柄连线长3.5米，车内内窥镜图像可无线传输到电脑上。</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2.8</w:t>
            </w:r>
          </w:p>
        </w:tc>
        <w:tc>
          <w:tcPr>
            <w:tcW w:w="6804" w:type="dxa"/>
            <w:gridSpan w:val="2"/>
            <w:noWrap w:val="0"/>
            <w:vAlign w:val="top"/>
          </w:tcPr>
          <w:p>
            <w:pPr>
              <w:pStyle w:val="4"/>
              <w:rPr>
                <w:rFonts w:hint="eastAsia" w:ascii="宋体" w:hAnsi="宋体" w:cs="宋体"/>
                <w:bCs/>
                <w:szCs w:val="21"/>
              </w:rPr>
            </w:pPr>
            <w:r>
              <w:rPr>
                <w:rFonts w:hint="eastAsia" w:ascii="宋体" w:hAnsi="宋体" w:cs="宋体"/>
                <w:bCs/>
                <w:szCs w:val="21"/>
              </w:rPr>
              <w:t>医护座椅：各1个，配医用静音脚轮，锌合金角架和脚踏，医生座椅可升降与俯仰，最低椅位 440mm,行程 120mm，靠背俯仰角度 25°，靠背自仰度为±8，靠背可独立上下可调。</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2.9</w:t>
            </w:r>
          </w:p>
        </w:tc>
        <w:tc>
          <w:tcPr>
            <w:tcW w:w="6804" w:type="dxa"/>
            <w:gridSpan w:val="2"/>
            <w:noWrap w:val="0"/>
            <w:vAlign w:val="top"/>
          </w:tcPr>
          <w:p>
            <w:pPr>
              <w:pStyle w:val="10"/>
              <w:ind w:firstLine="0" w:firstLineChars="0"/>
              <w:rPr>
                <w:rFonts w:hint="eastAsia" w:ascii="宋体" w:hAnsi="宋体" w:cs="宋体"/>
                <w:bCs/>
                <w:szCs w:val="21"/>
              </w:rPr>
            </w:pPr>
            <w:r>
              <w:rPr>
                <w:rFonts w:hint="eastAsia" w:ascii="宋体" w:hAnsi="宋体" w:cs="宋体"/>
                <w:bCs/>
                <w:szCs w:val="21"/>
              </w:rPr>
              <w:t>安全控制系统：具有多重安全保护功能，坐椅升降仰府安全装置，确保治疗椅运动时，不会对操作者造成伤害；当牙椅下降遇障碍时座椅停止运动，同时抬起一定高度；痰盂防撞保护；机椅互锁功能，当手机工作时，牙科椅被自动锁定。急停保护装置：一键式切断设备水、气、电供给；</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2.10</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消毒灯:诊区</w:t>
            </w:r>
            <w:r>
              <w:rPr>
                <w:rFonts w:hint="eastAsia" w:ascii="宋体" w:hAnsi="宋体" w:cs="宋体"/>
                <w:color w:val="000000"/>
                <w:szCs w:val="21"/>
              </w:rPr>
              <w:t>紫外光灯4盏，两侧长条灯，曝光指示牌2件。</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3</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szCs w:val="21"/>
              </w:rPr>
              <w:t>口腔边柜：大理石台面、感应水槽1个、抽屉3-5个。饮水机1个，脚踏开关不锈钢垃圾篓1个</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4</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color w:val="000000"/>
                <w:szCs w:val="21"/>
              </w:rPr>
              <w:t>手机清洗注油机：</w:t>
            </w:r>
            <w:r>
              <w:rPr>
                <w:rFonts w:hint="eastAsia" w:ascii="宋体" w:hAnsi="宋体" w:cs="宋体"/>
                <w:bCs/>
                <w:szCs w:val="21"/>
              </w:rPr>
              <w:t>额定电压：AC220v/50H、额定功率：40W左右、空气源压力：4Kg/cm2-8Kg/cm2、工作压力：2.2Kg/cm2-2.5Kg/cm2、油罐容量：300ml、尺寸：300×230×360（mm）左右固定于车内适当位置</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5</w:t>
            </w:r>
          </w:p>
        </w:tc>
        <w:tc>
          <w:tcPr>
            <w:tcW w:w="6804" w:type="dxa"/>
            <w:gridSpan w:val="2"/>
            <w:noWrap w:val="0"/>
            <w:vAlign w:val="top"/>
          </w:tcPr>
          <w:p>
            <w:pPr>
              <w:rPr>
                <w:rFonts w:hint="eastAsia" w:ascii="宋体" w:hAnsi="宋体" w:cs="宋体"/>
                <w:bCs/>
                <w:color w:val="000000"/>
                <w:szCs w:val="21"/>
              </w:rPr>
            </w:pPr>
            <w:r>
              <w:rPr>
                <w:rFonts w:hint="eastAsia" w:ascii="宋体" w:hAnsi="宋体" w:cs="宋体"/>
                <w:bCs/>
                <w:szCs w:val="21"/>
              </w:rPr>
              <w:t>快速灭菌器：小型压力蒸汽灭菌器，</w:t>
            </w:r>
            <w:r>
              <w:rPr>
                <w:rFonts w:hint="eastAsia" w:ascii="宋体" w:hAnsi="宋体" w:cs="宋体"/>
                <w:szCs w:val="21"/>
              </w:rPr>
              <w:t>功</w:t>
            </w:r>
            <w:r>
              <w:rPr>
                <w:rFonts w:hint="eastAsia" w:ascii="宋体" w:hAnsi="宋体" w:cs="宋体"/>
                <w:bCs/>
                <w:szCs w:val="21"/>
              </w:rPr>
              <w:t>率（W）：1800、电压（V）：AC220/110±10%、频率（Hz）：50/60±1、容积（Litres）：18左右、最快灭菌时间</w:t>
            </w:r>
            <w:r>
              <w:rPr>
                <w:rFonts w:hint="eastAsia" w:ascii="宋体" w:hAnsi="宋体" w:cs="宋体"/>
                <w:szCs w:val="21"/>
              </w:rPr>
              <w:t>≤20分钟</w:t>
            </w:r>
            <w:r>
              <w:rPr>
                <w:rFonts w:hint="eastAsia" w:ascii="宋体" w:hAnsi="宋体" w:cs="宋体"/>
                <w:bCs/>
                <w:szCs w:val="21"/>
              </w:rPr>
              <w:t>。</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43" w:type="dxa"/>
            <w:noWrap w:val="0"/>
            <w:vAlign w:val="top"/>
          </w:tcPr>
          <w:p>
            <w:pPr>
              <w:rPr>
                <w:rFonts w:hint="eastAsia" w:ascii="宋体" w:hAnsi="宋体" w:cs="宋体"/>
                <w:szCs w:val="21"/>
              </w:rPr>
            </w:pPr>
            <w:r>
              <w:rPr>
                <w:rFonts w:hint="eastAsia" w:ascii="宋体" w:hAnsi="宋体" w:cs="宋体"/>
                <w:szCs w:val="21"/>
              </w:rPr>
              <w:t>6</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正压设备：牙科电动无油空压机、</w:t>
            </w:r>
            <w:r>
              <w:rPr>
                <w:rFonts w:hint="eastAsia" w:ascii="宋体" w:hAnsi="宋体" w:cs="宋体"/>
                <w:szCs w:val="21"/>
              </w:rPr>
              <w:t>并带有减震装置。</w:t>
            </w:r>
          </w:p>
          <w:p>
            <w:pPr>
              <w:rPr>
                <w:rFonts w:hint="eastAsia" w:ascii="宋体" w:hAnsi="宋体" w:cs="宋体"/>
                <w:bCs/>
                <w:color w:val="000000"/>
                <w:szCs w:val="21"/>
              </w:rPr>
            </w:pPr>
            <w:r>
              <w:rPr>
                <w:rFonts w:hint="eastAsia" w:ascii="宋体" w:hAnsi="宋体" w:cs="宋体"/>
                <w:bCs/>
                <w:szCs w:val="21"/>
              </w:rPr>
              <w:t>外型尺寸(mm)：420×420×600左右，压力开关设定调节范围：0.55-0.75MPa，电压：220V/50Hz，最大产气值：100L/min左右，0.4Mpa压力产气量：60L/min，储气罐容积：24L，最高压力：0.75Mpa。</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7</w:t>
            </w:r>
          </w:p>
        </w:tc>
        <w:tc>
          <w:tcPr>
            <w:tcW w:w="6804" w:type="dxa"/>
            <w:gridSpan w:val="2"/>
            <w:noWrap w:val="0"/>
            <w:vAlign w:val="top"/>
          </w:tcPr>
          <w:p>
            <w:pPr>
              <w:rPr>
                <w:rFonts w:hint="eastAsia" w:ascii="宋体" w:hAnsi="宋体" w:cs="宋体"/>
                <w:bCs/>
                <w:szCs w:val="21"/>
              </w:rPr>
            </w:pPr>
            <w:r>
              <w:rPr>
                <w:rFonts w:hint="eastAsia" w:ascii="宋体" w:hAnsi="宋体" w:cs="宋体"/>
                <w:bCs/>
                <w:szCs w:val="21"/>
              </w:rPr>
              <w:t>负压设备：抽吸机并带有减震装置。电压（V）：220，频率（Hz）：50-60，功率（kw）：0.58-0.8，电流（A）：2.9-3.7，真空度（hPa）：180。</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43" w:type="dxa"/>
            <w:noWrap w:val="0"/>
            <w:vAlign w:val="top"/>
          </w:tcPr>
          <w:p>
            <w:pPr>
              <w:rPr>
                <w:rFonts w:hint="eastAsia" w:ascii="宋体" w:hAnsi="宋体" w:cs="宋体"/>
                <w:szCs w:val="21"/>
              </w:rPr>
            </w:pPr>
            <w:r>
              <w:rPr>
                <w:rFonts w:hint="eastAsia" w:ascii="宋体" w:hAnsi="宋体" w:cs="宋体"/>
                <w:szCs w:val="21"/>
              </w:rPr>
              <w:t>8</w:t>
            </w:r>
          </w:p>
        </w:tc>
        <w:tc>
          <w:tcPr>
            <w:tcW w:w="6804" w:type="dxa"/>
            <w:gridSpan w:val="2"/>
            <w:noWrap w:val="0"/>
            <w:vAlign w:val="top"/>
          </w:tcPr>
          <w:p>
            <w:pPr>
              <w:pStyle w:val="9"/>
              <w:ind w:firstLine="0" w:firstLineChars="0"/>
              <w:rPr>
                <w:rFonts w:hint="eastAsia" w:ascii="宋体" w:hAnsi="宋体" w:cs="宋体"/>
                <w:bCs/>
                <w:szCs w:val="21"/>
              </w:rPr>
            </w:pPr>
            <w:r>
              <w:rPr>
                <w:rFonts w:hint="eastAsia" w:ascii="宋体" w:hAnsi="宋体" w:cs="宋体"/>
                <w:b/>
                <w:szCs w:val="21"/>
              </w:rPr>
              <w:t>口腔CBCT：</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43" w:type="dxa"/>
            <w:noWrap w:val="0"/>
            <w:vAlign w:val="top"/>
          </w:tcPr>
          <w:p>
            <w:pPr>
              <w:rPr>
                <w:rFonts w:hint="eastAsia" w:ascii="宋体" w:hAnsi="宋体" w:cs="宋体"/>
                <w:szCs w:val="21"/>
              </w:rPr>
            </w:pPr>
            <w:r>
              <w:rPr>
                <w:rFonts w:hint="eastAsia" w:ascii="宋体" w:hAnsi="宋体" w:cs="宋体"/>
                <w:szCs w:val="21"/>
              </w:rPr>
              <w:t>8.1</w:t>
            </w:r>
          </w:p>
        </w:tc>
        <w:tc>
          <w:tcPr>
            <w:tcW w:w="6804" w:type="dxa"/>
            <w:gridSpan w:val="2"/>
            <w:noWrap w:val="0"/>
            <w:vAlign w:val="top"/>
          </w:tcPr>
          <w:p>
            <w:pPr>
              <w:pStyle w:val="9"/>
              <w:ind w:firstLine="0" w:firstLineChars="0"/>
              <w:rPr>
                <w:rFonts w:hint="eastAsia" w:ascii="宋体" w:hAnsi="宋体" w:cs="宋体"/>
                <w:b/>
                <w:szCs w:val="21"/>
              </w:rPr>
            </w:pPr>
            <w:r>
              <w:rPr>
                <w:rFonts w:hint="eastAsia" w:ascii="宋体" w:hAnsi="宋体" w:cs="宋体"/>
                <w:szCs w:val="21"/>
              </w:rPr>
              <w:t>CBCT工作台：根据仪器尺寸及车体结构定制口腔 CBCT 专用工作台</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8.2</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kern w:val="0"/>
                <w:szCs w:val="21"/>
              </w:rPr>
              <w:t>X光机房体检设施：机房1套（X线防护水平符合GBZ130—2020标准，出具取得CMA资质机构检测报告），铅房监控一套,对讲机一套；带门机联动功能，地板动力通风装置,手动滑移门2套，可升降工作圆凳1件；对外显示屏1件,功放1件,防水音柱1个。</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43" w:type="dxa"/>
            <w:noWrap w:val="0"/>
            <w:vAlign w:val="top"/>
          </w:tcPr>
          <w:p>
            <w:pPr>
              <w:rPr>
                <w:rFonts w:hint="eastAsia" w:ascii="宋体" w:hAnsi="宋体" w:cs="宋体"/>
                <w:szCs w:val="21"/>
              </w:rPr>
            </w:pPr>
            <w:r>
              <w:rPr>
                <w:rFonts w:hint="eastAsia" w:ascii="宋体" w:hAnsi="宋体" w:cs="宋体"/>
                <w:szCs w:val="21"/>
              </w:rPr>
              <w:t>8.3</w:t>
            </w:r>
          </w:p>
        </w:tc>
        <w:tc>
          <w:tcPr>
            <w:tcW w:w="6804" w:type="dxa"/>
            <w:gridSpan w:val="2"/>
            <w:noWrap w:val="0"/>
            <w:vAlign w:val="top"/>
          </w:tcPr>
          <w:p>
            <w:pPr>
              <w:pStyle w:val="9"/>
              <w:ind w:firstLine="0" w:firstLineChars="0"/>
              <w:rPr>
                <w:rFonts w:hint="eastAsia" w:ascii="宋体" w:hAnsi="宋体" w:cs="宋体"/>
                <w:kern w:val="0"/>
                <w:szCs w:val="21"/>
              </w:rPr>
            </w:pPr>
            <w:r>
              <w:rPr>
                <w:rFonts w:hint="eastAsia" w:ascii="宋体" w:hAnsi="宋体" w:cs="宋体"/>
                <w:szCs w:val="21"/>
              </w:rPr>
              <w:t>主机系统：</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43" w:type="dxa"/>
            <w:noWrap w:val="0"/>
            <w:vAlign w:val="top"/>
          </w:tcPr>
          <w:p>
            <w:pPr>
              <w:rPr>
                <w:rFonts w:hint="eastAsia" w:ascii="宋体" w:hAnsi="宋体" w:cs="宋体"/>
                <w:szCs w:val="21"/>
              </w:rPr>
            </w:pPr>
            <w:r>
              <w:rPr>
                <w:rFonts w:hint="eastAsia" w:ascii="宋体" w:hAnsi="宋体" w:cs="宋体"/>
                <w:szCs w:val="21"/>
              </w:rPr>
              <w:t>8.3.1</w:t>
            </w:r>
          </w:p>
        </w:tc>
        <w:tc>
          <w:tcPr>
            <w:tcW w:w="6804" w:type="dxa"/>
            <w:gridSpan w:val="2"/>
            <w:noWrap w:val="0"/>
            <w:vAlign w:val="top"/>
          </w:tcPr>
          <w:p>
            <w:pPr>
              <w:pStyle w:val="9"/>
              <w:ind w:firstLine="0" w:firstLineChars="0"/>
              <w:rPr>
                <w:rFonts w:ascii="宋体" w:hAnsi="宋体" w:cs="宋体"/>
                <w:szCs w:val="21"/>
              </w:rPr>
            </w:pPr>
            <w:r>
              <w:rPr>
                <w:rFonts w:hint="eastAsia" w:ascii="宋体" w:hAnsi="宋体" w:cs="宋体"/>
                <w:szCs w:val="21"/>
              </w:rPr>
              <w:t>1 X射线球管：</w:t>
            </w:r>
          </w:p>
          <w:p>
            <w:pPr>
              <w:pStyle w:val="9"/>
              <w:ind w:firstLine="0" w:firstLineChars="0"/>
              <w:rPr>
                <w:rFonts w:hint="eastAsia" w:ascii="宋体" w:hAnsi="宋体" w:cs="宋体"/>
                <w:szCs w:val="21"/>
              </w:rPr>
            </w:pPr>
            <w:r>
              <w:rPr>
                <w:rFonts w:hint="eastAsia" w:ascii="宋体" w:hAnsi="宋体" w:cs="宋体"/>
                <w:szCs w:val="21"/>
              </w:rPr>
              <w:t>X射线类型：锥形线束X射线，管电压范围：6</w:t>
            </w:r>
            <w:r>
              <w:rPr>
                <w:rFonts w:ascii="宋体" w:hAnsi="宋体" w:cs="宋体"/>
                <w:szCs w:val="21"/>
              </w:rPr>
              <w:t>0</w:t>
            </w:r>
            <w:r>
              <w:rPr>
                <w:rFonts w:hint="eastAsia" w:ascii="宋体" w:hAnsi="宋体" w:cs="宋体"/>
                <w:szCs w:val="21"/>
              </w:rPr>
              <w:t>至</w:t>
            </w:r>
            <w:r>
              <w:rPr>
                <w:rFonts w:ascii="宋体" w:hAnsi="宋体" w:cs="宋体"/>
                <w:szCs w:val="21"/>
              </w:rPr>
              <w:t>100</w:t>
            </w:r>
            <w:r>
              <w:rPr>
                <w:rFonts w:hint="eastAsia" w:ascii="宋体" w:hAnsi="宋体" w:cs="宋体"/>
                <w:szCs w:val="21"/>
              </w:rPr>
              <w:t>kV、 管电流范围：2-</w:t>
            </w:r>
            <w:r>
              <w:rPr>
                <w:rFonts w:ascii="宋体" w:hAnsi="宋体" w:cs="宋体"/>
                <w:szCs w:val="21"/>
              </w:rPr>
              <w:t>16</w:t>
            </w:r>
            <w:r>
              <w:rPr>
                <w:rFonts w:hint="eastAsia" w:ascii="宋体" w:hAnsi="宋体" w:cs="宋体"/>
                <w:szCs w:val="21"/>
              </w:rPr>
              <w:t xml:space="preserve">mA；焦点：≤0.5mm×0.5mm；曝光时间：≤ </w:t>
            </w:r>
            <w:r>
              <w:rPr>
                <w:rFonts w:ascii="宋体" w:hAnsi="宋体" w:cs="宋体"/>
                <w:szCs w:val="21"/>
              </w:rPr>
              <w:t>15</w:t>
            </w:r>
            <w:r>
              <w:rPr>
                <w:rFonts w:hint="eastAsia" w:ascii="宋体" w:hAnsi="宋体" w:cs="宋体"/>
                <w:szCs w:val="21"/>
              </w:rPr>
              <w:t>秒、</w:t>
            </w:r>
          </w:p>
          <w:p>
            <w:pPr>
              <w:pStyle w:val="9"/>
              <w:ind w:firstLine="0" w:firstLineChars="0"/>
              <w:rPr>
                <w:rFonts w:ascii="宋体" w:hAnsi="宋体" w:cs="宋体"/>
                <w:szCs w:val="21"/>
              </w:rPr>
            </w:pPr>
            <w:r>
              <w:rPr>
                <w:rFonts w:hint="eastAsia" w:ascii="宋体" w:hAnsi="宋体" w:cs="宋体"/>
                <w:szCs w:val="21"/>
              </w:rPr>
              <w:t>2探测器：</w:t>
            </w:r>
          </w:p>
          <w:p>
            <w:pPr>
              <w:pStyle w:val="9"/>
              <w:ind w:firstLine="0" w:firstLineChars="0"/>
              <w:rPr>
                <w:rFonts w:hint="eastAsia" w:ascii="宋体" w:hAnsi="宋体" w:cs="宋体"/>
                <w:szCs w:val="21"/>
              </w:rPr>
            </w:pPr>
            <w:r>
              <w:rPr>
                <w:rFonts w:hint="eastAsia" w:ascii="宋体" w:hAnsi="宋体" w:cs="宋体"/>
                <w:szCs w:val="21"/>
              </w:rPr>
              <w:t>碘化铯动态平板探测器(CMOS平板），性能稳定不易衰减；</w:t>
            </w:r>
          </w:p>
          <w:p>
            <w:pPr>
              <w:pStyle w:val="11"/>
              <w:ind w:firstLine="0" w:firstLineChars="0"/>
              <w:rPr>
                <w:rFonts w:hint="eastAsia" w:ascii="宋体" w:hAnsi="宋体" w:cs="宋体"/>
                <w:szCs w:val="21"/>
              </w:rPr>
            </w:pPr>
            <w:r>
              <w:rPr>
                <w:rFonts w:hint="eastAsia" w:ascii="宋体" w:hAnsi="宋体" w:cs="宋体"/>
                <w:szCs w:val="21"/>
              </w:rPr>
              <w:t>2</w:t>
            </w:r>
            <w:r>
              <w:rPr>
                <w:rFonts w:hint="eastAsia" w:ascii="宋体" w:hAnsi="宋体" w:cs="宋体"/>
                <w:bCs/>
                <w:szCs w:val="21"/>
              </w:rPr>
              <w:t xml:space="preserve"> CBCT拍摄视野:三种视野：16cmX15cm（非拼接图像）；16cmX9cm；8cmX8cm。</w:t>
            </w:r>
            <w:r>
              <w:rPr>
                <w:rFonts w:hint="eastAsia" w:ascii="宋体" w:hAnsi="宋体"/>
                <w:bCs/>
                <w:szCs w:val="21"/>
              </w:rPr>
              <w:t>像素尺寸：100 μm x 100 μm。</w:t>
            </w:r>
            <w:r>
              <w:rPr>
                <w:rFonts w:hint="eastAsia" w:ascii="宋体" w:hAnsi="宋体" w:cs="宋体"/>
                <w:szCs w:val="21"/>
              </w:rPr>
              <w:t>有效成像视窗（FOV）:一次扫描最大FOV：≥</w:t>
            </w:r>
            <w:r>
              <w:rPr>
                <w:rFonts w:ascii="宋体" w:hAnsi="宋体" w:cs="宋体"/>
                <w:szCs w:val="21"/>
              </w:rPr>
              <w:t>10</w:t>
            </w:r>
            <w:r>
              <w:rPr>
                <w:rFonts w:hint="eastAsia" w:ascii="宋体" w:hAnsi="宋体" w:cs="宋体"/>
                <w:szCs w:val="21"/>
              </w:rPr>
              <w:t>×</w:t>
            </w:r>
            <w:r>
              <w:rPr>
                <w:rFonts w:ascii="宋体" w:hAnsi="宋体" w:cs="宋体"/>
                <w:szCs w:val="21"/>
              </w:rPr>
              <w:t>10</w:t>
            </w:r>
            <w:r>
              <w:rPr>
                <w:rFonts w:hint="eastAsia" w:ascii="宋体" w:hAnsi="宋体" w:cs="宋体"/>
                <w:szCs w:val="21"/>
              </w:rPr>
              <w:t>cm。</w:t>
            </w:r>
          </w:p>
          <w:p>
            <w:pPr>
              <w:pStyle w:val="9"/>
              <w:ind w:firstLine="0" w:firstLineChars="0"/>
              <w:rPr>
                <w:rFonts w:ascii="宋体" w:hAnsi="宋体" w:cs="宋体"/>
                <w:szCs w:val="21"/>
              </w:rPr>
            </w:pPr>
            <w:r>
              <w:rPr>
                <w:rFonts w:hint="eastAsia" w:ascii="宋体" w:hAnsi="宋体" w:cs="宋体"/>
                <w:szCs w:val="21"/>
              </w:rPr>
              <w:t>3高压发生器：</w:t>
            </w:r>
          </w:p>
          <w:p>
            <w:pPr>
              <w:pStyle w:val="9"/>
              <w:ind w:firstLine="0" w:firstLineChars="0"/>
              <w:rPr>
                <w:rFonts w:hint="eastAsia" w:ascii="宋体" w:hAnsi="宋体" w:cs="宋体"/>
                <w:color w:val="FF0000"/>
                <w:szCs w:val="21"/>
              </w:rPr>
            </w:pPr>
            <w:r>
              <w:rPr>
                <w:rFonts w:hint="eastAsia" w:ascii="宋体" w:hAnsi="宋体" w:cs="仿宋"/>
                <w:szCs w:val="21"/>
              </w:rPr>
              <w:t>发生器最大功率≥900W；双源循环交替加载技术；</w:t>
            </w:r>
          </w:p>
          <w:p>
            <w:pPr>
              <w:pStyle w:val="9"/>
              <w:ind w:firstLine="0" w:firstLineChars="0"/>
              <w:rPr>
                <w:rFonts w:ascii="宋体" w:hAnsi="宋体" w:cs="宋体"/>
                <w:szCs w:val="21"/>
              </w:rPr>
            </w:pPr>
            <w:r>
              <w:rPr>
                <w:rFonts w:hint="eastAsia" w:ascii="宋体" w:hAnsi="宋体" w:cs="宋体"/>
                <w:szCs w:val="21"/>
              </w:rPr>
              <w:t>4 曝光：</w:t>
            </w:r>
          </w:p>
          <w:p>
            <w:pPr>
              <w:pStyle w:val="9"/>
              <w:ind w:firstLine="0" w:firstLineChars="0"/>
              <w:rPr>
                <w:rFonts w:ascii="宋体" w:hAnsi="宋体" w:cs="宋体"/>
                <w:szCs w:val="21"/>
              </w:rPr>
            </w:pPr>
            <w:r>
              <w:rPr>
                <w:rFonts w:hint="eastAsia" w:ascii="宋体" w:hAnsi="宋体" w:cs="仿宋"/>
                <w:szCs w:val="21"/>
              </w:rPr>
              <w:t>CT设备与主机端均具备的曝光参数设置功能；具备无线手闸控制曝光开关及儿童曝光预置参数；</w:t>
            </w:r>
          </w:p>
          <w:p>
            <w:pPr>
              <w:rPr>
                <w:rFonts w:ascii="宋体" w:hAnsi="宋体" w:cs="仿宋"/>
                <w:szCs w:val="21"/>
              </w:rPr>
            </w:pPr>
            <w:r>
              <w:rPr>
                <w:rFonts w:hint="eastAsia" w:ascii="宋体" w:hAnsi="宋体" w:cs="仿宋"/>
                <w:szCs w:val="21"/>
              </w:rPr>
              <w:t>5</w:t>
            </w:r>
            <w:r>
              <w:rPr>
                <w:rFonts w:ascii="宋体" w:hAnsi="宋体" w:cs="仿宋"/>
                <w:szCs w:val="21"/>
              </w:rPr>
              <w:t xml:space="preserve"> </w:t>
            </w:r>
            <w:r>
              <w:rPr>
                <w:rFonts w:hint="eastAsia" w:ascii="宋体" w:hAnsi="宋体" w:cs="仿宋"/>
                <w:szCs w:val="21"/>
              </w:rPr>
              <w:t>机架：</w:t>
            </w:r>
          </w:p>
          <w:p>
            <w:pPr>
              <w:rPr>
                <w:rFonts w:ascii="宋体" w:hAnsi="宋体" w:cs="仿宋"/>
                <w:szCs w:val="21"/>
              </w:rPr>
            </w:pPr>
            <w:r>
              <w:rPr>
                <w:rFonts w:hint="eastAsia" w:ascii="宋体" w:hAnsi="宋体" w:cs="仿宋"/>
                <w:szCs w:val="21"/>
              </w:rPr>
              <w:t>采用顶部开放式设计、落地式旋转支架；滑环数据传输，扫描之后无需复位； CT设备及主机端均具备单独的紧急止停按钮； 机架端具备彩色触摸屏控制面板，可选择并设定拍摄参数；  具有可视化预览图，并可根据预览图调整患者的头部摆位；智能触控操控面板，嵌入式与机架一体式设计；采用坐姿拍摄；可调节高度电动座椅；</w:t>
            </w:r>
          </w:p>
          <w:p>
            <w:pPr>
              <w:rPr>
                <w:rFonts w:ascii="宋体" w:hAnsi="宋体" w:cs="宋体"/>
                <w:szCs w:val="21"/>
              </w:rPr>
            </w:pPr>
            <w:r>
              <w:rPr>
                <w:rFonts w:hint="eastAsia" w:ascii="宋体" w:hAnsi="宋体" w:cs="宋体"/>
                <w:szCs w:val="21"/>
              </w:rPr>
              <w:t>6定位方式：</w:t>
            </w:r>
          </w:p>
          <w:p>
            <w:pPr>
              <w:rPr>
                <w:rFonts w:hint="eastAsia" w:ascii="宋体" w:hAnsi="宋体" w:cs="仿宋"/>
                <w:szCs w:val="21"/>
              </w:rPr>
            </w:pPr>
            <w:r>
              <w:rPr>
                <w:rFonts w:hint="eastAsia" w:ascii="宋体" w:hAnsi="宋体" w:cs="宋体"/>
                <w:szCs w:val="21"/>
              </w:rPr>
              <w:t>颌托、激光、头夹等多功能定位，激光定位（激光束≥</w:t>
            </w:r>
            <w:r>
              <w:rPr>
                <w:rFonts w:ascii="宋体" w:hAnsi="宋体" w:cs="宋体"/>
                <w:szCs w:val="21"/>
              </w:rPr>
              <w:t>2</w:t>
            </w:r>
            <w:r>
              <w:rPr>
                <w:rFonts w:hint="eastAsia" w:ascii="宋体" w:hAnsi="宋体" w:cs="宋体"/>
                <w:szCs w:val="21"/>
              </w:rPr>
              <w:t>条）颌托档位≥3、头夹可微调。</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8.3.2</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color w:val="000000"/>
                <w:szCs w:val="21"/>
              </w:rPr>
              <w:t>口外、修复、种植、正畸、牙周等专业的诊断需要，可直接进行三维影像，二维全景及二维头颅片的拍摄（非三维重建）；</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43" w:type="dxa"/>
            <w:noWrap w:val="0"/>
            <w:vAlign w:val="top"/>
          </w:tcPr>
          <w:p>
            <w:pPr>
              <w:rPr>
                <w:rFonts w:hint="eastAsia" w:ascii="宋体" w:hAnsi="宋体" w:cs="宋体"/>
                <w:szCs w:val="21"/>
              </w:rPr>
            </w:pPr>
            <w:r>
              <w:rPr>
                <w:rFonts w:hint="eastAsia" w:ascii="宋体" w:hAnsi="宋体" w:cs="宋体"/>
                <w:szCs w:val="21"/>
              </w:rPr>
              <w:t>9</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szCs w:val="21"/>
              </w:rPr>
              <w:t>专业第三方影像处理软件系统</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3" w:type="dxa"/>
            <w:noWrap w:val="0"/>
            <w:vAlign w:val="top"/>
          </w:tcPr>
          <w:p>
            <w:pPr>
              <w:rPr>
                <w:rFonts w:hint="eastAsia" w:ascii="宋体" w:hAnsi="宋体" w:cs="宋体"/>
                <w:szCs w:val="21"/>
              </w:rPr>
            </w:pPr>
            <w:r>
              <w:rPr>
                <w:rFonts w:hint="eastAsia" w:ascii="宋体" w:hAnsi="宋体" w:cs="宋体"/>
                <w:szCs w:val="21"/>
              </w:rPr>
              <w:t>9.1</w:t>
            </w:r>
          </w:p>
        </w:tc>
        <w:tc>
          <w:tcPr>
            <w:tcW w:w="6804" w:type="dxa"/>
            <w:gridSpan w:val="2"/>
            <w:noWrap w:val="0"/>
            <w:vAlign w:val="top"/>
          </w:tcPr>
          <w:p>
            <w:pPr>
              <w:spacing w:line="400" w:lineRule="exact"/>
              <w:rPr>
                <w:rFonts w:hint="eastAsia" w:ascii="宋体" w:hAnsi="宋体" w:cs="仿宋"/>
                <w:szCs w:val="21"/>
              </w:rPr>
            </w:pPr>
            <w:r>
              <w:rPr>
                <w:rFonts w:hint="eastAsia" w:ascii="宋体" w:hAnsi="宋体" w:cs="仿宋"/>
                <w:szCs w:val="21"/>
              </w:rPr>
              <w:t>具备全自动数字三合一成像，单圈扫描可同时获得CBCT、全景与头颅正侧位图；</w:t>
            </w:r>
            <w:r>
              <w:rPr>
                <w:rFonts w:hint="eastAsia" w:ascii="宋体" w:hAnsi="宋体" w:cs="宋体"/>
                <w:szCs w:val="21"/>
              </w:rPr>
              <w:t>三维影像处理软件：可实现曲面断层、头影测量、轴向断层、高解像度细节显示等临床诊断功能；</w:t>
            </w:r>
            <w:r>
              <w:rPr>
                <w:rFonts w:hint="eastAsia" w:ascii="宋体" w:hAnsi="宋体" w:cs="仿宋"/>
                <w:szCs w:val="21"/>
              </w:rPr>
              <w:t>具备三维图像切割；具备正侧位视图，并可全方位角度微调。</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9.2</w:t>
            </w:r>
          </w:p>
        </w:tc>
        <w:tc>
          <w:tcPr>
            <w:tcW w:w="6804" w:type="dxa"/>
            <w:gridSpan w:val="2"/>
            <w:noWrap w:val="0"/>
            <w:vAlign w:val="top"/>
          </w:tcPr>
          <w:p>
            <w:pPr>
              <w:spacing w:line="400" w:lineRule="exact"/>
              <w:rPr>
                <w:rFonts w:hint="eastAsia" w:ascii="宋体" w:hAnsi="宋体" w:cs="宋体"/>
                <w:szCs w:val="21"/>
              </w:rPr>
            </w:pPr>
            <w:r>
              <w:rPr>
                <w:rFonts w:hint="eastAsia" w:ascii="宋体" w:hAnsi="宋体" w:cs="宋体"/>
                <w:szCs w:val="21"/>
              </w:rPr>
              <w:t>三维诊断分析软件：满足口腔颌面外科、牙体牙髓、牙周、修复科等各科临床诊断应用，种植分析模块：具备种植体虚拟设计软件，支持术前种植体虚拟设计。正畸分析模块：</w:t>
            </w:r>
            <w:r>
              <w:rPr>
                <w:rFonts w:hint="eastAsia" w:ascii="宋体" w:hAnsi="宋体" w:cs="仿宋"/>
                <w:szCs w:val="21"/>
              </w:rPr>
              <w:t>具有选配的正畸软件，可以AI定点，具有医生常用的多种分析法。具备自动牙弓曲线生成功能，并允许编辑；具备全景切片视图；具备TMJ（颞下颌关节）成像功能；</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9.3</w:t>
            </w:r>
          </w:p>
        </w:tc>
        <w:tc>
          <w:tcPr>
            <w:tcW w:w="6804" w:type="dxa"/>
            <w:gridSpan w:val="2"/>
            <w:noWrap w:val="0"/>
            <w:vAlign w:val="top"/>
          </w:tcPr>
          <w:p>
            <w:pPr>
              <w:spacing w:line="400" w:lineRule="exact"/>
              <w:rPr>
                <w:rFonts w:hint="eastAsia" w:ascii="宋体" w:hAnsi="宋体" w:cs="仿宋"/>
                <w:szCs w:val="21"/>
              </w:rPr>
            </w:pPr>
            <w:r>
              <w:rPr>
                <w:rFonts w:hint="eastAsia" w:ascii="宋体" w:hAnsi="宋体" w:cs="宋体"/>
                <w:szCs w:val="21"/>
              </w:rPr>
              <w:t>输出三维浏览器功能：三维图像可直接输出至硬盘或U盘，三维浏览器同步生成，用户可携带浏览器程序至任意计算机浏览，无需安装即可调用图像并进行测量诊断等工作；</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43" w:type="dxa"/>
            <w:noWrap w:val="0"/>
            <w:vAlign w:val="top"/>
          </w:tcPr>
          <w:p>
            <w:pPr>
              <w:rPr>
                <w:rFonts w:hint="eastAsia" w:ascii="宋体" w:hAnsi="宋体" w:cs="宋体"/>
                <w:szCs w:val="21"/>
              </w:rPr>
            </w:pPr>
            <w:r>
              <w:rPr>
                <w:rFonts w:hint="eastAsia" w:ascii="宋体" w:hAnsi="宋体" w:cs="宋体"/>
                <w:szCs w:val="21"/>
              </w:rPr>
              <w:t>9.4</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仿宋"/>
                <w:szCs w:val="21"/>
              </w:rPr>
              <w:t>合DICOM3.0标准，可以和PACS、RIS系统相连，并可以和DICOM打印机相连；</w:t>
            </w:r>
            <w:r>
              <w:rPr>
                <w:rFonts w:hint="eastAsia" w:ascii="宋体" w:hAnsi="宋体" w:cs="宋体"/>
                <w:szCs w:val="21"/>
              </w:rPr>
              <w:t>配有DVD光驱刻录机，可刻录DICOM数据</w:t>
            </w:r>
          </w:p>
          <w:p>
            <w:pPr>
              <w:spacing w:line="400" w:lineRule="exact"/>
              <w:rPr>
                <w:rFonts w:hint="eastAsia" w:ascii="宋体" w:hAnsi="宋体" w:cs="仿宋"/>
                <w:szCs w:val="21"/>
              </w:rPr>
            </w:pPr>
            <w:r>
              <w:rPr>
                <w:rFonts w:hint="eastAsia" w:ascii="宋体" w:hAnsi="宋体" w:cs="宋体"/>
                <w:szCs w:val="21"/>
              </w:rPr>
              <w:t>免费开放所有DICOM接口，能上传医院PACS系统</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9.5</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szCs w:val="21"/>
              </w:rPr>
              <w:t>专用主机服务器：配备三维数据高速重建服务器1台：</w:t>
            </w:r>
          </w:p>
          <w:p>
            <w:pPr>
              <w:pStyle w:val="9"/>
              <w:ind w:firstLine="0" w:firstLineChars="0"/>
              <w:rPr>
                <w:rFonts w:hint="eastAsia" w:ascii="宋体" w:hAnsi="宋体" w:cs="宋体"/>
                <w:szCs w:val="21"/>
              </w:rPr>
            </w:pPr>
            <w:r>
              <w:rPr>
                <w:rFonts w:hint="eastAsia" w:ascii="宋体" w:hAnsi="宋体" w:cs="宋体"/>
                <w:szCs w:val="21"/>
              </w:rPr>
              <w:t>芯片：英特尔Xeon（至强）专业服务器芯片</w:t>
            </w:r>
          </w:p>
          <w:p>
            <w:pPr>
              <w:pStyle w:val="9"/>
              <w:ind w:firstLine="0" w:firstLineChars="0"/>
              <w:rPr>
                <w:rFonts w:hint="eastAsia" w:ascii="宋体" w:hAnsi="宋体" w:cs="宋体"/>
                <w:szCs w:val="21"/>
              </w:rPr>
            </w:pPr>
            <w:r>
              <w:rPr>
                <w:rFonts w:hint="eastAsia" w:ascii="宋体" w:hAnsi="宋体" w:cs="宋体"/>
                <w:szCs w:val="21"/>
              </w:rPr>
              <w:t>内存：≥16GB</w:t>
            </w:r>
          </w:p>
          <w:p>
            <w:pPr>
              <w:pStyle w:val="9"/>
              <w:ind w:firstLine="0" w:firstLineChars="0"/>
              <w:rPr>
                <w:rFonts w:hint="eastAsia" w:ascii="宋体" w:hAnsi="宋体" w:cs="宋体"/>
                <w:szCs w:val="21"/>
              </w:rPr>
            </w:pPr>
            <w:r>
              <w:rPr>
                <w:rFonts w:hint="eastAsia" w:ascii="宋体" w:hAnsi="宋体" w:cs="宋体"/>
                <w:szCs w:val="21"/>
              </w:rPr>
              <w:t>显卡：Nivida Quadro专业图形显卡,显存≥4GB</w:t>
            </w:r>
          </w:p>
          <w:p>
            <w:pPr>
              <w:pStyle w:val="9"/>
              <w:rPr>
                <w:rFonts w:hint="eastAsia" w:ascii="宋体" w:hAnsi="宋体" w:cs="宋体"/>
                <w:szCs w:val="21"/>
              </w:rPr>
            </w:pPr>
            <w:r>
              <w:rPr>
                <w:rFonts w:hint="eastAsia" w:ascii="宋体" w:hAnsi="宋体" w:cs="宋体"/>
                <w:szCs w:val="21"/>
              </w:rPr>
              <w:t>首次重建时间最快≤30s；</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9.6</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szCs w:val="21"/>
              </w:rPr>
              <w:t>影像处理工作站：工作站1套：电脑1台</w:t>
            </w:r>
          </w:p>
          <w:p>
            <w:pPr>
              <w:pStyle w:val="9"/>
              <w:ind w:firstLine="0" w:firstLineChars="0"/>
              <w:rPr>
                <w:rFonts w:hint="eastAsia" w:ascii="宋体" w:hAnsi="宋体" w:cs="宋体"/>
                <w:szCs w:val="21"/>
              </w:rPr>
            </w:pPr>
            <w:r>
              <w:rPr>
                <w:rFonts w:hint="eastAsia" w:ascii="宋体" w:hAnsi="宋体" w:cs="宋体"/>
                <w:szCs w:val="21"/>
              </w:rPr>
              <w:t>芯片：英特尔酷睿I9以上</w:t>
            </w:r>
          </w:p>
          <w:p>
            <w:pPr>
              <w:pStyle w:val="9"/>
              <w:ind w:firstLine="0" w:firstLineChars="0"/>
              <w:rPr>
                <w:rFonts w:hint="eastAsia" w:ascii="宋体" w:hAnsi="宋体" w:cs="宋体"/>
                <w:szCs w:val="21"/>
              </w:rPr>
            </w:pPr>
            <w:r>
              <w:rPr>
                <w:rFonts w:hint="eastAsia" w:ascii="宋体" w:hAnsi="宋体" w:cs="宋体"/>
                <w:szCs w:val="21"/>
              </w:rPr>
              <w:t>内存：≥16GB</w:t>
            </w:r>
          </w:p>
          <w:p>
            <w:pPr>
              <w:pStyle w:val="9"/>
              <w:ind w:firstLine="0" w:firstLineChars="0"/>
              <w:rPr>
                <w:rFonts w:hint="eastAsia" w:ascii="宋体" w:hAnsi="宋体" w:cs="宋体"/>
                <w:szCs w:val="21"/>
              </w:rPr>
            </w:pPr>
            <w:r>
              <w:rPr>
                <w:rFonts w:hint="eastAsia" w:ascii="宋体" w:hAnsi="宋体" w:cs="宋体"/>
                <w:szCs w:val="21"/>
              </w:rPr>
              <w:t>硬盘：≥1TB</w:t>
            </w:r>
          </w:p>
          <w:p>
            <w:pPr>
              <w:pStyle w:val="9"/>
              <w:ind w:firstLine="0" w:firstLineChars="0"/>
              <w:rPr>
                <w:rFonts w:hint="eastAsia" w:ascii="宋体" w:hAnsi="宋体" w:cs="宋体"/>
                <w:szCs w:val="21"/>
              </w:rPr>
            </w:pPr>
            <w:r>
              <w:rPr>
                <w:rFonts w:hint="eastAsia" w:ascii="宋体" w:hAnsi="宋体" w:cs="宋体"/>
                <w:szCs w:val="21"/>
              </w:rPr>
              <w:t>光驱：DVDRW</w:t>
            </w:r>
          </w:p>
          <w:p>
            <w:pPr>
              <w:pStyle w:val="9"/>
              <w:ind w:firstLine="0" w:firstLineChars="0"/>
              <w:rPr>
                <w:rFonts w:hint="eastAsia" w:ascii="宋体" w:hAnsi="宋体" w:cs="宋体"/>
                <w:szCs w:val="21"/>
              </w:rPr>
            </w:pPr>
            <w:r>
              <w:rPr>
                <w:rFonts w:hint="eastAsia" w:ascii="宋体" w:hAnsi="宋体" w:cs="宋体"/>
                <w:szCs w:val="21"/>
              </w:rPr>
              <w:t>显卡：独立显卡,显存1GB以上</w:t>
            </w:r>
          </w:p>
          <w:p>
            <w:pPr>
              <w:pStyle w:val="9"/>
              <w:ind w:firstLine="0" w:firstLineChars="0"/>
              <w:rPr>
                <w:rFonts w:hint="eastAsia" w:ascii="宋体" w:hAnsi="宋体" w:cs="宋体"/>
                <w:szCs w:val="21"/>
              </w:rPr>
            </w:pPr>
            <w:r>
              <w:rPr>
                <w:rFonts w:hint="eastAsia" w:ascii="宋体" w:hAnsi="宋体" w:cs="宋体"/>
                <w:szCs w:val="21"/>
              </w:rPr>
              <w:t>网卡：PCI-E 千兆，2个</w:t>
            </w:r>
          </w:p>
          <w:p>
            <w:pPr>
              <w:pStyle w:val="9"/>
              <w:ind w:firstLine="0" w:firstLineChars="0"/>
              <w:rPr>
                <w:rFonts w:hint="eastAsia" w:ascii="宋体" w:hAnsi="宋体" w:cs="宋体"/>
                <w:szCs w:val="21"/>
              </w:rPr>
            </w:pPr>
            <w:r>
              <w:rPr>
                <w:rFonts w:hint="eastAsia" w:ascii="宋体" w:hAnsi="宋体" w:cs="宋体"/>
                <w:szCs w:val="21"/>
              </w:rPr>
              <w:t>显示器：需支持1920*1080高分辨率；</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3" w:type="dxa"/>
            <w:noWrap w:val="0"/>
            <w:vAlign w:val="top"/>
          </w:tcPr>
          <w:p>
            <w:pPr>
              <w:rPr>
                <w:rFonts w:hint="eastAsia" w:ascii="宋体" w:hAnsi="宋体" w:cs="宋体"/>
                <w:szCs w:val="21"/>
              </w:rPr>
            </w:pPr>
            <w:r>
              <w:rPr>
                <w:rFonts w:hint="eastAsia" w:ascii="宋体" w:hAnsi="宋体" w:cs="宋体"/>
                <w:b/>
                <w:szCs w:val="21"/>
              </w:rPr>
              <w:t>三</w:t>
            </w:r>
          </w:p>
        </w:tc>
        <w:tc>
          <w:tcPr>
            <w:tcW w:w="6804" w:type="dxa"/>
            <w:gridSpan w:val="2"/>
            <w:noWrap w:val="0"/>
            <w:vAlign w:val="top"/>
          </w:tcPr>
          <w:p>
            <w:pPr>
              <w:pStyle w:val="9"/>
              <w:ind w:firstLine="0" w:firstLineChars="0"/>
              <w:rPr>
                <w:rFonts w:hint="eastAsia" w:ascii="宋体" w:hAnsi="宋体" w:cs="宋体"/>
                <w:color w:val="0000FF"/>
                <w:szCs w:val="21"/>
              </w:rPr>
            </w:pPr>
            <w:r>
              <w:rPr>
                <w:rFonts w:hint="eastAsia" w:ascii="宋体" w:hAnsi="宋体" w:cs="宋体"/>
                <w:szCs w:val="21"/>
              </w:rPr>
              <w:t>其他</w:t>
            </w:r>
          </w:p>
        </w:tc>
        <w:tc>
          <w:tcPr>
            <w:tcW w:w="1134" w:type="dxa"/>
            <w:noWrap w:val="0"/>
            <w:vAlign w:val="top"/>
          </w:tcPr>
          <w:p>
            <w:pPr>
              <w:rPr>
                <w:rFonts w:hint="eastAsia" w:ascii="宋体" w:hAns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1</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szCs w:val="21"/>
              </w:rPr>
              <w:t>生产要求：一体化生产改装：车辆为一体化生产，即底盘生产与整车改装为同一厂家,车辆生产厂家出具承诺函原件并加盖公章提供相关手续，符合国家有关机动车相关强制要求，确保可以正常申请汽车牌照。</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szCs w:val="21"/>
              </w:rPr>
              <w:t>2</w:t>
            </w:r>
          </w:p>
        </w:tc>
        <w:tc>
          <w:tcPr>
            <w:tcW w:w="6804" w:type="dxa"/>
            <w:gridSpan w:val="2"/>
            <w:noWrap w:val="0"/>
            <w:vAlign w:val="top"/>
          </w:tcPr>
          <w:p>
            <w:pPr>
              <w:pStyle w:val="10"/>
              <w:ind w:firstLine="0" w:firstLineChars="0"/>
              <w:rPr>
                <w:rFonts w:hint="eastAsia" w:ascii="宋体" w:hAnsi="宋体" w:cs="宋体"/>
                <w:kern w:val="0"/>
                <w:szCs w:val="21"/>
              </w:rPr>
            </w:pPr>
            <w:r>
              <w:rPr>
                <w:rFonts w:hint="eastAsia" w:ascii="宋体" w:hAnsi="宋体" w:cs="宋体"/>
                <w:szCs w:val="21"/>
              </w:rPr>
              <w:t>市电配电及网络等设施</w:t>
            </w:r>
          </w:p>
          <w:p>
            <w:pPr>
              <w:pStyle w:val="8"/>
              <w:spacing w:line="360" w:lineRule="auto"/>
              <w:ind w:firstLine="0" w:firstLineChars="0"/>
              <w:rPr>
                <w:rFonts w:hint="eastAsia" w:ascii="宋体" w:hAnsi="宋体" w:cs="宋体"/>
                <w:szCs w:val="21"/>
              </w:rPr>
            </w:pPr>
            <w:r>
              <w:rPr>
                <w:rFonts w:hint="eastAsia" w:ascii="宋体" w:hAnsi="宋体" w:cs="宋体"/>
                <w:szCs w:val="21"/>
              </w:rPr>
              <w:t>1配电箱1个（包含开关电源、漏电保护器、接地钎），X线机取电安全装置，外接220V电源插座，榔头1个，25米电缆盘1个配32A镀锡接头+25米电缆盘1个配32A镀锡接头，600W逆变</w:t>
            </w:r>
          </w:p>
          <w:p>
            <w:pPr>
              <w:pStyle w:val="8"/>
              <w:spacing w:line="360" w:lineRule="auto"/>
              <w:ind w:firstLine="0" w:firstLineChars="0"/>
              <w:rPr>
                <w:rFonts w:hint="eastAsia" w:ascii="宋体" w:hAnsi="宋体" w:cs="宋体"/>
                <w:szCs w:val="21"/>
              </w:rPr>
            </w:pPr>
            <w:r>
              <w:rPr>
                <w:rFonts w:hint="eastAsia" w:ascii="宋体" w:hAnsi="宋体" w:cs="宋体"/>
                <w:szCs w:val="21"/>
              </w:rPr>
              <w:t>2局域网：网口、网线、交换机1件，电器舱有网口，5G无线网络。</w:t>
            </w:r>
          </w:p>
          <w:p>
            <w:pPr>
              <w:pStyle w:val="9"/>
              <w:ind w:firstLine="0" w:firstLineChars="0"/>
              <w:rPr>
                <w:rFonts w:hint="eastAsia" w:ascii="宋体" w:hAnsi="宋体" w:cs="宋体"/>
                <w:szCs w:val="21"/>
              </w:rPr>
            </w:pPr>
            <w:r>
              <w:rPr>
                <w:rFonts w:hint="eastAsia" w:ascii="宋体" w:hAnsi="宋体" w:cs="宋体"/>
                <w:szCs w:val="21"/>
              </w:rPr>
              <w:t>3、备用发电机1台，行李舱安装10kw静音发电机，跟车体固定牢靠。配液压拖车，可以将发电机从车内快速取下。能满足照明、车载空调、口腔综合治疗台、正负压系统等设备正常工作所需电力要求。器</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3" w:type="dxa"/>
            <w:noWrap w:val="0"/>
            <w:vAlign w:val="top"/>
          </w:tcPr>
          <w:p>
            <w:pPr>
              <w:rPr>
                <w:rFonts w:hint="eastAsia" w:ascii="宋体" w:hAnsi="宋体" w:cs="宋体"/>
                <w:szCs w:val="21"/>
              </w:rPr>
            </w:pPr>
            <w:r>
              <w:rPr>
                <w:rFonts w:hint="eastAsia" w:ascii="宋体" w:hAnsi="宋体" w:cs="宋体"/>
                <w:b/>
                <w:szCs w:val="21"/>
              </w:rPr>
              <w:t>3</w:t>
            </w:r>
          </w:p>
        </w:tc>
        <w:tc>
          <w:tcPr>
            <w:tcW w:w="6804" w:type="dxa"/>
            <w:gridSpan w:val="2"/>
            <w:noWrap w:val="0"/>
            <w:vAlign w:val="top"/>
          </w:tcPr>
          <w:p>
            <w:pPr>
              <w:pStyle w:val="9"/>
              <w:spacing w:line="360" w:lineRule="auto"/>
              <w:ind w:firstLine="0" w:firstLineChars="0"/>
              <w:rPr>
                <w:rFonts w:hint="eastAsia" w:ascii="宋体" w:hAnsi="宋体" w:cs="宋体"/>
                <w:szCs w:val="21"/>
              </w:rPr>
            </w:pPr>
            <w:r>
              <w:rPr>
                <w:rFonts w:hint="eastAsia" w:ascii="宋体" w:hAnsi="宋体" w:cs="宋体"/>
                <w:szCs w:val="21"/>
              </w:rPr>
              <w:t>电源系统：</w:t>
            </w:r>
          </w:p>
          <w:p>
            <w:pPr>
              <w:pStyle w:val="9"/>
              <w:spacing w:line="360" w:lineRule="auto"/>
              <w:ind w:firstLine="0" w:firstLineChars="0"/>
              <w:rPr>
                <w:rFonts w:hint="eastAsia" w:ascii="宋体" w:hAnsi="宋体" w:cs="宋体"/>
                <w:szCs w:val="21"/>
              </w:rPr>
            </w:pPr>
            <w:r>
              <w:rPr>
                <w:rFonts w:hint="eastAsia" w:ascii="宋体" w:hAnsi="宋体" w:cs="宋体"/>
                <w:szCs w:val="21"/>
              </w:rPr>
              <w:t>1配备3KVA不间断电源（UPS），意外断电时保护重要设备</w:t>
            </w:r>
          </w:p>
          <w:p>
            <w:pPr>
              <w:pStyle w:val="9"/>
              <w:spacing w:line="360" w:lineRule="auto"/>
              <w:ind w:firstLine="0" w:firstLineChars="0"/>
              <w:rPr>
                <w:rFonts w:hint="eastAsia" w:ascii="宋体" w:hAnsi="宋体" w:cs="宋体"/>
                <w:szCs w:val="21"/>
              </w:rPr>
            </w:pPr>
            <w:r>
              <w:rPr>
                <w:rFonts w:hint="eastAsia" w:ascii="宋体" w:hAnsi="宋体" w:cs="宋体"/>
                <w:szCs w:val="21"/>
              </w:rPr>
              <w:t>2  UPS专用电池包</w:t>
            </w:r>
          </w:p>
          <w:p>
            <w:pPr>
              <w:pStyle w:val="9"/>
              <w:spacing w:line="360" w:lineRule="auto"/>
              <w:ind w:firstLine="0" w:firstLineChars="0"/>
              <w:rPr>
                <w:rFonts w:hint="eastAsia" w:ascii="宋体" w:hAnsi="宋体" w:cs="宋体"/>
                <w:szCs w:val="21"/>
              </w:rPr>
            </w:pPr>
            <w:r>
              <w:rPr>
                <w:rFonts w:hint="eastAsia" w:ascii="宋体" w:hAnsi="宋体" w:cs="宋体"/>
                <w:szCs w:val="21"/>
              </w:rPr>
              <w:t>3  ≥30米移动电缆盘（电缆规格 3×6mm²）</w:t>
            </w:r>
          </w:p>
          <w:p>
            <w:pPr>
              <w:pStyle w:val="9"/>
              <w:ind w:firstLine="0" w:firstLineChars="0"/>
              <w:rPr>
                <w:rFonts w:hint="eastAsia" w:ascii="宋体" w:hAnsi="宋体" w:cs="宋体"/>
                <w:color w:val="0000FF"/>
                <w:szCs w:val="21"/>
              </w:rPr>
            </w:pPr>
            <w:r>
              <w:rPr>
                <w:rFonts w:hint="eastAsia" w:ascii="宋体" w:hAnsi="宋体" w:cs="宋体"/>
                <w:szCs w:val="21"/>
              </w:rPr>
              <w:t>4 接地保护。</w:t>
            </w:r>
          </w:p>
        </w:tc>
        <w:tc>
          <w:tcPr>
            <w:tcW w:w="1134" w:type="dxa"/>
            <w:noWrap w:val="0"/>
            <w:vAlign w:val="top"/>
          </w:tcPr>
          <w:p>
            <w:pPr>
              <w:rPr>
                <w:rFonts w:hint="eastAsia" w:ascii="宋体" w:hAnsi="宋体" w:cs="宋体"/>
                <w:szCs w:val="21"/>
              </w:rPr>
            </w:pPr>
            <w:r>
              <w:rPr>
                <w:rFonts w:hint="eastAsia" w:ascii="宋体" w:hAnsi="宋体" w:cs="宋体"/>
                <w:bCs/>
                <w:szCs w:val="21"/>
              </w:rPr>
              <w:t>★</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4</w:t>
            </w:r>
          </w:p>
        </w:tc>
        <w:tc>
          <w:tcPr>
            <w:tcW w:w="6804" w:type="dxa"/>
            <w:gridSpan w:val="2"/>
            <w:noWrap w:val="0"/>
            <w:vAlign w:val="top"/>
          </w:tcPr>
          <w:p>
            <w:pPr>
              <w:pStyle w:val="9"/>
              <w:ind w:firstLine="0" w:firstLineChars="0"/>
              <w:rPr>
                <w:rFonts w:hint="eastAsia" w:ascii="宋体" w:hAnsi="宋体" w:cs="宋体"/>
                <w:szCs w:val="21"/>
              </w:rPr>
            </w:pPr>
            <w:r>
              <w:rPr>
                <w:rFonts w:hint="eastAsia" w:ascii="宋体" w:hAnsi="宋体" w:cs="宋体"/>
                <w:szCs w:val="21"/>
              </w:rPr>
              <w:t>铅防护：根据车体结构测量定制五面屏蔽铅房，包含 ≥3mm 铅皮垫层及内部填充材料，蒙皮粘接，漏铅封填堵，前后隔墙，铅玻璃观察窗，警示装置。工作间隔墙铅门、国家机构射线防护检测及结构检测（提供合格证书）。C</w:t>
            </w:r>
            <w:r>
              <w:rPr>
                <w:rFonts w:ascii="宋体" w:hAnsi="宋体" w:cs="宋体"/>
                <w:szCs w:val="21"/>
              </w:rPr>
              <w:t>BCT</w:t>
            </w:r>
            <w:r>
              <w:rPr>
                <w:rFonts w:hint="eastAsia" w:ascii="宋体" w:hAnsi="宋体" w:cs="宋体"/>
                <w:szCs w:val="21"/>
              </w:rPr>
              <w:t>落地检测合格且承担相关费用。</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cs="宋体"/>
                <w:szCs w:val="21"/>
              </w:rPr>
            </w:pPr>
            <w:r>
              <w:rPr>
                <w:rFonts w:hint="eastAsia" w:ascii="宋体" w:hAnsi="宋体" w:cs="宋体"/>
                <w:szCs w:val="21"/>
              </w:rPr>
              <w:t>5</w:t>
            </w:r>
          </w:p>
        </w:tc>
        <w:tc>
          <w:tcPr>
            <w:tcW w:w="6804" w:type="dxa"/>
            <w:gridSpan w:val="2"/>
            <w:noWrap w:val="0"/>
            <w:vAlign w:val="top"/>
          </w:tcPr>
          <w:p>
            <w:pPr>
              <w:pStyle w:val="4"/>
              <w:spacing w:after="0"/>
              <w:rPr>
                <w:rFonts w:hint="eastAsia" w:ascii="宋体" w:hAnsi="宋体" w:cs="宋体"/>
                <w:bCs/>
                <w:szCs w:val="21"/>
              </w:rPr>
            </w:pPr>
            <w:r>
              <w:rPr>
                <w:rFonts w:hint="eastAsia" w:ascii="宋体" w:hAnsi="宋体" w:cs="宋体"/>
                <w:bCs/>
                <w:szCs w:val="21"/>
              </w:rPr>
              <w:t>水系统：</w:t>
            </w:r>
          </w:p>
          <w:p>
            <w:pPr>
              <w:pStyle w:val="4"/>
              <w:spacing w:after="0"/>
              <w:rPr>
                <w:rFonts w:hint="eastAsia" w:ascii="宋体" w:hAnsi="宋体" w:cs="宋体"/>
                <w:szCs w:val="21"/>
              </w:rPr>
            </w:pPr>
            <w:r>
              <w:rPr>
                <w:rFonts w:hint="eastAsia" w:ascii="宋体" w:hAnsi="宋体" w:cs="宋体"/>
                <w:szCs w:val="21"/>
              </w:rPr>
              <w:t>净水箱：车内配备有大容量净水箱1个（不锈钢），并带有专用注水软管与接头。</w:t>
            </w:r>
          </w:p>
          <w:p>
            <w:pPr>
              <w:pStyle w:val="4"/>
              <w:spacing w:after="0"/>
              <w:rPr>
                <w:rFonts w:hint="eastAsia" w:ascii="宋体" w:hAnsi="宋体" w:cs="宋体"/>
                <w:szCs w:val="21"/>
              </w:rPr>
            </w:pPr>
            <w:r>
              <w:rPr>
                <w:rFonts w:hint="eastAsia" w:ascii="宋体" w:hAnsi="宋体" w:cs="宋体"/>
                <w:szCs w:val="21"/>
              </w:rPr>
              <w:t>污水箱：车内配备有污水箱1个（不锈钢）。带消毒药物投放口，加装一个臭氧发生器，方便污水箱消毒。</w:t>
            </w:r>
          </w:p>
          <w:p>
            <w:pPr>
              <w:pStyle w:val="4"/>
              <w:spacing w:after="0"/>
              <w:rPr>
                <w:rFonts w:hint="eastAsia" w:ascii="宋体" w:hAnsi="宋体" w:cs="宋体"/>
                <w:szCs w:val="21"/>
              </w:rPr>
            </w:pPr>
            <w:r>
              <w:rPr>
                <w:rFonts w:hint="eastAsia" w:ascii="宋体" w:hAnsi="宋体" w:cs="宋体"/>
                <w:szCs w:val="21"/>
              </w:rPr>
              <w:t>水位显示器：车内安装有水位显示仪，可以随时知道净、污水箱内水的容量，方便随时补充水量或及时排污。</w:t>
            </w:r>
          </w:p>
          <w:p>
            <w:pPr>
              <w:rPr>
                <w:rFonts w:hint="eastAsia" w:ascii="宋体" w:hAnsi="宋体" w:cs="宋体"/>
                <w:szCs w:val="21"/>
              </w:rPr>
            </w:pPr>
            <w:r>
              <w:rPr>
                <w:rFonts w:hint="eastAsia" w:ascii="宋体" w:hAnsi="宋体" w:cs="宋体"/>
                <w:szCs w:val="21"/>
              </w:rPr>
              <w:t>注水水管盘：行李舱内携带加水管，可以很方便的从水龙头连接到净水箱。</w:t>
            </w:r>
          </w:p>
        </w:tc>
        <w:tc>
          <w:tcPr>
            <w:tcW w:w="1134"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43" w:type="dxa"/>
            <w:noWrap w:val="0"/>
            <w:vAlign w:val="top"/>
          </w:tcPr>
          <w:p>
            <w:pPr>
              <w:rPr>
                <w:rFonts w:hint="eastAsia" w:ascii="宋体" w:hAnsi="宋体" w:eastAsia="宋体" w:cs="宋体"/>
                <w:szCs w:val="21"/>
                <w:lang w:eastAsia="zh-CN"/>
              </w:rPr>
            </w:pPr>
            <w:r>
              <w:rPr>
                <w:rFonts w:hint="eastAsia" w:ascii="宋体" w:hAnsi="宋体" w:cs="宋体"/>
                <w:szCs w:val="21"/>
                <w:highlight w:val="none"/>
                <w:lang w:val="en-US" w:eastAsia="zh-CN"/>
              </w:rPr>
              <w:t>6</w:t>
            </w:r>
          </w:p>
        </w:tc>
        <w:tc>
          <w:tcPr>
            <w:tcW w:w="6804" w:type="dxa"/>
            <w:gridSpan w:val="2"/>
            <w:noWrap w:val="0"/>
            <w:vAlign w:val="top"/>
          </w:tcPr>
          <w:p>
            <w:pPr>
              <w:textAlignment w:val="center"/>
              <w:rPr>
                <w:rFonts w:hint="eastAsia" w:ascii="宋体" w:hAnsi="宋体" w:cs="宋体"/>
                <w:szCs w:val="21"/>
              </w:rPr>
            </w:pPr>
            <w:r>
              <w:rPr>
                <w:rFonts w:hint="eastAsia" w:ascii="宋体" w:hAnsi="宋体" w:cs="宋体"/>
                <w:szCs w:val="21"/>
              </w:rPr>
              <w:t>厂商设有备件仓库，并保证十年以上的供应期。</w:t>
            </w:r>
          </w:p>
          <w:p>
            <w:pPr>
              <w:textAlignment w:val="center"/>
              <w:rPr>
                <w:rFonts w:hint="eastAsia" w:ascii="宋体" w:hAnsi="宋体" w:cs="宋体"/>
                <w:szCs w:val="21"/>
              </w:rPr>
            </w:pPr>
            <w:r>
              <w:rPr>
                <w:rFonts w:hint="eastAsia" w:ascii="宋体" w:hAnsi="宋体" w:cs="宋体"/>
                <w:szCs w:val="21"/>
              </w:rPr>
              <w:t>能够提供设备例行保养，并有报告。</w:t>
            </w:r>
          </w:p>
          <w:p>
            <w:pPr>
              <w:textAlignment w:val="center"/>
              <w:rPr>
                <w:rFonts w:hint="eastAsia" w:ascii="宋体" w:hAnsi="宋体" w:cs="宋体"/>
                <w:szCs w:val="21"/>
              </w:rPr>
            </w:pPr>
            <w:r>
              <w:rPr>
                <w:rFonts w:hint="eastAsia" w:ascii="宋体" w:hAnsi="宋体" w:cs="宋体"/>
                <w:szCs w:val="21"/>
              </w:rPr>
              <w:t>为真正能保障未来售后服务的及时性和质量，提供工程师相关技术证件。</w:t>
            </w:r>
          </w:p>
          <w:p>
            <w:pPr>
              <w:textAlignment w:val="center"/>
              <w:rPr>
                <w:rFonts w:hint="eastAsia" w:ascii="宋体" w:hAnsi="宋体" w:cs="宋体"/>
                <w:szCs w:val="21"/>
              </w:rPr>
            </w:pPr>
            <w:r>
              <w:rPr>
                <w:rFonts w:hint="eastAsia" w:ascii="宋体" w:hAnsi="宋体" w:cs="宋体"/>
                <w:szCs w:val="21"/>
              </w:rPr>
              <w:t>车辆质保按国家有关要求、设备质保自安装调试好起≥2年</w:t>
            </w:r>
          </w:p>
        </w:tc>
        <w:tc>
          <w:tcPr>
            <w:tcW w:w="1134" w:type="dxa"/>
            <w:noWrap w:val="0"/>
            <w:vAlign w:val="top"/>
          </w:tcPr>
          <w:p>
            <w:pPr>
              <w:rPr>
                <w:rFonts w:hint="eastAsia" w:ascii="宋体" w:hAnsi="宋体" w:cs="宋体"/>
                <w:szCs w:val="21"/>
              </w:rPr>
            </w:pPr>
            <w:r>
              <w:rPr>
                <w:rFonts w:hint="eastAsia" w:ascii="宋体" w:hAnsi="宋体" w:cs="宋体"/>
                <w:color w:val="000000"/>
                <w:szCs w:val="21"/>
              </w:rPr>
              <w:t>★</w:t>
            </w:r>
          </w:p>
        </w:tc>
      </w:tr>
    </w:tbl>
    <w:p>
      <w:pPr>
        <w:rPr>
          <w:rFonts w:ascii="宋体" w:hAnsi="宋体"/>
          <w:szCs w:val="21"/>
        </w:rPr>
      </w:pPr>
    </w:p>
    <w:p>
      <w:pPr>
        <w:pStyle w:val="3"/>
        <w:rPr>
          <w:rFonts w:hint="eastAsia"/>
        </w:rPr>
      </w:pPr>
      <w:r>
        <w:rPr>
          <w:rFonts w:hint="eastAsia" w:ascii="宋体" w:hAnsi="宋体"/>
          <w:sz w:val="21"/>
          <w:szCs w:val="21"/>
        </w:rPr>
        <w:t>注：技术参数要求备注栏带★★标注的为实质性技术参数，若投标指标出现负偏离将导致废标；带★标注的为主要技术参数，若投标指标出现负偏离将扣分。</w:t>
      </w:r>
    </w:p>
    <w:p>
      <w:pPr>
        <w:pStyle w:val="3"/>
        <w:rPr>
          <w:rFonts w:hint="eastAsia"/>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2M1NWI2MDlmMmY5MTZkMjU0NTA0YTQxNDY3YWEifQ=="/>
  </w:docVars>
  <w:rsids>
    <w:rsidRoot w:val="783B55CA"/>
    <w:rsid w:val="0295277A"/>
    <w:rsid w:val="03E219EE"/>
    <w:rsid w:val="07047ECE"/>
    <w:rsid w:val="17261B74"/>
    <w:rsid w:val="1DD2442A"/>
    <w:rsid w:val="23E629DD"/>
    <w:rsid w:val="2463402E"/>
    <w:rsid w:val="259C607B"/>
    <w:rsid w:val="3BE850ED"/>
    <w:rsid w:val="423A41C8"/>
    <w:rsid w:val="42DD6902"/>
    <w:rsid w:val="436D237B"/>
    <w:rsid w:val="50A218B6"/>
    <w:rsid w:val="527E1EAF"/>
    <w:rsid w:val="62DB0C58"/>
    <w:rsid w:val="670C5884"/>
    <w:rsid w:val="736507F6"/>
    <w:rsid w:val="73BC23E0"/>
    <w:rsid w:val="757C0E3E"/>
    <w:rsid w:val="783B55CA"/>
    <w:rsid w:val="7D3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note text"/>
    <w:basedOn w:val="1"/>
    <w:qFormat/>
    <w:uiPriority w:val="99"/>
    <w:rPr>
      <w:sz w:val="20"/>
      <w:szCs w:val="20"/>
    </w:rPr>
  </w:style>
  <w:style w:type="paragraph" w:styleId="4">
    <w:name w:val="Body Text"/>
    <w:basedOn w:val="1"/>
    <w:next w:val="1"/>
    <w:qFormat/>
    <w:uiPriority w:val="0"/>
    <w:pPr>
      <w:spacing w:after="120"/>
    </w:pPr>
  </w:style>
  <w:style w:type="paragraph" w:customStyle="1" w:styleId="7">
    <w:name w:val="列出段落2"/>
    <w:basedOn w:val="1"/>
    <w:qFormat/>
    <w:uiPriority w:val="0"/>
    <w:pPr>
      <w:widowControl/>
      <w:adjustRightInd w:val="0"/>
      <w:snapToGrid w:val="0"/>
      <w:spacing w:after="200"/>
      <w:ind w:firstLine="420" w:firstLineChars="200"/>
      <w:jc w:val="left"/>
    </w:pPr>
    <w:rPr>
      <w:rFonts w:ascii="Calibri" w:hAnsi="Calibri" w:cs="Arial"/>
      <w:kern w:val="0"/>
      <w:sz w:val="22"/>
      <w:szCs w:val="22"/>
    </w:rPr>
  </w:style>
  <w:style w:type="paragraph" w:customStyle="1" w:styleId="8">
    <w:name w:val="_Style 31"/>
    <w:basedOn w:val="1"/>
    <w:next w:val="9"/>
    <w:qFormat/>
    <w:uiPriority w:val="99"/>
    <w:pPr>
      <w:ind w:firstLine="420" w:firstLineChars="200"/>
    </w:pPr>
    <w:rPr>
      <w:rFonts w:ascii="Calibri" w:hAnsi="Calibri"/>
      <w:szCs w:val="22"/>
    </w:rPr>
  </w:style>
  <w:style w:type="paragraph" w:styleId="9">
    <w:name w:val="List Paragraph"/>
    <w:basedOn w:val="1"/>
    <w:qFormat/>
    <w:uiPriority w:val="99"/>
    <w:pPr>
      <w:ind w:firstLine="420" w:firstLineChars="200"/>
    </w:pPr>
    <w:rPr>
      <w:rFonts w:ascii="Calibri" w:hAnsi="Calibri"/>
      <w:szCs w:val="22"/>
    </w:rPr>
  </w:style>
  <w:style w:type="paragraph" w:customStyle="1" w:styleId="10">
    <w:name w:val="_Style 34"/>
    <w:basedOn w:val="1"/>
    <w:next w:val="9"/>
    <w:qFormat/>
    <w:uiPriority w:val="99"/>
    <w:pPr>
      <w:ind w:firstLine="420" w:firstLineChars="200"/>
    </w:pPr>
    <w:rPr>
      <w:rFonts w:ascii="Calibri" w:hAnsi="Calibri"/>
      <w:szCs w:val="22"/>
    </w:rPr>
  </w:style>
  <w:style w:type="paragraph" w:customStyle="1" w:styleId="11">
    <w:name w:val="_Style 35"/>
    <w:basedOn w:val="1"/>
    <w:next w:val="9"/>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13161</Words>
  <Characters>15511</Characters>
  <Lines>0</Lines>
  <Paragraphs>0</Paragraphs>
  <TotalTime>0</TotalTime>
  <ScaleCrop>false</ScaleCrop>
  <LinksUpToDate>false</LinksUpToDate>
  <CharactersWithSpaces>15711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2022-06-17T05:45:00Z</dcterms:created>
  <dc:creator>Administrator</dc:creator>
  <cp:lastModifiedBy>Administrator</cp:lastModifiedBy>
  <dcterms:modified xsi:type="dcterms:W3CDTF">2022-06-17T05:49:34Z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9B05ADB6A92E4FD3953C9C07ECF3C3DA</vt:lpwstr>
  </property>
</Properties>
</file>