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6" w:line="234" w:lineRule="auto"/>
        <w:ind w:left="3624" w:right="628" w:hanging="3091"/>
        <w:outlineLvl w:val="0"/>
        <w:rPr>
          <w:sz w:val="43"/>
          <w:szCs w:val="43"/>
        </w:rPr>
      </w:pPr>
      <w:r>
        <w:rPr>
          <w:spacing w:val="10"/>
          <w:sz w:val="43"/>
          <w:szCs w:val="43"/>
          <w14:textOutline w14:w="7975" w14:cap="sq" w14:cmpd="sng">
            <w14:solidFill>
              <w14:srgbClr w14:val="000000"/>
            </w14:solidFill>
            <w14:prstDash w14:val="solid"/>
            <w14:bevel/>
          </w14:textOutline>
        </w:rPr>
        <w:t>河南理工大学南校区湖面周界预警系统建设</w:t>
      </w:r>
      <w:r>
        <w:rPr>
          <w:spacing w:val="13"/>
          <w:sz w:val="43"/>
          <w:szCs w:val="43"/>
        </w:rPr>
        <w:t xml:space="preserve"> </w:t>
      </w:r>
      <w:r>
        <w:rPr>
          <w:spacing w:val="8"/>
          <w:sz w:val="43"/>
          <w:szCs w:val="43"/>
          <w14:textOutline w14:w="7975" w14:cap="sq" w14:cmpd="sng">
            <w14:solidFill>
              <w14:srgbClr w14:val="000000"/>
            </w14:solidFill>
            <w14:prstDash w14:val="solid"/>
            <w14:bevel/>
          </w14:textOutline>
        </w:rPr>
        <w:t>采购合同书</w:t>
      </w:r>
    </w:p>
    <w:p>
      <w:pPr>
        <w:spacing w:line="89" w:lineRule="exact"/>
      </w:pPr>
    </w:p>
    <w:p>
      <w:pPr>
        <w:spacing w:line="89" w:lineRule="exact"/>
        <w:sectPr>
          <w:footerReference r:id="rId5" w:type="default"/>
          <w:pgSz w:w="11906" w:h="16839"/>
          <w:pgMar w:top="1395" w:right="1130" w:bottom="646" w:left="1238" w:header="0" w:footer="410" w:gutter="0"/>
          <w:cols w:equalWidth="0" w:num="1">
            <w:col w:w="9538"/>
          </w:cols>
        </w:sectPr>
      </w:pPr>
    </w:p>
    <w:p>
      <w:pPr>
        <w:pStyle w:val="2"/>
        <w:spacing w:before="56" w:line="220"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-2024-A- 043</w:t>
      </w:r>
    </w:p>
    <w:p>
      <w:pPr>
        <w:pStyle w:val="2"/>
        <w:spacing w:before="165" w:line="220"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-2024-737</w:t>
      </w:r>
    </w:p>
    <w:p>
      <w:pPr>
        <w:pStyle w:val="2"/>
        <w:spacing w:before="168" w:line="220" w:lineRule="auto"/>
        <w:ind w:left="1"/>
      </w:pPr>
      <w:r>
        <w:rPr>
          <w:spacing w:val="-1"/>
        </w:rPr>
        <w:t>供方：郑州鲁正电子科技有限公司</w:t>
      </w:r>
    </w:p>
    <w:p>
      <w:pPr>
        <w:pStyle w:val="2"/>
        <w:spacing w:before="165" w:line="186" w:lineRule="auto"/>
        <w:ind w:left="14"/>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1" w:lineRule="auto"/>
        <w:ind w:left="38"/>
      </w:pPr>
      <w:r>
        <w:rPr>
          <w:spacing w:val="-3"/>
        </w:rPr>
        <w:t>签约时间：</w:t>
      </w:r>
      <w:r>
        <w:rPr>
          <w:rFonts w:hint="eastAsia"/>
          <w:spacing w:val="-3"/>
          <w:lang w:val="en-US" w:eastAsia="zh-CN"/>
        </w:rPr>
        <w:t>2024</w:t>
      </w:r>
      <w:r>
        <w:rPr>
          <w:spacing w:val="-3"/>
        </w:rPr>
        <w:t>年</w:t>
      </w:r>
      <w:r>
        <w:rPr>
          <w:rFonts w:hint="eastAsia"/>
          <w:spacing w:val="8"/>
          <w:lang w:val="en-US" w:eastAsia="zh-CN"/>
        </w:rPr>
        <w:t>8</w:t>
      </w:r>
      <w:r>
        <w:rPr>
          <w:spacing w:val="8"/>
        </w:rPr>
        <w:t xml:space="preserve"> </w:t>
      </w:r>
      <w:r>
        <w:rPr>
          <w:spacing w:val="-3"/>
        </w:rPr>
        <w:t>月</w:t>
      </w:r>
      <w:r>
        <w:rPr>
          <w:rFonts w:hint="eastAsia"/>
          <w:spacing w:val="-3"/>
          <w:lang w:val="en-US" w:eastAsia="zh-CN"/>
        </w:rPr>
        <w:t>13</w:t>
      </w:r>
      <w:r>
        <w:rPr>
          <w:spacing w:val="19"/>
        </w:rPr>
        <w:t xml:space="preserve">   </w:t>
      </w:r>
      <w:r>
        <w:rPr>
          <w:spacing w:val="-3"/>
        </w:rPr>
        <w:t>日</w:t>
      </w:r>
    </w:p>
    <w:p>
      <w:pPr>
        <w:pStyle w:val="2"/>
        <w:spacing w:before="164" w:line="186" w:lineRule="auto"/>
      </w:pPr>
      <w:r>
        <w:rPr>
          <w:spacing w:val="-4"/>
        </w:rPr>
        <w:t>签约地点：河南理工大学南校区</w:t>
      </w:r>
    </w:p>
    <w:p>
      <w:pPr>
        <w:spacing w:line="186" w:lineRule="auto"/>
        <w:sectPr>
          <w:type w:val="continuous"/>
          <w:pgSz w:w="11906" w:h="16839"/>
          <w:pgMar w:top="1395" w:right="1130" w:bottom="646" w:left="1238" w:header="0" w:footer="410" w:gutter="0"/>
          <w:cols w:equalWidth="0" w:num="2">
            <w:col w:w="5465" w:space="100"/>
            <w:col w:w="3973"/>
          </w:cols>
        </w:sectPr>
      </w:pPr>
    </w:p>
    <w:p>
      <w:pPr>
        <w:spacing w:line="295" w:lineRule="auto"/>
        <w:rPr>
          <w:rFonts w:ascii="Arial"/>
          <w:sz w:val="21"/>
        </w:rPr>
      </w:pPr>
    </w:p>
    <w:p>
      <w:pPr>
        <w:spacing w:line="295" w:lineRule="auto"/>
        <w:rPr>
          <w:rFonts w:ascii="Arial"/>
          <w:sz w:val="21"/>
        </w:rPr>
      </w:pPr>
    </w:p>
    <w:p>
      <w:pPr>
        <w:pStyle w:val="2"/>
        <w:spacing w:before="91" w:line="316" w:lineRule="auto"/>
        <w:ind w:left="6" w:right="19" w:firstLine="673"/>
        <w:jc w:val="both"/>
      </w:pPr>
      <w:r>
        <w:rPr>
          <w:spacing w:val="12"/>
        </w:rPr>
        <w:t>供、需双方依据河南省科教仪器设备招标有限公司签发的竞争</w:t>
      </w:r>
      <w:r>
        <w:rPr>
          <w:spacing w:val="11"/>
        </w:rPr>
        <w:t>性磋商</w:t>
      </w:r>
      <w:r>
        <w:t xml:space="preserve"> </w:t>
      </w:r>
      <w:r>
        <w:rPr>
          <w:rFonts w:ascii="Times New Roman" w:hAnsi="Times New Roman" w:eastAsia="Times New Roman" w:cs="Times New Roman"/>
          <w:spacing w:val="-1"/>
        </w:rPr>
        <w:t>[</w:t>
      </w:r>
      <w:r>
        <w:rPr>
          <w:spacing w:val="-1"/>
        </w:rPr>
        <w:t>采购编号：豫财磋商采购</w:t>
      </w:r>
      <w:r>
        <w:rPr>
          <w:rFonts w:ascii="Times New Roman" w:hAnsi="Times New Roman" w:eastAsia="Times New Roman" w:cs="Times New Roman"/>
          <w:spacing w:val="-1"/>
        </w:rPr>
        <w:t>-2024-737]</w:t>
      </w:r>
      <w:r>
        <w:rPr>
          <w:spacing w:val="-1"/>
        </w:rPr>
        <w:t>成交通知书，根据《中华人民</w:t>
      </w:r>
      <w:r>
        <w:rPr>
          <w:spacing w:val="-2"/>
        </w:rPr>
        <w:t>共和国民法</w:t>
      </w:r>
      <w:r>
        <w:t xml:space="preserve"> </w:t>
      </w:r>
      <w:r>
        <w:rPr>
          <w:spacing w:val="-8"/>
        </w:rPr>
        <w:t>典》等有关规定以及需方采购文件和供方响应文件内容</w:t>
      </w:r>
      <w:r>
        <w:rPr>
          <w:spacing w:val="-9"/>
        </w:rPr>
        <w:t>，供需双方经友好协商，</w:t>
      </w:r>
    </w:p>
    <w:p>
      <w:pPr>
        <w:pStyle w:val="2"/>
        <w:spacing w:before="1" w:line="220" w:lineRule="auto"/>
        <w:ind w:left="3"/>
      </w:pPr>
      <w:r>
        <w:rPr>
          <w:spacing w:val="-2"/>
        </w:rPr>
        <w:t>现达成以下条款：</w:t>
      </w:r>
    </w:p>
    <w:p>
      <w:pPr>
        <w:pStyle w:val="2"/>
        <w:spacing w:before="146" w:line="219" w:lineRule="auto"/>
        <w:ind w:left="567"/>
      </w:pPr>
      <w:r>
        <w:rPr>
          <w:spacing w:val="-2"/>
        </w:rPr>
        <w:t>一、合同标的与价款</w:t>
      </w:r>
    </w:p>
    <w:p>
      <w:pPr>
        <w:pStyle w:val="2"/>
        <w:spacing w:before="150" w:line="316" w:lineRule="auto"/>
        <w:ind w:firstLine="681"/>
      </w:pPr>
      <w:r>
        <w:rPr>
          <w:spacing w:val="2"/>
        </w:rPr>
        <w:t>本合同所指货物为南校区湖面周界预警系统（主要</w:t>
      </w:r>
      <w:r>
        <w:rPr>
          <w:spacing w:val="1"/>
        </w:rPr>
        <w:t xml:space="preserve">技术参数及配置见附 </w:t>
      </w:r>
      <w:r>
        <w:t>件一、附件二</w:t>
      </w:r>
      <w:r>
        <w:rPr>
          <w:spacing w:val="-61"/>
        </w:rPr>
        <w:t>），</w:t>
      </w:r>
      <w:r>
        <w:t>合同总价款为人民币</w:t>
      </w:r>
      <w:r>
        <w:rPr>
          <w:spacing w:val="-34"/>
        </w:rPr>
        <w:t xml:space="preserve"> </w:t>
      </w:r>
      <w:r>
        <w:rPr>
          <w:rFonts w:ascii="Times New Roman" w:hAnsi="Times New Roman" w:eastAsia="Times New Roman" w:cs="Times New Roman"/>
        </w:rPr>
        <w:t>1799</w:t>
      </w:r>
      <w:r>
        <w:rPr>
          <w:rFonts w:ascii="Times New Roman" w:hAnsi="Times New Roman" w:eastAsia="Times New Roman" w:cs="Times New Roman"/>
          <w:spacing w:val="-1"/>
        </w:rPr>
        <w:t xml:space="preserve">000 </w:t>
      </w:r>
      <w:r>
        <w:rPr>
          <w:spacing w:val="-1"/>
        </w:rPr>
        <w:t xml:space="preserve">元（大写：壹佰柒拾玖万玖仟 </w:t>
      </w:r>
      <w:r>
        <w:rPr>
          <w:spacing w:val="-4"/>
        </w:rPr>
        <w:t>元整</w:t>
      </w:r>
      <w:r>
        <w:rPr>
          <w:spacing w:val="-66"/>
        </w:rPr>
        <w:t>）；</w:t>
      </w:r>
      <w:r>
        <w:rPr>
          <w:spacing w:val="-4"/>
        </w:rPr>
        <w:t>该价格已经包含生产、制造、运输、装卸、安装、调试、培训、保险、</w:t>
      </w:r>
    </w:p>
    <w:p>
      <w:pPr>
        <w:pStyle w:val="2"/>
        <w:spacing w:before="1" w:line="220" w:lineRule="auto"/>
      </w:pPr>
      <w:r>
        <w:rPr>
          <w:spacing w:val="-1"/>
        </w:rPr>
        <w:t>税金、利润、保修等相关全部费用。</w:t>
      </w:r>
    </w:p>
    <w:p>
      <w:pPr>
        <w:pStyle w:val="2"/>
        <w:spacing w:before="145" w:line="220" w:lineRule="auto"/>
        <w:ind w:left="545"/>
      </w:pPr>
      <w:r>
        <w:rPr>
          <w:spacing w:val="-1"/>
        </w:rPr>
        <w:t>二、货物质量要求与售后服务要求</w:t>
      </w:r>
    </w:p>
    <w:p>
      <w:pPr>
        <w:pStyle w:val="2"/>
        <w:spacing w:before="146" w:line="480" w:lineRule="exact"/>
        <w:ind w:left="481"/>
      </w:pPr>
      <w:r>
        <w:rPr>
          <w:position w:val="14"/>
        </w:rPr>
        <w:t>供方应保证货物是全新、未使用过的，并完全符合国家相关技术质</w:t>
      </w:r>
      <w:r>
        <w:rPr>
          <w:spacing w:val="-1"/>
          <w:position w:val="14"/>
        </w:rPr>
        <w:t>量规范</w:t>
      </w:r>
    </w:p>
    <w:p>
      <w:pPr>
        <w:pStyle w:val="2"/>
        <w:spacing w:line="220" w:lineRule="auto"/>
      </w:pPr>
      <w:r>
        <w:rPr>
          <w:spacing w:val="-1"/>
        </w:rPr>
        <w:t>及该货物的出厂标准。</w:t>
      </w:r>
    </w:p>
    <w:p>
      <w:pPr>
        <w:pStyle w:val="2"/>
        <w:spacing w:before="147" w:line="480" w:lineRule="exact"/>
        <w:ind w:left="487"/>
      </w:pPr>
      <w:r>
        <w:rPr>
          <w:position w:val="14"/>
        </w:rPr>
        <w:t>货物的质量、规格、性能及技术规范等要求</w:t>
      </w:r>
      <w:r>
        <w:rPr>
          <w:spacing w:val="-1"/>
          <w:position w:val="14"/>
        </w:rPr>
        <w:t>详见附件一与附件二；质保期</w:t>
      </w:r>
    </w:p>
    <w:p>
      <w:pPr>
        <w:pStyle w:val="2"/>
        <w:spacing w:line="220" w:lineRule="auto"/>
      </w:pPr>
      <w:r>
        <w:rPr>
          <w:spacing w:val="-4"/>
        </w:rPr>
        <w:t>及售后服务要求按采购文件及响应文件相应条款执行（详见附件三）。</w:t>
      </w:r>
    </w:p>
    <w:p>
      <w:pPr>
        <w:pStyle w:val="2"/>
        <w:spacing w:before="147" w:line="221" w:lineRule="auto"/>
        <w:ind w:left="541"/>
      </w:pPr>
      <w:r>
        <w:rPr>
          <w:spacing w:val="-1"/>
        </w:rPr>
        <w:t>三、合同履行的地点及进度</w:t>
      </w:r>
    </w:p>
    <w:p>
      <w:pPr>
        <w:pStyle w:val="2"/>
        <w:spacing w:before="145" w:line="316" w:lineRule="auto"/>
        <w:ind w:left="4" w:right="97" w:firstLine="537"/>
      </w:pPr>
      <w:r>
        <w:t>合同签字盖章后，供方应于本合同签订之日起</w:t>
      </w:r>
      <w:r>
        <w:rPr>
          <w:spacing w:val="-53"/>
        </w:rPr>
        <w:t xml:space="preserve"> </w:t>
      </w:r>
      <w:r>
        <w:rPr>
          <w:rFonts w:ascii="Times New Roman" w:hAnsi="Times New Roman" w:eastAsia="Times New Roman" w:cs="Times New Roman"/>
        </w:rPr>
        <w:t>60</w:t>
      </w:r>
      <w:r>
        <w:rPr>
          <w:rFonts w:ascii="Times New Roman" w:hAnsi="Times New Roman" w:eastAsia="Times New Roman" w:cs="Times New Roman"/>
          <w:spacing w:val="60"/>
        </w:rPr>
        <w:t xml:space="preserve"> </w:t>
      </w:r>
      <w:r>
        <w:t>日内将合同条</w:t>
      </w:r>
      <w:r>
        <w:rPr>
          <w:spacing w:val="-1"/>
        </w:rPr>
        <w:t>款中的全</w:t>
      </w:r>
      <w:r>
        <w:t xml:space="preserve"> </w:t>
      </w:r>
      <w:r>
        <w:rPr>
          <w:spacing w:val="-3"/>
        </w:rPr>
        <w:t>部货物运送到河南理工大学保卫处指定地点，尽快完成货物的安装、调试和人</w:t>
      </w:r>
    </w:p>
    <w:p>
      <w:pPr>
        <w:pStyle w:val="2"/>
        <w:spacing w:line="220" w:lineRule="auto"/>
        <w:ind w:left="12"/>
      </w:pPr>
      <w:r>
        <w:rPr>
          <w:spacing w:val="-1"/>
        </w:rPr>
        <w:t>员培训。需方应在货物到达指定地点后，提供符合安装条件的场地、环境等。</w:t>
      </w:r>
    </w:p>
    <w:p>
      <w:pPr>
        <w:pStyle w:val="2"/>
        <w:spacing w:before="146" w:line="221" w:lineRule="auto"/>
        <w:ind w:left="507"/>
      </w:pPr>
      <w:r>
        <w:rPr>
          <w:spacing w:val="-6"/>
        </w:rPr>
        <w:t>四、技术资料</w:t>
      </w:r>
    </w:p>
    <w:p>
      <w:pPr>
        <w:pStyle w:val="2"/>
        <w:spacing w:before="145" w:line="480" w:lineRule="exact"/>
        <w:ind w:left="482"/>
      </w:pPr>
      <w:r>
        <w:rPr>
          <w:spacing w:val="-1"/>
          <w:position w:val="14"/>
        </w:rPr>
        <w:t>合同签订后</w:t>
      </w:r>
      <w:r>
        <w:rPr>
          <w:spacing w:val="-44"/>
          <w:position w:val="14"/>
        </w:rPr>
        <w:t xml:space="preserve"> </w:t>
      </w:r>
      <w:r>
        <w:rPr>
          <w:rFonts w:ascii="Times New Roman" w:hAnsi="Times New Roman" w:eastAsia="Times New Roman" w:cs="Times New Roman"/>
          <w:spacing w:val="-1"/>
          <w:position w:val="14"/>
        </w:rPr>
        <w:t xml:space="preserve">7 </w:t>
      </w:r>
      <w:r>
        <w:rPr>
          <w:spacing w:val="-1"/>
          <w:position w:val="14"/>
        </w:rPr>
        <w:t>天之内，供方应将每套货物的中（英）文技术资料一套（如</w:t>
      </w:r>
    </w:p>
    <w:p>
      <w:pPr>
        <w:pStyle w:val="2"/>
        <w:spacing w:before="2" w:line="185" w:lineRule="auto"/>
        <w:ind w:left="54"/>
      </w:pPr>
      <w:r>
        <w:rPr>
          <w:spacing w:val="-4"/>
        </w:rPr>
        <w:t>目录索引、操作手册、使用指南、维修指南（或）服务手册）提交给需方。另</w:t>
      </w:r>
    </w:p>
    <w:p>
      <w:pPr>
        <w:spacing w:line="185" w:lineRule="auto"/>
        <w:sectPr>
          <w:type w:val="continuous"/>
          <w:pgSz w:w="11906" w:h="16839"/>
          <w:pgMar w:top="1395" w:right="1130" w:bottom="646" w:left="1238" w:header="0" w:footer="410" w:gutter="0"/>
          <w:cols w:equalWidth="0" w:num="1">
            <w:col w:w="9538"/>
          </w:cols>
        </w:sectPr>
      </w:pPr>
    </w:p>
    <w:p>
      <w:pPr>
        <w:pStyle w:val="2"/>
        <w:spacing w:before="130" w:line="480" w:lineRule="exact"/>
        <w:ind w:left="7"/>
      </w:pPr>
      <w:r>
        <w:rPr>
          <w:spacing w:val="-1"/>
          <w:position w:val="14"/>
        </w:rPr>
        <w:t>外一套完整的上述资料供方应包装好随同每批货物装箱发运。</w:t>
      </w:r>
    </w:p>
    <w:p>
      <w:pPr>
        <w:pStyle w:val="2"/>
        <w:spacing w:before="1" w:line="220" w:lineRule="auto"/>
        <w:ind w:left="568"/>
      </w:pPr>
      <w:r>
        <w:rPr>
          <w:spacing w:val="-2"/>
        </w:rPr>
        <w:t>五、使用合同文件和资料</w:t>
      </w:r>
    </w:p>
    <w:p>
      <w:pPr>
        <w:pStyle w:val="2"/>
        <w:spacing w:before="147" w:line="316" w:lineRule="auto"/>
        <w:ind w:left="1" w:right="185"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8"/>
        </w:rPr>
        <w:t xml:space="preserve"> </w:t>
      </w:r>
      <w:r>
        <w:rPr>
          <w:spacing w:val="-2"/>
        </w:rPr>
        <w:t>即使向与履行本合同有关的人员提供，也应注</w:t>
      </w:r>
      <w:r>
        <w:rPr>
          <w:spacing w:val="-3"/>
        </w:rPr>
        <w:t>意保密并限于履行合同所必需的</w:t>
      </w:r>
    </w:p>
    <w:p>
      <w:pPr>
        <w:pStyle w:val="2"/>
        <w:spacing w:line="221" w:lineRule="auto"/>
        <w:ind w:left="8"/>
      </w:pPr>
      <w:r>
        <w:rPr>
          <w:spacing w:val="-6"/>
        </w:rPr>
        <w:t>范围。</w:t>
      </w:r>
    </w:p>
    <w:p>
      <w:pPr>
        <w:pStyle w:val="2"/>
        <w:spacing w:before="143" w:line="221" w:lineRule="auto"/>
        <w:ind w:left="544"/>
      </w:pPr>
      <w:r>
        <w:rPr>
          <w:spacing w:val="-2"/>
        </w:rPr>
        <w:t>六、检验和测试</w:t>
      </w:r>
    </w:p>
    <w:p>
      <w:pPr>
        <w:pStyle w:val="2"/>
        <w:spacing w:before="148" w:line="316" w:lineRule="auto"/>
        <w:ind w:left="2" w:right="217"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p>
    <w:p>
      <w:pPr>
        <w:pStyle w:val="2"/>
        <w:spacing w:before="1" w:line="220" w:lineRule="auto"/>
        <w:ind w:left="6"/>
      </w:pPr>
      <w:r>
        <w:rPr>
          <w:spacing w:val="-2"/>
        </w:rPr>
        <w:t>于</w:t>
      </w:r>
      <w:r>
        <w:rPr>
          <w:spacing w:val="-61"/>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146" w:line="480" w:lineRule="exact"/>
        <w:jc w:val="right"/>
      </w:pPr>
      <w:r>
        <w:rPr>
          <w:spacing w:val="-5"/>
          <w:position w:val="14"/>
        </w:rPr>
        <w:t>如果供方在收到通知后</w:t>
      </w:r>
      <w:r>
        <w:rPr>
          <w:spacing w:val="-52"/>
          <w:position w:val="14"/>
        </w:rPr>
        <w:t xml:space="preserve"> </w:t>
      </w:r>
      <w:r>
        <w:rPr>
          <w:rFonts w:ascii="Times New Roman" w:hAnsi="Times New Roman" w:eastAsia="Times New Roman" w:cs="Times New Roman"/>
          <w:spacing w:val="-5"/>
          <w:position w:val="14"/>
        </w:rPr>
        <w:t xml:space="preserve">7 </w:t>
      </w:r>
      <w:r>
        <w:rPr>
          <w:spacing w:val="-5"/>
          <w:position w:val="14"/>
        </w:rPr>
        <w:t>天内没有解决问题，需方可采取必要的补救措施，</w:t>
      </w:r>
    </w:p>
    <w:p>
      <w:pPr>
        <w:pStyle w:val="2"/>
        <w:spacing w:line="220" w:lineRule="auto"/>
      </w:pPr>
      <w:r>
        <w:rPr>
          <w:spacing w:val="-1"/>
        </w:rPr>
        <w:t>但由此引发的风险和费用均由供方承担。</w:t>
      </w:r>
    </w:p>
    <w:p>
      <w:pPr>
        <w:pStyle w:val="2"/>
        <w:spacing w:before="146" w:line="480" w:lineRule="exact"/>
        <w:ind w:left="546"/>
      </w:pPr>
      <w:r>
        <w:rPr>
          <w:spacing w:val="-2"/>
          <w:position w:val="14"/>
        </w:rPr>
        <w:t>如供、需双方对货物的质量发生争议，可委托具有国家规定相</w:t>
      </w:r>
      <w:r>
        <w:rPr>
          <w:spacing w:val="-3"/>
          <w:position w:val="14"/>
        </w:rPr>
        <w:t>关资质的第</w:t>
      </w:r>
    </w:p>
    <w:p>
      <w:pPr>
        <w:pStyle w:val="2"/>
        <w:spacing w:line="220" w:lineRule="auto"/>
        <w:ind w:left="2"/>
      </w:pPr>
      <w:r>
        <w:t>三方检验机构检验，检验和测试不论在何处发生，</w:t>
      </w:r>
      <w:r>
        <w:rPr>
          <w:spacing w:val="-1"/>
        </w:rPr>
        <w:t>一切费用均由供方承担。</w:t>
      </w:r>
    </w:p>
    <w:p>
      <w:pPr>
        <w:pStyle w:val="2"/>
        <w:spacing w:before="146" w:line="221" w:lineRule="auto"/>
        <w:ind w:left="562"/>
      </w:pPr>
      <w:r>
        <w:rPr>
          <w:spacing w:val="-3"/>
        </w:rPr>
        <w:t>七、验收</w:t>
      </w:r>
    </w:p>
    <w:p>
      <w:pPr>
        <w:pStyle w:val="2"/>
        <w:spacing w:before="145" w:line="480" w:lineRule="exact"/>
        <w:ind w:left="585"/>
      </w:pPr>
      <w:r>
        <w:rPr>
          <w:rFonts w:ascii="Times New Roman" w:hAnsi="Times New Roman" w:eastAsia="Times New Roman" w:cs="Times New Roman"/>
          <w:spacing w:val="-1"/>
          <w:position w:val="14"/>
        </w:rPr>
        <w:t>1.</w:t>
      </w:r>
      <w:r>
        <w:rPr>
          <w:spacing w:val="-1"/>
          <w:position w:val="14"/>
        </w:rPr>
        <w:t>开箱验收：货物到达目的地后，供方按照合同所列规格型号、</w:t>
      </w:r>
      <w:r>
        <w:rPr>
          <w:spacing w:val="-2"/>
          <w:position w:val="14"/>
        </w:rPr>
        <w:t>技术参数</w:t>
      </w:r>
    </w:p>
    <w:p>
      <w:pPr>
        <w:pStyle w:val="2"/>
        <w:spacing w:before="1" w:line="219" w:lineRule="auto"/>
        <w:ind w:left="34"/>
      </w:pPr>
      <w:r>
        <w:rPr>
          <w:spacing w:val="-6"/>
        </w:rPr>
        <w:t>以及数量等进行开箱验收，并按要求及时填写到货开箱验收</w:t>
      </w:r>
      <w:r>
        <w:rPr>
          <w:spacing w:val="-7"/>
        </w:rPr>
        <w:t>报告（见附件四）。</w:t>
      </w:r>
    </w:p>
    <w:p>
      <w:pPr>
        <w:pStyle w:val="2"/>
        <w:spacing w:before="149" w:line="316"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成使用培训，确保货物正常运行后向需方提出货物验收申请，</w:t>
      </w:r>
      <w:r>
        <w:rPr>
          <w:spacing w:val="-3"/>
        </w:rPr>
        <w:t>根据验收申请，</w:t>
      </w:r>
    </w:p>
    <w:p>
      <w:pPr>
        <w:pStyle w:val="2"/>
        <w:spacing w:before="1" w:line="220" w:lineRule="auto"/>
        <w:ind w:left="15"/>
      </w:pPr>
      <w:r>
        <w:rPr>
          <w:spacing w:val="-2"/>
        </w:rPr>
        <w:t>需要组织相关人员或第三方进行正式验收。</w:t>
      </w:r>
    </w:p>
    <w:p>
      <w:pPr>
        <w:pStyle w:val="2"/>
        <w:spacing w:before="148" w:line="316" w:lineRule="auto"/>
        <w:ind w:left="3" w:right="139" w:firstLine="573"/>
      </w:pPr>
      <w:r>
        <w:rPr>
          <w:spacing w:val="-1"/>
        </w:rPr>
        <w:t>需方严格按合同内容进行验收，供方不得变更合同中的货物品牌、型号、</w:t>
      </w:r>
      <w:r>
        <w:rPr>
          <w:spacing w:val="12"/>
        </w:rPr>
        <w:t xml:space="preserve"> </w:t>
      </w:r>
      <w:r>
        <w:rPr>
          <w:spacing w:val="-3"/>
        </w:rPr>
        <w:t>规格等。如因特殊原因需要变更，则必须向需方递交书面变更申请，并经同意</w:t>
      </w:r>
      <w:r>
        <w:rPr>
          <w:spacing w:val="15"/>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p>
    <w:p>
      <w:pPr>
        <w:pStyle w:val="2"/>
        <w:spacing w:line="220" w:lineRule="auto"/>
        <w:ind w:left="1"/>
      </w:pPr>
      <w:r>
        <w:rPr>
          <w:spacing w:val="-1"/>
        </w:rPr>
        <w:t>造成逾期交货，仍按逾期交货处理。</w:t>
      </w:r>
    </w:p>
    <w:p>
      <w:pPr>
        <w:pStyle w:val="2"/>
        <w:spacing w:before="147" w:line="221" w:lineRule="auto"/>
        <w:ind w:left="568"/>
      </w:pPr>
      <w:r>
        <w:rPr>
          <w:spacing w:val="-3"/>
        </w:rPr>
        <w:t>八、人员培训</w:t>
      </w:r>
    </w:p>
    <w:p>
      <w:pPr>
        <w:pStyle w:val="2"/>
        <w:spacing w:before="144" w:line="220" w:lineRule="auto"/>
        <w:ind w:left="563"/>
      </w:pPr>
      <w:r>
        <w:rPr>
          <w:spacing w:val="-3"/>
        </w:rPr>
        <w:t>供方应当安排技术人员免费为需方人员进行技术培训和现场指导，使购买</w:t>
      </w:r>
    </w:p>
    <w:p>
      <w:pPr>
        <w:spacing w:line="220" w:lineRule="auto"/>
        <w:sectPr>
          <w:footerReference r:id="rId6" w:type="default"/>
          <w:pgSz w:w="11906" w:h="16839"/>
          <w:pgMar w:top="1431" w:right="1010" w:bottom="645" w:left="1237" w:header="0" w:footer="410" w:gutter="0"/>
          <w:cols w:space="720" w:num="1"/>
        </w:sectPr>
      </w:pPr>
    </w:p>
    <w:p>
      <w:pPr>
        <w:pStyle w:val="2"/>
        <w:spacing w:before="130" w:line="480" w:lineRule="exact"/>
        <w:ind w:left="24"/>
      </w:pPr>
      <w:r>
        <w:rPr>
          <w:spacing w:val="-2"/>
          <w:position w:val="14"/>
        </w:rPr>
        <w:t>的货物达到国家规定运行标准和使用要求。</w:t>
      </w:r>
    </w:p>
    <w:p>
      <w:pPr>
        <w:pStyle w:val="2"/>
        <w:spacing w:before="1" w:line="220" w:lineRule="auto"/>
        <w:ind w:left="547"/>
      </w:pPr>
      <w:r>
        <w:rPr>
          <w:spacing w:val="-2"/>
        </w:rPr>
        <w:t>九、付款方式及期限</w:t>
      </w:r>
    </w:p>
    <w:p>
      <w:pPr>
        <w:pStyle w:val="2"/>
        <w:spacing w:before="145" w:line="220" w:lineRule="auto"/>
        <w:ind w:left="584"/>
      </w:pPr>
      <w:r>
        <w:rPr>
          <w:rFonts w:ascii="Times New Roman" w:hAnsi="Times New Roman" w:eastAsia="Times New Roman" w:cs="Times New Roman"/>
          <w:spacing w:val="-2"/>
        </w:rPr>
        <w:t>1.</w:t>
      </w:r>
      <w:r>
        <w:rPr>
          <w:spacing w:val="-2"/>
        </w:rPr>
        <w:t>供方开具以河南理工大学为客户名称的正规发票。</w:t>
      </w:r>
    </w:p>
    <w:p>
      <w:pPr>
        <w:pStyle w:val="2"/>
        <w:spacing w:before="146" w:line="283" w:lineRule="auto"/>
        <w:ind w:left="24" w:right="97" w:firstLine="533"/>
      </w:pPr>
      <w:r>
        <w:rPr>
          <w:rFonts w:ascii="Times New Roman" w:hAnsi="Times New Roman" w:eastAsia="Times New Roman" w:cs="Times New Roman"/>
        </w:rPr>
        <w:t>2.</w:t>
      </w:r>
      <w:r>
        <w:t>付款期限：经需方验收合格并收到供方的正规发</w:t>
      </w:r>
      <w:r>
        <w:rPr>
          <w:spacing w:val="-1"/>
        </w:rPr>
        <w:t>票后支付合同价款总额</w:t>
      </w:r>
      <w:r>
        <w:t xml:space="preserve"> </w:t>
      </w:r>
      <w:r>
        <w:rPr>
          <w:spacing w:val="-2"/>
        </w:rPr>
        <w:t>的</w:t>
      </w:r>
      <w:r>
        <w:rPr>
          <w:spacing w:val="-30"/>
        </w:rPr>
        <w:t xml:space="preserve"> </w:t>
      </w:r>
      <w:r>
        <w:rPr>
          <w:rFonts w:ascii="Times New Roman" w:hAnsi="Times New Roman" w:eastAsia="Times New Roman" w:cs="Times New Roman"/>
          <w:spacing w:val="-2"/>
        </w:rPr>
        <w:t>100%</w:t>
      </w:r>
      <w:r>
        <w:rPr>
          <w:spacing w:val="-2"/>
        </w:rPr>
        <w:t>(¥</w:t>
      </w:r>
      <w:r>
        <w:rPr>
          <w:rFonts w:ascii="Times New Roman" w:hAnsi="Times New Roman" w:eastAsia="Times New Roman" w:cs="Times New Roman"/>
          <w:spacing w:val="-2"/>
        </w:rPr>
        <w:t xml:space="preserve">1799000 </w:t>
      </w:r>
      <w:r>
        <w:rPr>
          <w:spacing w:val="-2"/>
          <w14:textOutline w14:w="5105" w14:cap="sq" w14:cmpd="sng">
            <w14:solidFill>
              <w14:srgbClr w14:val="000000"/>
            </w14:solidFill>
            <w14:prstDash w14:val="solid"/>
            <w14:bevel/>
          </w14:textOutline>
        </w:rPr>
        <w:t>元</w:t>
      </w:r>
      <w:r>
        <w:rPr>
          <w:spacing w:val="-2"/>
        </w:rPr>
        <w:t>）。</w:t>
      </w:r>
    </w:p>
    <w:p>
      <w:pPr>
        <w:pStyle w:val="2"/>
        <w:spacing w:before="101" w:line="221" w:lineRule="auto"/>
        <w:ind w:left="563"/>
      </w:pPr>
      <w:r>
        <w:rPr>
          <w:spacing w:val="-3"/>
        </w:rPr>
        <w:t>十、免税</w:t>
      </w:r>
    </w:p>
    <w:p>
      <w:pPr>
        <w:pStyle w:val="2"/>
        <w:spacing w:before="144" w:line="480" w:lineRule="exact"/>
        <w:ind w:left="569"/>
      </w:pPr>
      <w:r>
        <w:rPr>
          <w:spacing w:val="-3"/>
          <w:position w:val="14"/>
        </w:rPr>
        <w:t>免税产品应由供需双方依据海关的要求签订委托进口代理协议，确认供需</w:t>
      </w:r>
    </w:p>
    <w:p>
      <w:pPr>
        <w:pStyle w:val="2"/>
        <w:spacing w:line="220" w:lineRule="auto"/>
        <w:ind w:left="1"/>
      </w:pPr>
      <w:r>
        <w:t>双方的责任与义务。委托进口代理协议作为</w:t>
      </w:r>
      <w:r>
        <w:rPr>
          <w:spacing w:val="-1"/>
        </w:rPr>
        <w:t>本合同的不可分割部分。</w:t>
      </w:r>
    </w:p>
    <w:p>
      <w:pPr>
        <w:pStyle w:val="2"/>
        <w:spacing w:before="146" w:line="221" w:lineRule="auto"/>
        <w:ind w:left="563"/>
      </w:pPr>
      <w:r>
        <w:rPr>
          <w:spacing w:val="-2"/>
        </w:rPr>
        <w:t>十一、知识产权</w:t>
      </w:r>
    </w:p>
    <w:p>
      <w:pPr>
        <w:pStyle w:val="2"/>
        <w:spacing w:before="145" w:line="480" w:lineRule="exact"/>
        <w:ind w:right="24"/>
        <w:jc w:val="right"/>
      </w:pPr>
      <w:r>
        <w:rPr>
          <w:position w:val="14"/>
        </w:rPr>
        <w:t>供方应保证需方在使用其所提供的产品时免受</w:t>
      </w:r>
      <w:r>
        <w:rPr>
          <w:spacing w:val="-1"/>
          <w:position w:val="14"/>
        </w:rPr>
        <w:t>第三方提出侵犯其专利权、</w:t>
      </w:r>
    </w:p>
    <w:p>
      <w:pPr>
        <w:pStyle w:val="2"/>
        <w:spacing w:before="2" w:line="220" w:lineRule="auto"/>
        <w:ind w:left="6"/>
      </w:pPr>
      <w:r>
        <w:rPr>
          <w:spacing w:val="-2"/>
        </w:rPr>
        <w:t>商标权或保护期等的起诉。</w:t>
      </w:r>
    </w:p>
    <w:p>
      <w:pPr>
        <w:pStyle w:val="2"/>
        <w:spacing w:before="145" w:line="220" w:lineRule="auto"/>
        <w:ind w:left="563"/>
      </w:pPr>
      <w:r>
        <w:rPr>
          <w:spacing w:val="-2"/>
        </w:rPr>
        <w:t>十二、本合同的组成文件</w:t>
      </w:r>
    </w:p>
    <w:p>
      <w:pPr>
        <w:pStyle w:val="2"/>
        <w:spacing w:before="148" w:line="316"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p>
    <w:p>
      <w:pPr>
        <w:pStyle w:val="2"/>
        <w:spacing w:before="1" w:line="220" w:lineRule="auto"/>
        <w:ind w:left="3"/>
      </w:pPr>
      <w:r>
        <w:rPr>
          <w:spacing w:val="-3"/>
        </w:rPr>
        <w:t>术文件等。</w:t>
      </w:r>
    </w:p>
    <w:p>
      <w:pPr>
        <w:pStyle w:val="2"/>
        <w:spacing w:before="145" w:line="221" w:lineRule="auto"/>
        <w:ind w:left="563"/>
      </w:pPr>
      <w:r>
        <w:rPr>
          <w:spacing w:val="-2"/>
        </w:rPr>
        <w:t>十三、违约与索赔</w:t>
      </w:r>
    </w:p>
    <w:p>
      <w:pPr>
        <w:pStyle w:val="2"/>
        <w:spacing w:before="147" w:line="316" w:lineRule="auto"/>
        <w:ind w:left="5" w:right="97" w:firstLine="557"/>
      </w:pPr>
      <w:r>
        <w:rPr>
          <w:spacing w:val="-3"/>
        </w:rPr>
        <w:t>供方未按期交付货物的，应向需方偿付违约金，违约金按每周合同总价款</w:t>
      </w:r>
      <w:r>
        <w:rPr>
          <w:spacing w:val="11"/>
        </w:rPr>
        <w:t xml:space="preserve"> </w:t>
      </w:r>
      <w:r>
        <w:rPr>
          <w:spacing w:val="-4"/>
        </w:rPr>
        <w:t>的</w:t>
      </w:r>
      <w:r>
        <w:rPr>
          <w:spacing w:val="-21"/>
        </w:rPr>
        <w:t xml:space="preserve"> </w:t>
      </w:r>
      <w:r>
        <w:rPr>
          <w:rFonts w:ascii="Times New Roman" w:hAnsi="Times New Roman" w:eastAsia="Times New Roman" w:cs="Times New Roman"/>
          <w:spacing w:val="-4"/>
        </w:rPr>
        <w:t>1%</w:t>
      </w:r>
      <w:r>
        <w:rPr>
          <w:spacing w:val="-4"/>
        </w:rPr>
        <w:t>计收。该违约金的最高限额为合同总价款的</w:t>
      </w:r>
      <w:r>
        <w:rPr>
          <w:spacing w:val="-38"/>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8"/>
        </w:rPr>
        <w:t xml:space="preserve"> </w:t>
      </w:r>
      <w:r>
        <w:rPr>
          <w:spacing w:val="-4"/>
        </w:rPr>
        <w:t>天计算，不</w:t>
      </w:r>
      <w:r>
        <w:t xml:space="preserve"> </w:t>
      </w:r>
      <w:r>
        <w:rPr>
          <w:spacing w:val="-3"/>
        </w:rPr>
        <w:t>足</w:t>
      </w:r>
      <w:r>
        <w:rPr>
          <w:spacing w:val="-61"/>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8"/>
        </w:rPr>
        <w:t xml:space="preserve"> </w:t>
      </w:r>
      <w:r>
        <w:rPr>
          <w:spacing w:val="-3"/>
        </w:rPr>
        <w:t>天按一周计算。如果达到最高限额，需</w:t>
      </w:r>
      <w:r>
        <w:rPr>
          <w:spacing w:val="-4"/>
        </w:rPr>
        <w:t>方有权解除合同，要求供方返还已</w:t>
      </w:r>
    </w:p>
    <w:p>
      <w:pPr>
        <w:pStyle w:val="2"/>
        <w:spacing w:line="220" w:lineRule="auto"/>
        <w:ind w:left="2"/>
      </w:pPr>
      <w:r>
        <w:rPr>
          <w:spacing w:val="-1"/>
        </w:rPr>
        <w:t>支付的预付款同时保留向供方追诉的权利。</w:t>
      </w:r>
    </w:p>
    <w:p>
      <w:pPr>
        <w:pStyle w:val="2"/>
        <w:spacing w:before="147" w:line="28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105" w:line="316" w:lineRule="auto"/>
        <w:ind w:left="10" w:right="97" w:firstLine="556"/>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p>
    <w:p>
      <w:pPr>
        <w:pStyle w:val="2"/>
        <w:spacing w:before="1" w:line="220" w:lineRule="auto"/>
        <w:ind w:left="9"/>
      </w:pPr>
      <w:r>
        <w:rPr>
          <w:spacing w:val="-3"/>
        </w:rPr>
        <w:t>决索赔事宜：</w:t>
      </w:r>
    </w:p>
    <w:p>
      <w:pPr>
        <w:pStyle w:val="2"/>
        <w:spacing w:before="147" w:line="316" w:lineRule="auto"/>
        <w:ind w:left="24" w:firstLine="560"/>
      </w:pPr>
      <w:r>
        <w:rPr>
          <w:rFonts w:ascii="Times New Roman" w:hAnsi="Times New Roman" w:eastAsia="Times New Roman" w:cs="Times New Roman"/>
          <w:spacing w:val="-2"/>
        </w:rPr>
        <w:t>1.</w:t>
      </w:r>
      <w:r>
        <w:rPr>
          <w:spacing w:val="-2"/>
        </w:rPr>
        <w:t xml:space="preserve">供方同意退货并用合同规定的货币将货款退还给需方，并承担由此发生 </w:t>
      </w:r>
      <w:r>
        <w:rPr>
          <w:spacing w:val="-8"/>
        </w:rPr>
        <w:t>的一切损失和费用，包括利息、银行手续费、运费、保险费</w:t>
      </w:r>
      <w:r>
        <w:rPr>
          <w:spacing w:val="-9"/>
        </w:rPr>
        <w:t>、检验费、仓储费、</w:t>
      </w:r>
    </w:p>
    <w:p>
      <w:pPr>
        <w:pStyle w:val="2"/>
        <w:spacing w:line="220" w:lineRule="auto"/>
        <w:ind w:left="1"/>
      </w:pPr>
      <w:r>
        <w:rPr>
          <w:spacing w:val="-1"/>
        </w:rPr>
        <w:t>装卸费以及为看管和保护退回货物所需的其它必要费用。</w:t>
      </w:r>
    </w:p>
    <w:p>
      <w:pPr>
        <w:pStyle w:val="2"/>
        <w:spacing w:before="147" w:line="220" w:lineRule="auto"/>
        <w:ind w:left="557"/>
      </w:pPr>
      <w:r>
        <w:rPr>
          <w:rFonts w:ascii="Times New Roman" w:hAnsi="Times New Roman" w:eastAsia="Times New Roman" w:cs="Times New Roman"/>
        </w:rPr>
        <w:t>2.</w:t>
      </w:r>
      <w:r>
        <w:t>根据货物的偏差情况、损坏程度以及需方所遭受</w:t>
      </w:r>
      <w:r>
        <w:rPr>
          <w:spacing w:val="-1"/>
        </w:rPr>
        <w:t>损失的金额，经需供双</w:t>
      </w:r>
    </w:p>
    <w:p>
      <w:pPr>
        <w:spacing w:line="220" w:lineRule="auto"/>
        <w:sectPr>
          <w:footerReference r:id="rId7" w:type="default"/>
          <w:pgSz w:w="11906" w:h="16839"/>
          <w:pgMar w:top="1431" w:right="1130" w:bottom="645" w:left="1238" w:header="0" w:footer="410" w:gutter="0"/>
          <w:cols w:space="720" w:num="1"/>
        </w:sectPr>
      </w:pPr>
    </w:p>
    <w:p>
      <w:pPr>
        <w:pStyle w:val="2"/>
        <w:spacing w:before="131" w:line="219" w:lineRule="auto"/>
        <w:ind w:left="1"/>
      </w:pPr>
      <w:r>
        <w:rPr>
          <w:spacing w:val="-2"/>
        </w:rPr>
        <w:t>方商定降低货物的价格。</w:t>
      </w:r>
    </w:p>
    <w:p>
      <w:pPr>
        <w:pStyle w:val="2"/>
        <w:spacing w:before="148" w:line="316" w:lineRule="auto"/>
        <w:ind w:left="1" w:right="99" w:firstLine="561"/>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p>
    <w:p>
      <w:pPr>
        <w:pStyle w:val="2"/>
        <w:spacing w:line="220" w:lineRule="auto"/>
        <w:jc w:val="right"/>
      </w:pPr>
      <w:r>
        <w:rPr>
          <w:spacing w:val="-8"/>
        </w:rPr>
        <w:t>担需方蒙受的全部直接损失费用。同时，供方应延长所更换货物的质量保证期。</w:t>
      </w:r>
    </w:p>
    <w:p>
      <w:pPr>
        <w:pStyle w:val="2"/>
        <w:spacing w:before="148" w:line="316" w:lineRule="auto"/>
        <w:ind w:right="99" w:firstLine="566"/>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p>
    <w:p>
      <w:pPr>
        <w:pStyle w:val="2"/>
        <w:spacing w:line="220" w:lineRule="auto"/>
      </w:pPr>
      <w:r>
        <w:t>种方法解决索赔事宜，需方将从履约保证金和</w:t>
      </w:r>
      <w:r>
        <w:rPr>
          <w:spacing w:val="-1"/>
        </w:rPr>
        <w:t>合同货款中扣回索赔金额。</w:t>
      </w:r>
    </w:p>
    <w:p>
      <w:pPr>
        <w:pStyle w:val="2"/>
        <w:spacing w:before="146" w:line="480" w:lineRule="exact"/>
        <w:ind w:left="574"/>
      </w:pPr>
      <w:r>
        <w:rPr>
          <w:spacing w:val="-3"/>
          <w:position w:val="14"/>
        </w:rPr>
        <w:t>需方将根据违约严重程度视情况将供方列入需方的不良诚信记录名单，并</w:t>
      </w:r>
    </w:p>
    <w:p>
      <w:pPr>
        <w:pStyle w:val="2"/>
        <w:spacing w:line="220" w:lineRule="auto"/>
        <w:ind w:left="28"/>
      </w:pPr>
      <w:r>
        <w:rPr>
          <w:spacing w:val="-3"/>
        </w:rPr>
        <w:t>向政府有关部门报送不良诚信记录。</w:t>
      </w:r>
    </w:p>
    <w:p>
      <w:pPr>
        <w:pStyle w:val="2"/>
        <w:spacing w:before="146" w:line="480" w:lineRule="exact"/>
        <w:ind w:left="562"/>
      </w:pPr>
      <w:r>
        <w:rPr>
          <w:spacing w:val="-3"/>
          <w:position w:val="14"/>
        </w:rPr>
        <w:t>十四、本合同签订和履行适用中华人民共和国法律，因履行合同发生的争</w:t>
      </w:r>
    </w:p>
    <w:p>
      <w:pPr>
        <w:pStyle w:val="2"/>
        <w:spacing w:line="220" w:lineRule="auto"/>
        <w:jc w:val="right"/>
      </w:pP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4" w:line="220"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6" w:line="220" w:lineRule="auto"/>
        <w:ind w:left="556"/>
      </w:pPr>
      <w:r>
        <w:rPr>
          <w:rFonts w:ascii="Times New Roman" w:hAnsi="Times New Roman" w:eastAsia="Times New Roman" w:cs="Times New Roman"/>
        </w:rPr>
        <w:t>2.</w:t>
      </w:r>
      <w:r>
        <w:t>本合同未尽事宜，供需双方可签订补充协议，与</w:t>
      </w:r>
      <w:r>
        <w:rPr>
          <w:spacing w:val="-1"/>
        </w:rPr>
        <w:t>本合同具有同等法律效</w:t>
      </w:r>
    </w:p>
    <w:p>
      <w:pPr>
        <w:pStyle w:val="2"/>
        <w:spacing w:before="146" w:line="221" w:lineRule="auto"/>
        <w:ind w:left="566"/>
      </w:pPr>
      <w:r>
        <w:rPr>
          <w:spacing w:val="-8"/>
        </w:rPr>
        <w:t>力。</w:t>
      </w:r>
    </w:p>
    <w:p>
      <w:pPr>
        <w:pStyle w:val="2"/>
        <w:spacing w:before="102" w:line="368" w:lineRule="exact"/>
        <w:ind w:left="562"/>
      </w:pPr>
      <w:r>
        <w:rPr>
          <w:rFonts w:ascii="Times New Roman" w:hAnsi="Times New Roman" w:eastAsia="Times New Roman" w:cs="Times New Roman"/>
          <w:spacing w:val="-1"/>
          <w:position w:val="1"/>
        </w:rPr>
        <w:t>3.</w:t>
      </w:r>
      <w:r>
        <w:rPr>
          <w:spacing w:val="-1"/>
          <w:position w:val="1"/>
        </w:rPr>
        <w:t>供方应当在本合同签订时向需方提供本合同总</w:t>
      </w:r>
      <w:r>
        <w:rPr>
          <w:spacing w:val="-2"/>
          <w:position w:val="1"/>
        </w:rPr>
        <w:t>价款</w:t>
      </w:r>
      <w:r>
        <w:rPr>
          <w:spacing w:val="-38"/>
          <w:position w:val="1"/>
        </w:rPr>
        <w:t xml:space="preserve"> </w:t>
      </w:r>
      <w:r>
        <w:rPr>
          <w:rFonts w:ascii="Times New Roman" w:hAnsi="Times New Roman" w:eastAsia="Times New Roman" w:cs="Times New Roman"/>
          <w:spacing w:val="-2"/>
          <w:position w:val="1"/>
        </w:rPr>
        <w:t>10%</w:t>
      </w:r>
      <w:r>
        <w:rPr>
          <w:spacing w:val="-2"/>
          <w:position w:val="1"/>
        </w:rPr>
        <w:t>的履约保函。</w:t>
      </w:r>
    </w:p>
    <w:p>
      <w:pPr>
        <w:pStyle w:val="2"/>
        <w:spacing w:before="155" w:line="220" w:lineRule="auto"/>
        <w:ind w:left="555"/>
      </w:pPr>
      <w:r>
        <w:rPr>
          <w:rFonts w:ascii="Times New Roman" w:hAnsi="Times New Roman" w:eastAsia="Times New Roman" w:cs="Times New Roman"/>
        </w:rPr>
        <w:t>4.</w:t>
      </w:r>
      <w:r>
        <w:t>本合同（共</w:t>
      </w:r>
      <w:r>
        <w:rPr>
          <w:spacing w:val="-64"/>
        </w:rPr>
        <w:t xml:space="preserve"> </w:t>
      </w:r>
      <w:r>
        <w:rPr>
          <w:rFonts w:ascii="Times New Roman" w:hAnsi="Times New Roman" w:eastAsia="Times New Roman" w:cs="Times New Roman"/>
        </w:rPr>
        <w:t xml:space="preserve">26  </w:t>
      </w:r>
      <w:r>
        <w:t>页）一式九份，需方五份，供方</w:t>
      </w:r>
      <w:r>
        <w:rPr>
          <w:spacing w:val="-1"/>
        </w:rPr>
        <w:t>二份，招标公司二份。</w:t>
      </w:r>
    </w:p>
    <w:p>
      <w:pPr>
        <w:spacing w:line="220" w:lineRule="auto"/>
        <w:sectPr>
          <w:footerReference r:id="rId8" w:type="default"/>
          <w:pgSz w:w="11906" w:h="16839"/>
          <w:pgMar w:top="1431" w:right="1129" w:bottom="645" w:left="1239" w:header="0" w:footer="410" w:gutter="0"/>
          <w:cols w:space="720" w:num="1"/>
        </w:sectPr>
      </w:pPr>
    </w:p>
    <w:p>
      <w:pPr>
        <w:spacing w:before="36"/>
      </w:pPr>
    </w:p>
    <w:p>
      <w:pPr>
        <w:spacing w:before="35"/>
      </w:pPr>
    </w:p>
    <w:p>
      <w:pPr>
        <w:rPr>
          <w:rFonts w:hint="eastAsia" w:eastAsia="宋体"/>
          <w:lang w:eastAsia="zh-CN"/>
        </w:rPr>
        <w:sectPr>
          <w:footerReference r:id="rId9" w:type="default"/>
          <w:pgSz w:w="11906" w:h="16839"/>
          <w:pgMar w:top="1431" w:right="1378" w:bottom="644" w:left="909" w:header="0" w:footer="410" w:gutter="0"/>
          <w:cols w:equalWidth="0" w:num="1">
            <w:col w:w="9618"/>
          </w:cols>
        </w:sectPr>
      </w:pPr>
      <w:bookmarkStart w:id="0" w:name="_GoBack"/>
      <w:r>
        <w:rPr>
          <w:rFonts w:hint="eastAsia" w:eastAsia="宋体"/>
          <w:lang w:eastAsia="zh-CN"/>
        </w:rPr>
        <w:drawing>
          <wp:inline distT="0" distB="0" distL="114300" distR="114300">
            <wp:extent cx="6101080" cy="8138160"/>
            <wp:effectExtent l="0" t="0" r="13970" b="15240"/>
            <wp:docPr id="1" name="图片 1" descr="微信图片_2024081710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817102518"/>
                    <pic:cNvPicPr>
                      <a:picLocks noChangeAspect="1"/>
                    </pic:cNvPicPr>
                  </pic:nvPicPr>
                  <pic:blipFill>
                    <a:blip r:embed="rId33"/>
                    <a:stretch>
                      <a:fillRect/>
                    </a:stretch>
                  </pic:blipFill>
                  <pic:spPr>
                    <a:xfrm>
                      <a:off x="0" y="0"/>
                      <a:ext cx="6101080" cy="8138160"/>
                    </a:xfrm>
                    <a:prstGeom prst="rect">
                      <a:avLst/>
                    </a:prstGeom>
                  </pic:spPr>
                </pic:pic>
              </a:graphicData>
            </a:graphic>
          </wp:inline>
        </w:drawing>
      </w:r>
      <w:bookmarkEnd w:id="0"/>
    </w:p>
    <w:p>
      <w:pPr>
        <w:pStyle w:val="2"/>
        <w:spacing w:before="129" w:line="219" w:lineRule="auto"/>
        <w:ind w:left="297"/>
        <w:rPr>
          <w:sz w:val="30"/>
          <w:szCs w:val="30"/>
        </w:rPr>
      </w:pPr>
      <w:r>
        <w:rPr>
          <w:spacing w:val="-6"/>
          <w:sz w:val="30"/>
          <w:szCs w:val="30"/>
          <w14:textOutline w14:w="5448" w14:cap="sq" w14:cmpd="sng">
            <w14:solidFill>
              <w14:srgbClr w14:val="000000"/>
            </w14:solidFill>
            <w14:prstDash w14:val="solid"/>
            <w14:bevel/>
          </w14:textOutline>
        </w:rPr>
        <w:t>附件一</w:t>
      </w:r>
    </w:p>
    <w:p>
      <w:pPr>
        <w:pStyle w:val="2"/>
        <w:spacing w:before="46" w:line="219" w:lineRule="auto"/>
        <w:ind w:left="3574"/>
        <w:rPr>
          <w:sz w:val="30"/>
          <w:szCs w:val="30"/>
        </w:rPr>
      </w:pPr>
      <w:r>
        <w:rPr>
          <w:spacing w:val="-2"/>
          <w:sz w:val="30"/>
          <w:szCs w:val="30"/>
          <w14:textOutline w14:w="5448" w14:cap="sq" w14:cmpd="sng">
            <w14:solidFill>
              <w14:srgbClr w14:val="000000"/>
            </w14:solidFill>
            <w14:prstDash w14:val="solid"/>
            <w14:bevel/>
          </w14:textOutline>
        </w:rPr>
        <w:t>货物规格价格一览表</w:t>
      </w:r>
    </w:p>
    <w:p>
      <w:pPr>
        <w:spacing w:before="12"/>
      </w:pPr>
    </w:p>
    <w:p>
      <w:pPr>
        <w:spacing w:before="11"/>
      </w:pPr>
    </w:p>
    <w:tbl>
      <w:tblPr>
        <w:tblStyle w:val="5"/>
        <w:tblW w:w="96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1955"/>
        <w:gridCol w:w="3203"/>
        <w:gridCol w:w="854"/>
        <w:gridCol w:w="1062"/>
        <w:gridCol w:w="1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46" w:type="dxa"/>
            <w:vAlign w:val="top"/>
          </w:tcPr>
          <w:p>
            <w:pPr>
              <w:pStyle w:val="6"/>
              <w:spacing w:before="288" w:line="222" w:lineRule="auto"/>
              <w:ind w:left="187"/>
            </w:pPr>
            <w:r>
              <w:rPr>
                <w:spacing w:val="-5"/>
                <w14:textOutline w14:w="4356" w14:cap="sq" w14:cmpd="sng">
                  <w14:solidFill>
                    <w14:srgbClr w14:val="000000"/>
                  </w14:solidFill>
                  <w14:prstDash w14:val="solid"/>
                  <w14:bevel/>
                </w14:textOutline>
              </w:rPr>
              <w:t>序号</w:t>
            </w:r>
          </w:p>
        </w:tc>
        <w:tc>
          <w:tcPr>
            <w:tcW w:w="1955" w:type="dxa"/>
            <w:vAlign w:val="top"/>
          </w:tcPr>
          <w:p>
            <w:pPr>
              <w:pStyle w:val="6"/>
              <w:spacing w:before="289" w:line="219" w:lineRule="auto"/>
              <w:ind w:left="506"/>
            </w:pPr>
            <w:r>
              <w:rPr>
                <w:spacing w:val="-4"/>
                <w14:textOutline w14:w="4356" w14:cap="sq" w14:cmpd="sng">
                  <w14:solidFill>
                    <w14:srgbClr w14:val="000000"/>
                  </w14:solidFill>
                  <w14:prstDash w14:val="solid"/>
                  <w14:bevel/>
                </w14:textOutline>
              </w:rPr>
              <w:t>货物名称</w:t>
            </w:r>
          </w:p>
        </w:tc>
        <w:tc>
          <w:tcPr>
            <w:tcW w:w="3203" w:type="dxa"/>
            <w:vAlign w:val="top"/>
          </w:tcPr>
          <w:p>
            <w:pPr>
              <w:pStyle w:val="6"/>
              <w:spacing w:before="288" w:line="220" w:lineRule="auto"/>
              <w:ind w:left="663"/>
            </w:pPr>
            <w:r>
              <w:rPr>
                <w:spacing w:val="-3"/>
                <w14:textOutline w14:w="4356" w14:cap="sq" w14:cmpd="sng">
                  <w14:solidFill>
                    <w14:srgbClr w14:val="000000"/>
                  </w14:solidFill>
                  <w14:prstDash w14:val="solid"/>
                  <w14:bevel/>
                </w14:textOutline>
              </w:rPr>
              <w:t>品牌型号及制造商</w:t>
            </w:r>
          </w:p>
        </w:tc>
        <w:tc>
          <w:tcPr>
            <w:tcW w:w="854" w:type="dxa"/>
            <w:vAlign w:val="top"/>
          </w:tcPr>
          <w:p>
            <w:pPr>
              <w:pStyle w:val="6"/>
              <w:spacing w:before="288" w:line="220" w:lineRule="auto"/>
              <w:ind w:left="195"/>
            </w:pPr>
            <w:r>
              <w:rPr>
                <w:spacing w:val="-6"/>
                <w14:textOutline w14:w="4356" w14:cap="sq" w14:cmpd="sng">
                  <w14:solidFill>
                    <w14:srgbClr w14:val="000000"/>
                  </w14:solidFill>
                  <w14:prstDash w14:val="solid"/>
                  <w14:bevel/>
                </w14:textOutline>
              </w:rPr>
              <w:t>数量</w:t>
            </w:r>
          </w:p>
        </w:tc>
        <w:tc>
          <w:tcPr>
            <w:tcW w:w="1062" w:type="dxa"/>
            <w:vAlign w:val="top"/>
          </w:tcPr>
          <w:p>
            <w:pPr>
              <w:pStyle w:val="6"/>
              <w:spacing w:before="108" w:line="249" w:lineRule="auto"/>
              <w:ind w:left="188" w:right="187" w:firstLine="110"/>
            </w:pPr>
            <w:r>
              <w:rPr>
                <w:spacing w:val="-6"/>
                <w14:textOutline w14:w="4356" w14:cap="sq" w14:cmpd="sng">
                  <w14:solidFill>
                    <w14:srgbClr w14:val="000000"/>
                  </w14:solidFill>
                  <w14:prstDash w14:val="solid"/>
                  <w14:bevel/>
                </w14:textOutline>
              </w:rPr>
              <w:t>单价</w:t>
            </w:r>
            <w:r>
              <w:t xml:space="preserve">  </w:t>
            </w:r>
            <w:r>
              <w:rPr>
                <w:spacing w:val="-14"/>
                <w14:textOutline w14:w="4356" w14:cap="sq" w14:cmpd="sng">
                  <w14:solidFill>
                    <w14:srgbClr w14:val="000000"/>
                  </w14:solidFill>
                  <w14:prstDash w14:val="solid"/>
                  <w14:bevel/>
                </w14:textOutline>
              </w:rPr>
              <w:t>（元）</w:t>
            </w:r>
          </w:p>
        </w:tc>
        <w:tc>
          <w:tcPr>
            <w:tcW w:w="1745" w:type="dxa"/>
            <w:vAlign w:val="top"/>
          </w:tcPr>
          <w:p>
            <w:pPr>
              <w:pStyle w:val="6"/>
              <w:spacing w:before="108" w:line="360" w:lineRule="exact"/>
              <w:ind w:left="640"/>
            </w:pPr>
            <w:r>
              <w:rPr>
                <w:spacing w:val="-6"/>
                <w:position w:val="8"/>
                <w14:textOutline w14:w="4356" w14:cap="sq" w14:cmpd="sng">
                  <w14:solidFill>
                    <w14:srgbClr w14:val="000000"/>
                  </w14:solidFill>
                  <w14:prstDash w14:val="solid"/>
                  <w14:bevel/>
                </w14:textOutline>
              </w:rPr>
              <w:t>合计</w:t>
            </w:r>
          </w:p>
          <w:p>
            <w:pPr>
              <w:pStyle w:val="6"/>
              <w:spacing w:before="1" w:line="220" w:lineRule="auto"/>
              <w:ind w:left="530"/>
            </w:pPr>
            <w:r>
              <w:rPr>
                <w:spacing w:val="-7"/>
                <w14:textOutline w14:w="4356" w14:cap="sq" w14:cmpd="sng">
                  <w14:solidFill>
                    <w14:srgbClr w14:val="000000"/>
                  </w14:solidFill>
                  <w14:prstDash w14:val="solid"/>
                  <w14:bevel/>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46" w:type="dxa"/>
            <w:vAlign w:val="top"/>
          </w:tcPr>
          <w:p>
            <w:pPr>
              <w:spacing w:line="456" w:lineRule="auto"/>
              <w:rPr>
                <w:rFonts w:ascii="Arial"/>
                <w:sz w:val="21"/>
              </w:rPr>
            </w:pPr>
          </w:p>
          <w:p>
            <w:pPr>
              <w:pStyle w:val="6"/>
              <w:spacing w:before="78" w:line="184" w:lineRule="auto"/>
              <w:ind w:left="388"/>
            </w:pPr>
            <w:r>
              <w:t>1</w:t>
            </w:r>
          </w:p>
        </w:tc>
        <w:tc>
          <w:tcPr>
            <w:tcW w:w="1955" w:type="dxa"/>
            <w:vAlign w:val="top"/>
          </w:tcPr>
          <w:p>
            <w:pPr>
              <w:spacing w:line="267" w:lineRule="auto"/>
              <w:rPr>
                <w:rFonts w:ascii="Arial"/>
                <w:sz w:val="21"/>
              </w:rPr>
            </w:pPr>
          </w:p>
          <w:p>
            <w:pPr>
              <w:pStyle w:val="6"/>
              <w:spacing w:before="78" w:line="229" w:lineRule="auto"/>
              <w:ind w:left="743" w:right="135" w:hanging="594"/>
            </w:pPr>
            <w:r>
              <w:rPr>
                <w:spacing w:val="-3"/>
              </w:rPr>
              <w:t>智能警戒网络摄</w:t>
            </w:r>
            <w:r>
              <w:rPr>
                <w:spacing w:val="4"/>
              </w:rPr>
              <w:t xml:space="preserve"> </w:t>
            </w:r>
            <w:r>
              <w:rPr>
                <w:spacing w:val="-5"/>
              </w:rPr>
              <w:t>像机</w:t>
            </w:r>
          </w:p>
        </w:tc>
        <w:tc>
          <w:tcPr>
            <w:tcW w:w="3203" w:type="dxa"/>
            <w:vAlign w:val="top"/>
          </w:tcPr>
          <w:p>
            <w:pPr>
              <w:pStyle w:val="6"/>
              <w:spacing w:before="35" w:line="220" w:lineRule="auto"/>
              <w:ind w:left="1127"/>
            </w:pPr>
            <w:r>
              <w:rPr>
                <w:spacing w:val="-3"/>
              </w:rPr>
              <w:t>海康威视</w:t>
            </w:r>
          </w:p>
          <w:p>
            <w:pPr>
              <w:pStyle w:val="6"/>
              <w:spacing w:before="61" w:line="185" w:lineRule="auto"/>
              <w:ind w:left="644"/>
            </w:pPr>
            <w:r>
              <w:rPr>
                <w:spacing w:val="-1"/>
              </w:rPr>
              <w:t>DS-2CD2T46WDA4-L</w:t>
            </w:r>
          </w:p>
          <w:p>
            <w:pPr>
              <w:pStyle w:val="6"/>
              <w:spacing w:before="34" w:line="219" w:lineRule="auto"/>
              <w:ind w:left="167"/>
            </w:pPr>
            <w:r>
              <w:rPr>
                <w:spacing w:val="-1"/>
              </w:rPr>
              <w:t>杭州海康威视数字技术股份</w:t>
            </w:r>
          </w:p>
          <w:p>
            <w:pPr>
              <w:pStyle w:val="6"/>
              <w:spacing w:before="26" w:line="208" w:lineRule="auto"/>
              <w:ind w:left="1129"/>
            </w:pPr>
            <w:r>
              <w:rPr>
                <w:spacing w:val="-3"/>
              </w:rPr>
              <w:t>有限公司</w:t>
            </w:r>
          </w:p>
        </w:tc>
        <w:tc>
          <w:tcPr>
            <w:tcW w:w="854" w:type="dxa"/>
            <w:vAlign w:val="top"/>
          </w:tcPr>
          <w:p>
            <w:pPr>
              <w:spacing w:line="456" w:lineRule="auto"/>
              <w:rPr>
                <w:rFonts w:ascii="Arial"/>
                <w:sz w:val="21"/>
              </w:rPr>
            </w:pPr>
          </w:p>
          <w:p>
            <w:pPr>
              <w:pStyle w:val="6"/>
              <w:spacing w:before="78" w:line="184" w:lineRule="auto"/>
              <w:ind w:left="273"/>
            </w:pPr>
            <w:r>
              <w:rPr>
                <w:spacing w:val="-10"/>
              </w:rPr>
              <w:t>170</w:t>
            </w:r>
          </w:p>
        </w:tc>
        <w:tc>
          <w:tcPr>
            <w:tcW w:w="1062" w:type="dxa"/>
            <w:vAlign w:val="top"/>
          </w:tcPr>
          <w:p>
            <w:pPr>
              <w:spacing w:line="456" w:lineRule="auto"/>
              <w:rPr>
                <w:rFonts w:ascii="Arial"/>
                <w:sz w:val="21"/>
              </w:rPr>
            </w:pPr>
          </w:p>
          <w:p>
            <w:pPr>
              <w:pStyle w:val="6"/>
              <w:spacing w:before="78" w:line="184" w:lineRule="auto"/>
              <w:ind w:left="317"/>
            </w:pPr>
            <w:r>
              <w:rPr>
                <w:spacing w:val="-7"/>
              </w:rPr>
              <w:t>1430</w:t>
            </w:r>
          </w:p>
        </w:tc>
        <w:tc>
          <w:tcPr>
            <w:tcW w:w="1745" w:type="dxa"/>
            <w:vAlign w:val="top"/>
          </w:tcPr>
          <w:p>
            <w:pPr>
              <w:spacing w:line="456" w:lineRule="auto"/>
              <w:rPr>
                <w:rFonts w:ascii="Arial"/>
                <w:sz w:val="21"/>
              </w:rPr>
            </w:pPr>
          </w:p>
          <w:p>
            <w:pPr>
              <w:pStyle w:val="6"/>
              <w:spacing w:before="78" w:line="184" w:lineRule="auto"/>
              <w:ind w:left="522"/>
            </w:pPr>
            <w:r>
              <w:rPr>
                <w:spacing w:val="-3"/>
              </w:rPr>
              <w:t>243100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46" w:type="dxa"/>
            <w:vAlign w:val="top"/>
          </w:tcPr>
          <w:p>
            <w:pPr>
              <w:spacing w:line="459" w:lineRule="auto"/>
              <w:rPr>
                <w:rFonts w:ascii="Arial"/>
                <w:sz w:val="21"/>
              </w:rPr>
            </w:pPr>
          </w:p>
          <w:p>
            <w:pPr>
              <w:pStyle w:val="6"/>
              <w:spacing w:before="78" w:line="183" w:lineRule="auto"/>
              <w:ind w:left="373"/>
            </w:pPr>
            <w:r>
              <w:t>2</w:t>
            </w:r>
          </w:p>
        </w:tc>
        <w:tc>
          <w:tcPr>
            <w:tcW w:w="1955" w:type="dxa"/>
            <w:vAlign w:val="top"/>
          </w:tcPr>
          <w:p>
            <w:pPr>
              <w:spacing w:line="421" w:lineRule="auto"/>
              <w:rPr>
                <w:rFonts w:ascii="Arial"/>
                <w:sz w:val="21"/>
              </w:rPr>
            </w:pPr>
          </w:p>
          <w:p>
            <w:pPr>
              <w:pStyle w:val="6"/>
              <w:spacing w:before="78" w:line="221" w:lineRule="auto"/>
              <w:ind w:left="744"/>
            </w:pPr>
            <w:r>
              <w:rPr>
                <w:spacing w:val="-6"/>
              </w:rPr>
              <w:t>支架</w:t>
            </w:r>
          </w:p>
        </w:tc>
        <w:tc>
          <w:tcPr>
            <w:tcW w:w="3203" w:type="dxa"/>
            <w:vAlign w:val="top"/>
          </w:tcPr>
          <w:p>
            <w:pPr>
              <w:pStyle w:val="6"/>
              <w:spacing w:before="36" w:line="220" w:lineRule="auto"/>
              <w:ind w:left="1127"/>
            </w:pPr>
            <w:r>
              <w:rPr>
                <w:spacing w:val="-3"/>
              </w:rPr>
              <w:t>海康威视</w:t>
            </w:r>
          </w:p>
          <w:p>
            <w:pPr>
              <w:pStyle w:val="6"/>
              <w:spacing w:before="62" w:line="184" w:lineRule="auto"/>
              <w:ind w:left="944"/>
            </w:pPr>
            <w:r>
              <w:rPr>
                <w:spacing w:val="-1"/>
              </w:rPr>
              <w:t>DS-1292ZJ-K</w:t>
            </w:r>
          </w:p>
          <w:p>
            <w:pPr>
              <w:pStyle w:val="6"/>
              <w:spacing w:before="34" w:line="219" w:lineRule="auto"/>
              <w:ind w:left="167"/>
            </w:pPr>
            <w:r>
              <w:rPr>
                <w:spacing w:val="-1"/>
              </w:rPr>
              <w:t>杭州海康威视数字技术股份</w:t>
            </w:r>
          </w:p>
          <w:p>
            <w:pPr>
              <w:pStyle w:val="6"/>
              <w:spacing w:before="26" w:line="207" w:lineRule="auto"/>
              <w:ind w:left="1129"/>
            </w:pPr>
            <w:r>
              <w:rPr>
                <w:spacing w:val="-3"/>
              </w:rPr>
              <w:t>有限公司</w:t>
            </w:r>
          </w:p>
        </w:tc>
        <w:tc>
          <w:tcPr>
            <w:tcW w:w="854" w:type="dxa"/>
            <w:vAlign w:val="top"/>
          </w:tcPr>
          <w:p>
            <w:pPr>
              <w:spacing w:line="458" w:lineRule="auto"/>
              <w:rPr>
                <w:rFonts w:ascii="Arial"/>
                <w:sz w:val="21"/>
              </w:rPr>
            </w:pPr>
          </w:p>
          <w:p>
            <w:pPr>
              <w:pStyle w:val="6"/>
              <w:spacing w:before="78" w:line="184" w:lineRule="auto"/>
              <w:ind w:left="273"/>
            </w:pPr>
            <w:r>
              <w:rPr>
                <w:spacing w:val="-10"/>
              </w:rPr>
              <w:t>170</w:t>
            </w:r>
          </w:p>
        </w:tc>
        <w:tc>
          <w:tcPr>
            <w:tcW w:w="1062" w:type="dxa"/>
            <w:vAlign w:val="top"/>
          </w:tcPr>
          <w:p>
            <w:pPr>
              <w:spacing w:line="459" w:lineRule="auto"/>
              <w:rPr>
                <w:rFonts w:ascii="Arial"/>
                <w:sz w:val="21"/>
              </w:rPr>
            </w:pPr>
          </w:p>
          <w:p>
            <w:pPr>
              <w:pStyle w:val="6"/>
              <w:spacing w:before="78" w:line="183" w:lineRule="auto"/>
              <w:ind w:left="422"/>
            </w:pPr>
            <w:r>
              <w:rPr>
                <w:spacing w:val="-7"/>
              </w:rPr>
              <w:t>25</w:t>
            </w:r>
          </w:p>
        </w:tc>
        <w:tc>
          <w:tcPr>
            <w:tcW w:w="1745" w:type="dxa"/>
            <w:vAlign w:val="top"/>
          </w:tcPr>
          <w:p>
            <w:pPr>
              <w:spacing w:line="459" w:lineRule="auto"/>
              <w:rPr>
                <w:rFonts w:ascii="Arial"/>
                <w:sz w:val="21"/>
              </w:rPr>
            </w:pPr>
          </w:p>
          <w:p>
            <w:pPr>
              <w:pStyle w:val="6"/>
              <w:spacing w:before="78" w:line="183" w:lineRule="auto"/>
              <w:ind w:left="638"/>
            </w:pPr>
            <w:r>
              <w:rPr>
                <w:spacing w:val="-3"/>
              </w:rPr>
              <w:t>4250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46" w:type="dxa"/>
            <w:vAlign w:val="top"/>
          </w:tcPr>
          <w:p>
            <w:pPr>
              <w:spacing w:line="305" w:lineRule="auto"/>
              <w:rPr>
                <w:rFonts w:ascii="Arial"/>
                <w:sz w:val="21"/>
              </w:rPr>
            </w:pPr>
          </w:p>
          <w:p>
            <w:pPr>
              <w:pStyle w:val="6"/>
              <w:spacing w:before="78" w:line="183" w:lineRule="auto"/>
              <w:ind w:left="375"/>
            </w:pPr>
            <w:r>
              <w:t>3</w:t>
            </w:r>
          </w:p>
        </w:tc>
        <w:tc>
          <w:tcPr>
            <w:tcW w:w="1955" w:type="dxa"/>
            <w:vAlign w:val="top"/>
          </w:tcPr>
          <w:p>
            <w:pPr>
              <w:spacing w:line="268" w:lineRule="auto"/>
              <w:rPr>
                <w:rFonts w:ascii="Arial"/>
                <w:sz w:val="21"/>
              </w:rPr>
            </w:pPr>
          </w:p>
          <w:p>
            <w:pPr>
              <w:pStyle w:val="6"/>
              <w:spacing w:before="78" w:line="219" w:lineRule="auto"/>
              <w:ind w:left="382"/>
            </w:pPr>
            <w:r>
              <w:rPr>
                <w:spacing w:val="-2"/>
              </w:rPr>
              <w:t>接入交换机</w:t>
            </w:r>
          </w:p>
        </w:tc>
        <w:tc>
          <w:tcPr>
            <w:tcW w:w="3203" w:type="dxa"/>
            <w:vAlign w:val="top"/>
          </w:tcPr>
          <w:p>
            <w:pPr>
              <w:pStyle w:val="6"/>
              <w:spacing w:before="37" w:line="221" w:lineRule="auto"/>
              <w:ind w:left="1369"/>
            </w:pPr>
            <w:r>
              <w:rPr>
                <w:spacing w:val="-6"/>
              </w:rPr>
              <w:t>华为</w:t>
            </w:r>
          </w:p>
          <w:p>
            <w:pPr>
              <w:pStyle w:val="6"/>
              <w:spacing w:before="59" w:line="209" w:lineRule="auto"/>
              <w:ind w:left="649" w:right="638"/>
            </w:pPr>
            <w:r>
              <w:rPr>
                <w:spacing w:val="-1"/>
              </w:rPr>
              <w:t>S5735S-L24P4X-A2</w:t>
            </w:r>
            <w:r>
              <w:rPr>
                <w:spacing w:val="4"/>
              </w:rPr>
              <w:t xml:space="preserve"> </w:t>
            </w:r>
            <w:r>
              <w:rPr>
                <w:spacing w:val="-2"/>
              </w:rPr>
              <w:t>华为技术有限公司</w:t>
            </w:r>
          </w:p>
        </w:tc>
        <w:tc>
          <w:tcPr>
            <w:tcW w:w="854" w:type="dxa"/>
            <w:vAlign w:val="top"/>
          </w:tcPr>
          <w:p>
            <w:pPr>
              <w:spacing w:line="305" w:lineRule="auto"/>
              <w:rPr>
                <w:rFonts w:ascii="Arial"/>
                <w:sz w:val="21"/>
              </w:rPr>
            </w:pPr>
          </w:p>
          <w:p>
            <w:pPr>
              <w:pStyle w:val="6"/>
              <w:spacing w:before="78" w:line="183" w:lineRule="auto"/>
              <w:ind w:left="318"/>
            </w:pPr>
            <w:r>
              <w:rPr>
                <w:spacing w:val="-7"/>
              </w:rPr>
              <w:t>26</w:t>
            </w:r>
          </w:p>
        </w:tc>
        <w:tc>
          <w:tcPr>
            <w:tcW w:w="1062" w:type="dxa"/>
            <w:vAlign w:val="top"/>
          </w:tcPr>
          <w:p>
            <w:pPr>
              <w:spacing w:line="305" w:lineRule="auto"/>
              <w:rPr>
                <w:rFonts w:ascii="Arial"/>
                <w:sz w:val="21"/>
              </w:rPr>
            </w:pPr>
          </w:p>
          <w:p>
            <w:pPr>
              <w:pStyle w:val="6"/>
              <w:spacing w:before="78" w:line="183" w:lineRule="auto"/>
              <w:ind w:left="302"/>
            </w:pPr>
            <w:r>
              <w:rPr>
                <w:spacing w:val="-4"/>
              </w:rPr>
              <w:t>2820</w:t>
            </w:r>
          </w:p>
        </w:tc>
        <w:tc>
          <w:tcPr>
            <w:tcW w:w="1745" w:type="dxa"/>
            <w:vAlign w:val="top"/>
          </w:tcPr>
          <w:p>
            <w:pPr>
              <w:spacing w:line="305" w:lineRule="auto"/>
              <w:rPr>
                <w:rFonts w:ascii="Arial"/>
                <w:sz w:val="21"/>
              </w:rPr>
            </w:pPr>
          </w:p>
          <w:p>
            <w:pPr>
              <w:pStyle w:val="6"/>
              <w:spacing w:before="78" w:line="183" w:lineRule="auto"/>
              <w:ind w:left="584"/>
            </w:pPr>
            <w:r>
              <w:rPr>
                <w:spacing w:val="-4"/>
              </w:rPr>
              <w:t>73320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46" w:type="dxa"/>
            <w:vAlign w:val="top"/>
          </w:tcPr>
          <w:p>
            <w:pPr>
              <w:spacing w:line="305" w:lineRule="auto"/>
              <w:rPr>
                <w:rFonts w:ascii="Arial"/>
                <w:sz w:val="21"/>
              </w:rPr>
            </w:pPr>
          </w:p>
          <w:p>
            <w:pPr>
              <w:pStyle w:val="6"/>
              <w:spacing w:before="78" w:line="183" w:lineRule="auto"/>
              <w:ind w:left="369"/>
            </w:pPr>
            <w:r>
              <w:t>4</w:t>
            </w:r>
          </w:p>
        </w:tc>
        <w:tc>
          <w:tcPr>
            <w:tcW w:w="1955" w:type="dxa"/>
            <w:vAlign w:val="top"/>
          </w:tcPr>
          <w:p>
            <w:pPr>
              <w:spacing w:line="268" w:lineRule="auto"/>
              <w:rPr>
                <w:rFonts w:ascii="Arial"/>
                <w:sz w:val="21"/>
              </w:rPr>
            </w:pPr>
          </w:p>
          <w:p>
            <w:pPr>
              <w:pStyle w:val="6"/>
              <w:spacing w:before="78" w:line="220" w:lineRule="auto"/>
              <w:ind w:left="743"/>
            </w:pPr>
            <w:r>
              <w:rPr>
                <w:spacing w:val="-5"/>
              </w:rPr>
              <w:t>立杆</w:t>
            </w:r>
          </w:p>
        </w:tc>
        <w:tc>
          <w:tcPr>
            <w:tcW w:w="3203" w:type="dxa"/>
            <w:vAlign w:val="top"/>
          </w:tcPr>
          <w:p>
            <w:pPr>
              <w:pStyle w:val="6"/>
              <w:spacing w:before="37" w:line="221" w:lineRule="auto"/>
              <w:ind w:left="1369"/>
            </w:pPr>
            <w:r>
              <w:rPr>
                <w:spacing w:val="-6"/>
              </w:rPr>
              <w:t>邦安</w:t>
            </w:r>
          </w:p>
          <w:p>
            <w:pPr>
              <w:pStyle w:val="6"/>
              <w:spacing w:before="24" w:line="221" w:lineRule="auto"/>
              <w:ind w:left="1374"/>
            </w:pPr>
            <w:r>
              <w:rPr>
                <w:spacing w:val="-8"/>
              </w:rPr>
              <w:t>定制</w:t>
            </w:r>
          </w:p>
          <w:p>
            <w:pPr>
              <w:pStyle w:val="6"/>
              <w:spacing w:before="22" w:line="207" w:lineRule="auto"/>
              <w:ind w:left="167"/>
            </w:pPr>
            <w:r>
              <w:rPr>
                <w:spacing w:val="-1"/>
              </w:rPr>
              <w:t>河南邦安电子科技有限公司</w:t>
            </w:r>
          </w:p>
        </w:tc>
        <w:tc>
          <w:tcPr>
            <w:tcW w:w="854" w:type="dxa"/>
            <w:vAlign w:val="top"/>
          </w:tcPr>
          <w:p>
            <w:pPr>
              <w:spacing w:line="304" w:lineRule="auto"/>
              <w:rPr>
                <w:rFonts w:ascii="Arial"/>
                <w:sz w:val="21"/>
              </w:rPr>
            </w:pPr>
          </w:p>
          <w:p>
            <w:pPr>
              <w:pStyle w:val="6"/>
              <w:spacing w:before="78" w:line="184" w:lineRule="auto"/>
              <w:ind w:left="273"/>
            </w:pPr>
            <w:r>
              <w:rPr>
                <w:spacing w:val="-10"/>
              </w:rPr>
              <w:t>142</w:t>
            </w:r>
          </w:p>
        </w:tc>
        <w:tc>
          <w:tcPr>
            <w:tcW w:w="1062" w:type="dxa"/>
            <w:vAlign w:val="top"/>
          </w:tcPr>
          <w:p>
            <w:pPr>
              <w:spacing w:line="305" w:lineRule="auto"/>
              <w:rPr>
                <w:rFonts w:ascii="Arial"/>
                <w:sz w:val="21"/>
              </w:rPr>
            </w:pPr>
          </w:p>
          <w:p>
            <w:pPr>
              <w:pStyle w:val="6"/>
              <w:spacing w:before="78" w:line="183" w:lineRule="auto"/>
              <w:ind w:left="364"/>
            </w:pPr>
            <w:r>
              <w:rPr>
                <w:spacing w:val="-5"/>
              </w:rPr>
              <w:t>380</w:t>
            </w:r>
          </w:p>
        </w:tc>
        <w:tc>
          <w:tcPr>
            <w:tcW w:w="1745" w:type="dxa"/>
            <w:vAlign w:val="top"/>
          </w:tcPr>
          <w:p>
            <w:pPr>
              <w:spacing w:line="305" w:lineRule="auto"/>
              <w:rPr>
                <w:rFonts w:ascii="Arial"/>
                <w:sz w:val="21"/>
              </w:rPr>
            </w:pPr>
          </w:p>
          <w:p>
            <w:pPr>
              <w:pStyle w:val="6"/>
              <w:spacing w:before="78" w:line="183" w:lineRule="auto"/>
              <w:ind w:left="583"/>
            </w:pPr>
            <w:r>
              <w:rPr>
                <w:spacing w:val="-3"/>
              </w:rPr>
              <w:t>53960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846" w:type="dxa"/>
            <w:vAlign w:val="top"/>
          </w:tcPr>
          <w:p>
            <w:pPr>
              <w:spacing w:line="463" w:lineRule="auto"/>
              <w:rPr>
                <w:rFonts w:ascii="Arial"/>
                <w:sz w:val="21"/>
              </w:rPr>
            </w:pPr>
          </w:p>
          <w:p>
            <w:pPr>
              <w:pStyle w:val="6"/>
              <w:spacing w:before="78" w:line="182" w:lineRule="auto"/>
              <w:ind w:left="375"/>
            </w:pPr>
            <w:r>
              <w:t>5</w:t>
            </w:r>
          </w:p>
        </w:tc>
        <w:tc>
          <w:tcPr>
            <w:tcW w:w="1955" w:type="dxa"/>
            <w:vAlign w:val="top"/>
          </w:tcPr>
          <w:p>
            <w:pPr>
              <w:spacing w:line="424" w:lineRule="auto"/>
              <w:rPr>
                <w:rFonts w:ascii="Arial"/>
                <w:sz w:val="21"/>
              </w:rPr>
            </w:pPr>
          </w:p>
          <w:p>
            <w:pPr>
              <w:pStyle w:val="6"/>
              <w:spacing w:before="78" w:line="220" w:lineRule="auto"/>
              <w:ind w:left="265"/>
            </w:pPr>
            <w:r>
              <w:rPr>
                <w:spacing w:val="-2"/>
              </w:rPr>
              <w:t>六类室外网线</w:t>
            </w:r>
          </w:p>
        </w:tc>
        <w:tc>
          <w:tcPr>
            <w:tcW w:w="3203" w:type="dxa"/>
            <w:vAlign w:val="top"/>
          </w:tcPr>
          <w:p>
            <w:pPr>
              <w:pStyle w:val="6"/>
              <w:spacing w:before="39" w:line="220" w:lineRule="auto"/>
              <w:ind w:left="1134"/>
            </w:pPr>
            <w:r>
              <w:rPr>
                <w:spacing w:val="-4"/>
              </w:rPr>
              <w:t>厚德揽胜</w:t>
            </w:r>
          </w:p>
          <w:p>
            <w:pPr>
              <w:pStyle w:val="6"/>
              <w:spacing w:before="61" w:line="183" w:lineRule="auto"/>
              <w:ind w:left="1365"/>
            </w:pPr>
            <w:r>
              <w:rPr>
                <w:spacing w:val="-2"/>
              </w:rPr>
              <w:t>G657</w:t>
            </w:r>
          </w:p>
          <w:p>
            <w:pPr>
              <w:pStyle w:val="6"/>
              <w:spacing w:before="36" w:line="219" w:lineRule="auto"/>
              <w:ind w:left="169"/>
            </w:pPr>
            <w:r>
              <w:rPr>
                <w:spacing w:val="-1"/>
              </w:rPr>
              <w:t>浙江揽盛通信科技股份有限</w:t>
            </w:r>
          </w:p>
          <w:p>
            <w:pPr>
              <w:pStyle w:val="6"/>
              <w:spacing w:before="24" w:line="207" w:lineRule="auto"/>
              <w:ind w:left="1375"/>
            </w:pPr>
            <w:r>
              <w:rPr>
                <w:spacing w:val="-9"/>
              </w:rPr>
              <w:t>公司</w:t>
            </w:r>
          </w:p>
        </w:tc>
        <w:tc>
          <w:tcPr>
            <w:tcW w:w="854" w:type="dxa"/>
            <w:vAlign w:val="top"/>
          </w:tcPr>
          <w:p>
            <w:pPr>
              <w:spacing w:line="461" w:lineRule="auto"/>
              <w:rPr>
                <w:rFonts w:ascii="Arial"/>
                <w:sz w:val="21"/>
              </w:rPr>
            </w:pPr>
          </w:p>
          <w:p>
            <w:pPr>
              <w:pStyle w:val="6"/>
              <w:spacing w:before="78" w:line="184" w:lineRule="auto"/>
              <w:ind w:left="153"/>
            </w:pPr>
            <w:r>
              <w:rPr>
                <w:spacing w:val="-6"/>
              </w:rPr>
              <w:t>10200</w:t>
            </w:r>
          </w:p>
        </w:tc>
        <w:tc>
          <w:tcPr>
            <w:tcW w:w="1062" w:type="dxa"/>
            <w:vAlign w:val="top"/>
          </w:tcPr>
          <w:p>
            <w:pPr>
              <w:spacing w:line="462" w:lineRule="auto"/>
              <w:rPr>
                <w:rFonts w:ascii="Arial"/>
                <w:sz w:val="21"/>
              </w:rPr>
            </w:pPr>
          </w:p>
          <w:p>
            <w:pPr>
              <w:pStyle w:val="6"/>
              <w:spacing w:before="78" w:line="183" w:lineRule="auto"/>
              <w:ind w:left="484"/>
            </w:pPr>
            <w:r>
              <w:t>3</w:t>
            </w:r>
          </w:p>
        </w:tc>
        <w:tc>
          <w:tcPr>
            <w:tcW w:w="1745" w:type="dxa"/>
            <w:vAlign w:val="top"/>
          </w:tcPr>
          <w:p>
            <w:pPr>
              <w:spacing w:line="462" w:lineRule="auto"/>
              <w:rPr>
                <w:rFonts w:ascii="Arial"/>
                <w:sz w:val="21"/>
              </w:rPr>
            </w:pPr>
          </w:p>
          <w:p>
            <w:pPr>
              <w:pStyle w:val="6"/>
              <w:spacing w:before="78" w:line="183" w:lineRule="auto"/>
              <w:ind w:left="583"/>
            </w:pPr>
            <w:r>
              <w:rPr>
                <w:spacing w:val="-3"/>
              </w:rPr>
              <w:t>30600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846" w:type="dxa"/>
            <w:vAlign w:val="top"/>
          </w:tcPr>
          <w:p>
            <w:pPr>
              <w:spacing w:line="462" w:lineRule="auto"/>
              <w:rPr>
                <w:rFonts w:ascii="Arial"/>
                <w:sz w:val="21"/>
              </w:rPr>
            </w:pPr>
          </w:p>
          <w:p>
            <w:pPr>
              <w:pStyle w:val="6"/>
              <w:spacing w:before="78" w:line="183" w:lineRule="auto"/>
              <w:ind w:left="372"/>
            </w:pPr>
            <w:r>
              <w:t>6</w:t>
            </w:r>
          </w:p>
        </w:tc>
        <w:tc>
          <w:tcPr>
            <w:tcW w:w="1955" w:type="dxa"/>
            <w:vAlign w:val="top"/>
          </w:tcPr>
          <w:p>
            <w:pPr>
              <w:spacing w:line="424" w:lineRule="auto"/>
              <w:rPr>
                <w:rFonts w:ascii="Arial"/>
                <w:sz w:val="21"/>
              </w:rPr>
            </w:pPr>
          </w:p>
          <w:p>
            <w:pPr>
              <w:pStyle w:val="6"/>
              <w:spacing w:before="78" w:line="220" w:lineRule="auto"/>
              <w:ind w:left="505"/>
            </w:pPr>
            <w:r>
              <w:rPr>
                <w:spacing w:val="-3"/>
              </w:rPr>
              <w:t>光纤网线</w:t>
            </w:r>
          </w:p>
        </w:tc>
        <w:tc>
          <w:tcPr>
            <w:tcW w:w="3203" w:type="dxa"/>
            <w:vAlign w:val="top"/>
          </w:tcPr>
          <w:p>
            <w:pPr>
              <w:pStyle w:val="6"/>
              <w:spacing w:before="39" w:line="220" w:lineRule="auto"/>
              <w:ind w:left="1134"/>
            </w:pPr>
            <w:r>
              <w:rPr>
                <w:spacing w:val="-4"/>
              </w:rPr>
              <w:t>厚德揽胜</w:t>
            </w:r>
          </w:p>
          <w:p>
            <w:pPr>
              <w:pStyle w:val="6"/>
              <w:spacing w:before="60" w:line="184" w:lineRule="auto"/>
              <w:ind w:left="885"/>
            </w:pPr>
            <w:r>
              <w:rPr>
                <w:spacing w:val="-1"/>
              </w:rPr>
              <w:t>GYXTW-12B1.3</w:t>
            </w:r>
          </w:p>
          <w:p>
            <w:pPr>
              <w:pStyle w:val="6"/>
              <w:spacing w:before="36" w:line="219" w:lineRule="auto"/>
              <w:ind w:left="169"/>
            </w:pPr>
            <w:r>
              <w:rPr>
                <w:spacing w:val="-1"/>
              </w:rPr>
              <w:t>浙江揽盛通信科技股份有限</w:t>
            </w:r>
          </w:p>
          <w:p>
            <w:pPr>
              <w:pStyle w:val="6"/>
              <w:spacing w:before="24" w:line="207" w:lineRule="auto"/>
              <w:ind w:left="1375"/>
            </w:pPr>
            <w:r>
              <w:rPr>
                <w:spacing w:val="-9"/>
              </w:rPr>
              <w:t>公司</w:t>
            </w:r>
          </w:p>
        </w:tc>
        <w:tc>
          <w:tcPr>
            <w:tcW w:w="854" w:type="dxa"/>
            <w:vAlign w:val="top"/>
          </w:tcPr>
          <w:p>
            <w:pPr>
              <w:spacing w:line="462" w:lineRule="auto"/>
              <w:rPr>
                <w:rFonts w:ascii="Arial"/>
                <w:sz w:val="21"/>
              </w:rPr>
            </w:pPr>
          </w:p>
          <w:p>
            <w:pPr>
              <w:pStyle w:val="6"/>
              <w:spacing w:before="78" w:line="183" w:lineRule="auto"/>
              <w:ind w:left="201"/>
            </w:pPr>
            <w:r>
              <w:rPr>
                <w:spacing w:val="-4"/>
              </w:rPr>
              <w:t>7500</w:t>
            </w:r>
          </w:p>
        </w:tc>
        <w:tc>
          <w:tcPr>
            <w:tcW w:w="1062" w:type="dxa"/>
            <w:vAlign w:val="top"/>
          </w:tcPr>
          <w:p>
            <w:pPr>
              <w:spacing w:line="461" w:lineRule="auto"/>
              <w:rPr>
                <w:rFonts w:ascii="Arial"/>
                <w:sz w:val="21"/>
              </w:rPr>
            </w:pPr>
          </w:p>
          <w:p>
            <w:pPr>
              <w:pStyle w:val="6"/>
              <w:spacing w:before="78" w:line="184" w:lineRule="auto"/>
              <w:ind w:left="377"/>
            </w:pPr>
            <w:r>
              <w:rPr>
                <w:spacing w:val="-10"/>
              </w:rPr>
              <w:t>1.6</w:t>
            </w:r>
          </w:p>
        </w:tc>
        <w:tc>
          <w:tcPr>
            <w:tcW w:w="1745" w:type="dxa"/>
            <w:vAlign w:val="top"/>
          </w:tcPr>
          <w:p>
            <w:pPr>
              <w:spacing w:line="461" w:lineRule="auto"/>
              <w:rPr>
                <w:rFonts w:ascii="Arial"/>
                <w:sz w:val="21"/>
              </w:rPr>
            </w:pPr>
          </w:p>
          <w:p>
            <w:pPr>
              <w:pStyle w:val="6"/>
              <w:spacing w:before="78" w:line="184" w:lineRule="auto"/>
              <w:ind w:left="596"/>
            </w:pPr>
            <w:r>
              <w:rPr>
                <w:spacing w:val="-6"/>
              </w:rPr>
              <w:t>12000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46" w:type="dxa"/>
            <w:vAlign w:val="top"/>
          </w:tcPr>
          <w:p>
            <w:pPr>
              <w:spacing w:line="464" w:lineRule="auto"/>
              <w:rPr>
                <w:rFonts w:ascii="Arial"/>
                <w:sz w:val="21"/>
              </w:rPr>
            </w:pPr>
          </w:p>
          <w:p>
            <w:pPr>
              <w:pStyle w:val="6"/>
              <w:spacing w:before="78" w:line="182" w:lineRule="auto"/>
              <w:ind w:left="376"/>
            </w:pPr>
            <w:r>
              <w:t>7</w:t>
            </w:r>
          </w:p>
        </w:tc>
        <w:tc>
          <w:tcPr>
            <w:tcW w:w="1955" w:type="dxa"/>
            <w:vAlign w:val="top"/>
          </w:tcPr>
          <w:p>
            <w:pPr>
              <w:spacing w:line="425" w:lineRule="auto"/>
              <w:rPr>
                <w:rFonts w:ascii="Arial"/>
                <w:sz w:val="21"/>
              </w:rPr>
            </w:pPr>
          </w:p>
          <w:p>
            <w:pPr>
              <w:pStyle w:val="6"/>
              <w:spacing w:before="78" w:line="220" w:lineRule="auto"/>
              <w:ind w:left="505"/>
            </w:pPr>
            <w:r>
              <w:rPr>
                <w:spacing w:val="-3"/>
              </w:rPr>
              <w:t>光纤配件</w:t>
            </w:r>
          </w:p>
        </w:tc>
        <w:tc>
          <w:tcPr>
            <w:tcW w:w="3203" w:type="dxa"/>
            <w:vAlign w:val="top"/>
          </w:tcPr>
          <w:p>
            <w:pPr>
              <w:pStyle w:val="6"/>
              <w:spacing w:before="37" w:line="220" w:lineRule="auto"/>
              <w:ind w:left="1134"/>
            </w:pPr>
            <w:r>
              <w:rPr>
                <w:spacing w:val="-4"/>
              </w:rPr>
              <w:t>厚德揽胜</w:t>
            </w:r>
          </w:p>
          <w:p>
            <w:pPr>
              <w:pStyle w:val="6"/>
              <w:spacing w:before="25" w:line="221" w:lineRule="auto"/>
              <w:ind w:left="1392"/>
            </w:pPr>
            <w:r>
              <w:rPr>
                <w:spacing w:val="-17"/>
              </w:rPr>
              <w:t>国标</w:t>
            </w:r>
          </w:p>
          <w:p>
            <w:pPr>
              <w:pStyle w:val="6"/>
              <w:spacing w:before="25" w:line="219" w:lineRule="auto"/>
              <w:ind w:left="169"/>
            </w:pPr>
            <w:r>
              <w:rPr>
                <w:spacing w:val="-1"/>
              </w:rPr>
              <w:t>浙江揽盛通信科技股份有限</w:t>
            </w:r>
          </w:p>
          <w:p>
            <w:pPr>
              <w:pStyle w:val="6"/>
              <w:spacing w:before="24" w:line="206" w:lineRule="auto"/>
              <w:ind w:left="1375"/>
            </w:pPr>
            <w:r>
              <w:rPr>
                <w:spacing w:val="-9"/>
              </w:rPr>
              <w:t>公司</w:t>
            </w:r>
          </w:p>
        </w:tc>
        <w:tc>
          <w:tcPr>
            <w:tcW w:w="854" w:type="dxa"/>
            <w:vAlign w:val="top"/>
          </w:tcPr>
          <w:p>
            <w:pPr>
              <w:spacing w:line="462" w:lineRule="auto"/>
              <w:rPr>
                <w:rFonts w:ascii="Arial"/>
                <w:sz w:val="21"/>
              </w:rPr>
            </w:pPr>
          </w:p>
          <w:p>
            <w:pPr>
              <w:pStyle w:val="6"/>
              <w:spacing w:before="78" w:line="183" w:lineRule="auto"/>
              <w:ind w:left="380"/>
            </w:pPr>
            <w:r>
              <w:t>3</w:t>
            </w:r>
          </w:p>
        </w:tc>
        <w:tc>
          <w:tcPr>
            <w:tcW w:w="1062" w:type="dxa"/>
            <w:vAlign w:val="top"/>
          </w:tcPr>
          <w:p>
            <w:pPr>
              <w:spacing w:line="462" w:lineRule="auto"/>
              <w:rPr>
                <w:rFonts w:ascii="Arial"/>
                <w:sz w:val="21"/>
              </w:rPr>
            </w:pPr>
          </w:p>
          <w:p>
            <w:pPr>
              <w:pStyle w:val="6"/>
              <w:spacing w:before="78" w:line="183" w:lineRule="auto"/>
              <w:ind w:left="305"/>
            </w:pPr>
            <w:r>
              <w:rPr>
                <w:spacing w:val="-4"/>
              </w:rPr>
              <w:t>7500</w:t>
            </w:r>
          </w:p>
        </w:tc>
        <w:tc>
          <w:tcPr>
            <w:tcW w:w="1745" w:type="dxa"/>
            <w:vAlign w:val="top"/>
          </w:tcPr>
          <w:p>
            <w:pPr>
              <w:spacing w:line="462" w:lineRule="auto"/>
              <w:rPr>
                <w:rFonts w:ascii="Arial"/>
                <w:sz w:val="21"/>
              </w:rPr>
            </w:pPr>
          </w:p>
          <w:p>
            <w:pPr>
              <w:pStyle w:val="6"/>
              <w:spacing w:before="78" w:line="183" w:lineRule="auto"/>
              <w:ind w:left="582"/>
            </w:pPr>
            <w:r>
              <w:rPr>
                <w:spacing w:val="-3"/>
              </w:rPr>
              <w:t>22500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846" w:type="dxa"/>
            <w:vAlign w:val="top"/>
          </w:tcPr>
          <w:p>
            <w:pPr>
              <w:spacing w:line="463" w:lineRule="auto"/>
              <w:rPr>
                <w:rFonts w:ascii="Arial"/>
                <w:sz w:val="21"/>
              </w:rPr>
            </w:pPr>
          </w:p>
          <w:p>
            <w:pPr>
              <w:pStyle w:val="6"/>
              <w:spacing w:before="78" w:line="183" w:lineRule="auto"/>
              <w:ind w:left="371"/>
            </w:pPr>
            <w:r>
              <w:t>8</w:t>
            </w:r>
          </w:p>
        </w:tc>
        <w:tc>
          <w:tcPr>
            <w:tcW w:w="1955" w:type="dxa"/>
            <w:vAlign w:val="top"/>
          </w:tcPr>
          <w:p>
            <w:pPr>
              <w:spacing w:line="426" w:lineRule="auto"/>
              <w:rPr>
                <w:rFonts w:ascii="Arial"/>
                <w:sz w:val="21"/>
              </w:rPr>
            </w:pPr>
          </w:p>
          <w:p>
            <w:pPr>
              <w:pStyle w:val="6"/>
              <w:spacing w:before="78" w:line="219" w:lineRule="auto"/>
              <w:ind w:left="145"/>
            </w:pPr>
            <w:r>
              <w:rPr>
                <w:spacing w:val="-2"/>
              </w:rPr>
              <w:t>主干阻水电源线</w:t>
            </w:r>
          </w:p>
        </w:tc>
        <w:tc>
          <w:tcPr>
            <w:tcW w:w="3203" w:type="dxa"/>
            <w:vAlign w:val="top"/>
          </w:tcPr>
          <w:p>
            <w:pPr>
              <w:pStyle w:val="6"/>
              <w:spacing w:before="38" w:line="220" w:lineRule="auto"/>
              <w:ind w:left="1134"/>
            </w:pPr>
            <w:r>
              <w:rPr>
                <w:spacing w:val="-4"/>
              </w:rPr>
              <w:t>厚德揽胜</w:t>
            </w:r>
          </w:p>
          <w:p>
            <w:pPr>
              <w:pStyle w:val="6"/>
              <w:spacing w:before="25"/>
              <w:ind w:left="944"/>
            </w:pPr>
            <w:r>
              <w:rPr>
                <w:spacing w:val="-1"/>
              </w:rPr>
              <w:t>FS-RVV3*2.5</w:t>
            </w:r>
          </w:p>
          <w:p>
            <w:pPr>
              <w:pStyle w:val="6"/>
              <w:spacing w:before="1" w:line="219" w:lineRule="auto"/>
              <w:ind w:left="169"/>
            </w:pPr>
            <w:r>
              <w:rPr>
                <w:spacing w:val="-1"/>
              </w:rPr>
              <w:t>浙江揽盛通信科技股份有限</w:t>
            </w:r>
          </w:p>
          <w:p>
            <w:pPr>
              <w:pStyle w:val="6"/>
              <w:spacing w:before="24" w:line="206" w:lineRule="auto"/>
              <w:ind w:left="1375"/>
            </w:pPr>
            <w:r>
              <w:rPr>
                <w:spacing w:val="-9"/>
              </w:rPr>
              <w:t>公司</w:t>
            </w:r>
          </w:p>
        </w:tc>
        <w:tc>
          <w:tcPr>
            <w:tcW w:w="854" w:type="dxa"/>
            <w:vAlign w:val="top"/>
          </w:tcPr>
          <w:p>
            <w:pPr>
              <w:spacing w:line="462" w:lineRule="auto"/>
              <w:rPr>
                <w:rFonts w:ascii="Arial"/>
                <w:sz w:val="21"/>
              </w:rPr>
            </w:pPr>
          </w:p>
          <w:p>
            <w:pPr>
              <w:pStyle w:val="6"/>
              <w:spacing w:before="78" w:line="184" w:lineRule="auto"/>
              <w:ind w:left="198"/>
            </w:pPr>
            <w:r>
              <w:rPr>
                <w:spacing w:val="-4"/>
              </w:rPr>
              <w:t>2100</w:t>
            </w:r>
          </w:p>
        </w:tc>
        <w:tc>
          <w:tcPr>
            <w:tcW w:w="1062" w:type="dxa"/>
            <w:vAlign w:val="top"/>
          </w:tcPr>
          <w:p>
            <w:pPr>
              <w:spacing w:line="463" w:lineRule="auto"/>
              <w:rPr>
                <w:rFonts w:ascii="Arial"/>
                <w:sz w:val="21"/>
              </w:rPr>
            </w:pPr>
          </w:p>
          <w:p>
            <w:pPr>
              <w:pStyle w:val="6"/>
              <w:spacing w:before="78" w:line="183" w:lineRule="auto"/>
              <w:ind w:left="480"/>
            </w:pPr>
            <w:r>
              <w:t>8</w:t>
            </w:r>
          </w:p>
        </w:tc>
        <w:tc>
          <w:tcPr>
            <w:tcW w:w="1745" w:type="dxa"/>
            <w:vAlign w:val="top"/>
          </w:tcPr>
          <w:p>
            <w:pPr>
              <w:spacing w:line="462" w:lineRule="auto"/>
              <w:rPr>
                <w:rFonts w:ascii="Arial"/>
                <w:sz w:val="21"/>
              </w:rPr>
            </w:pPr>
          </w:p>
          <w:p>
            <w:pPr>
              <w:pStyle w:val="6"/>
              <w:spacing w:before="78" w:line="184" w:lineRule="auto"/>
              <w:ind w:left="596"/>
            </w:pPr>
            <w:r>
              <w:rPr>
                <w:spacing w:val="-6"/>
              </w:rPr>
              <w:t>16800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46" w:type="dxa"/>
            <w:vAlign w:val="top"/>
          </w:tcPr>
          <w:p>
            <w:pPr>
              <w:spacing w:line="461" w:lineRule="auto"/>
              <w:rPr>
                <w:rFonts w:ascii="Arial"/>
                <w:sz w:val="21"/>
              </w:rPr>
            </w:pPr>
          </w:p>
          <w:p>
            <w:pPr>
              <w:pStyle w:val="6"/>
              <w:spacing w:before="78" w:line="183" w:lineRule="auto"/>
              <w:ind w:left="371"/>
            </w:pPr>
            <w:r>
              <w:t>9</w:t>
            </w:r>
          </w:p>
        </w:tc>
        <w:tc>
          <w:tcPr>
            <w:tcW w:w="1955" w:type="dxa"/>
            <w:vAlign w:val="top"/>
          </w:tcPr>
          <w:p>
            <w:pPr>
              <w:spacing w:line="424" w:lineRule="auto"/>
              <w:rPr>
                <w:rFonts w:ascii="Arial"/>
                <w:sz w:val="21"/>
              </w:rPr>
            </w:pPr>
          </w:p>
          <w:p>
            <w:pPr>
              <w:pStyle w:val="6"/>
              <w:spacing w:before="78" w:line="219" w:lineRule="auto"/>
              <w:ind w:left="144"/>
            </w:pPr>
            <w:r>
              <w:rPr>
                <w:spacing w:val="-2"/>
              </w:rPr>
              <w:t>支干阻水电源线</w:t>
            </w:r>
          </w:p>
        </w:tc>
        <w:tc>
          <w:tcPr>
            <w:tcW w:w="3203" w:type="dxa"/>
            <w:vAlign w:val="top"/>
          </w:tcPr>
          <w:p>
            <w:pPr>
              <w:pStyle w:val="6"/>
              <w:spacing w:before="39" w:line="220" w:lineRule="auto"/>
              <w:ind w:left="1134"/>
            </w:pPr>
            <w:r>
              <w:rPr>
                <w:spacing w:val="-4"/>
              </w:rPr>
              <w:t>厚德揽胜</w:t>
            </w:r>
          </w:p>
          <w:p>
            <w:pPr>
              <w:pStyle w:val="6"/>
              <w:spacing w:before="26" w:line="238" w:lineRule="auto"/>
              <w:ind w:left="824"/>
            </w:pPr>
            <w:r>
              <w:rPr>
                <w:spacing w:val="-1"/>
              </w:rPr>
              <w:t>FS-RVV 2*0.75</w:t>
            </w:r>
          </w:p>
          <w:p>
            <w:pPr>
              <w:pStyle w:val="6"/>
              <w:spacing w:line="219" w:lineRule="auto"/>
              <w:ind w:left="169"/>
            </w:pPr>
            <w:r>
              <w:rPr>
                <w:spacing w:val="-1"/>
              </w:rPr>
              <w:t>浙江揽盛通信科技股份有限</w:t>
            </w:r>
          </w:p>
          <w:p>
            <w:pPr>
              <w:pStyle w:val="6"/>
              <w:spacing w:before="26" w:line="205" w:lineRule="auto"/>
              <w:ind w:left="1375"/>
            </w:pPr>
            <w:r>
              <w:rPr>
                <w:spacing w:val="-9"/>
              </w:rPr>
              <w:t>公司</w:t>
            </w:r>
          </w:p>
        </w:tc>
        <w:tc>
          <w:tcPr>
            <w:tcW w:w="854" w:type="dxa"/>
            <w:vAlign w:val="top"/>
          </w:tcPr>
          <w:p>
            <w:pPr>
              <w:spacing w:line="461" w:lineRule="auto"/>
              <w:rPr>
                <w:rFonts w:ascii="Arial"/>
                <w:sz w:val="21"/>
              </w:rPr>
            </w:pPr>
          </w:p>
          <w:p>
            <w:pPr>
              <w:pStyle w:val="6"/>
              <w:spacing w:before="78" w:line="183" w:lineRule="auto"/>
              <w:ind w:left="197"/>
            </w:pPr>
            <w:r>
              <w:rPr>
                <w:spacing w:val="-3"/>
              </w:rPr>
              <w:t>6700</w:t>
            </w:r>
          </w:p>
        </w:tc>
        <w:tc>
          <w:tcPr>
            <w:tcW w:w="1062" w:type="dxa"/>
            <w:vAlign w:val="top"/>
          </w:tcPr>
          <w:p>
            <w:pPr>
              <w:spacing w:line="461" w:lineRule="auto"/>
              <w:rPr>
                <w:rFonts w:ascii="Arial"/>
                <w:sz w:val="21"/>
              </w:rPr>
            </w:pPr>
          </w:p>
          <w:p>
            <w:pPr>
              <w:pStyle w:val="6"/>
              <w:spacing w:before="78" w:line="183" w:lineRule="auto"/>
              <w:ind w:left="362"/>
            </w:pPr>
            <w:r>
              <w:rPr>
                <w:spacing w:val="-5"/>
              </w:rPr>
              <w:t>2.5</w:t>
            </w:r>
          </w:p>
        </w:tc>
        <w:tc>
          <w:tcPr>
            <w:tcW w:w="1745" w:type="dxa"/>
            <w:vAlign w:val="top"/>
          </w:tcPr>
          <w:p>
            <w:pPr>
              <w:spacing w:line="460" w:lineRule="auto"/>
              <w:rPr>
                <w:rFonts w:ascii="Arial"/>
                <w:sz w:val="21"/>
              </w:rPr>
            </w:pPr>
          </w:p>
          <w:p>
            <w:pPr>
              <w:pStyle w:val="6"/>
              <w:spacing w:before="78" w:line="184" w:lineRule="auto"/>
              <w:ind w:left="596"/>
            </w:pPr>
            <w:r>
              <w:rPr>
                <w:spacing w:val="-6"/>
              </w:rPr>
              <w:t>16750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46" w:type="dxa"/>
            <w:vAlign w:val="top"/>
          </w:tcPr>
          <w:p>
            <w:pPr>
              <w:spacing w:line="306" w:lineRule="auto"/>
              <w:rPr>
                <w:rFonts w:ascii="Arial"/>
                <w:sz w:val="21"/>
              </w:rPr>
            </w:pPr>
          </w:p>
          <w:p>
            <w:pPr>
              <w:pStyle w:val="6"/>
              <w:spacing w:before="78" w:line="184" w:lineRule="auto"/>
              <w:ind w:left="328"/>
            </w:pPr>
            <w:r>
              <w:rPr>
                <w:spacing w:val="-14"/>
              </w:rPr>
              <w:t>10</w:t>
            </w:r>
          </w:p>
        </w:tc>
        <w:tc>
          <w:tcPr>
            <w:tcW w:w="1955" w:type="dxa"/>
            <w:vAlign w:val="top"/>
          </w:tcPr>
          <w:p>
            <w:pPr>
              <w:spacing w:line="270" w:lineRule="auto"/>
              <w:rPr>
                <w:rFonts w:ascii="Arial"/>
                <w:sz w:val="21"/>
              </w:rPr>
            </w:pPr>
          </w:p>
          <w:p>
            <w:pPr>
              <w:pStyle w:val="6"/>
              <w:spacing w:before="78" w:line="220" w:lineRule="auto"/>
              <w:ind w:left="507"/>
            </w:pPr>
            <w:r>
              <w:rPr>
                <w:spacing w:val="-4"/>
              </w:rPr>
              <w:t>室外线管</w:t>
            </w:r>
          </w:p>
        </w:tc>
        <w:tc>
          <w:tcPr>
            <w:tcW w:w="3203" w:type="dxa"/>
            <w:vAlign w:val="top"/>
          </w:tcPr>
          <w:p>
            <w:pPr>
              <w:pStyle w:val="6"/>
              <w:spacing w:before="40" w:line="222" w:lineRule="auto"/>
              <w:ind w:left="1369"/>
            </w:pPr>
            <w:r>
              <w:rPr>
                <w:spacing w:val="-6"/>
              </w:rPr>
              <w:t>联塑</w:t>
            </w:r>
          </w:p>
          <w:p>
            <w:pPr>
              <w:pStyle w:val="6"/>
              <w:spacing w:before="23" w:line="220" w:lineRule="auto"/>
              <w:ind w:left="1220"/>
            </w:pPr>
            <w:r>
              <w:rPr>
                <w:spacing w:val="-7"/>
              </w:rPr>
              <w:t>25</w:t>
            </w:r>
            <w:r>
              <w:rPr>
                <w:spacing w:val="-46"/>
              </w:rPr>
              <w:t xml:space="preserve"> </w:t>
            </w:r>
            <w:r>
              <w:rPr>
                <w:spacing w:val="-7"/>
              </w:rPr>
              <w:t>线管</w:t>
            </w:r>
          </w:p>
          <w:p>
            <w:pPr>
              <w:pStyle w:val="6"/>
              <w:spacing w:before="23" w:line="207" w:lineRule="auto"/>
              <w:ind w:left="407"/>
            </w:pPr>
            <w:r>
              <w:rPr>
                <w:spacing w:val="-1"/>
              </w:rPr>
              <w:t>河南联塑实业有限公司</w:t>
            </w:r>
          </w:p>
        </w:tc>
        <w:tc>
          <w:tcPr>
            <w:tcW w:w="854" w:type="dxa"/>
            <w:vAlign w:val="top"/>
          </w:tcPr>
          <w:p>
            <w:pPr>
              <w:spacing w:line="306" w:lineRule="auto"/>
              <w:rPr>
                <w:rFonts w:ascii="Arial"/>
                <w:sz w:val="21"/>
              </w:rPr>
            </w:pPr>
          </w:p>
          <w:p>
            <w:pPr>
              <w:pStyle w:val="6"/>
              <w:spacing w:before="78" w:line="184" w:lineRule="auto"/>
              <w:ind w:left="153"/>
            </w:pPr>
            <w:r>
              <w:rPr>
                <w:spacing w:val="-6"/>
              </w:rPr>
              <w:t>10200</w:t>
            </w:r>
          </w:p>
        </w:tc>
        <w:tc>
          <w:tcPr>
            <w:tcW w:w="1062" w:type="dxa"/>
            <w:vAlign w:val="top"/>
          </w:tcPr>
          <w:p>
            <w:pPr>
              <w:spacing w:line="307" w:lineRule="auto"/>
              <w:rPr>
                <w:rFonts w:ascii="Arial"/>
                <w:sz w:val="21"/>
              </w:rPr>
            </w:pPr>
          </w:p>
          <w:p>
            <w:pPr>
              <w:pStyle w:val="6"/>
              <w:spacing w:before="78" w:line="183" w:lineRule="auto"/>
              <w:ind w:left="484"/>
            </w:pPr>
            <w:r>
              <w:t>3</w:t>
            </w:r>
          </w:p>
        </w:tc>
        <w:tc>
          <w:tcPr>
            <w:tcW w:w="1745" w:type="dxa"/>
            <w:vAlign w:val="top"/>
          </w:tcPr>
          <w:p>
            <w:pPr>
              <w:spacing w:line="307" w:lineRule="auto"/>
              <w:rPr>
                <w:rFonts w:ascii="Arial"/>
                <w:sz w:val="21"/>
              </w:rPr>
            </w:pPr>
          </w:p>
          <w:p>
            <w:pPr>
              <w:pStyle w:val="6"/>
              <w:spacing w:before="78" w:line="183" w:lineRule="auto"/>
              <w:ind w:left="583"/>
            </w:pPr>
            <w:r>
              <w:rPr>
                <w:spacing w:val="-3"/>
              </w:rPr>
              <w:t>30600</w:t>
            </w:r>
          </w:p>
        </w:tc>
      </w:tr>
    </w:tbl>
    <w:p>
      <w:pPr>
        <w:rPr>
          <w:rFonts w:ascii="Arial"/>
          <w:sz w:val="21"/>
        </w:rPr>
      </w:pPr>
    </w:p>
    <w:p>
      <w:pPr>
        <w:rPr>
          <w:rFonts w:ascii="Arial" w:hAnsi="Arial" w:eastAsia="Arial" w:cs="Arial"/>
          <w:sz w:val="21"/>
          <w:szCs w:val="21"/>
        </w:rPr>
        <w:sectPr>
          <w:footerReference r:id="rId10" w:type="default"/>
          <w:pgSz w:w="11906" w:h="16839"/>
          <w:pgMar w:top="1431" w:right="1118" w:bottom="645" w:left="1117" w:header="0" w:footer="410" w:gutter="0"/>
          <w:cols w:space="720" w:num="1"/>
        </w:sectPr>
      </w:pPr>
    </w:p>
    <w:tbl>
      <w:tblPr>
        <w:tblStyle w:val="5"/>
        <w:tblW w:w="96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1955"/>
        <w:gridCol w:w="3203"/>
        <w:gridCol w:w="854"/>
        <w:gridCol w:w="1062"/>
        <w:gridCol w:w="1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46" w:type="dxa"/>
            <w:vAlign w:val="top"/>
          </w:tcPr>
          <w:p>
            <w:pPr>
              <w:spacing w:line="308" w:lineRule="auto"/>
              <w:rPr>
                <w:rFonts w:ascii="Arial"/>
                <w:sz w:val="21"/>
              </w:rPr>
            </w:pPr>
          </w:p>
          <w:p>
            <w:pPr>
              <w:pStyle w:val="6"/>
              <w:spacing w:before="78" w:line="184" w:lineRule="auto"/>
              <w:ind w:left="328"/>
            </w:pPr>
            <w:r>
              <w:rPr>
                <w:spacing w:val="-14"/>
              </w:rPr>
              <w:t>11</w:t>
            </w:r>
          </w:p>
        </w:tc>
        <w:tc>
          <w:tcPr>
            <w:tcW w:w="1955" w:type="dxa"/>
            <w:vAlign w:val="top"/>
          </w:tcPr>
          <w:p>
            <w:pPr>
              <w:spacing w:line="271" w:lineRule="auto"/>
              <w:rPr>
                <w:rFonts w:ascii="Arial"/>
                <w:sz w:val="21"/>
              </w:rPr>
            </w:pPr>
          </w:p>
          <w:p>
            <w:pPr>
              <w:pStyle w:val="6"/>
              <w:spacing w:before="78" w:line="221" w:lineRule="auto"/>
              <w:ind w:left="147"/>
            </w:pPr>
            <w:r>
              <w:rPr>
                <w:spacing w:val="-2"/>
              </w:rPr>
              <w:t>室外防雨壁挂箱</w:t>
            </w:r>
          </w:p>
        </w:tc>
        <w:tc>
          <w:tcPr>
            <w:tcW w:w="3203" w:type="dxa"/>
            <w:vAlign w:val="top"/>
          </w:tcPr>
          <w:p>
            <w:pPr>
              <w:pStyle w:val="6"/>
              <w:spacing w:before="39" w:line="221" w:lineRule="auto"/>
              <w:ind w:left="1369"/>
            </w:pPr>
            <w:r>
              <w:rPr>
                <w:spacing w:val="-6"/>
              </w:rPr>
              <w:t>邦安</w:t>
            </w:r>
          </w:p>
          <w:p>
            <w:pPr>
              <w:pStyle w:val="6"/>
              <w:spacing w:before="24" w:line="221" w:lineRule="auto"/>
              <w:ind w:left="1374"/>
            </w:pPr>
            <w:r>
              <w:rPr>
                <w:spacing w:val="-8"/>
              </w:rPr>
              <w:t>定制</w:t>
            </w:r>
          </w:p>
          <w:p>
            <w:pPr>
              <w:pStyle w:val="6"/>
              <w:spacing w:before="25" w:line="207" w:lineRule="auto"/>
              <w:ind w:left="167"/>
            </w:pPr>
            <w:r>
              <w:rPr>
                <w:spacing w:val="-1"/>
              </w:rPr>
              <w:t>河南邦安电子科技有限公司</w:t>
            </w:r>
          </w:p>
        </w:tc>
        <w:tc>
          <w:tcPr>
            <w:tcW w:w="854" w:type="dxa"/>
            <w:vAlign w:val="top"/>
          </w:tcPr>
          <w:p>
            <w:pPr>
              <w:spacing w:line="309" w:lineRule="auto"/>
              <w:rPr>
                <w:rFonts w:ascii="Arial"/>
                <w:sz w:val="21"/>
              </w:rPr>
            </w:pPr>
          </w:p>
          <w:p>
            <w:pPr>
              <w:pStyle w:val="6"/>
              <w:spacing w:before="78" w:line="183" w:lineRule="auto"/>
              <w:ind w:left="318"/>
            </w:pPr>
            <w:r>
              <w:rPr>
                <w:spacing w:val="-7"/>
              </w:rPr>
              <w:t>26</w:t>
            </w:r>
          </w:p>
        </w:tc>
        <w:tc>
          <w:tcPr>
            <w:tcW w:w="1062" w:type="dxa"/>
            <w:vAlign w:val="top"/>
          </w:tcPr>
          <w:p>
            <w:pPr>
              <w:spacing w:line="309" w:lineRule="auto"/>
              <w:rPr>
                <w:rFonts w:ascii="Arial"/>
                <w:sz w:val="21"/>
              </w:rPr>
            </w:pPr>
          </w:p>
          <w:p>
            <w:pPr>
              <w:pStyle w:val="6"/>
              <w:spacing w:before="78" w:line="183" w:lineRule="auto"/>
              <w:ind w:left="364"/>
            </w:pPr>
            <w:r>
              <w:rPr>
                <w:spacing w:val="-5"/>
              </w:rPr>
              <w:t>320</w:t>
            </w:r>
          </w:p>
        </w:tc>
        <w:tc>
          <w:tcPr>
            <w:tcW w:w="1745" w:type="dxa"/>
            <w:vAlign w:val="top"/>
          </w:tcPr>
          <w:p>
            <w:pPr>
              <w:spacing w:line="309" w:lineRule="auto"/>
              <w:rPr>
                <w:rFonts w:ascii="Arial"/>
                <w:sz w:val="21"/>
              </w:rPr>
            </w:pPr>
          </w:p>
          <w:p>
            <w:pPr>
              <w:pStyle w:val="6"/>
              <w:spacing w:before="78" w:line="183" w:lineRule="auto"/>
              <w:ind w:left="640"/>
            </w:pPr>
            <w:r>
              <w:rPr>
                <w:spacing w:val="-3"/>
              </w:rPr>
              <w:t>8320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46" w:type="dxa"/>
            <w:vAlign w:val="top"/>
          </w:tcPr>
          <w:p>
            <w:pPr>
              <w:spacing w:line="301" w:lineRule="auto"/>
              <w:rPr>
                <w:rFonts w:ascii="Arial"/>
                <w:sz w:val="21"/>
              </w:rPr>
            </w:pPr>
          </w:p>
          <w:p>
            <w:pPr>
              <w:pStyle w:val="6"/>
              <w:spacing w:before="78" w:line="184" w:lineRule="auto"/>
              <w:ind w:left="328"/>
            </w:pPr>
            <w:r>
              <w:rPr>
                <w:spacing w:val="-14"/>
              </w:rPr>
              <w:t>12</w:t>
            </w:r>
          </w:p>
        </w:tc>
        <w:tc>
          <w:tcPr>
            <w:tcW w:w="1955" w:type="dxa"/>
            <w:vAlign w:val="top"/>
          </w:tcPr>
          <w:p>
            <w:pPr>
              <w:spacing w:line="265" w:lineRule="auto"/>
              <w:rPr>
                <w:rFonts w:ascii="Arial"/>
                <w:sz w:val="21"/>
              </w:rPr>
            </w:pPr>
          </w:p>
          <w:p>
            <w:pPr>
              <w:pStyle w:val="6"/>
              <w:spacing w:before="78" w:line="219" w:lineRule="auto"/>
              <w:ind w:left="267"/>
            </w:pPr>
            <w:r>
              <w:rPr>
                <w:spacing w:val="-3"/>
              </w:rPr>
              <w:t>室外布线施工</w:t>
            </w:r>
          </w:p>
        </w:tc>
        <w:tc>
          <w:tcPr>
            <w:tcW w:w="3203" w:type="dxa"/>
            <w:vAlign w:val="top"/>
          </w:tcPr>
          <w:p>
            <w:pPr>
              <w:pStyle w:val="6"/>
              <w:spacing w:before="34" w:line="221" w:lineRule="auto"/>
              <w:ind w:left="1369"/>
            </w:pPr>
            <w:r>
              <w:rPr>
                <w:spacing w:val="-6"/>
              </w:rPr>
              <w:t>鲁正</w:t>
            </w:r>
          </w:p>
          <w:p>
            <w:pPr>
              <w:pStyle w:val="6"/>
              <w:spacing w:before="24" w:line="221" w:lineRule="auto"/>
              <w:ind w:left="1392"/>
            </w:pPr>
            <w:r>
              <w:rPr>
                <w:spacing w:val="-17"/>
              </w:rPr>
              <w:t>国标</w:t>
            </w:r>
          </w:p>
          <w:p>
            <w:pPr>
              <w:pStyle w:val="6"/>
              <w:spacing w:before="21" w:line="210" w:lineRule="auto"/>
              <w:ind w:left="172"/>
            </w:pPr>
            <w:r>
              <w:rPr>
                <w:spacing w:val="-2"/>
              </w:rPr>
              <w:t>郑州鲁正电子科技有限公司</w:t>
            </w:r>
          </w:p>
        </w:tc>
        <w:tc>
          <w:tcPr>
            <w:tcW w:w="854" w:type="dxa"/>
            <w:vAlign w:val="top"/>
          </w:tcPr>
          <w:p>
            <w:pPr>
              <w:spacing w:line="301" w:lineRule="auto"/>
              <w:rPr>
                <w:rFonts w:ascii="Arial"/>
                <w:sz w:val="21"/>
              </w:rPr>
            </w:pPr>
          </w:p>
          <w:p>
            <w:pPr>
              <w:pStyle w:val="6"/>
              <w:spacing w:before="78" w:line="184" w:lineRule="auto"/>
              <w:ind w:left="153"/>
            </w:pPr>
            <w:r>
              <w:rPr>
                <w:spacing w:val="-6"/>
              </w:rPr>
              <w:t>10100</w:t>
            </w:r>
          </w:p>
        </w:tc>
        <w:tc>
          <w:tcPr>
            <w:tcW w:w="1062" w:type="dxa"/>
            <w:vAlign w:val="top"/>
          </w:tcPr>
          <w:p>
            <w:pPr>
              <w:spacing w:line="302" w:lineRule="auto"/>
              <w:rPr>
                <w:rFonts w:ascii="Arial"/>
                <w:sz w:val="21"/>
              </w:rPr>
            </w:pPr>
          </w:p>
          <w:p>
            <w:pPr>
              <w:pStyle w:val="6"/>
              <w:spacing w:before="78" w:line="183" w:lineRule="auto"/>
              <w:ind w:left="424"/>
            </w:pPr>
            <w:r>
              <w:rPr>
                <w:spacing w:val="-8"/>
              </w:rPr>
              <w:t>30</w:t>
            </w:r>
          </w:p>
        </w:tc>
        <w:tc>
          <w:tcPr>
            <w:tcW w:w="1745" w:type="dxa"/>
            <w:vAlign w:val="top"/>
          </w:tcPr>
          <w:p>
            <w:pPr>
              <w:spacing w:line="302" w:lineRule="auto"/>
              <w:rPr>
                <w:rFonts w:ascii="Arial"/>
                <w:sz w:val="21"/>
              </w:rPr>
            </w:pPr>
          </w:p>
          <w:p>
            <w:pPr>
              <w:pStyle w:val="6"/>
              <w:spacing w:before="78" w:line="183" w:lineRule="auto"/>
              <w:ind w:left="523"/>
            </w:pPr>
            <w:r>
              <w:rPr>
                <w:spacing w:val="-3"/>
              </w:rPr>
              <w:t>303000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846" w:type="dxa"/>
            <w:vAlign w:val="top"/>
          </w:tcPr>
          <w:p>
            <w:pPr>
              <w:spacing w:line="306" w:lineRule="auto"/>
              <w:rPr>
                <w:rFonts w:ascii="Arial"/>
                <w:sz w:val="21"/>
              </w:rPr>
            </w:pPr>
          </w:p>
          <w:p>
            <w:pPr>
              <w:spacing w:line="307" w:lineRule="auto"/>
              <w:rPr>
                <w:rFonts w:ascii="Arial"/>
                <w:sz w:val="21"/>
              </w:rPr>
            </w:pPr>
          </w:p>
          <w:p>
            <w:pPr>
              <w:pStyle w:val="6"/>
              <w:spacing w:before="78" w:line="184" w:lineRule="auto"/>
              <w:ind w:left="328"/>
            </w:pPr>
            <w:r>
              <w:rPr>
                <w:spacing w:val="-14"/>
              </w:rPr>
              <w:t>13</w:t>
            </w:r>
          </w:p>
        </w:tc>
        <w:tc>
          <w:tcPr>
            <w:tcW w:w="1955" w:type="dxa"/>
            <w:vAlign w:val="top"/>
          </w:tcPr>
          <w:p>
            <w:pPr>
              <w:spacing w:line="307" w:lineRule="auto"/>
              <w:rPr>
                <w:rFonts w:ascii="Arial"/>
                <w:sz w:val="21"/>
              </w:rPr>
            </w:pPr>
          </w:p>
          <w:p>
            <w:pPr>
              <w:spacing w:line="308" w:lineRule="auto"/>
              <w:rPr>
                <w:rFonts w:ascii="Arial"/>
                <w:sz w:val="21"/>
              </w:rPr>
            </w:pPr>
          </w:p>
          <w:p>
            <w:pPr>
              <w:pStyle w:val="6"/>
              <w:spacing w:before="78" w:line="182" w:lineRule="auto"/>
              <w:ind w:left="796"/>
            </w:pPr>
            <w:r>
              <w:rPr>
                <w:spacing w:val="-1"/>
              </w:rPr>
              <w:t>NVR</w:t>
            </w:r>
          </w:p>
        </w:tc>
        <w:tc>
          <w:tcPr>
            <w:tcW w:w="3203" w:type="dxa"/>
            <w:vAlign w:val="top"/>
          </w:tcPr>
          <w:p>
            <w:pPr>
              <w:pStyle w:val="6"/>
              <w:spacing w:before="36" w:line="220" w:lineRule="auto"/>
              <w:ind w:left="1127"/>
            </w:pPr>
            <w:r>
              <w:rPr>
                <w:spacing w:val="-3"/>
              </w:rPr>
              <w:t>海康威视</w:t>
            </w:r>
          </w:p>
          <w:p>
            <w:pPr>
              <w:pStyle w:val="6"/>
              <w:spacing w:before="23" w:line="221" w:lineRule="auto"/>
              <w:ind w:left="164"/>
            </w:pPr>
            <w:r>
              <w:rPr>
                <w:spacing w:val="-1"/>
              </w:rPr>
              <w:t>DS-96128N-HM24R(标配)(24</w:t>
            </w:r>
          </w:p>
          <w:p>
            <w:pPr>
              <w:pStyle w:val="6"/>
              <w:spacing w:before="24" w:line="223" w:lineRule="auto"/>
              <w:ind w:left="951"/>
            </w:pPr>
            <w:r>
              <w:rPr>
                <w:spacing w:val="-6"/>
              </w:rPr>
              <w:t>×16T AI</w:t>
            </w:r>
            <w:r>
              <w:rPr>
                <w:spacing w:val="-51"/>
              </w:rPr>
              <w:t xml:space="preserve"> </w:t>
            </w:r>
            <w:r>
              <w:rPr>
                <w:spacing w:val="-6"/>
              </w:rPr>
              <w:t>盘)</w:t>
            </w:r>
          </w:p>
          <w:p>
            <w:pPr>
              <w:pStyle w:val="6"/>
              <w:spacing w:before="20" w:line="219" w:lineRule="auto"/>
              <w:ind w:left="167"/>
            </w:pPr>
            <w:r>
              <w:rPr>
                <w:spacing w:val="-1"/>
              </w:rPr>
              <w:t>杭州海康威视数字技术股份</w:t>
            </w:r>
          </w:p>
          <w:p>
            <w:pPr>
              <w:pStyle w:val="6"/>
              <w:spacing w:before="26" w:line="208" w:lineRule="auto"/>
              <w:ind w:left="1129"/>
            </w:pPr>
            <w:r>
              <w:rPr>
                <w:spacing w:val="-3"/>
              </w:rPr>
              <w:t>有限公司</w:t>
            </w:r>
          </w:p>
        </w:tc>
        <w:tc>
          <w:tcPr>
            <w:tcW w:w="854" w:type="dxa"/>
            <w:vAlign w:val="top"/>
          </w:tcPr>
          <w:p>
            <w:pPr>
              <w:spacing w:line="307" w:lineRule="auto"/>
              <w:rPr>
                <w:rFonts w:ascii="Arial"/>
                <w:sz w:val="21"/>
              </w:rPr>
            </w:pPr>
          </w:p>
          <w:p>
            <w:pPr>
              <w:spacing w:line="307" w:lineRule="auto"/>
              <w:rPr>
                <w:rFonts w:ascii="Arial"/>
                <w:sz w:val="21"/>
              </w:rPr>
            </w:pPr>
          </w:p>
          <w:p>
            <w:pPr>
              <w:pStyle w:val="6"/>
              <w:spacing w:before="78" w:line="183" w:lineRule="auto"/>
              <w:ind w:left="378"/>
            </w:pPr>
            <w:r>
              <w:t>2</w:t>
            </w:r>
          </w:p>
        </w:tc>
        <w:tc>
          <w:tcPr>
            <w:tcW w:w="1062" w:type="dxa"/>
            <w:vAlign w:val="top"/>
          </w:tcPr>
          <w:p>
            <w:pPr>
              <w:spacing w:line="307" w:lineRule="auto"/>
              <w:rPr>
                <w:rFonts w:ascii="Arial"/>
                <w:sz w:val="21"/>
              </w:rPr>
            </w:pPr>
          </w:p>
          <w:p>
            <w:pPr>
              <w:spacing w:line="307" w:lineRule="auto"/>
              <w:rPr>
                <w:rFonts w:ascii="Arial"/>
                <w:sz w:val="21"/>
              </w:rPr>
            </w:pPr>
          </w:p>
          <w:p>
            <w:pPr>
              <w:pStyle w:val="6"/>
              <w:spacing w:before="78" w:line="183" w:lineRule="auto"/>
              <w:ind w:left="241"/>
            </w:pPr>
            <w:r>
              <w:rPr>
                <w:spacing w:val="-3"/>
              </w:rPr>
              <w:t>65000</w:t>
            </w:r>
          </w:p>
        </w:tc>
        <w:tc>
          <w:tcPr>
            <w:tcW w:w="1745" w:type="dxa"/>
            <w:vAlign w:val="top"/>
          </w:tcPr>
          <w:p>
            <w:pPr>
              <w:spacing w:line="306" w:lineRule="auto"/>
              <w:rPr>
                <w:rFonts w:ascii="Arial"/>
                <w:sz w:val="21"/>
              </w:rPr>
            </w:pPr>
          </w:p>
          <w:p>
            <w:pPr>
              <w:spacing w:line="307" w:lineRule="auto"/>
              <w:rPr>
                <w:rFonts w:ascii="Arial"/>
                <w:sz w:val="21"/>
              </w:rPr>
            </w:pPr>
          </w:p>
          <w:p>
            <w:pPr>
              <w:pStyle w:val="6"/>
              <w:spacing w:before="78" w:line="184" w:lineRule="auto"/>
              <w:ind w:left="536"/>
            </w:pPr>
            <w:r>
              <w:rPr>
                <w:spacing w:val="-5"/>
              </w:rPr>
              <w:t>130000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46" w:type="dxa"/>
            <w:vAlign w:val="top"/>
          </w:tcPr>
          <w:p>
            <w:pPr>
              <w:spacing w:line="302" w:lineRule="auto"/>
              <w:rPr>
                <w:rFonts w:ascii="Arial"/>
                <w:sz w:val="21"/>
              </w:rPr>
            </w:pPr>
          </w:p>
          <w:p>
            <w:pPr>
              <w:pStyle w:val="6"/>
              <w:spacing w:before="78" w:line="184" w:lineRule="auto"/>
              <w:ind w:left="328"/>
            </w:pPr>
            <w:r>
              <w:rPr>
                <w:spacing w:val="-14"/>
              </w:rPr>
              <w:t>14</w:t>
            </w:r>
          </w:p>
        </w:tc>
        <w:tc>
          <w:tcPr>
            <w:tcW w:w="1955" w:type="dxa"/>
            <w:vAlign w:val="top"/>
          </w:tcPr>
          <w:p>
            <w:pPr>
              <w:spacing w:line="266" w:lineRule="auto"/>
              <w:rPr>
                <w:rFonts w:ascii="Arial"/>
                <w:sz w:val="21"/>
              </w:rPr>
            </w:pPr>
          </w:p>
          <w:p>
            <w:pPr>
              <w:pStyle w:val="6"/>
              <w:spacing w:before="78" w:line="219" w:lineRule="auto"/>
              <w:ind w:left="383"/>
            </w:pPr>
            <w:r>
              <w:rPr>
                <w:spacing w:val="-2"/>
              </w:rPr>
              <w:t>汇聚交换机</w:t>
            </w:r>
          </w:p>
        </w:tc>
        <w:tc>
          <w:tcPr>
            <w:tcW w:w="3203" w:type="dxa"/>
            <w:vAlign w:val="top"/>
          </w:tcPr>
          <w:p>
            <w:pPr>
              <w:pStyle w:val="6"/>
              <w:spacing w:before="36" w:line="221" w:lineRule="auto"/>
              <w:ind w:left="1369"/>
            </w:pPr>
            <w:r>
              <w:rPr>
                <w:spacing w:val="-6"/>
              </w:rPr>
              <w:t>华为</w:t>
            </w:r>
          </w:p>
          <w:p>
            <w:pPr>
              <w:pStyle w:val="6"/>
              <w:spacing w:before="62" w:line="209" w:lineRule="auto"/>
              <w:ind w:left="649" w:right="578" w:hanging="60"/>
            </w:pPr>
            <w:r>
              <w:rPr>
                <w:spacing w:val="-1"/>
              </w:rPr>
              <w:t>S1730S-S24T4X-QA2</w:t>
            </w:r>
            <w:r>
              <w:rPr>
                <w:spacing w:val="5"/>
              </w:rPr>
              <w:t xml:space="preserve"> </w:t>
            </w:r>
            <w:r>
              <w:rPr>
                <w:spacing w:val="-2"/>
              </w:rPr>
              <w:t>华为技术有限公司</w:t>
            </w:r>
          </w:p>
        </w:tc>
        <w:tc>
          <w:tcPr>
            <w:tcW w:w="854" w:type="dxa"/>
            <w:vAlign w:val="top"/>
          </w:tcPr>
          <w:p>
            <w:pPr>
              <w:spacing w:line="304" w:lineRule="auto"/>
              <w:rPr>
                <w:rFonts w:ascii="Arial"/>
                <w:sz w:val="21"/>
              </w:rPr>
            </w:pPr>
          </w:p>
          <w:p>
            <w:pPr>
              <w:pStyle w:val="6"/>
              <w:spacing w:before="78" w:line="183" w:lineRule="auto"/>
              <w:ind w:left="380"/>
            </w:pPr>
            <w:r>
              <w:t>3</w:t>
            </w:r>
          </w:p>
        </w:tc>
        <w:tc>
          <w:tcPr>
            <w:tcW w:w="1062" w:type="dxa"/>
            <w:vAlign w:val="top"/>
          </w:tcPr>
          <w:p>
            <w:pPr>
              <w:spacing w:line="304" w:lineRule="auto"/>
              <w:rPr>
                <w:rFonts w:ascii="Arial"/>
                <w:sz w:val="21"/>
              </w:rPr>
            </w:pPr>
          </w:p>
          <w:p>
            <w:pPr>
              <w:pStyle w:val="6"/>
              <w:spacing w:before="78" w:line="183" w:lineRule="auto"/>
              <w:ind w:left="302"/>
            </w:pPr>
            <w:r>
              <w:rPr>
                <w:spacing w:val="-4"/>
              </w:rPr>
              <w:t>2200</w:t>
            </w:r>
          </w:p>
        </w:tc>
        <w:tc>
          <w:tcPr>
            <w:tcW w:w="1745" w:type="dxa"/>
            <w:vAlign w:val="top"/>
          </w:tcPr>
          <w:p>
            <w:pPr>
              <w:spacing w:line="304" w:lineRule="auto"/>
              <w:rPr>
                <w:rFonts w:ascii="Arial"/>
                <w:sz w:val="21"/>
              </w:rPr>
            </w:pPr>
          </w:p>
          <w:p>
            <w:pPr>
              <w:pStyle w:val="6"/>
              <w:spacing w:before="78" w:line="183" w:lineRule="auto"/>
              <w:ind w:left="641"/>
            </w:pPr>
            <w:r>
              <w:rPr>
                <w:spacing w:val="-3"/>
              </w:rPr>
              <w:t>6600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46" w:type="dxa"/>
            <w:vAlign w:val="top"/>
          </w:tcPr>
          <w:p>
            <w:pPr>
              <w:spacing w:line="304" w:lineRule="auto"/>
              <w:rPr>
                <w:rFonts w:ascii="Arial"/>
                <w:sz w:val="21"/>
              </w:rPr>
            </w:pPr>
          </w:p>
          <w:p>
            <w:pPr>
              <w:pStyle w:val="6"/>
              <w:spacing w:before="78" w:line="184" w:lineRule="auto"/>
              <w:ind w:left="328"/>
            </w:pPr>
            <w:r>
              <w:rPr>
                <w:spacing w:val="-14"/>
              </w:rPr>
              <w:t>15</w:t>
            </w:r>
          </w:p>
        </w:tc>
        <w:tc>
          <w:tcPr>
            <w:tcW w:w="1955" w:type="dxa"/>
            <w:vAlign w:val="top"/>
          </w:tcPr>
          <w:p>
            <w:pPr>
              <w:spacing w:line="268" w:lineRule="auto"/>
              <w:rPr>
                <w:rFonts w:ascii="Arial"/>
                <w:sz w:val="21"/>
              </w:rPr>
            </w:pPr>
          </w:p>
          <w:p>
            <w:pPr>
              <w:pStyle w:val="6"/>
              <w:spacing w:before="78" w:line="219" w:lineRule="auto"/>
              <w:ind w:left="382"/>
            </w:pPr>
            <w:r>
              <w:rPr>
                <w:spacing w:val="-2"/>
              </w:rPr>
              <w:t>接入交换机</w:t>
            </w:r>
          </w:p>
        </w:tc>
        <w:tc>
          <w:tcPr>
            <w:tcW w:w="3203" w:type="dxa"/>
            <w:vAlign w:val="top"/>
          </w:tcPr>
          <w:p>
            <w:pPr>
              <w:pStyle w:val="6"/>
              <w:spacing w:before="35" w:line="221" w:lineRule="auto"/>
              <w:ind w:left="1369"/>
            </w:pPr>
            <w:r>
              <w:rPr>
                <w:spacing w:val="-6"/>
              </w:rPr>
              <w:t>华为</w:t>
            </w:r>
          </w:p>
          <w:p>
            <w:pPr>
              <w:pStyle w:val="6"/>
              <w:spacing w:before="61" w:line="209" w:lineRule="auto"/>
              <w:ind w:left="649" w:right="638"/>
            </w:pPr>
            <w:r>
              <w:rPr>
                <w:spacing w:val="-1"/>
              </w:rPr>
              <w:t>S5735S-L24P4X-A2</w:t>
            </w:r>
            <w:r>
              <w:rPr>
                <w:spacing w:val="4"/>
              </w:rPr>
              <w:t xml:space="preserve"> </w:t>
            </w:r>
            <w:r>
              <w:rPr>
                <w:spacing w:val="-2"/>
              </w:rPr>
              <w:t>华为技术有限公司</w:t>
            </w:r>
          </w:p>
        </w:tc>
        <w:tc>
          <w:tcPr>
            <w:tcW w:w="854" w:type="dxa"/>
            <w:vAlign w:val="top"/>
          </w:tcPr>
          <w:p>
            <w:pPr>
              <w:spacing w:line="304" w:lineRule="auto"/>
              <w:rPr>
                <w:rFonts w:ascii="Arial"/>
                <w:sz w:val="21"/>
              </w:rPr>
            </w:pPr>
          </w:p>
          <w:p>
            <w:pPr>
              <w:pStyle w:val="6"/>
              <w:spacing w:before="78" w:line="184" w:lineRule="auto"/>
              <w:ind w:left="393"/>
            </w:pPr>
            <w:r>
              <w:t>1</w:t>
            </w:r>
          </w:p>
        </w:tc>
        <w:tc>
          <w:tcPr>
            <w:tcW w:w="1062" w:type="dxa"/>
            <w:vAlign w:val="top"/>
          </w:tcPr>
          <w:p>
            <w:pPr>
              <w:spacing w:line="305" w:lineRule="auto"/>
              <w:rPr>
                <w:rFonts w:ascii="Arial"/>
                <w:sz w:val="21"/>
              </w:rPr>
            </w:pPr>
          </w:p>
          <w:p>
            <w:pPr>
              <w:pStyle w:val="6"/>
              <w:spacing w:before="78" w:line="183" w:lineRule="auto"/>
              <w:ind w:left="304"/>
            </w:pPr>
            <w:r>
              <w:rPr>
                <w:spacing w:val="-4"/>
              </w:rPr>
              <w:t>3200</w:t>
            </w:r>
          </w:p>
        </w:tc>
        <w:tc>
          <w:tcPr>
            <w:tcW w:w="1745" w:type="dxa"/>
            <w:vAlign w:val="top"/>
          </w:tcPr>
          <w:p>
            <w:pPr>
              <w:spacing w:line="305" w:lineRule="auto"/>
              <w:rPr>
                <w:rFonts w:ascii="Arial"/>
                <w:sz w:val="21"/>
              </w:rPr>
            </w:pPr>
          </w:p>
          <w:p>
            <w:pPr>
              <w:pStyle w:val="6"/>
              <w:spacing w:before="78" w:line="183" w:lineRule="auto"/>
              <w:ind w:left="643"/>
            </w:pPr>
            <w:r>
              <w:rPr>
                <w:spacing w:val="-4"/>
              </w:rPr>
              <w:t>3200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46" w:type="dxa"/>
            <w:vAlign w:val="top"/>
          </w:tcPr>
          <w:p>
            <w:pPr>
              <w:spacing w:line="304" w:lineRule="auto"/>
              <w:rPr>
                <w:rFonts w:ascii="Arial"/>
                <w:sz w:val="21"/>
              </w:rPr>
            </w:pPr>
          </w:p>
          <w:p>
            <w:pPr>
              <w:pStyle w:val="6"/>
              <w:spacing w:before="78" w:line="184" w:lineRule="auto"/>
              <w:ind w:left="328"/>
            </w:pPr>
            <w:r>
              <w:rPr>
                <w:spacing w:val="-14"/>
              </w:rPr>
              <w:t>16</w:t>
            </w:r>
          </w:p>
        </w:tc>
        <w:tc>
          <w:tcPr>
            <w:tcW w:w="1955" w:type="dxa"/>
            <w:vAlign w:val="top"/>
          </w:tcPr>
          <w:p>
            <w:pPr>
              <w:spacing w:line="268" w:lineRule="auto"/>
              <w:rPr>
                <w:rFonts w:ascii="Arial"/>
                <w:sz w:val="21"/>
              </w:rPr>
            </w:pPr>
          </w:p>
          <w:p>
            <w:pPr>
              <w:pStyle w:val="6"/>
              <w:spacing w:before="78" w:line="219" w:lineRule="auto"/>
              <w:ind w:left="386"/>
            </w:pPr>
            <w:r>
              <w:rPr>
                <w:spacing w:val="-3"/>
              </w:rPr>
              <w:t>核心交换机</w:t>
            </w:r>
          </w:p>
        </w:tc>
        <w:tc>
          <w:tcPr>
            <w:tcW w:w="3203" w:type="dxa"/>
            <w:vAlign w:val="top"/>
          </w:tcPr>
          <w:p>
            <w:pPr>
              <w:pStyle w:val="6"/>
              <w:spacing w:before="37" w:line="221" w:lineRule="auto"/>
              <w:ind w:left="1369"/>
            </w:pPr>
            <w:r>
              <w:rPr>
                <w:spacing w:val="-6"/>
              </w:rPr>
              <w:t>华为</w:t>
            </w:r>
          </w:p>
          <w:p>
            <w:pPr>
              <w:pStyle w:val="6"/>
              <w:spacing w:before="60" w:line="183" w:lineRule="auto"/>
              <w:ind w:left="829"/>
            </w:pPr>
            <w:r>
              <w:rPr>
                <w:spacing w:val="-1"/>
              </w:rPr>
              <w:t>S6735S-S24X6C</w:t>
            </w:r>
          </w:p>
          <w:p>
            <w:pPr>
              <w:pStyle w:val="6"/>
              <w:spacing w:before="36" w:line="207" w:lineRule="auto"/>
              <w:ind w:left="649"/>
            </w:pPr>
            <w:r>
              <w:rPr>
                <w:spacing w:val="-2"/>
              </w:rPr>
              <w:t>华为技术有限公司</w:t>
            </w:r>
          </w:p>
        </w:tc>
        <w:tc>
          <w:tcPr>
            <w:tcW w:w="854" w:type="dxa"/>
            <w:vAlign w:val="top"/>
          </w:tcPr>
          <w:p>
            <w:pPr>
              <w:spacing w:line="304" w:lineRule="auto"/>
              <w:rPr>
                <w:rFonts w:ascii="Arial"/>
                <w:sz w:val="21"/>
              </w:rPr>
            </w:pPr>
          </w:p>
          <w:p>
            <w:pPr>
              <w:pStyle w:val="6"/>
              <w:spacing w:before="78" w:line="184" w:lineRule="auto"/>
              <w:ind w:left="393"/>
            </w:pPr>
            <w:r>
              <w:t>1</w:t>
            </w:r>
          </w:p>
        </w:tc>
        <w:tc>
          <w:tcPr>
            <w:tcW w:w="1062" w:type="dxa"/>
            <w:vAlign w:val="top"/>
          </w:tcPr>
          <w:p>
            <w:pPr>
              <w:spacing w:line="304" w:lineRule="auto"/>
              <w:rPr>
                <w:rFonts w:ascii="Arial"/>
                <w:sz w:val="21"/>
              </w:rPr>
            </w:pPr>
          </w:p>
          <w:p>
            <w:pPr>
              <w:pStyle w:val="6"/>
              <w:spacing w:before="78" w:line="184" w:lineRule="auto"/>
              <w:ind w:left="257"/>
            </w:pPr>
            <w:r>
              <w:rPr>
                <w:spacing w:val="-6"/>
              </w:rPr>
              <w:t>13500</w:t>
            </w:r>
          </w:p>
        </w:tc>
        <w:tc>
          <w:tcPr>
            <w:tcW w:w="1745" w:type="dxa"/>
            <w:vAlign w:val="top"/>
          </w:tcPr>
          <w:p>
            <w:pPr>
              <w:spacing w:line="304" w:lineRule="auto"/>
              <w:rPr>
                <w:rFonts w:ascii="Arial"/>
                <w:sz w:val="21"/>
              </w:rPr>
            </w:pPr>
          </w:p>
          <w:p>
            <w:pPr>
              <w:pStyle w:val="6"/>
              <w:spacing w:before="78" w:line="184" w:lineRule="auto"/>
              <w:ind w:left="596"/>
            </w:pPr>
            <w:r>
              <w:rPr>
                <w:spacing w:val="-6"/>
              </w:rPr>
              <w:t>13500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46" w:type="dxa"/>
            <w:vAlign w:val="top"/>
          </w:tcPr>
          <w:p>
            <w:pPr>
              <w:spacing w:line="458" w:lineRule="auto"/>
              <w:rPr>
                <w:rFonts w:ascii="Arial"/>
                <w:sz w:val="21"/>
              </w:rPr>
            </w:pPr>
          </w:p>
          <w:p>
            <w:pPr>
              <w:pStyle w:val="6"/>
              <w:spacing w:before="78" w:line="184" w:lineRule="auto"/>
              <w:ind w:left="328"/>
            </w:pPr>
            <w:r>
              <w:rPr>
                <w:spacing w:val="-14"/>
              </w:rPr>
              <w:t>17</w:t>
            </w:r>
          </w:p>
        </w:tc>
        <w:tc>
          <w:tcPr>
            <w:tcW w:w="1955" w:type="dxa"/>
            <w:vAlign w:val="top"/>
          </w:tcPr>
          <w:p>
            <w:pPr>
              <w:spacing w:line="270" w:lineRule="auto"/>
              <w:rPr>
                <w:rFonts w:ascii="Arial"/>
                <w:sz w:val="21"/>
              </w:rPr>
            </w:pPr>
          </w:p>
          <w:p>
            <w:pPr>
              <w:pStyle w:val="6"/>
              <w:spacing w:before="78" w:line="229" w:lineRule="auto"/>
              <w:ind w:left="385" w:right="135" w:hanging="240"/>
            </w:pPr>
            <w:r>
              <w:rPr>
                <w:spacing w:val="-2"/>
              </w:rPr>
              <w:t>人脸识别智能分</w:t>
            </w:r>
            <w:r>
              <w:rPr>
                <w:spacing w:val="1"/>
              </w:rPr>
              <w:t xml:space="preserve"> </w:t>
            </w:r>
            <w:r>
              <w:rPr>
                <w:spacing w:val="-3"/>
              </w:rPr>
              <w:t>析预警系统</w:t>
            </w:r>
          </w:p>
        </w:tc>
        <w:tc>
          <w:tcPr>
            <w:tcW w:w="3203" w:type="dxa"/>
            <w:vAlign w:val="top"/>
          </w:tcPr>
          <w:p>
            <w:pPr>
              <w:pStyle w:val="6"/>
              <w:spacing w:before="36" w:line="222" w:lineRule="auto"/>
              <w:ind w:left="1264"/>
            </w:pPr>
            <w:r>
              <w:rPr>
                <w:spacing w:val="-9"/>
              </w:rPr>
              <w:t>易成功</w:t>
            </w:r>
          </w:p>
          <w:p>
            <w:pPr>
              <w:pStyle w:val="6"/>
              <w:spacing w:before="60" w:line="184" w:lineRule="auto"/>
              <w:ind w:left="824"/>
            </w:pPr>
            <w:r>
              <w:rPr>
                <w:spacing w:val="-1"/>
              </w:rPr>
              <w:t>YCG-ZNGJ-2101</w:t>
            </w:r>
          </w:p>
          <w:p>
            <w:pPr>
              <w:pStyle w:val="6"/>
              <w:spacing w:before="34" w:line="219" w:lineRule="auto"/>
              <w:ind w:left="304"/>
            </w:pPr>
            <w:r>
              <w:rPr>
                <w:spacing w:val="-3"/>
              </w:rPr>
              <w:t>易成功（厦门）信息科技</w:t>
            </w:r>
          </w:p>
          <w:p>
            <w:pPr>
              <w:pStyle w:val="6"/>
              <w:spacing w:before="27" w:line="206" w:lineRule="auto"/>
              <w:ind w:left="1129"/>
            </w:pPr>
            <w:r>
              <w:rPr>
                <w:spacing w:val="-3"/>
              </w:rPr>
              <w:t>有限公司</w:t>
            </w:r>
          </w:p>
        </w:tc>
        <w:tc>
          <w:tcPr>
            <w:tcW w:w="854" w:type="dxa"/>
            <w:vAlign w:val="top"/>
          </w:tcPr>
          <w:p>
            <w:pPr>
              <w:spacing w:line="458" w:lineRule="auto"/>
              <w:rPr>
                <w:rFonts w:ascii="Arial"/>
                <w:sz w:val="21"/>
              </w:rPr>
            </w:pPr>
          </w:p>
          <w:p>
            <w:pPr>
              <w:pStyle w:val="6"/>
              <w:spacing w:before="78" w:line="184" w:lineRule="auto"/>
              <w:ind w:left="393"/>
            </w:pPr>
            <w:r>
              <w:t>1</w:t>
            </w:r>
          </w:p>
        </w:tc>
        <w:tc>
          <w:tcPr>
            <w:tcW w:w="1062" w:type="dxa"/>
            <w:vAlign w:val="top"/>
          </w:tcPr>
          <w:p>
            <w:pPr>
              <w:spacing w:line="460" w:lineRule="auto"/>
              <w:rPr>
                <w:rFonts w:ascii="Arial"/>
                <w:sz w:val="21"/>
              </w:rPr>
            </w:pPr>
          </w:p>
          <w:p>
            <w:pPr>
              <w:pStyle w:val="6"/>
              <w:spacing w:before="78" w:line="183" w:lineRule="auto"/>
              <w:ind w:left="240"/>
            </w:pPr>
            <w:r>
              <w:rPr>
                <w:spacing w:val="-3"/>
              </w:rPr>
              <w:t>85000</w:t>
            </w:r>
          </w:p>
        </w:tc>
        <w:tc>
          <w:tcPr>
            <w:tcW w:w="1745" w:type="dxa"/>
            <w:vAlign w:val="top"/>
          </w:tcPr>
          <w:p>
            <w:pPr>
              <w:spacing w:line="460" w:lineRule="auto"/>
              <w:rPr>
                <w:rFonts w:ascii="Arial"/>
                <w:sz w:val="21"/>
              </w:rPr>
            </w:pPr>
          </w:p>
          <w:p>
            <w:pPr>
              <w:pStyle w:val="6"/>
              <w:spacing w:before="78" w:line="183" w:lineRule="auto"/>
              <w:ind w:left="580"/>
            </w:pPr>
            <w:r>
              <w:rPr>
                <w:spacing w:val="-3"/>
              </w:rPr>
              <w:t>85000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46" w:type="dxa"/>
            <w:vAlign w:val="top"/>
          </w:tcPr>
          <w:p>
            <w:pPr>
              <w:spacing w:line="460" w:lineRule="auto"/>
              <w:rPr>
                <w:rFonts w:ascii="Arial"/>
                <w:sz w:val="21"/>
              </w:rPr>
            </w:pPr>
          </w:p>
          <w:p>
            <w:pPr>
              <w:pStyle w:val="6"/>
              <w:spacing w:before="78" w:line="184" w:lineRule="auto"/>
              <w:ind w:left="328"/>
            </w:pPr>
            <w:r>
              <w:rPr>
                <w:spacing w:val="-14"/>
              </w:rPr>
              <w:t>18</w:t>
            </w:r>
          </w:p>
        </w:tc>
        <w:tc>
          <w:tcPr>
            <w:tcW w:w="1955" w:type="dxa"/>
            <w:vAlign w:val="top"/>
          </w:tcPr>
          <w:p>
            <w:pPr>
              <w:spacing w:line="423" w:lineRule="auto"/>
              <w:rPr>
                <w:rFonts w:ascii="Arial"/>
                <w:sz w:val="21"/>
              </w:rPr>
            </w:pPr>
          </w:p>
          <w:p>
            <w:pPr>
              <w:pStyle w:val="6"/>
              <w:spacing w:before="78" w:line="220" w:lineRule="auto"/>
              <w:ind w:left="262"/>
            </w:pPr>
            <w:r>
              <w:rPr>
                <w:spacing w:val="-2"/>
              </w:rPr>
              <w:t>平台数据对接</w:t>
            </w:r>
          </w:p>
        </w:tc>
        <w:tc>
          <w:tcPr>
            <w:tcW w:w="3203" w:type="dxa"/>
            <w:vAlign w:val="top"/>
          </w:tcPr>
          <w:p>
            <w:pPr>
              <w:pStyle w:val="6"/>
              <w:spacing w:before="38" w:line="222" w:lineRule="auto"/>
              <w:ind w:left="1264"/>
            </w:pPr>
            <w:r>
              <w:rPr>
                <w:spacing w:val="-9"/>
              </w:rPr>
              <w:t>易成功</w:t>
            </w:r>
          </w:p>
          <w:p>
            <w:pPr>
              <w:pStyle w:val="6"/>
              <w:spacing w:before="23" w:line="221" w:lineRule="auto"/>
              <w:ind w:left="1374"/>
            </w:pPr>
            <w:r>
              <w:rPr>
                <w:spacing w:val="-8"/>
              </w:rPr>
              <w:t>定制</w:t>
            </w:r>
          </w:p>
          <w:p>
            <w:pPr>
              <w:pStyle w:val="6"/>
              <w:spacing w:before="23" w:line="219" w:lineRule="auto"/>
              <w:ind w:left="304"/>
            </w:pPr>
            <w:r>
              <w:rPr>
                <w:spacing w:val="-3"/>
              </w:rPr>
              <w:t>易成功（厦门）信息科技</w:t>
            </w:r>
          </w:p>
          <w:p>
            <w:pPr>
              <w:pStyle w:val="6"/>
              <w:spacing w:before="27" w:line="205" w:lineRule="auto"/>
              <w:ind w:left="1129"/>
            </w:pPr>
            <w:r>
              <w:rPr>
                <w:spacing w:val="-3"/>
              </w:rPr>
              <w:t>有限公司</w:t>
            </w:r>
          </w:p>
        </w:tc>
        <w:tc>
          <w:tcPr>
            <w:tcW w:w="854" w:type="dxa"/>
            <w:vAlign w:val="top"/>
          </w:tcPr>
          <w:p>
            <w:pPr>
              <w:spacing w:line="460" w:lineRule="auto"/>
              <w:rPr>
                <w:rFonts w:ascii="Arial"/>
                <w:sz w:val="21"/>
              </w:rPr>
            </w:pPr>
          </w:p>
          <w:p>
            <w:pPr>
              <w:pStyle w:val="6"/>
              <w:spacing w:before="78" w:line="184" w:lineRule="auto"/>
              <w:ind w:left="393"/>
            </w:pPr>
            <w:r>
              <w:t>1</w:t>
            </w:r>
          </w:p>
        </w:tc>
        <w:tc>
          <w:tcPr>
            <w:tcW w:w="1062" w:type="dxa"/>
            <w:vAlign w:val="top"/>
          </w:tcPr>
          <w:p>
            <w:pPr>
              <w:spacing w:line="461" w:lineRule="auto"/>
              <w:rPr>
                <w:rFonts w:ascii="Arial"/>
                <w:sz w:val="21"/>
              </w:rPr>
            </w:pPr>
          </w:p>
          <w:p>
            <w:pPr>
              <w:pStyle w:val="6"/>
              <w:spacing w:before="78" w:line="183" w:lineRule="auto"/>
              <w:ind w:left="244"/>
            </w:pPr>
            <w:r>
              <w:rPr>
                <w:spacing w:val="-3"/>
              </w:rPr>
              <w:t>30000</w:t>
            </w:r>
          </w:p>
        </w:tc>
        <w:tc>
          <w:tcPr>
            <w:tcW w:w="1745" w:type="dxa"/>
            <w:vAlign w:val="top"/>
          </w:tcPr>
          <w:p>
            <w:pPr>
              <w:spacing w:line="461" w:lineRule="auto"/>
              <w:rPr>
                <w:rFonts w:ascii="Arial"/>
                <w:sz w:val="21"/>
              </w:rPr>
            </w:pPr>
          </w:p>
          <w:p>
            <w:pPr>
              <w:pStyle w:val="6"/>
              <w:spacing w:before="78" w:line="183" w:lineRule="auto"/>
              <w:ind w:left="583"/>
            </w:pPr>
            <w:r>
              <w:rPr>
                <w:spacing w:val="-3"/>
              </w:rPr>
              <w:t>30000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46" w:type="dxa"/>
            <w:vAlign w:val="top"/>
          </w:tcPr>
          <w:p>
            <w:pPr>
              <w:spacing w:line="461" w:lineRule="auto"/>
              <w:rPr>
                <w:rFonts w:ascii="Arial"/>
                <w:sz w:val="21"/>
              </w:rPr>
            </w:pPr>
          </w:p>
          <w:p>
            <w:pPr>
              <w:pStyle w:val="6"/>
              <w:spacing w:before="78" w:line="184" w:lineRule="auto"/>
              <w:ind w:left="328"/>
            </w:pPr>
            <w:r>
              <w:rPr>
                <w:spacing w:val="-14"/>
              </w:rPr>
              <w:t>19</w:t>
            </w:r>
          </w:p>
        </w:tc>
        <w:tc>
          <w:tcPr>
            <w:tcW w:w="1955" w:type="dxa"/>
            <w:vAlign w:val="top"/>
          </w:tcPr>
          <w:p>
            <w:pPr>
              <w:spacing w:line="271" w:lineRule="auto"/>
              <w:rPr>
                <w:rFonts w:ascii="Arial"/>
                <w:sz w:val="21"/>
              </w:rPr>
            </w:pPr>
          </w:p>
          <w:p>
            <w:pPr>
              <w:pStyle w:val="6"/>
              <w:spacing w:before="78" w:line="230" w:lineRule="auto"/>
              <w:ind w:left="624" w:right="107" w:hanging="520"/>
            </w:pPr>
            <w:r>
              <w:rPr>
                <w:spacing w:val="-2"/>
              </w:rPr>
              <w:t>AIOT</w:t>
            </w:r>
            <w:r>
              <w:rPr>
                <w:spacing w:val="-45"/>
              </w:rPr>
              <w:t xml:space="preserve"> </w:t>
            </w:r>
            <w:r>
              <w:rPr>
                <w:spacing w:val="-2"/>
              </w:rPr>
              <w:t>视图综合应</w:t>
            </w:r>
            <w:r>
              <w:t xml:space="preserve"> </w:t>
            </w:r>
            <w:r>
              <w:rPr>
                <w:spacing w:val="-4"/>
              </w:rPr>
              <w:t>用系统</w:t>
            </w:r>
          </w:p>
        </w:tc>
        <w:tc>
          <w:tcPr>
            <w:tcW w:w="3203" w:type="dxa"/>
            <w:vAlign w:val="top"/>
          </w:tcPr>
          <w:p>
            <w:pPr>
              <w:pStyle w:val="6"/>
              <w:spacing w:before="39" w:line="221" w:lineRule="auto"/>
              <w:ind w:left="1378"/>
            </w:pPr>
            <w:r>
              <w:rPr>
                <w:spacing w:val="-10"/>
              </w:rPr>
              <w:t>旷视</w:t>
            </w:r>
          </w:p>
          <w:p>
            <w:pPr>
              <w:pStyle w:val="6"/>
              <w:spacing w:before="25" w:line="220" w:lineRule="auto"/>
              <w:ind w:left="648"/>
            </w:pPr>
            <w:r>
              <w:rPr>
                <w:spacing w:val="-2"/>
              </w:rPr>
              <w:t>盘古基础管理系统</w:t>
            </w:r>
          </w:p>
          <w:p>
            <w:pPr>
              <w:pStyle w:val="6"/>
              <w:spacing w:before="23" w:line="221" w:lineRule="auto"/>
              <w:ind w:left="648"/>
            </w:pPr>
            <w:r>
              <w:rPr>
                <w:spacing w:val="-2"/>
              </w:rPr>
              <w:t>盘古智能分析系统</w:t>
            </w:r>
          </w:p>
          <w:p>
            <w:pPr>
              <w:pStyle w:val="6"/>
              <w:spacing w:before="25" w:line="204" w:lineRule="auto"/>
              <w:ind w:left="412"/>
            </w:pPr>
            <w:r>
              <w:rPr>
                <w:spacing w:val="-2"/>
              </w:rPr>
              <w:t>北京旷视科技有限公司</w:t>
            </w:r>
          </w:p>
        </w:tc>
        <w:tc>
          <w:tcPr>
            <w:tcW w:w="854" w:type="dxa"/>
            <w:vAlign w:val="top"/>
          </w:tcPr>
          <w:p>
            <w:pPr>
              <w:spacing w:line="461" w:lineRule="auto"/>
              <w:rPr>
                <w:rFonts w:ascii="Arial"/>
                <w:sz w:val="21"/>
              </w:rPr>
            </w:pPr>
          </w:p>
          <w:p>
            <w:pPr>
              <w:pStyle w:val="6"/>
              <w:spacing w:before="78" w:line="184" w:lineRule="auto"/>
              <w:ind w:left="393"/>
            </w:pPr>
            <w:r>
              <w:t>1</w:t>
            </w:r>
          </w:p>
        </w:tc>
        <w:tc>
          <w:tcPr>
            <w:tcW w:w="1062" w:type="dxa"/>
            <w:vAlign w:val="top"/>
          </w:tcPr>
          <w:p>
            <w:pPr>
              <w:spacing w:line="461" w:lineRule="auto"/>
              <w:rPr>
                <w:rFonts w:ascii="Arial"/>
                <w:sz w:val="21"/>
              </w:rPr>
            </w:pPr>
          </w:p>
          <w:p>
            <w:pPr>
              <w:pStyle w:val="6"/>
              <w:spacing w:before="78" w:line="184" w:lineRule="auto"/>
              <w:ind w:left="197"/>
            </w:pPr>
            <w:r>
              <w:rPr>
                <w:spacing w:val="-5"/>
              </w:rPr>
              <w:t>125000</w:t>
            </w:r>
          </w:p>
        </w:tc>
        <w:tc>
          <w:tcPr>
            <w:tcW w:w="1745" w:type="dxa"/>
            <w:vAlign w:val="top"/>
          </w:tcPr>
          <w:p>
            <w:pPr>
              <w:spacing w:line="461" w:lineRule="auto"/>
              <w:rPr>
                <w:rFonts w:ascii="Arial"/>
                <w:sz w:val="21"/>
              </w:rPr>
            </w:pPr>
          </w:p>
          <w:p>
            <w:pPr>
              <w:pStyle w:val="6"/>
              <w:spacing w:before="78" w:line="184" w:lineRule="auto"/>
              <w:ind w:left="536"/>
            </w:pPr>
            <w:r>
              <w:rPr>
                <w:spacing w:val="-5"/>
              </w:rPr>
              <w:t>125000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46" w:type="dxa"/>
            <w:vAlign w:val="top"/>
          </w:tcPr>
          <w:p>
            <w:pPr>
              <w:spacing w:line="308" w:lineRule="auto"/>
              <w:rPr>
                <w:rFonts w:ascii="Arial"/>
                <w:sz w:val="21"/>
              </w:rPr>
            </w:pPr>
          </w:p>
          <w:p>
            <w:pPr>
              <w:pStyle w:val="6"/>
              <w:spacing w:before="78" w:line="183" w:lineRule="auto"/>
              <w:ind w:left="313"/>
            </w:pPr>
            <w:r>
              <w:rPr>
                <w:spacing w:val="-7"/>
              </w:rPr>
              <w:t>20</w:t>
            </w:r>
          </w:p>
        </w:tc>
        <w:tc>
          <w:tcPr>
            <w:tcW w:w="1955" w:type="dxa"/>
            <w:vAlign w:val="top"/>
          </w:tcPr>
          <w:p>
            <w:pPr>
              <w:spacing w:line="271" w:lineRule="auto"/>
              <w:rPr>
                <w:rFonts w:ascii="Arial"/>
                <w:sz w:val="21"/>
              </w:rPr>
            </w:pPr>
          </w:p>
          <w:p>
            <w:pPr>
              <w:pStyle w:val="6"/>
              <w:spacing w:before="78" w:line="220" w:lineRule="auto"/>
              <w:ind w:left="224"/>
            </w:pPr>
            <w:r>
              <w:rPr>
                <w:spacing w:val="-2"/>
              </w:rPr>
              <w:t>AI</w:t>
            </w:r>
            <w:r>
              <w:rPr>
                <w:spacing w:val="-49"/>
              </w:rPr>
              <w:t xml:space="preserve"> </w:t>
            </w:r>
            <w:r>
              <w:rPr>
                <w:spacing w:val="-2"/>
              </w:rPr>
              <w:t>算法服务器</w:t>
            </w:r>
          </w:p>
        </w:tc>
        <w:tc>
          <w:tcPr>
            <w:tcW w:w="3203" w:type="dxa"/>
            <w:vAlign w:val="top"/>
          </w:tcPr>
          <w:p>
            <w:pPr>
              <w:pStyle w:val="6"/>
              <w:spacing w:before="40" w:line="221" w:lineRule="auto"/>
              <w:ind w:left="1378"/>
            </w:pPr>
            <w:r>
              <w:rPr>
                <w:spacing w:val="-10"/>
              </w:rPr>
              <w:t>旷视</w:t>
            </w:r>
          </w:p>
          <w:p>
            <w:pPr>
              <w:pStyle w:val="6"/>
              <w:spacing w:before="22" w:line="214" w:lineRule="auto"/>
              <w:ind w:left="701"/>
            </w:pPr>
            <w:r>
              <w:rPr>
                <w:spacing w:val="-1"/>
              </w:rPr>
              <w:t>MegCube-SCB6040</w:t>
            </w:r>
          </w:p>
          <w:p>
            <w:pPr>
              <w:pStyle w:val="6"/>
              <w:spacing w:before="33" w:line="205" w:lineRule="auto"/>
              <w:ind w:left="412"/>
            </w:pPr>
            <w:r>
              <w:rPr>
                <w:spacing w:val="-2"/>
              </w:rPr>
              <w:t>北京旷视科技有限公司</w:t>
            </w:r>
          </w:p>
        </w:tc>
        <w:tc>
          <w:tcPr>
            <w:tcW w:w="854" w:type="dxa"/>
            <w:vAlign w:val="top"/>
          </w:tcPr>
          <w:p>
            <w:pPr>
              <w:spacing w:line="307" w:lineRule="auto"/>
              <w:rPr>
                <w:rFonts w:ascii="Arial"/>
                <w:sz w:val="21"/>
              </w:rPr>
            </w:pPr>
          </w:p>
          <w:p>
            <w:pPr>
              <w:pStyle w:val="6"/>
              <w:spacing w:before="78" w:line="184" w:lineRule="auto"/>
              <w:ind w:left="393"/>
            </w:pPr>
            <w:r>
              <w:t>1</w:t>
            </w:r>
          </w:p>
        </w:tc>
        <w:tc>
          <w:tcPr>
            <w:tcW w:w="1062" w:type="dxa"/>
            <w:vAlign w:val="top"/>
          </w:tcPr>
          <w:p>
            <w:pPr>
              <w:spacing w:line="308" w:lineRule="auto"/>
              <w:rPr>
                <w:rFonts w:ascii="Arial"/>
                <w:sz w:val="21"/>
              </w:rPr>
            </w:pPr>
          </w:p>
          <w:p>
            <w:pPr>
              <w:pStyle w:val="6"/>
              <w:spacing w:before="78" w:line="183" w:lineRule="auto"/>
              <w:ind w:left="184"/>
            </w:pPr>
            <w:r>
              <w:rPr>
                <w:spacing w:val="-3"/>
              </w:rPr>
              <w:t>358000</w:t>
            </w:r>
          </w:p>
        </w:tc>
        <w:tc>
          <w:tcPr>
            <w:tcW w:w="1745" w:type="dxa"/>
            <w:vAlign w:val="top"/>
          </w:tcPr>
          <w:p>
            <w:pPr>
              <w:spacing w:line="308" w:lineRule="auto"/>
              <w:rPr>
                <w:rFonts w:ascii="Arial"/>
                <w:sz w:val="21"/>
              </w:rPr>
            </w:pPr>
          </w:p>
          <w:p>
            <w:pPr>
              <w:pStyle w:val="6"/>
              <w:spacing w:before="78" w:line="183" w:lineRule="auto"/>
              <w:ind w:left="523"/>
            </w:pPr>
            <w:r>
              <w:rPr>
                <w:spacing w:val="-3"/>
              </w:rPr>
              <w:t>358000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846" w:type="dxa"/>
            <w:vAlign w:val="top"/>
          </w:tcPr>
          <w:p>
            <w:pPr>
              <w:spacing w:line="461" w:lineRule="auto"/>
              <w:rPr>
                <w:rFonts w:ascii="Arial"/>
                <w:sz w:val="21"/>
              </w:rPr>
            </w:pPr>
          </w:p>
          <w:p>
            <w:pPr>
              <w:pStyle w:val="6"/>
              <w:spacing w:before="78" w:line="184" w:lineRule="auto"/>
              <w:ind w:left="313"/>
            </w:pPr>
            <w:r>
              <w:rPr>
                <w:spacing w:val="-7"/>
              </w:rPr>
              <w:t>21</w:t>
            </w:r>
          </w:p>
        </w:tc>
        <w:tc>
          <w:tcPr>
            <w:tcW w:w="1955" w:type="dxa"/>
            <w:vAlign w:val="top"/>
          </w:tcPr>
          <w:p>
            <w:pPr>
              <w:spacing w:line="270" w:lineRule="auto"/>
              <w:rPr>
                <w:rFonts w:ascii="Arial"/>
                <w:sz w:val="21"/>
              </w:rPr>
            </w:pPr>
          </w:p>
          <w:p>
            <w:pPr>
              <w:pStyle w:val="6"/>
              <w:spacing w:before="78" w:line="230" w:lineRule="auto"/>
              <w:ind w:left="862" w:right="135" w:hanging="713"/>
            </w:pPr>
            <w:r>
              <w:rPr>
                <w:spacing w:val="-3"/>
              </w:rPr>
              <w:t>智能分析应用授</w:t>
            </w:r>
            <w:r>
              <w:rPr>
                <w:spacing w:val="4"/>
              </w:rPr>
              <w:t xml:space="preserve"> </w:t>
            </w:r>
            <w:r>
              <w:t>权</w:t>
            </w:r>
          </w:p>
        </w:tc>
        <w:tc>
          <w:tcPr>
            <w:tcW w:w="3203" w:type="dxa"/>
            <w:vAlign w:val="top"/>
          </w:tcPr>
          <w:p>
            <w:pPr>
              <w:pStyle w:val="6"/>
              <w:spacing w:before="39" w:line="221" w:lineRule="auto"/>
              <w:ind w:left="1378"/>
            </w:pPr>
            <w:r>
              <w:rPr>
                <w:spacing w:val="-10"/>
              </w:rPr>
              <w:t>旷视</w:t>
            </w:r>
          </w:p>
          <w:p>
            <w:pPr>
              <w:pStyle w:val="6"/>
              <w:spacing w:before="22" w:line="221" w:lineRule="auto"/>
              <w:ind w:left="228"/>
            </w:pPr>
            <w:r>
              <w:rPr>
                <w:spacing w:val="-1"/>
              </w:rPr>
              <w:t>盘古设备接入-智能分析应</w:t>
            </w:r>
          </w:p>
          <w:p>
            <w:pPr>
              <w:pStyle w:val="6"/>
              <w:spacing w:before="25" w:line="220" w:lineRule="auto"/>
              <w:ind w:left="1250"/>
            </w:pPr>
            <w:r>
              <w:rPr>
                <w:spacing w:val="-4"/>
              </w:rPr>
              <w:t>用授权</w:t>
            </w:r>
          </w:p>
          <w:p>
            <w:pPr>
              <w:pStyle w:val="6"/>
              <w:spacing w:before="25" w:line="205" w:lineRule="auto"/>
              <w:ind w:left="412"/>
            </w:pPr>
            <w:r>
              <w:rPr>
                <w:spacing w:val="-2"/>
              </w:rPr>
              <w:t>北京旷视科技有限公司</w:t>
            </w:r>
          </w:p>
        </w:tc>
        <w:tc>
          <w:tcPr>
            <w:tcW w:w="854" w:type="dxa"/>
            <w:vAlign w:val="top"/>
          </w:tcPr>
          <w:p>
            <w:pPr>
              <w:spacing w:line="461" w:lineRule="auto"/>
              <w:rPr>
                <w:rFonts w:ascii="Arial"/>
                <w:sz w:val="21"/>
              </w:rPr>
            </w:pPr>
          </w:p>
          <w:p>
            <w:pPr>
              <w:pStyle w:val="6"/>
              <w:spacing w:before="78" w:line="184" w:lineRule="auto"/>
              <w:ind w:left="273"/>
            </w:pPr>
            <w:r>
              <w:rPr>
                <w:spacing w:val="-10"/>
              </w:rPr>
              <w:t>180</w:t>
            </w:r>
          </w:p>
        </w:tc>
        <w:tc>
          <w:tcPr>
            <w:tcW w:w="1062" w:type="dxa"/>
            <w:vAlign w:val="top"/>
          </w:tcPr>
          <w:p>
            <w:pPr>
              <w:spacing w:line="462" w:lineRule="auto"/>
              <w:rPr>
                <w:rFonts w:ascii="Arial"/>
                <w:sz w:val="21"/>
              </w:rPr>
            </w:pPr>
          </w:p>
          <w:p>
            <w:pPr>
              <w:pStyle w:val="6"/>
              <w:spacing w:before="78" w:line="183" w:lineRule="auto"/>
              <w:ind w:left="362"/>
            </w:pPr>
            <w:r>
              <w:rPr>
                <w:spacing w:val="-5"/>
              </w:rPr>
              <w:t>200</w:t>
            </w:r>
          </w:p>
        </w:tc>
        <w:tc>
          <w:tcPr>
            <w:tcW w:w="1745" w:type="dxa"/>
            <w:vAlign w:val="top"/>
          </w:tcPr>
          <w:p>
            <w:pPr>
              <w:spacing w:line="462" w:lineRule="auto"/>
              <w:rPr>
                <w:rFonts w:ascii="Arial"/>
                <w:sz w:val="21"/>
              </w:rPr>
            </w:pPr>
          </w:p>
          <w:p>
            <w:pPr>
              <w:pStyle w:val="6"/>
              <w:spacing w:before="78" w:line="183" w:lineRule="auto"/>
              <w:ind w:left="583"/>
            </w:pPr>
            <w:r>
              <w:rPr>
                <w:spacing w:val="-3"/>
              </w:rPr>
              <w:t>36000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846" w:type="dxa"/>
            <w:vAlign w:val="top"/>
          </w:tcPr>
          <w:p>
            <w:pPr>
              <w:spacing w:line="463" w:lineRule="auto"/>
              <w:rPr>
                <w:rFonts w:ascii="Arial"/>
                <w:sz w:val="21"/>
              </w:rPr>
            </w:pPr>
          </w:p>
          <w:p>
            <w:pPr>
              <w:pStyle w:val="6"/>
              <w:spacing w:before="78" w:line="183" w:lineRule="auto"/>
              <w:ind w:left="313"/>
            </w:pPr>
            <w:r>
              <w:rPr>
                <w:spacing w:val="-7"/>
              </w:rPr>
              <w:t>22</w:t>
            </w:r>
          </w:p>
        </w:tc>
        <w:tc>
          <w:tcPr>
            <w:tcW w:w="1955" w:type="dxa"/>
            <w:vAlign w:val="top"/>
          </w:tcPr>
          <w:p>
            <w:pPr>
              <w:spacing w:line="425" w:lineRule="auto"/>
              <w:rPr>
                <w:rFonts w:ascii="Arial"/>
                <w:sz w:val="21"/>
              </w:rPr>
            </w:pPr>
          </w:p>
          <w:p>
            <w:pPr>
              <w:pStyle w:val="6"/>
              <w:spacing w:before="78" w:line="219" w:lineRule="auto"/>
              <w:ind w:left="388"/>
            </w:pPr>
            <w:r>
              <w:rPr>
                <w:spacing w:val="-3"/>
              </w:rPr>
              <w:t>管理计算机</w:t>
            </w:r>
          </w:p>
        </w:tc>
        <w:tc>
          <w:tcPr>
            <w:tcW w:w="3203" w:type="dxa"/>
            <w:vAlign w:val="top"/>
          </w:tcPr>
          <w:p>
            <w:pPr>
              <w:pStyle w:val="6"/>
              <w:spacing w:before="40" w:line="222" w:lineRule="auto"/>
              <w:ind w:left="1369"/>
            </w:pPr>
            <w:r>
              <w:rPr>
                <w:spacing w:val="-6"/>
              </w:rPr>
              <w:t>联想</w:t>
            </w:r>
          </w:p>
          <w:p>
            <w:pPr>
              <w:pStyle w:val="6"/>
              <w:spacing w:before="21" w:line="219" w:lineRule="auto"/>
              <w:ind w:left="350"/>
            </w:pPr>
            <w:r>
              <w:rPr>
                <w:spacing w:val="-1"/>
              </w:rPr>
              <w:t>主机：ThinkStation P3</w:t>
            </w:r>
          </w:p>
          <w:p>
            <w:pPr>
              <w:pStyle w:val="6"/>
              <w:spacing w:before="26" w:line="222" w:lineRule="auto"/>
              <w:ind w:left="774"/>
            </w:pPr>
            <w:r>
              <w:rPr>
                <w:spacing w:val="-2"/>
              </w:rPr>
              <w:t>显示器：D24-40</w:t>
            </w:r>
          </w:p>
          <w:p>
            <w:pPr>
              <w:pStyle w:val="6"/>
              <w:spacing w:before="21" w:line="208" w:lineRule="auto"/>
              <w:ind w:left="409"/>
            </w:pPr>
            <w:r>
              <w:rPr>
                <w:spacing w:val="-2"/>
              </w:rPr>
              <w:t>联想（北京）有限公司</w:t>
            </w:r>
          </w:p>
        </w:tc>
        <w:tc>
          <w:tcPr>
            <w:tcW w:w="854" w:type="dxa"/>
            <w:vAlign w:val="top"/>
          </w:tcPr>
          <w:p>
            <w:pPr>
              <w:spacing w:line="461" w:lineRule="auto"/>
              <w:rPr>
                <w:rFonts w:ascii="Arial"/>
                <w:sz w:val="21"/>
              </w:rPr>
            </w:pPr>
          </w:p>
          <w:p>
            <w:pPr>
              <w:pStyle w:val="6"/>
              <w:spacing w:before="78" w:line="184" w:lineRule="auto"/>
              <w:ind w:left="393"/>
            </w:pPr>
            <w:r>
              <w:t>1</w:t>
            </w:r>
          </w:p>
        </w:tc>
        <w:tc>
          <w:tcPr>
            <w:tcW w:w="1062" w:type="dxa"/>
            <w:vAlign w:val="top"/>
          </w:tcPr>
          <w:p>
            <w:pPr>
              <w:spacing w:line="461" w:lineRule="auto"/>
              <w:rPr>
                <w:rFonts w:ascii="Arial"/>
                <w:sz w:val="21"/>
              </w:rPr>
            </w:pPr>
          </w:p>
          <w:p>
            <w:pPr>
              <w:pStyle w:val="6"/>
              <w:spacing w:before="78" w:line="184" w:lineRule="auto"/>
              <w:ind w:left="257"/>
            </w:pPr>
            <w:r>
              <w:rPr>
                <w:spacing w:val="-6"/>
              </w:rPr>
              <w:t>14500</w:t>
            </w:r>
          </w:p>
        </w:tc>
        <w:tc>
          <w:tcPr>
            <w:tcW w:w="1745" w:type="dxa"/>
            <w:vAlign w:val="top"/>
          </w:tcPr>
          <w:p>
            <w:pPr>
              <w:spacing w:line="461" w:lineRule="auto"/>
              <w:rPr>
                <w:rFonts w:ascii="Arial"/>
                <w:sz w:val="21"/>
              </w:rPr>
            </w:pPr>
          </w:p>
          <w:p>
            <w:pPr>
              <w:pStyle w:val="6"/>
              <w:spacing w:before="78" w:line="184" w:lineRule="auto"/>
              <w:ind w:left="596"/>
            </w:pPr>
            <w:r>
              <w:rPr>
                <w:spacing w:val="-6"/>
              </w:rPr>
              <w:t>14500</w:t>
            </w:r>
          </w:p>
        </w:tc>
      </w:tr>
    </w:tbl>
    <w:p>
      <w:pPr>
        <w:rPr>
          <w:rFonts w:ascii="Arial"/>
          <w:sz w:val="21"/>
        </w:rPr>
      </w:pPr>
    </w:p>
    <w:p>
      <w:pPr>
        <w:rPr>
          <w:rFonts w:ascii="Arial" w:hAnsi="Arial" w:eastAsia="Arial" w:cs="Arial"/>
          <w:sz w:val="21"/>
          <w:szCs w:val="21"/>
        </w:rPr>
        <w:sectPr>
          <w:footerReference r:id="rId11" w:type="default"/>
          <w:pgSz w:w="11906" w:h="16839"/>
          <w:pgMar w:top="1418" w:right="1118" w:bottom="644" w:left="1117" w:header="0" w:footer="410" w:gutter="0"/>
          <w:cols w:space="720" w:num="1"/>
        </w:sectPr>
      </w:pPr>
    </w:p>
    <w:tbl>
      <w:tblPr>
        <w:tblStyle w:val="5"/>
        <w:tblW w:w="96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1955"/>
        <w:gridCol w:w="3203"/>
        <w:gridCol w:w="854"/>
        <w:gridCol w:w="1062"/>
        <w:gridCol w:w="1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846" w:type="dxa"/>
            <w:vAlign w:val="top"/>
          </w:tcPr>
          <w:p>
            <w:pPr>
              <w:spacing w:line="309" w:lineRule="auto"/>
              <w:rPr>
                <w:rFonts w:ascii="Arial"/>
                <w:sz w:val="21"/>
              </w:rPr>
            </w:pPr>
          </w:p>
          <w:p>
            <w:pPr>
              <w:pStyle w:val="6"/>
              <w:spacing w:before="78" w:line="183" w:lineRule="auto"/>
              <w:ind w:left="313"/>
            </w:pPr>
            <w:r>
              <w:rPr>
                <w:spacing w:val="-7"/>
              </w:rPr>
              <w:t>23</w:t>
            </w:r>
          </w:p>
        </w:tc>
        <w:tc>
          <w:tcPr>
            <w:tcW w:w="1955" w:type="dxa"/>
            <w:vAlign w:val="top"/>
          </w:tcPr>
          <w:p>
            <w:pPr>
              <w:spacing w:line="272" w:lineRule="auto"/>
              <w:rPr>
                <w:rFonts w:ascii="Arial"/>
                <w:sz w:val="21"/>
              </w:rPr>
            </w:pPr>
          </w:p>
          <w:p>
            <w:pPr>
              <w:pStyle w:val="6"/>
              <w:spacing w:before="78" w:line="219" w:lineRule="auto"/>
              <w:ind w:left="144"/>
            </w:pPr>
            <w:r>
              <w:rPr>
                <w:spacing w:val="-2"/>
              </w:rPr>
              <w:t>其它配件线材类</w:t>
            </w:r>
          </w:p>
        </w:tc>
        <w:tc>
          <w:tcPr>
            <w:tcW w:w="3203" w:type="dxa"/>
            <w:vAlign w:val="top"/>
          </w:tcPr>
          <w:p>
            <w:pPr>
              <w:pStyle w:val="6"/>
              <w:spacing w:before="39" w:line="221" w:lineRule="auto"/>
              <w:ind w:left="1369"/>
            </w:pPr>
            <w:r>
              <w:rPr>
                <w:spacing w:val="-6"/>
              </w:rPr>
              <w:t>鲁正</w:t>
            </w:r>
          </w:p>
          <w:p>
            <w:pPr>
              <w:pStyle w:val="6"/>
              <w:spacing w:before="24" w:line="221" w:lineRule="auto"/>
              <w:ind w:left="1152"/>
            </w:pPr>
            <w:r>
              <w:rPr>
                <w:spacing w:val="-9"/>
              </w:rPr>
              <w:t>国标配套</w:t>
            </w:r>
          </w:p>
          <w:p>
            <w:pPr>
              <w:pStyle w:val="6"/>
              <w:spacing w:before="25" w:line="206" w:lineRule="auto"/>
              <w:ind w:left="172"/>
            </w:pPr>
            <w:r>
              <w:rPr>
                <w:spacing w:val="-2"/>
              </w:rPr>
              <w:t>郑州鲁正电子科技有限公司</w:t>
            </w:r>
          </w:p>
        </w:tc>
        <w:tc>
          <w:tcPr>
            <w:tcW w:w="854" w:type="dxa"/>
            <w:vAlign w:val="top"/>
          </w:tcPr>
          <w:p>
            <w:pPr>
              <w:spacing w:line="308" w:lineRule="auto"/>
              <w:rPr>
                <w:rFonts w:ascii="Arial"/>
                <w:sz w:val="21"/>
              </w:rPr>
            </w:pPr>
          </w:p>
          <w:p>
            <w:pPr>
              <w:pStyle w:val="6"/>
              <w:spacing w:before="78" w:line="184" w:lineRule="auto"/>
              <w:ind w:left="393"/>
            </w:pPr>
            <w:r>
              <w:t>1</w:t>
            </w:r>
          </w:p>
        </w:tc>
        <w:tc>
          <w:tcPr>
            <w:tcW w:w="1062" w:type="dxa"/>
            <w:vAlign w:val="top"/>
          </w:tcPr>
          <w:p>
            <w:pPr>
              <w:spacing w:line="309" w:lineRule="auto"/>
              <w:rPr>
                <w:rFonts w:ascii="Arial"/>
                <w:sz w:val="21"/>
              </w:rPr>
            </w:pPr>
          </w:p>
          <w:p>
            <w:pPr>
              <w:pStyle w:val="6"/>
              <w:spacing w:before="78" w:line="183" w:lineRule="auto"/>
              <w:ind w:left="240"/>
            </w:pPr>
            <w:r>
              <w:rPr>
                <w:spacing w:val="-3"/>
              </w:rPr>
              <w:t>80000</w:t>
            </w:r>
          </w:p>
        </w:tc>
        <w:tc>
          <w:tcPr>
            <w:tcW w:w="1745" w:type="dxa"/>
            <w:vAlign w:val="top"/>
          </w:tcPr>
          <w:p>
            <w:pPr>
              <w:spacing w:line="309" w:lineRule="auto"/>
              <w:rPr>
                <w:rFonts w:ascii="Arial"/>
                <w:sz w:val="21"/>
              </w:rPr>
            </w:pPr>
          </w:p>
          <w:p>
            <w:pPr>
              <w:pStyle w:val="6"/>
              <w:spacing w:before="78" w:line="183" w:lineRule="auto"/>
              <w:ind w:left="580"/>
            </w:pPr>
            <w:r>
              <w:rPr>
                <w:spacing w:val="-3"/>
              </w:rPr>
              <w:t>80000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846" w:type="dxa"/>
            <w:vAlign w:val="top"/>
          </w:tcPr>
          <w:p>
            <w:pPr>
              <w:spacing w:line="303" w:lineRule="auto"/>
              <w:rPr>
                <w:rFonts w:ascii="Arial"/>
                <w:sz w:val="21"/>
              </w:rPr>
            </w:pPr>
          </w:p>
          <w:p>
            <w:pPr>
              <w:pStyle w:val="6"/>
              <w:spacing w:before="78" w:line="183" w:lineRule="auto"/>
              <w:ind w:left="313"/>
            </w:pPr>
            <w:r>
              <w:rPr>
                <w:spacing w:val="-7"/>
              </w:rPr>
              <w:t>24</w:t>
            </w:r>
          </w:p>
        </w:tc>
        <w:tc>
          <w:tcPr>
            <w:tcW w:w="1955" w:type="dxa"/>
            <w:vAlign w:val="top"/>
          </w:tcPr>
          <w:p>
            <w:pPr>
              <w:spacing w:line="265" w:lineRule="auto"/>
              <w:rPr>
                <w:rFonts w:ascii="Arial"/>
                <w:sz w:val="21"/>
              </w:rPr>
            </w:pPr>
          </w:p>
          <w:p>
            <w:pPr>
              <w:pStyle w:val="6"/>
              <w:spacing w:before="78" w:line="221" w:lineRule="auto"/>
              <w:ind w:left="267"/>
            </w:pPr>
            <w:r>
              <w:rPr>
                <w:spacing w:val="-3"/>
              </w:rPr>
              <w:t>设备安装调试</w:t>
            </w:r>
          </w:p>
        </w:tc>
        <w:tc>
          <w:tcPr>
            <w:tcW w:w="3203" w:type="dxa"/>
            <w:vAlign w:val="top"/>
          </w:tcPr>
          <w:p>
            <w:pPr>
              <w:pStyle w:val="6"/>
              <w:spacing w:before="35" w:line="221" w:lineRule="auto"/>
              <w:ind w:left="1369"/>
            </w:pPr>
            <w:r>
              <w:rPr>
                <w:spacing w:val="-6"/>
              </w:rPr>
              <w:t>鲁正</w:t>
            </w:r>
          </w:p>
          <w:p>
            <w:pPr>
              <w:pStyle w:val="6"/>
              <w:spacing w:before="24" w:line="221" w:lineRule="auto"/>
              <w:ind w:left="1392"/>
            </w:pPr>
            <w:r>
              <w:rPr>
                <w:spacing w:val="-17"/>
              </w:rPr>
              <w:t>国标</w:t>
            </w:r>
          </w:p>
          <w:p>
            <w:pPr>
              <w:pStyle w:val="6"/>
              <w:spacing w:before="22" w:line="207" w:lineRule="auto"/>
              <w:ind w:left="172"/>
            </w:pPr>
            <w:r>
              <w:rPr>
                <w:spacing w:val="-2"/>
              </w:rPr>
              <w:t>郑州鲁正电子科技有限公司</w:t>
            </w:r>
          </w:p>
        </w:tc>
        <w:tc>
          <w:tcPr>
            <w:tcW w:w="854" w:type="dxa"/>
            <w:vAlign w:val="top"/>
          </w:tcPr>
          <w:p>
            <w:pPr>
              <w:spacing w:line="302" w:lineRule="auto"/>
              <w:rPr>
                <w:rFonts w:ascii="Arial"/>
                <w:sz w:val="21"/>
              </w:rPr>
            </w:pPr>
          </w:p>
          <w:p>
            <w:pPr>
              <w:pStyle w:val="6"/>
              <w:spacing w:before="78" w:line="184" w:lineRule="auto"/>
              <w:ind w:left="273"/>
            </w:pPr>
            <w:r>
              <w:rPr>
                <w:spacing w:val="-10"/>
              </w:rPr>
              <w:t>170</w:t>
            </w:r>
          </w:p>
        </w:tc>
        <w:tc>
          <w:tcPr>
            <w:tcW w:w="1062" w:type="dxa"/>
            <w:vAlign w:val="top"/>
          </w:tcPr>
          <w:p>
            <w:pPr>
              <w:spacing w:line="303" w:lineRule="auto"/>
              <w:rPr>
                <w:rFonts w:ascii="Arial"/>
                <w:sz w:val="21"/>
              </w:rPr>
            </w:pPr>
          </w:p>
          <w:p>
            <w:pPr>
              <w:pStyle w:val="6"/>
              <w:spacing w:before="78" w:line="183" w:lineRule="auto"/>
              <w:ind w:left="361"/>
            </w:pPr>
            <w:r>
              <w:rPr>
                <w:spacing w:val="-4"/>
              </w:rPr>
              <w:t>600</w:t>
            </w:r>
          </w:p>
        </w:tc>
        <w:tc>
          <w:tcPr>
            <w:tcW w:w="1745" w:type="dxa"/>
            <w:vAlign w:val="top"/>
          </w:tcPr>
          <w:p>
            <w:pPr>
              <w:spacing w:line="302" w:lineRule="auto"/>
              <w:rPr>
                <w:rFonts w:ascii="Arial"/>
                <w:sz w:val="21"/>
              </w:rPr>
            </w:pPr>
          </w:p>
          <w:p>
            <w:pPr>
              <w:pStyle w:val="6"/>
              <w:spacing w:before="78" w:line="184" w:lineRule="auto"/>
              <w:ind w:left="536"/>
            </w:pPr>
            <w:r>
              <w:rPr>
                <w:spacing w:val="-5"/>
              </w:rPr>
              <w:t>102000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920" w:type="dxa"/>
            <w:gridSpan w:val="5"/>
            <w:vAlign w:val="top"/>
          </w:tcPr>
          <w:p>
            <w:pPr>
              <w:pStyle w:val="6"/>
              <w:spacing w:before="253" w:line="219" w:lineRule="auto"/>
              <w:ind w:left="1981"/>
            </w:pPr>
            <w:r>
              <w:rPr>
                <w14:textOutline w14:w="4356" w14:cap="sq" w14:cmpd="sng">
                  <w14:solidFill>
                    <w14:srgbClr w14:val="000000"/>
                  </w14:solidFill>
                  <w14:prstDash w14:val="solid"/>
                  <w14:bevel/>
                </w14:textOutline>
              </w:rPr>
              <w:t>合计：人民币壹佰柒拾玖万玖仟</w:t>
            </w:r>
            <w:r>
              <w:t xml:space="preserve"> </w:t>
            </w:r>
            <w:r>
              <w:rPr>
                <w14:textOutline w14:w="4356" w14:cap="sq" w14:cmpd="sng">
                  <w14:solidFill>
                    <w14:srgbClr w14:val="000000"/>
                  </w14:solidFill>
                  <w14:prstDash w14:val="solid"/>
                  <w14:bevel/>
                </w14:textOutline>
              </w:rPr>
              <w:t>元整</w:t>
            </w:r>
          </w:p>
        </w:tc>
        <w:tc>
          <w:tcPr>
            <w:tcW w:w="1745" w:type="dxa"/>
            <w:vAlign w:val="top"/>
          </w:tcPr>
          <w:p>
            <w:pPr>
              <w:pStyle w:val="6"/>
              <w:spacing w:before="289" w:line="184" w:lineRule="auto"/>
              <w:ind w:left="292"/>
            </w:pPr>
            <w:r>
              <w:rPr>
                <w:spacing w:val="-2"/>
                <w14:textOutline w14:w="4356" w14:cap="sq" w14:cmpd="sng">
                  <w14:solidFill>
                    <w14:srgbClr w14:val="000000"/>
                  </w14:solidFill>
                  <w14:prstDash w14:val="solid"/>
                  <w14:bevel/>
                </w14:textOutline>
              </w:rPr>
              <w:t>1799000.00</w:t>
            </w:r>
          </w:p>
        </w:tc>
      </w:tr>
    </w:tbl>
    <w:p>
      <w:pPr>
        <w:rPr>
          <w:rFonts w:ascii="Arial"/>
          <w:sz w:val="21"/>
        </w:rPr>
      </w:pPr>
    </w:p>
    <w:p>
      <w:pPr>
        <w:rPr>
          <w:rFonts w:ascii="Arial" w:hAnsi="Arial" w:eastAsia="Arial" w:cs="Arial"/>
          <w:sz w:val="21"/>
          <w:szCs w:val="21"/>
        </w:rPr>
        <w:sectPr>
          <w:footerReference r:id="rId12" w:type="default"/>
          <w:pgSz w:w="11906" w:h="16839"/>
          <w:pgMar w:top="1418" w:right="1118" w:bottom="645" w:left="1117" w:header="0" w:footer="410" w:gutter="0"/>
          <w:cols w:space="720" w:num="1"/>
        </w:sectPr>
      </w:pPr>
    </w:p>
    <w:p>
      <w:pPr>
        <w:spacing w:before="16" w:line="16164" w:lineRule="exact"/>
      </w:pPr>
      <w:r>
        <w:rPr>
          <w:position w:val="-323"/>
        </w:rPr>
        <w:drawing>
          <wp:inline distT="0" distB="0" distL="0" distR="0">
            <wp:extent cx="7556500" cy="102641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4"/>
                    <a:stretch>
                      <a:fillRect/>
                    </a:stretch>
                  </pic:blipFill>
                  <pic:spPr>
                    <a:xfrm>
                      <a:off x="0" y="0"/>
                      <a:ext cx="7556500" cy="10264241"/>
                    </a:xfrm>
                    <a:prstGeom prst="rect">
                      <a:avLst/>
                    </a:prstGeom>
                  </pic:spPr>
                </pic:pic>
              </a:graphicData>
            </a:graphic>
          </wp:inline>
        </w:drawing>
      </w:r>
    </w:p>
    <w:p>
      <w:pPr>
        <w:spacing w:line="16164" w:lineRule="exact"/>
        <w:sectPr>
          <w:headerReference r:id="rId13" w:type="default"/>
          <w:footerReference r:id="rId14" w:type="default"/>
          <w:pgSz w:w="11906" w:h="16839"/>
          <w:pgMar w:top="1" w:right="5" w:bottom="645" w:left="0" w:header="0" w:footer="410" w:gutter="0"/>
          <w:cols w:space="720" w:num="1"/>
        </w:sectPr>
      </w:pPr>
    </w:p>
    <w:p>
      <w:pPr>
        <w:spacing w:line="16163" w:lineRule="exact"/>
      </w:pPr>
      <w:r>
        <w:rPr>
          <w:position w:val="-323"/>
        </w:rPr>
        <w:drawing>
          <wp:inline distT="0" distB="0" distL="0" distR="0">
            <wp:extent cx="7556500" cy="102635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5"/>
                    <a:stretch>
                      <a:fillRect/>
                    </a:stretch>
                  </pic:blipFill>
                  <pic:spPr>
                    <a:xfrm>
                      <a:off x="0" y="0"/>
                      <a:ext cx="7556500" cy="10263631"/>
                    </a:xfrm>
                    <a:prstGeom prst="rect">
                      <a:avLst/>
                    </a:prstGeom>
                  </pic:spPr>
                </pic:pic>
              </a:graphicData>
            </a:graphic>
          </wp:inline>
        </w:drawing>
      </w:r>
    </w:p>
    <w:p>
      <w:pPr>
        <w:spacing w:line="16163" w:lineRule="exact"/>
        <w:sectPr>
          <w:footerReference r:id="rId15"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6"/>
                    <a:stretch>
                      <a:fillRect/>
                    </a:stretch>
                  </pic:blipFill>
                  <pic:spPr>
                    <a:xfrm>
                      <a:off x="0" y="0"/>
                      <a:ext cx="7556500" cy="10263631"/>
                    </a:xfrm>
                    <a:prstGeom prst="rect">
                      <a:avLst/>
                    </a:prstGeom>
                  </pic:spPr>
                </pic:pic>
              </a:graphicData>
            </a:graphic>
          </wp:inline>
        </w:drawing>
      </w:r>
    </w:p>
    <w:p>
      <w:pPr>
        <w:spacing w:line="16163" w:lineRule="exact"/>
        <w:sectPr>
          <w:footerReference r:id="rId16"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7"/>
                    <a:stretch>
                      <a:fillRect/>
                    </a:stretch>
                  </pic:blipFill>
                  <pic:spPr>
                    <a:xfrm>
                      <a:off x="0" y="0"/>
                      <a:ext cx="7556500" cy="10263631"/>
                    </a:xfrm>
                    <a:prstGeom prst="rect">
                      <a:avLst/>
                    </a:prstGeom>
                  </pic:spPr>
                </pic:pic>
              </a:graphicData>
            </a:graphic>
          </wp:inline>
        </w:drawing>
      </w:r>
    </w:p>
    <w:p>
      <w:pPr>
        <w:spacing w:line="16163" w:lineRule="exact"/>
        <w:sectPr>
          <w:footerReference r:id="rId17"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8"/>
                    <a:stretch>
                      <a:fillRect/>
                    </a:stretch>
                  </pic:blipFill>
                  <pic:spPr>
                    <a:xfrm>
                      <a:off x="0" y="0"/>
                      <a:ext cx="7556500" cy="10263631"/>
                    </a:xfrm>
                    <a:prstGeom prst="rect">
                      <a:avLst/>
                    </a:prstGeom>
                  </pic:spPr>
                </pic:pic>
              </a:graphicData>
            </a:graphic>
          </wp:inline>
        </w:drawing>
      </w:r>
    </w:p>
    <w:p>
      <w:pPr>
        <w:spacing w:line="16163" w:lineRule="exact"/>
        <w:sectPr>
          <w:footerReference r:id="rId18"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9"/>
                    <a:stretch>
                      <a:fillRect/>
                    </a:stretch>
                  </pic:blipFill>
                  <pic:spPr>
                    <a:xfrm>
                      <a:off x="0" y="0"/>
                      <a:ext cx="7556500" cy="10263631"/>
                    </a:xfrm>
                    <a:prstGeom prst="rect">
                      <a:avLst/>
                    </a:prstGeom>
                  </pic:spPr>
                </pic:pic>
              </a:graphicData>
            </a:graphic>
          </wp:inline>
        </w:drawing>
      </w:r>
    </w:p>
    <w:p>
      <w:pPr>
        <w:spacing w:line="16163" w:lineRule="exact"/>
        <w:sectPr>
          <w:footerReference r:id="rId19"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0"/>
                    <a:stretch>
                      <a:fillRect/>
                    </a:stretch>
                  </pic:blipFill>
                  <pic:spPr>
                    <a:xfrm>
                      <a:off x="0" y="0"/>
                      <a:ext cx="7556500" cy="10263631"/>
                    </a:xfrm>
                    <a:prstGeom prst="rect">
                      <a:avLst/>
                    </a:prstGeom>
                  </pic:spPr>
                </pic:pic>
              </a:graphicData>
            </a:graphic>
          </wp:inline>
        </w:drawing>
      </w:r>
    </w:p>
    <w:p>
      <w:pPr>
        <w:spacing w:line="16163" w:lineRule="exact"/>
        <w:sectPr>
          <w:footerReference r:id="rId20"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1"/>
                    <a:stretch>
                      <a:fillRect/>
                    </a:stretch>
                  </pic:blipFill>
                  <pic:spPr>
                    <a:xfrm>
                      <a:off x="0" y="0"/>
                      <a:ext cx="7556500" cy="10263631"/>
                    </a:xfrm>
                    <a:prstGeom prst="rect">
                      <a:avLst/>
                    </a:prstGeom>
                  </pic:spPr>
                </pic:pic>
              </a:graphicData>
            </a:graphic>
          </wp:inline>
        </w:drawing>
      </w:r>
    </w:p>
    <w:p>
      <w:pPr>
        <w:spacing w:line="16163" w:lineRule="exact"/>
        <w:sectPr>
          <w:footerReference r:id="rId21"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2"/>
                    <a:stretch>
                      <a:fillRect/>
                    </a:stretch>
                  </pic:blipFill>
                  <pic:spPr>
                    <a:xfrm>
                      <a:off x="0" y="0"/>
                      <a:ext cx="7556500" cy="10263631"/>
                    </a:xfrm>
                    <a:prstGeom prst="rect">
                      <a:avLst/>
                    </a:prstGeom>
                  </pic:spPr>
                </pic:pic>
              </a:graphicData>
            </a:graphic>
          </wp:inline>
        </w:drawing>
      </w:r>
    </w:p>
    <w:p>
      <w:pPr>
        <w:spacing w:line="16163" w:lineRule="exact"/>
        <w:sectPr>
          <w:footerReference r:id="rId22"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3"/>
                    <a:stretch>
                      <a:fillRect/>
                    </a:stretch>
                  </pic:blipFill>
                  <pic:spPr>
                    <a:xfrm>
                      <a:off x="0" y="0"/>
                      <a:ext cx="7556500" cy="10263631"/>
                    </a:xfrm>
                    <a:prstGeom prst="rect">
                      <a:avLst/>
                    </a:prstGeom>
                  </pic:spPr>
                </pic:pic>
              </a:graphicData>
            </a:graphic>
          </wp:inline>
        </w:drawing>
      </w:r>
    </w:p>
    <w:p>
      <w:pPr>
        <w:spacing w:line="16163" w:lineRule="exact"/>
        <w:sectPr>
          <w:footerReference r:id="rId23" w:type="default"/>
          <w:pgSz w:w="11906" w:h="16839"/>
          <w:pgMar w:top="18" w:right="5" w:bottom="646" w:left="0" w:header="0" w:footer="410" w:gutter="0"/>
          <w:cols w:space="720" w:num="1"/>
        </w:sectPr>
      </w:pPr>
    </w:p>
    <w:p>
      <w:pPr>
        <w:spacing w:line="16163" w:lineRule="exact"/>
      </w:pPr>
      <w:r>
        <w:rPr>
          <w:position w:val="-323"/>
        </w:rPr>
        <w:drawing>
          <wp:inline distT="0" distB="0" distL="0" distR="0">
            <wp:extent cx="7556500" cy="102635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4"/>
                    <a:stretch>
                      <a:fillRect/>
                    </a:stretch>
                  </pic:blipFill>
                  <pic:spPr>
                    <a:xfrm>
                      <a:off x="0" y="0"/>
                      <a:ext cx="7556500" cy="10263631"/>
                    </a:xfrm>
                    <a:prstGeom prst="rect">
                      <a:avLst/>
                    </a:prstGeom>
                  </pic:spPr>
                </pic:pic>
              </a:graphicData>
            </a:graphic>
          </wp:inline>
        </w:drawing>
      </w:r>
    </w:p>
    <w:p>
      <w:pPr>
        <w:spacing w:line="16163" w:lineRule="exact"/>
        <w:sectPr>
          <w:footerReference r:id="rId24" w:type="default"/>
          <w:pgSz w:w="11906" w:h="16839"/>
          <w:pgMar w:top="18" w:right="5" w:bottom="646" w:left="0" w:header="0" w:footer="410" w:gutter="0"/>
          <w:cols w:space="720" w:num="1"/>
        </w:sectPr>
      </w:pPr>
    </w:p>
    <w:p>
      <w:pPr>
        <w:spacing w:line="16164" w:lineRule="exact"/>
      </w:pPr>
      <w:r>
        <w:rPr>
          <w:position w:val="-323"/>
        </w:rPr>
        <w:drawing>
          <wp:inline distT="0" distB="0" distL="0" distR="0">
            <wp:extent cx="7556500" cy="102641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5"/>
                    <a:stretch>
                      <a:fillRect/>
                    </a:stretch>
                  </pic:blipFill>
                  <pic:spPr>
                    <a:xfrm>
                      <a:off x="0" y="0"/>
                      <a:ext cx="7556500" cy="10264241"/>
                    </a:xfrm>
                    <a:prstGeom prst="rect">
                      <a:avLst/>
                    </a:prstGeom>
                  </pic:spPr>
                </pic:pic>
              </a:graphicData>
            </a:graphic>
          </wp:inline>
        </w:drawing>
      </w:r>
    </w:p>
    <w:p>
      <w:pPr>
        <w:spacing w:line="16164" w:lineRule="exact"/>
        <w:sectPr>
          <w:footerReference r:id="rId25" w:type="default"/>
          <w:pgSz w:w="11906" w:h="16839"/>
          <w:pgMar w:top="18" w:right="5" w:bottom="645" w:left="0" w:header="0" w:footer="410" w:gutter="0"/>
          <w:cols w:space="720" w:num="1"/>
        </w:sectPr>
      </w:pPr>
    </w:p>
    <w:p>
      <w:pPr>
        <w:spacing w:line="16163" w:lineRule="exact"/>
      </w:pPr>
      <w:r>
        <w:rPr>
          <w:position w:val="-323"/>
        </w:rPr>
        <w:drawing>
          <wp:inline distT="0" distB="0" distL="0" distR="0">
            <wp:extent cx="7556500" cy="1026350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6"/>
                    <a:stretch>
                      <a:fillRect/>
                    </a:stretch>
                  </pic:blipFill>
                  <pic:spPr>
                    <a:xfrm>
                      <a:off x="0" y="0"/>
                      <a:ext cx="7556500" cy="10263631"/>
                    </a:xfrm>
                    <a:prstGeom prst="rect">
                      <a:avLst/>
                    </a:prstGeom>
                  </pic:spPr>
                </pic:pic>
              </a:graphicData>
            </a:graphic>
          </wp:inline>
        </w:drawing>
      </w:r>
    </w:p>
    <w:p>
      <w:pPr>
        <w:spacing w:line="16163" w:lineRule="exact"/>
        <w:sectPr>
          <w:footerReference r:id="rId26" w:type="default"/>
          <w:pgSz w:w="11906" w:h="16839"/>
          <w:pgMar w:top="18" w:right="5" w:bottom="646" w:left="0" w:header="0" w:footer="410" w:gutter="0"/>
          <w:cols w:space="720" w:num="1"/>
        </w:sectPr>
      </w:pPr>
    </w:p>
    <w:p>
      <w:pPr>
        <w:spacing w:line="16164" w:lineRule="exact"/>
      </w:pPr>
      <w:r>
        <w:rPr>
          <w:position w:val="-323"/>
        </w:rPr>
        <w:drawing>
          <wp:inline distT="0" distB="0" distL="0" distR="0">
            <wp:extent cx="7556500" cy="102641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7"/>
                    <a:stretch>
                      <a:fillRect/>
                    </a:stretch>
                  </pic:blipFill>
                  <pic:spPr>
                    <a:xfrm>
                      <a:off x="0" y="0"/>
                      <a:ext cx="7556500" cy="10264241"/>
                    </a:xfrm>
                    <a:prstGeom prst="rect">
                      <a:avLst/>
                    </a:prstGeom>
                  </pic:spPr>
                </pic:pic>
              </a:graphicData>
            </a:graphic>
          </wp:inline>
        </w:drawing>
      </w:r>
    </w:p>
    <w:p>
      <w:pPr>
        <w:spacing w:line="16164" w:lineRule="exact"/>
        <w:sectPr>
          <w:footerReference r:id="rId27" w:type="default"/>
          <w:pgSz w:w="11906" w:h="16839"/>
          <w:pgMar w:top="18" w:right="5" w:bottom="645" w:left="0" w:header="0" w:footer="410" w:gutter="0"/>
          <w:cols w:space="720" w:num="1"/>
        </w:sectPr>
      </w:pPr>
    </w:p>
    <w:p>
      <w:pPr>
        <w:spacing w:line="16164" w:lineRule="exact"/>
      </w:pPr>
      <w:r>
        <w:rPr>
          <w:position w:val="-323"/>
        </w:rPr>
        <w:drawing>
          <wp:inline distT="0" distB="0" distL="0" distR="0">
            <wp:extent cx="7556500" cy="1026414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8"/>
                    <a:stretch>
                      <a:fillRect/>
                    </a:stretch>
                  </pic:blipFill>
                  <pic:spPr>
                    <a:xfrm>
                      <a:off x="0" y="0"/>
                      <a:ext cx="7556500" cy="10264241"/>
                    </a:xfrm>
                    <a:prstGeom prst="rect">
                      <a:avLst/>
                    </a:prstGeom>
                  </pic:spPr>
                </pic:pic>
              </a:graphicData>
            </a:graphic>
          </wp:inline>
        </w:drawing>
      </w:r>
    </w:p>
    <w:p>
      <w:pPr>
        <w:spacing w:line="16164" w:lineRule="exact"/>
        <w:sectPr>
          <w:footerReference r:id="rId28" w:type="default"/>
          <w:pgSz w:w="11906" w:h="16839"/>
          <w:pgMar w:top="18" w:right="5" w:bottom="645" w:left="0" w:header="0" w:footer="410" w:gutter="0"/>
          <w:cols w:space="720" w:num="1"/>
        </w:sectPr>
      </w:pPr>
    </w:p>
    <w:p>
      <w:pPr>
        <w:spacing w:line="16164" w:lineRule="exact"/>
      </w:pPr>
      <w:r>
        <w:rPr>
          <w:position w:val="-323"/>
        </w:rPr>
        <w:drawing>
          <wp:inline distT="0" distB="0" distL="0" distR="0">
            <wp:extent cx="7556500" cy="1026414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9"/>
                    <a:stretch>
                      <a:fillRect/>
                    </a:stretch>
                  </pic:blipFill>
                  <pic:spPr>
                    <a:xfrm>
                      <a:off x="0" y="0"/>
                      <a:ext cx="7556500" cy="10264241"/>
                    </a:xfrm>
                    <a:prstGeom prst="rect">
                      <a:avLst/>
                    </a:prstGeom>
                  </pic:spPr>
                </pic:pic>
              </a:graphicData>
            </a:graphic>
          </wp:inline>
        </w:drawing>
      </w:r>
    </w:p>
    <w:p>
      <w:pPr>
        <w:spacing w:line="16164" w:lineRule="exact"/>
        <w:sectPr>
          <w:footerReference r:id="rId29" w:type="default"/>
          <w:pgSz w:w="11906" w:h="16839"/>
          <w:pgMar w:top="18" w:right="5" w:bottom="645" w:left="0" w:header="0" w:footer="410" w:gutter="0"/>
          <w:cols w:space="720" w:num="1"/>
        </w:sectPr>
      </w:pPr>
    </w:p>
    <w:p>
      <w:pPr>
        <w:spacing w:line="16164" w:lineRule="exact"/>
      </w:pPr>
      <w:r>
        <w:rPr>
          <w:position w:val="-323"/>
        </w:rPr>
        <w:drawing>
          <wp:inline distT="0" distB="0" distL="0" distR="0">
            <wp:extent cx="7556500" cy="1026414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0"/>
                    <a:stretch>
                      <a:fillRect/>
                    </a:stretch>
                  </pic:blipFill>
                  <pic:spPr>
                    <a:xfrm>
                      <a:off x="0" y="0"/>
                      <a:ext cx="7556500" cy="10264241"/>
                    </a:xfrm>
                    <a:prstGeom prst="rect">
                      <a:avLst/>
                    </a:prstGeom>
                  </pic:spPr>
                </pic:pic>
              </a:graphicData>
            </a:graphic>
          </wp:inline>
        </w:drawing>
      </w:r>
    </w:p>
    <w:p>
      <w:pPr>
        <w:spacing w:line="16164" w:lineRule="exact"/>
        <w:sectPr>
          <w:footerReference r:id="rId30" w:type="default"/>
          <w:pgSz w:w="11906" w:h="16839"/>
          <w:pgMar w:top="18" w:right="5" w:bottom="645" w:left="0" w:header="0" w:footer="410" w:gutter="0"/>
          <w:cols w:space="720" w:num="1"/>
        </w:sect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2"/>
        <w:spacing w:before="91" w:line="219" w:lineRule="auto"/>
        <w:ind w:left="145"/>
      </w:pPr>
      <w:r>
        <w:rPr>
          <w:spacing w:val="-11"/>
          <w14:textOutline w14:w="5105" w14:cap="sq" w14:cmpd="sng">
            <w14:solidFill>
              <w14:srgbClr w14:val="000000"/>
            </w14:solidFill>
            <w14:prstDash w14:val="solid"/>
            <w14:bevel/>
          </w14:textOutline>
        </w:rPr>
        <w:t>附件四</w:t>
      </w:r>
    </w:p>
    <w:p>
      <w:pPr>
        <w:pStyle w:val="2"/>
        <w:spacing w:before="31" w:line="219" w:lineRule="auto"/>
        <w:ind w:left="3488"/>
      </w:pPr>
      <w:r>
        <w:rPr>
          <w:spacing w:val="-2"/>
          <w14:textOutline w14:w="5105" w14:cap="sq" w14:cmpd="sng">
            <w14:solidFill>
              <w14:srgbClr w14:val="000000"/>
            </w14:solidFill>
            <w14:prstDash w14:val="solid"/>
            <w14:bevel/>
          </w14:textOutline>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7"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9"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9"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5" w:line="241" w:lineRule="auto"/>
              <w:ind w:left="532"/>
              <w:rPr>
                <w:sz w:val="28"/>
                <w:szCs w:val="28"/>
              </w:rPr>
            </w:pPr>
            <w:r>
              <w:rPr>
                <w:spacing w:val="-3"/>
                <w:sz w:val="28"/>
                <w:szCs w:val="28"/>
              </w:rPr>
              <w:t>合同规定</w:t>
            </w:r>
          </w:p>
          <w:p>
            <w:pPr>
              <w:pStyle w:val="6"/>
              <w:spacing w:line="219" w:lineRule="auto"/>
              <w:ind w:left="538"/>
              <w:rPr>
                <w:sz w:val="28"/>
                <w:szCs w:val="28"/>
              </w:rPr>
            </w:pP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6"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3"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4" w:line="221" w:lineRule="auto"/>
              <w:ind w:left="119"/>
              <w:rPr>
                <w:sz w:val="28"/>
                <w:szCs w:val="28"/>
              </w:rPr>
            </w:pPr>
            <w:r>
              <w:rPr>
                <w:spacing w:val="-3"/>
                <w:sz w:val="28"/>
                <w:szCs w:val="28"/>
              </w:rPr>
              <w:t>设备外包装情况</w:t>
            </w:r>
          </w:p>
        </w:tc>
        <w:tc>
          <w:tcPr>
            <w:tcW w:w="1257" w:type="dxa"/>
            <w:vAlign w:val="top"/>
          </w:tcPr>
          <w:p>
            <w:pPr>
              <w:pStyle w:val="6"/>
              <w:spacing w:before="234" w:line="220" w:lineRule="auto"/>
              <w:ind w:left="360"/>
              <w:rPr>
                <w:sz w:val="28"/>
                <w:szCs w:val="28"/>
              </w:rPr>
            </w:pPr>
            <w:r>
              <w:rPr>
                <w:spacing w:val="-6"/>
                <w:sz w:val="28"/>
                <w:szCs w:val="28"/>
              </w:rPr>
              <w:t>合格</w:t>
            </w:r>
          </w:p>
        </w:tc>
        <w:tc>
          <w:tcPr>
            <w:tcW w:w="1382" w:type="dxa"/>
            <w:vAlign w:val="top"/>
          </w:tcPr>
          <w:p>
            <w:pPr>
              <w:pStyle w:val="6"/>
              <w:spacing w:before="234"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6"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7" w:line="220" w:lineRule="auto"/>
              <w:ind w:left="359"/>
              <w:rPr>
                <w:sz w:val="28"/>
                <w:szCs w:val="28"/>
              </w:rPr>
            </w:pPr>
            <w:r>
              <w:rPr>
                <w:spacing w:val="-5"/>
                <w:sz w:val="28"/>
                <w:szCs w:val="28"/>
              </w:rPr>
              <w:t>齐全</w:t>
            </w:r>
          </w:p>
        </w:tc>
        <w:tc>
          <w:tcPr>
            <w:tcW w:w="1382" w:type="dxa"/>
            <w:vAlign w:val="top"/>
          </w:tcPr>
          <w:p>
            <w:pPr>
              <w:pStyle w:val="6"/>
              <w:spacing w:before="287"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90"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71" w:line="220" w:lineRule="auto"/>
              <w:ind w:left="360"/>
              <w:rPr>
                <w:sz w:val="28"/>
                <w:szCs w:val="28"/>
              </w:rPr>
            </w:pPr>
            <w:r>
              <w:rPr>
                <w:spacing w:val="-6"/>
                <w:sz w:val="28"/>
                <w:szCs w:val="28"/>
              </w:rPr>
              <w:t>合格</w:t>
            </w:r>
          </w:p>
        </w:tc>
        <w:tc>
          <w:tcPr>
            <w:tcW w:w="1382" w:type="dxa"/>
            <w:vAlign w:val="top"/>
          </w:tcPr>
          <w:p>
            <w:pPr>
              <w:pStyle w:val="6"/>
              <w:spacing w:before="271"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4"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62" w:line="220" w:lineRule="auto"/>
              <w:ind w:left="359"/>
              <w:rPr>
                <w:sz w:val="28"/>
                <w:szCs w:val="28"/>
              </w:rPr>
            </w:pPr>
            <w:r>
              <w:rPr>
                <w:spacing w:val="-5"/>
                <w:sz w:val="28"/>
                <w:szCs w:val="28"/>
              </w:rPr>
              <w:t>齐全</w:t>
            </w:r>
          </w:p>
        </w:tc>
        <w:tc>
          <w:tcPr>
            <w:tcW w:w="1382" w:type="dxa"/>
            <w:vAlign w:val="top"/>
          </w:tcPr>
          <w:p>
            <w:pPr>
              <w:pStyle w:val="6"/>
              <w:spacing w:before="262"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6"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9" w:line="220" w:lineRule="auto"/>
              <w:ind w:left="361"/>
              <w:rPr>
                <w:sz w:val="28"/>
                <w:szCs w:val="28"/>
              </w:rPr>
            </w:pPr>
            <w:r>
              <w:rPr>
                <w:spacing w:val="-6"/>
                <w:sz w:val="28"/>
                <w:szCs w:val="28"/>
              </w:rPr>
              <w:t>符合</w:t>
            </w:r>
          </w:p>
        </w:tc>
        <w:tc>
          <w:tcPr>
            <w:tcW w:w="1382" w:type="dxa"/>
            <w:vAlign w:val="top"/>
          </w:tcPr>
          <w:p>
            <w:pPr>
              <w:pStyle w:val="6"/>
              <w:spacing w:before="289"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82" w:lineRule="auto"/>
              <w:rPr>
                <w:rFonts w:ascii="Arial"/>
                <w:sz w:val="21"/>
              </w:rPr>
            </w:pPr>
          </w:p>
          <w:p>
            <w:pPr>
              <w:pStyle w:val="6"/>
              <w:spacing w:before="91" w:line="219" w:lineRule="auto"/>
              <w:ind w:left="670"/>
              <w:rPr>
                <w:sz w:val="28"/>
                <w:szCs w:val="28"/>
              </w:rPr>
            </w:pPr>
            <w:r>
              <w:rPr>
                <w:spacing w:val="-4"/>
                <w:sz w:val="28"/>
                <w:szCs w:val="28"/>
              </w:rPr>
              <w:t>供应商</w:t>
            </w:r>
          </w:p>
          <w:p>
            <w:pPr>
              <w:pStyle w:val="6"/>
              <w:spacing w:before="29" w:line="220" w:lineRule="auto"/>
              <w:ind w:left="819"/>
              <w:rPr>
                <w:sz w:val="28"/>
                <w:szCs w:val="28"/>
              </w:rPr>
            </w:pPr>
            <w:r>
              <w:rPr>
                <w:spacing w:val="-9"/>
                <w:sz w:val="28"/>
                <w:szCs w:val="28"/>
              </w:rPr>
              <w:t>意见</w:t>
            </w:r>
          </w:p>
        </w:tc>
        <w:tc>
          <w:tcPr>
            <w:tcW w:w="7502" w:type="dxa"/>
            <w:gridSpan w:val="4"/>
            <w:vAlign w:val="top"/>
          </w:tcPr>
          <w:p>
            <w:pPr>
              <w:pStyle w:val="6"/>
              <w:spacing w:before="50"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6" w:lineRule="auto"/>
              <w:rPr>
                <w:rFonts w:ascii="Arial"/>
                <w:sz w:val="21"/>
              </w:rPr>
            </w:pPr>
          </w:p>
          <w:p>
            <w:pPr>
              <w:spacing w:line="267" w:lineRule="auto"/>
              <w:rPr>
                <w:rFonts w:ascii="Arial"/>
                <w:sz w:val="21"/>
              </w:rPr>
            </w:pPr>
          </w:p>
          <w:p>
            <w:pPr>
              <w:pStyle w:val="6"/>
              <w:spacing w:before="91" w:line="239" w:lineRule="auto"/>
              <w:ind w:left="532"/>
              <w:rPr>
                <w:sz w:val="28"/>
                <w:szCs w:val="28"/>
              </w:rPr>
            </w:pPr>
            <w:r>
              <w:rPr>
                <w:spacing w:val="-3"/>
                <w:sz w:val="28"/>
                <w:szCs w:val="28"/>
              </w:rPr>
              <w:t>使用单位</w:t>
            </w:r>
          </w:p>
          <w:p>
            <w:pPr>
              <w:pStyle w:val="6"/>
              <w:spacing w:before="1" w:line="219" w:lineRule="auto"/>
              <w:ind w:left="819"/>
              <w:rPr>
                <w:sz w:val="28"/>
                <w:szCs w:val="28"/>
              </w:rPr>
            </w:pPr>
            <w:r>
              <w:rPr>
                <w:spacing w:val="-9"/>
                <w:sz w:val="28"/>
                <w:szCs w:val="28"/>
              </w:rPr>
              <w:t>意见</w:t>
            </w:r>
          </w:p>
        </w:tc>
        <w:tc>
          <w:tcPr>
            <w:tcW w:w="7502" w:type="dxa"/>
            <w:gridSpan w:val="4"/>
            <w:vAlign w:val="top"/>
          </w:tcPr>
          <w:p>
            <w:pPr>
              <w:pStyle w:val="6"/>
              <w:spacing w:before="51"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9" w:line="241" w:lineRule="auto"/>
              <w:ind w:left="532"/>
              <w:rPr>
                <w:sz w:val="28"/>
                <w:szCs w:val="28"/>
              </w:rPr>
            </w:pPr>
            <w:r>
              <w:rPr>
                <w:spacing w:val="-3"/>
                <w:sz w:val="28"/>
                <w:szCs w:val="28"/>
              </w:rPr>
              <w:t>校档案室</w:t>
            </w:r>
          </w:p>
          <w:p>
            <w:pPr>
              <w:pStyle w:val="6"/>
              <w:spacing w:before="1" w:line="219" w:lineRule="auto"/>
              <w:ind w:left="819"/>
              <w:rPr>
                <w:sz w:val="28"/>
                <w:szCs w:val="28"/>
              </w:rPr>
            </w:pPr>
            <w:r>
              <w:rPr>
                <w:spacing w:val="-9"/>
                <w:sz w:val="28"/>
                <w:szCs w:val="28"/>
              </w:rPr>
              <w:t>意见</w:t>
            </w:r>
          </w:p>
        </w:tc>
        <w:tc>
          <w:tcPr>
            <w:tcW w:w="7502" w:type="dxa"/>
            <w:gridSpan w:val="4"/>
            <w:vAlign w:val="top"/>
          </w:tcPr>
          <w:p>
            <w:pPr>
              <w:pStyle w:val="6"/>
              <w:spacing w:before="175"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spacing w:val="-3"/>
          <w14:textOutline w14:w="5105" w14:cap="sq" w14:cmpd="sng">
            <w14:solidFill>
              <w14:srgbClr w14:val="000000"/>
            </w14:solidFill>
            <w14:prstDash w14:val="solid"/>
            <w14:bevel/>
          </w14:textOutline>
        </w:rPr>
        <w:t>资产管理</w:t>
      </w:r>
      <w:r>
        <w:rPr>
          <w:spacing w:val="9"/>
        </w:rPr>
        <w:t xml:space="preserve"> </w:t>
      </w:r>
      <w:r>
        <w:rPr>
          <w:spacing w:val="-2"/>
          <w14:textOutline w14:w="5105" w14:cap="sq" w14:cmpd="sng">
            <w14:solidFill>
              <w14:srgbClr w14:val="000000"/>
            </w14:solidFill>
            <w14:prstDash w14:val="solid"/>
            <w14:bevel/>
          </w14:textOutline>
        </w:rPr>
        <w:t>科</w:t>
      </w:r>
      <w:r>
        <w:rPr>
          <w:spacing w:val="-2"/>
        </w:rPr>
        <w:t>备查。</w:t>
      </w:r>
    </w:p>
    <w:sectPr>
      <w:footerReference r:id="rId31" w:type="default"/>
      <w:pgSz w:w="11906" w:h="16839"/>
      <w:pgMar w:top="400" w:right="1116" w:bottom="645"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60"/>
      <w:rPr>
        <w:sz w:val="24"/>
        <w:szCs w:val="24"/>
      </w:rPr>
    </w:pPr>
    <w:r>
      <w:rPr>
        <w:spacing w:val="-7"/>
        <w:sz w:val="24"/>
        <w:szCs w:val="24"/>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5845"/>
      <w:rPr>
        <w:sz w:val="24"/>
        <w:szCs w:val="24"/>
      </w:rPr>
    </w:pPr>
    <w:r>
      <w:rPr>
        <w:spacing w:val="-4"/>
        <w:sz w:val="24"/>
        <w:szCs w:val="24"/>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5845"/>
      <w:rPr>
        <w:sz w:val="24"/>
        <w:szCs w:val="24"/>
      </w:rPr>
    </w:pPr>
    <w:r>
      <w:rPr>
        <w:spacing w:val="-4"/>
        <w:sz w:val="24"/>
        <w:szCs w:val="24"/>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5845"/>
      <w:rPr>
        <w:sz w:val="24"/>
        <w:szCs w:val="24"/>
      </w:rPr>
    </w:pPr>
    <w:r>
      <w:rPr>
        <w:spacing w:val="-4"/>
        <w:sz w:val="24"/>
        <w:szCs w:val="24"/>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5845"/>
      <w:rPr>
        <w:sz w:val="24"/>
        <w:szCs w:val="24"/>
      </w:rPr>
    </w:pPr>
    <w:r>
      <w:rPr>
        <w:spacing w:val="-4"/>
        <w:sz w:val="24"/>
        <w:szCs w:val="24"/>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5845"/>
      <w:rPr>
        <w:sz w:val="24"/>
        <w:szCs w:val="24"/>
      </w:rPr>
    </w:pPr>
    <w:r>
      <w:rPr>
        <w:spacing w:val="-4"/>
        <w:sz w:val="24"/>
        <w:szCs w:val="24"/>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5845"/>
      <w:rPr>
        <w:sz w:val="24"/>
        <w:szCs w:val="24"/>
      </w:rPr>
    </w:pPr>
    <w:r>
      <w:rPr>
        <w:spacing w:val="-4"/>
        <w:sz w:val="24"/>
        <w:szCs w:val="24"/>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29"/>
      <w:rPr>
        <w:sz w:val="24"/>
        <w:szCs w:val="24"/>
      </w:rPr>
    </w:pPr>
    <w:r>
      <w:rPr>
        <w:spacing w:val="-4"/>
        <w:sz w:val="24"/>
        <w:szCs w:val="24"/>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790"/>
      <w:rPr>
        <w:sz w:val="24"/>
        <w:szCs w:val="24"/>
      </w:rPr>
    </w:pPr>
    <w:r>
      <w:rPr>
        <w:sz w:val="24"/>
        <w:szCs w:val="24"/>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6"/>
      <w:rPr>
        <w:sz w:val="24"/>
        <w:szCs w:val="24"/>
      </w:rPr>
    </w:pPr>
    <w:r>
      <w:rPr>
        <w:sz w:val="24"/>
        <w:szCs w:val="24"/>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5903"/>
      <w:rPr>
        <w:sz w:val="24"/>
        <w:szCs w:val="24"/>
      </w:rPr>
    </w:pPr>
    <w:r>
      <w:rPr>
        <w:sz w:val="24"/>
        <w:szCs w:val="24"/>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GFmZDkwMjcyMGY3YjRkNGJlNTBkZjlhYTYzYTViZWUifQ=="/>
  </w:docVars>
  <w:rsids>
    <w:rsidRoot w:val="00000000"/>
    <w:rsid w:val="417602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image" Target="media/image18.png"/><Relationship Id="rId5" Type="http://schemas.openxmlformats.org/officeDocument/2006/relationships/footer" Target="footer1.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endnotes" Target="endnotes.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jpeg"/><Relationship Id="rId32" Type="http://schemas.openxmlformats.org/officeDocument/2006/relationships/theme" Target="theme/theme1.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26</Pages>
  <TotalTime>1</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2024-08-12T17:51:00Z</dcterms:created>
  <dc:creator>Administrator</dc:creator>
  <cp:lastModifiedBy>月悦</cp:lastModifiedBy>
  <dcterms:modified xsi:type="dcterms:W3CDTF">2024-08-17T02:26:02Z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2024-08-17T09:49:19Z</vt:filetime>
  </property>
  <property fmtid="{D5CDD505-2E9C-101B-9397-08002B2CF9AE}" pid="4" name="KSOProductBuildVer">
    <vt:lpwstr>2052-12.1.0.16729</vt:lpwstr>
  </property>
  <property fmtid="{D5CDD505-2E9C-101B-9397-08002B2CF9AE}" pid="5" name="ICV">
    <vt:lpwstr>6B31BC41F3BC4EB8BF1A80AF02F81620_12</vt:lpwstr>
  </property>
</Properties>
</file>