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center"/>
        <w:rPr>
          <w:rFonts w:ascii="微软雅黑" w:hAnsi="微软雅黑" w:eastAsia="微软雅黑" w:cs="宋体"/>
          <w:b/>
          <w:bCs/>
          <w:color w:val="444444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color w:val="444444"/>
          <w:kern w:val="0"/>
          <w:sz w:val="32"/>
          <w:szCs w:val="32"/>
        </w:rPr>
        <w:t>洛阳市交通运输局20</w:t>
      </w:r>
      <w:r>
        <w:rPr>
          <w:rFonts w:ascii="微软雅黑" w:hAnsi="微软雅黑" w:eastAsia="微软雅黑" w:cs="宋体"/>
          <w:b/>
          <w:bCs/>
          <w:color w:val="444444"/>
          <w:kern w:val="0"/>
          <w:sz w:val="32"/>
          <w:szCs w:val="32"/>
        </w:rPr>
        <w:t>24</w:t>
      </w:r>
      <w:r>
        <w:rPr>
          <w:rFonts w:hint="eastAsia" w:ascii="微软雅黑" w:hAnsi="微软雅黑" w:eastAsia="微软雅黑" w:cs="宋体"/>
          <w:b/>
          <w:bCs/>
          <w:color w:val="444444"/>
          <w:kern w:val="0"/>
          <w:sz w:val="32"/>
          <w:szCs w:val="32"/>
        </w:rPr>
        <w:t>年6至7月政府采购意向</w:t>
      </w:r>
    </w:p>
    <w:p>
      <w:pPr>
        <w:spacing w:line="460" w:lineRule="exact"/>
        <w:ind w:firstLine="480" w:firstLineChars="200"/>
        <w:jc w:val="left"/>
        <w:rPr>
          <w:rFonts w:ascii="微软雅黑" w:hAnsi="微软雅黑" w:eastAsia="微软雅黑" w:cs="宋体"/>
          <w:color w:val="444444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444444"/>
          <w:kern w:val="0"/>
          <w:sz w:val="24"/>
          <w:szCs w:val="24"/>
        </w:rPr>
        <w:t>为便于供应商及时了解政府采购信息，根据《河南省财政厅关于开展政府采购意向公开工作的通知》（豫财购【2020】8号）等有关规定，现将洛阳市交通运输局202</w:t>
      </w:r>
      <w:r>
        <w:rPr>
          <w:rFonts w:ascii="微软雅黑" w:hAnsi="微软雅黑" w:eastAsia="微软雅黑" w:cs="宋体"/>
          <w:color w:val="444444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宋体"/>
          <w:color w:val="444444"/>
          <w:kern w:val="0"/>
          <w:sz w:val="24"/>
          <w:szCs w:val="24"/>
        </w:rPr>
        <w:t>年6（至）7月采购意向公开如下：</w:t>
      </w:r>
    </w:p>
    <w:tbl>
      <w:tblPr>
        <w:tblStyle w:val="5"/>
        <w:tblW w:w="1430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579"/>
        <w:gridCol w:w="2551"/>
        <w:gridCol w:w="6095"/>
        <w:gridCol w:w="1276"/>
        <w:gridCol w:w="1276"/>
        <w:gridCol w:w="9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  <w:jc w:val="center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采购单位名称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采购项目名称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采购需求概况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预算金额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预计采购时间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洛阳市交通运输局</w:t>
            </w:r>
          </w:p>
        </w:tc>
        <w:tc>
          <w:tcPr>
            <w:tcW w:w="2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永城至灵宝高速公路汝州至嵩县段（洛阳境）特许经营项目</w:t>
            </w:r>
          </w:p>
        </w:tc>
        <w:tc>
          <w:tcPr>
            <w:tcW w:w="6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utoSpaceDN w:val="0"/>
              <w:ind w:firstLine="360" w:firstLineChars="200"/>
              <w:rPr>
                <w:rFonts w:ascii="宋体" w:hAnsi="宋体" w:eastAsia="宋体" w:cs="Arial"/>
                <w:sz w:val="18"/>
                <w:szCs w:val="16"/>
              </w:rPr>
            </w:pPr>
            <w:r>
              <w:rPr>
                <w:rFonts w:hint="eastAsia" w:ascii="宋体" w:hAnsi="宋体" w:eastAsia="宋体" w:cs="Arial"/>
                <w:sz w:val="18"/>
                <w:szCs w:val="16"/>
              </w:rPr>
              <w:t>项目起于汝阳县小店镇赵村南与二广高速交叉处，设置赵村枢纽，路线继续向西经秦洼村北、上马兰村南，在耿沟村南与汝鲁路交叉，设置汝阳南互通；路线继续向西，经范沟村南、桂柳村北、场坊村南，于布河村南与</w:t>
            </w:r>
            <w:r>
              <w:rPr>
                <w:rFonts w:ascii="宋体" w:hAnsi="宋体" w:eastAsia="宋体" w:cs="Arial"/>
                <w:sz w:val="18"/>
                <w:szCs w:val="16"/>
              </w:rPr>
              <w:t>S324交叉，设置上店互通；路线继续向西南，经后沟村西、桑庄村南，于下沟村西设置前坪水库服务区；路线继续向西于三道壕村北出汝阳县境，进入嵩县境。</w:t>
            </w:r>
          </w:p>
          <w:p>
            <w:pPr>
              <w:widowControl/>
              <w:autoSpaceDN w:val="0"/>
              <w:ind w:firstLine="360" w:firstLineChars="200"/>
              <w:rPr>
                <w:rFonts w:ascii="宋体" w:hAnsi="宋体" w:eastAsia="宋体" w:cs="Arial"/>
                <w:sz w:val="18"/>
                <w:szCs w:val="16"/>
              </w:rPr>
            </w:pPr>
            <w:r>
              <w:rPr>
                <w:rFonts w:hint="eastAsia" w:ascii="宋体" w:hAnsi="宋体" w:eastAsia="宋体" w:cs="Arial"/>
                <w:sz w:val="18"/>
                <w:szCs w:val="16"/>
              </w:rPr>
              <w:t>路线进入嵩县境后，向西经东岭村南，于黄庄乡北与</w:t>
            </w:r>
            <w:r>
              <w:rPr>
                <w:rFonts w:ascii="宋体" w:hAnsi="宋体" w:eastAsia="宋体" w:cs="Arial"/>
                <w:sz w:val="18"/>
                <w:szCs w:val="16"/>
              </w:rPr>
              <w:t>S322交叉，设置黄庄互通；路线继续向西北经山神庙岭村北，于古垛村南与拟建嵩内高速交叉，设置古垛枢纽立交；路线向西北，经石楼村北、火石坡村北、杨岭村南，于嵩县东与洛栾高速交叉，改建嵩县服务型互通为枢纽加服务型互通；路线继续向西南与洛栾高速共线，于前瓜岭村北从洛栾高速接出，设置前瓜岭枢纽立交；路线折向西北经马岭村西、南岭村南、梅里沟村北，于杨树村南与S325交叉，设置德亭互通；路线继续向西北，</w:t>
            </w:r>
            <w:r>
              <w:rPr>
                <w:rFonts w:hint="eastAsia" w:ascii="宋体" w:hAnsi="宋体" w:eastAsia="宋体" w:cs="Arial"/>
                <w:sz w:val="18"/>
                <w:szCs w:val="16"/>
              </w:rPr>
              <w:t>经孙园村西，于小滚沟村北与拟建渑淅高速交叉，到达项目终点。路线全长</w:t>
            </w:r>
            <w:r>
              <w:rPr>
                <w:rFonts w:ascii="宋体" w:hAnsi="宋体" w:eastAsia="宋体" w:cs="Arial"/>
                <w:sz w:val="18"/>
                <w:szCs w:val="16"/>
              </w:rPr>
              <w:t>73.672公里，建设里程65.541公里，共线洛栾高速8.131公里。</w:t>
            </w:r>
          </w:p>
          <w:p>
            <w:pPr>
              <w:widowControl/>
              <w:autoSpaceDN w:val="0"/>
              <w:ind w:firstLine="360" w:firstLineChars="200"/>
              <w:rPr>
                <w:rFonts w:ascii="宋体" w:hAnsi="宋体" w:eastAsia="宋体" w:cs="Arial"/>
                <w:sz w:val="18"/>
                <w:szCs w:val="16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项目估算总投资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122.46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亿元，其中建安费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84.55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亿元。</w:t>
            </w:r>
          </w:p>
          <w:p>
            <w:pPr>
              <w:widowControl/>
              <w:ind w:firstLine="360" w:firstLineChars="200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本次招标内容为永城至灵宝高速公路汝州至嵩县段（洛阳境）特许经营项目的投资人。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1224642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220" w:firstLineChars="100"/>
        <w:rPr>
          <w:rFonts w:ascii="宋体" w:hAnsi="宋体" w:eastAsia="宋体" w:cs="宋体"/>
          <w:color w:val="444444"/>
          <w:kern w:val="0"/>
          <w:sz w:val="22"/>
        </w:rPr>
      </w:pPr>
      <w:r>
        <w:rPr>
          <w:rFonts w:hint="eastAsia" w:ascii="宋体" w:hAnsi="宋体" w:eastAsia="宋体" w:cs="宋体"/>
          <w:color w:val="444444"/>
          <w:kern w:val="0"/>
          <w:sz w:val="22"/>
        </w:rPr>
        <w:t>本次公开的采购意向是本单位政府采购工作的初步安排，具体采购项目情况以相关采购公告和采购文件为准。</w:t>
      </w:r>
    </w:p>
    <w:p>
      <w:pPr>
        <w:spacing w:line="360" w:lineRule="auto"/>
        <w:ind w:firstLine="440" w:firstLineChars="200"/>
        <w:jc w:val="right"/>
        <w:rPr>
          <w:rFonts w:ascii="宋体" w:hAnsi="宋体" w:eastAsia="宋体" w:cs="宋体"/>
          <w:color w:val="444444"/>
          <w:kern w:val="0"/>
          <w:sz w:val="22"/>
        </w:rPr>
      </w:pPr>
      <w:bookmarkStart w:id="0" w:name="_Hlk169012695"/>
      <w:r>
        <w:rPr>
          <w:rFonts w:hint="eastAsia" w:ascii="宋体" w:hAnsi="宋体" w:eastAsia="宋体" w:cs="宋体"/>
          <w:color w:val="444444"/>
          <w:kern w:val="0"/>
          <w:sz w:val="22"/>
        </w:rPr>
        <w:t>洛阳市交通运输局</w:t>
      </w:r>
    </w:p>
    <w:bookmarkEnd w:id="0"/>
    <w:p>
      <w:pPr>
        <w:spacing w:line="360" w:lineRule="auto"/>
        <w:ind w:firstLine="440" w:firstLineChars="200"/>
        <w:jc w:val="right"/>
      </w:pPr>
      <w:r>
        <w:rPr>
          <w:rFonts w:hint="eastAsia" w:ascii="宋体" w:hAnsi="宋体" w:eastAsia="宋体" w:cs="宋体"/>
          <w:color w:val="444444"/>
          <w:kern w:val="0"/>
          <w:sz w:val="22"/>
        </w:rPr>
        <w:t>202</w:t>
      </w:r>
      <w:r>
        <w:rPr>
          <w:rFonts w:ascii="宋体" w:hAnsi="宋体" w:eastAsia="宋体" w:cs="宋体"/>
          <w:color w:val="444444"/>
          <w:kern w:val="0"/>
          <w:sz w:val="22"/>
        </w:rPr>
        <w:t>4</w:t>
      </w:r>
      <w:r>
        <w:rPr>
          <w:rFonts w:hint="eastAsia" w:ascii="宋体" w:hAnsi="宋体" w:eastAsia="宋体" w:cs="宋体"/>
          <w:color w:val="444444"/>
          <w:kern w:val="0"/>
          <w:sz w:val="22"/>
        </w:rPr>
        <w:t>年6月1</w:t>
      </w:r>
      <w:r>
        <w:rPr>
          <w:rFonts w:hint="eastAsia" w:ascii="宋体" w:hAnsi="宋体" w:eastAsia="宋体" w:cs="宋体"/>
          <w:color w:val="444444"/>
          <w:kern w:val="0"/>
          <w:sz w:val="22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 w:eastAsia="宋体" w:cs="宋体"/>
          <w:color w:val="444444"/>
          <w:kern w:val="0"/>
          <w:sz w:val="22"/>
        </w:rPr>
        <w:t>日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0MTI3MGVjNDFiNTIxMmMxNDFiZWIzZGE5MGQxY2YifQ=="/>
  </w:docVars>
  <w:rsids>
    <w:rsidRoot w:val="006A1020"/>
    <w:rsid w:val="00042B3E"/>
    <w:rsid w:val="00077FB4"/>
    <w:rsid w:val="000A5A56"/>
    <w:rsid w:val="000F7D8D"/>
    <w:rsid w:val="00157143"/>
    <w:rsid w:val="00160EE1"/>
    <w:rsid w:val="001A183C"/>
    <w:rsid w:val="001D7D77"/>
    <w:rsid w:val="001E5CDE"/>
    <w:rsid w:val="0028162D"/>
    <w:rsid w:val="00282540"/>
    <w:rsid w:val="002D78E1"/>
    <w:rsid w:val="002F0E34"/>
    <w:rsid w:val="00362EF5"/>
    <w:rsid w:val="003B4AB4"/>
    <w:rsid w:val="003D223D"/>
    <w:rsid w:val="003D5AE0"/>
    <w:rsid w:val="00402A47"/>
    <w:rsid w:val="00460262"/>
    <w:rsid w:val="00464585"/>
    <w:rsid w:val="004A63A3"/>
    <w:rsid w:val="004C5AF9"/>
    <w:rsid w:val="004F5D7A"/>
    <w:rsid w:val="0057013F"/>
    <w:rsid w:val="0057443B"/>
    <w:rsid w:val="005878BC"/>
    <w:rsid w:val="00591237"/>
    <w:rsid w:val="005D0A89"/>
    <w:rsid w:val="00627EF5"/>
    <w:rsid w:val="00654348"/>
    <w:rsid w:val="00662A50"/>
    <w:rsid w:val="00674D57"/>
    <w:rsid w:val="0068013C"/>
    <w:rsid w:val="00683B92"/>
    <w:rsid w:val="00687EB2"/>
    <w:rsid w:val="00693B3E"/>
    <w:rsid w:val="006A0252"/>
    <w:rsid w:val="006A1020"/>
    <w:rsid w:val="006B3762"/>
    <w:rsid w:val="006E6B43"/>
    <w:rsid w:val="0076791D"/>
    <w:rsid w:val="00770F7A"/>
    <w:rsid w:val="007B35A1"/>
    <w:rsid w:val="007D4A76"/>
    <w:rsid w:val="007D4DE4"/>
    <w:rsid w:val="007F467A"/>
    <w:rsid w:val="00802439"/>
    <w:rsid w:val="00862D25"/>
    <w:rsid w:val="008A163F"/>
    <w:rsid w:val="00926AAF"/>
    <w:rsid w:val="00944AE0"/>
    <w:rsid w:val="00965307"/>
    <w:rsid w:val="00966A5F"/>
    <w:rsid w:val="009A76B4"/>
    <w:rsid w:val="00A03B69"/>
    <w:rsid w:val="00A11F00"/>
    <w:rsid w:val="00A44805"/>
    <w:rsid w:val="00A50E57"/>
    <w:rsid w:val="00B11B83"/>
    <w:rsid w:val="00B37911"/>
    <w:rsid w:val="00B4035D"/>
    <w:rsid w:val="00B73CC3"/>
    <w:rsid w:val="00B82532"/>
    <w:rsid w:val="00B91DF8"/>
    <w:rsid w:val="00BE0614"/>
    <w:rsid w:val="00BE1E70"/>
    <w:rsid w:val="00C338B4"/>
    <w:rsid w:val="00C400CC"/>
    <w:rsid w:val="00C7155C"/>
    <w:rsid w:val="00CA42EA"/>
    <w:rsid w:val="00CC06C9"/>
    <w:rsid w:val="00D35955"/>
    <w:rsid w:val="00D90B4E"/>
    <w:rsid w:val="00DC1E40"/>
    <w:rsid w:val="00E02ADE"/>
    <w:rsid w:val="00E02E47"/>
    <w:rsid w:val="00E16115"/>
    <w:rsid w:val="00E22820"/>
    <w:rsid w:val="00E5502A"/>
    <w:rsid w:val="00E71618"/>
    <w:rsid w:val="00E92C62"/>
    <w:rsid w:val="00EB16D1"/>
    <w:rsid w:val="00F05F88"/>
    <w:rsid w:val="00F500E7"/>
    <w:rsid w:val="00F96976"/>
    <w:rsid w:val="00FC796B"/>
    <w:rsid w:val="00FE796F"/>
    <w:rsid w:val="00FF00E8"/>
    <w:rsid w:val="12CF1AD3"/>
    <w:rsid w:val="2DE1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hky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</Words>
  <Characters>791</Characters>
  <Lines>5</Lines>
  <Paragraphs>1</Paragraphs>
  <TotalTime>21</TotalTime>
  <ScaleCrop>false</ScaleCrop>
  <LinksUpToDate>false</LinksUpToDate>
  <CharactersWithSpaces>791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2024-06-11T03:45:00Z</dcterms:created>
  <dc:creator>NTKO</dc:creator>
  <cp:lastModifiedBy>WPS_522701896</cp:lastModifiedBy>
  <dcterms:modified xsi:type="dcterms:W3CDTF">2024-06-12T07:29:50Z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7A2469984980432284D42F03E2F1F1E7_12</vt:lpwstr>
  </property>
</Properties>
</file>