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A8365B">
      <w:pPr>
        <w:rPr>
          <w:rFonts w:hint="eastAsia" w:ascii="宋体" w:hAnsi="宋体" w:cs="宋体"/>
        </w:rPr>
      </w:pPr>
    </w:p>
    <w:p w14:paraId="48B6A8E0">
      <w:pPr>
        <w:pStyle w:val="3"/>
        <w:spacing w:line="264" w:lineRule="auto"/>
        <w:ind w:left="3975" w:hanging="3975" w:hangingChars="900"/>
        <w:jc w:val="center"/>
        <w:rPr>
          <w:rFonts w:hint="eastAsia" w:ascii="宋体" w:hAnsi="宋体" w:eastAsia="宋体" w:cs="宋体"/>
          <w:b/>
          <w:bCs/>
          <w:spacing w:val="0"/>
          <w:position w:val="0"/>
          <w:sz w:val="44"/>
          <w:szCs w:val="44"/>
        </w:rPr>
      </w:pPr>
    </w:p>
    <w:p w14:paraId="2FB4B3F5">
      <w:pPr>
        <w:pStyle w:val="3"/>
        <w:spacing w:line="264" w:lineRule="auto"/>
        <w:ind w:left="3975" w:hanging="3975" w:hangingChars="900"/>
        <w:jc w:val="center"/>
        <w:rPr>
          <w:rFonts w:hint="eastAsia" w:ascii="宋体" w:hAnsi="宋体" w:eastAsia="宋体" w:cs="宋体"/>
          <w:b/>
          <w:bCs/>
          <w:spacing w:val="0"/>
          <w:position w:val="0"/>
          <w:sz w:val="44"/>
          <w:szCs w:val="44"/>
        </w:rPr>
      </w:pPr>
      <w:r>
        <w:rPr>
          <w:rFonts w:hint="eastAsia" w:ascii="宋体" w:hAnsi="宋体" w:eastAsia="宋体" w:cs="宋体"/>
          <w:b/>
          <w:bCs/>
          <w:spacing w:val="0"/>
          <w:position w:val="0"/>
          <w:sz w:val="44"/>
          <w:szCs w:val="44"/>
        </w:rPr>
        <w:t>河南省红十字血液中心全自动血型分析仪项目</w:t>
      </w:r>
    </w:p>
    <w:p w14:paraId="09EE87C7">
      <w:pPr>
        <w:rPr>
          <w:rFonts w:hint="eastAsia" w:ascii="宋体" w:hAnsi="宋体" w:cs="宋体"/>
        </w:rPr>
      </w:pPr>
    </w:p>
    <w:p w14:paraId="2EEA3E5A">
      <w:pPr>
        <w:rPr>
          <w:rFonts w:hint="eastAsia" w:ascii="宋体" w:hAnsi="宋体" w:cs="宋体"/>
        </w:rPr>
      </w:pPr>
    </w:p>
    <w:p w14:paraId="6E9CD794">
      <w:pPr>
        <w:rPr>
          <w:rFonts w:hint="eastAsia" w:ascii="宋体" w:hAnsi="宋体" w:cs="宋体"/>
        </w:rPr>
      </w:pPr>
    </w:p>
    <w:p w14:paraId="4F0F8D7B">
      <w:pPr>
        <w:rPr>
          <w:rFonts w:hint="eastAsia" w:ascii="宋体" w:hAnsi="宋体" w:cs="宋体"/>
        </w:rPr>
      </w:pPr>
    </w:p>
    <w:p w14:paraId="4DD50A97">
      <w:pPr>
        <w:rPr>
          <w:rFonts w:hint="eastAsia" w:ascii="宋体" w:hAnsi="宋体" w:cs="宋体"/>
        </w:rPr>
      </w:pPr>
    </w:p>
    <w:p w14:paraId="763F9CC2">
      <w:pPr>
        <w:rPr>
          <w:rFonts w:hint="eastAsia" w:ascii="宋体" w:hAnsi="宋体" w:cs="宋体"/>
        </w:rPr>
      </w:pPr>
    </w:p>
    <w:p w14:paraId="0179FCAB">
      <w:pPr>
        <w:jc w:val="center"/>
        <w:rPr>
          <w:rFonts w:hint="eastAsia" w:ascii="宋体" w:hAnsi="宋体" w:cs="宋体"/>
          <w:b/>
          <w:sz w:val="72"/>
          <w:szCs w:val="72"/>
        </w:rPr>
      </w:pPr>
      <w:r>
        <w:rPr>
          <w:rFonts w:hint="eastAsia" w:ascii="宋体" w:hAnsi="宋体" w:cs="宋体"/>
          <w:b/>
          <w:sz w:val="72"/>
          <w:szCs w:val="72"/>
        </w:rPr>
        <w:t>单一来源采购文件</w:t>
      </w:r>
    </w:p>
    <w:p w14:paraId="0F2BCE48">
      <w:pPr>
        <w:jc w:val="center"/>
        <w:rPr>
          <w:rFonts w:hint="eastAsia" w:ascii="宋体" w:hAnsi="宋体" w:cs="宋体"/>
          <w:b/>
          <w:sz w:val="28"/>
          <w:szCs w:val="28"/>
          <w:highlight w:val="none"/>
          <w:lang w:val="en-US" w:eastAsia="zh-CN"/>
        </w:rPr>
      </w:pPr>
      <w:r>
        <w:rPr>
          <w:rFonts w:hint="eastAsia" w:ascii="宋体" w:hAnsi="宋体" w:eastAsia="宋体" w:cs="宋体"/>
          <w:b/>
          <w:bCs/>
          <w:color w:val="auto"/>
          <w:spacing w:val="0"/>
          <w:position w:val="0"/>
          <w:sz w:val="30"/>
          <w:szCs w:val="30"/>
        </w:rPr>
        <w:drawing>
          <wp:anchor distT="0" distB="0" distL="114300" distR="114300" simplePos="0" relativeHeight="251659264" behindDoc="0" locked="0" layoutInCell="1" allowOverlap="1">
            <wp:simplePos x="0" y="0"/>
            <wp:positionH relativeFrom="column">
              <wp:posOffset>1377950</wp:posOffset>
            </wp:positionH>
            <wp:positionV relativeFrom="paragraph">
              <wp:posOffset>514985</wp:posOffset>
            </wp:positionV>
            <wp:extent cx="3192780" cy="2458720"/>
            <wp:effectExtent l="0" t="0" r="7620" b="17780"/>
            <wp:wrapTopAndBottom/>
            <wp:docPr id="1" name="图片 212" descr="LOGO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2" descr="LOGO大图"/>
                    <pic:cNvPicPr>
                      <a:picLocks noChangeAspect="1"/>
                    </pic:cNvPicPr>
                  </pic:nvPicPr>
                  <pic:blipFill>
                    <a:blip r:embed="rId9"/>
                    <a:srcRect l="7658"/>
                    <a:stretch>
                      <a:fillRect/>
                    </a:stretch>
                  </pic:blipFill>
                  <pic:spPr>
                    <a:xfrm>
                      <a:off x="0" y="0"/>
                      <a:ext cx="3192780" cy="2458720"/>
                    </a:xfrm>
                    <a:prstGeom prst="rect">
                      <a:avLst/>
                    </a:prstGeom>
                    <a:noFill/>
                    <a:ln>
                      <a:noFill/>
                    </a:ln>
                  </pic:spPr>
                </pic:pic>
              </a:graphicData>
            </a:graphic>
          </wp:anchor>
        </w:drawing>
      </w:r>
      <w:r>
        <w:rPr>
          <w:rFonts w:hint="eastAsia" w:ascii="宋体" w:hAnsi="宋体" w:cs="宋体"/>
          <w:b/>
          <w:sz w:val="28"/>
          <w:szCs w:val="28"/>
        </w:rPr>
        <w:t>采购编号：豫财单</w:t>
      </w:r>
      <w:r>
        <w:rPr>
          <w:rFonts w:hint="eastAsia" w:ascii="宋体" w:hAnsi="宋体" w:cs="宋体"/>
          <w:b/>
          <w:sz w:val="28"/>
          <w:szCs w:val="28"/>
          <w:lang w:val="en-US" w:eastAsia="zh-CN"/>
        </w:rPr>
        <w:t>一</w:t>
      </w:r>
      <w:r>
        <w:rPr>
          <w:rFonts w:hint="eastAsia" w:ascii="宋体" w:hAnsi="宋体" w:cs="宋体"/>
          <w:b/>
          <w:sz w:val="28"/>
          <w:szCs w:val="28"/>
        </w:rPr>
        <w:t>采购-2025-137</w:t>
      </w:r>
    </w:p>
    <w:p w14:paraId="540EF958">
      <w:pPr>
        <w:rPr>
          <w:rFonts w:hint="eastAsia" w:ascii="宋体" w:hAnsi="宋体" w:cs="宋体"/>
        </w:rPr>
      </w:pPr>
    </w:p>
    <w:p w14:paraId="1EF9FB9D">
      <w:pPr>
        <w:rPr>
          <w:rFonts w:hint="eastAsia" w:ascii="宋体" w:hAnsi="宋体" w:cs="宋体"/>
        </w:rPr>
      </w:pPr>
    </w:p>
    <w:p w14:paraId="5673B439">
      <w:pPr>
        <w:rPr>
          <w:rFonts w:hint="eastAsia" w:ascii="宋体" w:hAnsi="宋体" w:cs="宋体"/>
        </w:rPr>
      </w:pPr>
    </w:p>
    <w:p w14:paraId="4C7A2381">
      <w:pPr>
        <w:rPr>
          <w:rFonts w:hint="eastAsia" w:ascii="宋体" w:hAnsi="宋体" w:cs="宋体"/>
        </w:rPr>
      </w:pPr>
    </w:p>
    <w:p w14:paraId="7C9C00DE">
      <w:pPr>
        <w:rPr>
          <w:rFonts w:hint="eastAsia" w:ascii="宋体" w:hAnsi="宋体" w:cs="宋体"/>
        </w:rPr>
      </w:pPr>
    </w:p>
    <w:p w14:paraId="51A54D57">
      <w:pPr>
        <w:rPr>
          <w:rFonts w:hint="eastAsia" w:ascii="宋体" w:hAnsi="宋体" w:cs="宋体"/>
        </w:rPr>
      </w:pPr>
    </w:p>
    <w:p w14:paraId="7BF46F7A">
      <w:pPr>
        <w:rPr>
          <w:rFonts w:hint="eastAsia" w:ascii="宋体" w:hAnsi="宋体" w:cs="宋体"/>
        </w:rPr>
      </w:pPr>
    </w:p>
    <w:p w14:paraId="616FC3EF">
      <w:pPr>
        <w:rPr>
          <w:rFonts w:hint="eastAsia" w:ascii="宋体" w:hAnsi="宋体" w:cs="宋体"/>
        </w:rPr>
      </w:pPr>
    </w:p>
    <w:p w14:paraId="1441AAFB">
      <w:pPr>
        <w:keepNext w:val="0"/>
        <w:keepLines w:val="0"/>
        <w:pageBreakBefore w:val="0"/>
        <w:widowControl w:val="0"/>
        <w:kinsoku/>
        <w:wordWrap/>
        <w:overflowPunct/>
        <w:topLinePunct w:val="0"/>
        <w:autoSpaceDE/>
        <w:autoSpaceDN/>
        <w:bidi w:val="0"/>
        <w:adjustRightInd/>
        <w:snapToGrid/>
        <w:spacing w:line="360" w:lineRule="auto"/>
        <w:ind w:left="0" w:firstLine="1867" w:firstLineChars="600"/>
        <w:jc w:val="left"/>
        <w:textAlignment w:val="auto"/>
        <w:rPr>
          <w:rFonts w:ascii="宋体" w:hAnsi="宋体" w:eastAsia="宋体" w:cs="宋体"/>
          <w:spacing w:val="0"/>
          <w:position w:val="0"/>
          <w:sz w:val="31"/>
          <w:szCs w:val="31"/>
        </w:rPr>
      </w:pPr>
      <w:r>
        <w:rPr>
          <w:rFonts w:ascii="宋体" w:hAnsi="宋体" w:eastAsia="宋体" w:cs="宋体"/>
          <w:b/>
          <w:bCs/>
          <w:spacing w:val="0"/>
          <w:position w:val="0"/>
          <w:sz w:val="31"/>
          <w:szCs w:val="31"/>
        </w:rPr>
        <w:t>采</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购</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人：河南省红十字血液中心</w:t>
      </w:r>
    </w:p>
    <w:p w14:paraId="66B24C01">
      <w:pPr>
        <w:keepNext w:val="0"/>
        <w:keepLines w:val="0"/>
        <w:pageBreakBefore w:val="0"/>
        <w:widowControl w:val="0"/>
        <w:kinsoku/>
        <w:wordWrap/>
        <w:overflowPunct/>
        <w:topLinePunct w:val="0"/>
        <w:autoSpaceDE/>
        <w:autoSpaceDN/>
        <w:bidi w:val="0"/>
        <w:adjustRightInd/>
        <w:snapToGrid/>
        <w:spacing w:line="360" w:lineRule="auto"/>
        <w:ind w:left="0" w:firstLine="1867" w:firstLineChars="600"/>
        <w:jc w:val="left"/>
        <w:textAlignment w:val="auto"/>
        <w:rPr>
          <w:rFonts w:hint="default" w:ascii="宋体" w:hAnsi="宋体" w:eastAsia="宋体" w:cs="宋体"/>
          <w:spacing w:val="0"/>
          <w:position w:val="0"/>
          <w:sz w:val="31"/>
          <w:szCs w:val="31"/>
          <w:lang w:val="en-US" w:eastAsia="zh-CN"/>
        </w:rPr>
      </w:pPr>
      <w:r>
        <w:rPr>
          <w:rFonts w:ascii="宋体" w:hAnsi="宋体" w:eastAsia="宋体" w:cs="宋体"/>
          <w:b/>
          <w:bCs/>
          <w:spacing w:val="0"/>
          <w:position w:val="0"/>
          <w:sz w:val="31"/>
          <w:szCs w:val="31"/>
        </w:rPr>
        <w:t>代理机构：河南</w:t>
      </w:r>
      <w:r>
        <w:rPr>
          <w:rFonts w:hint="eastAsia" w:ascii="宋体" w:hAnsi="宋体" w:eastAsia="宋体" w:cs="宋体"/>
          <w:b/>
          <w:bCs/>
          <w:spacing w:val="0"/>
          <w:position w:val="0"/>
          <w:sz w:val="31"/>
          <w:szCs w:val="31"/>
          <w:lang w:val="en-US" w:eastAsia="zh-CN"/>
        </w:rPr>
        <w:t>强晟工程咨询有限公司</w:t>
      </w:r>
    </w:p>
    <w:p w14:paraId="39BAEB3D">
      <w:pPr>
        <w:keepNext w:val="0"/>
        <w:keepLines w:val="0"/>
        <w:pageBreakBefore w:val="0"/>
        <w:widowControl w:val="0"/>
        <w:kinsoku/>
        <w:wordWrap/>
        <w:overflowPunct/>
        <w:topLinePunct w:val="0"/>
        <w:autoSpaceDE/>
        <w:autoSpaceDN/>
        <w:bidi w:val="0"/>
        <w:adjustRightInd/>
        <w:snapToGrid/>
        <w:spacing w:line="360" w:lineRule="auto"/>
        <w:ind w:left="0" w:firstLine="1867" w:firstLineChars="600"/>
        <w:jc w:val="left"/>
        <w:textAlignment w:val="auto"/>
        <w:rPr>
          <w:rFonts w:hint="eastAsia" w:ascii="宋体" w:hAnsi="宋体" w:cs="宋体"/>
        </w:rPr>
        <w:sectPr>
          <w:headerReference r:id="rId3" w:type="default"/>
          <w:footerReference r:id="rId4" w:type="default"/>
          <w:pgSz w:w="11906" w:h="16838"/>
          <w:pgMar w:top="1417" w:right="1293" w:bottom="1417" w:left="1293" w:header="851" w:footer="992" w:gutter="0"/>
          <w:pgNumType w:fmt="decimal"/>
          <w:cols w:space="720" w:num="1"/>
          <w:titlePg/>
          <w:docGrid w:type="lines" w:linePitch="312" w:charSpace="0"/>
        </w:sectPr>
      </w:pPr>
      <w:r>
        <w:rPr>
          <w:rFonts w:ascii="宋体" w:hAnsi="宋体" w:eastAsia="宋体" w:cs="宋体"/>
          <w:b/>
          <w:bCs/>
          <w:spacing w:val="0"/>
          <w:position w:val="0"/>
          <w:sz w:val="31"/>
          <w:szCs w:val="31"/>
        </w:rPr>
        <w:t>日</w:t>
      </w:r>
      <w:r>
        <w:rPr>
          <w:rFonts w:ascii="宋体" w:hAnsi="宋体" w:eastAsia="宋体" w:cs="宋体"/>
          <w:spacing w:val="0"/>
          <w:position w:val="0"/>
          <w:sz w:val="31"/>
          <w:szCs w:val="31"/>
        </w:rPr>
        <w:t xml:space="preserve">    </w:t>
      </w:r>
      <w:r>
        <w:rPr>
          <w:rFonts w:ascii="宋体" w:hAnsi="宋体" w:eastAsia="宋体" w:cs="宋体"/>
          <w:b/>
          <w:bCs/>
          <w:spacing w:val="0"/>
          <w:position w:val="0"/>
          <w:sz w:val="31"/>
          <w:szCs w:val="31"/>
        </w:rPr>
        <w:t>期：</w:t>
      </w:r>
      <w:r>
        <w:rPr>
          <w:rFonts w:ascii="宋体" w:hAnsi="宋体" w:eastAsia="宋体" w:cs="宋体"/>
          <w:b/>
          <w:bCs/>
          <w:spacing w:val="0"/>
          <w:position w:val="0"/>
          <w:sz w:val="31"/>
          <w:szCs w:val="31"/>
          <w:highlight w:val="none"/>
        </w:rPr>
        <w:t>二零二</w:t>
      </w:r>
      <w:r>
        <w:rPr>
          <w:rFonts w:hint="eastAsia" w:ascii="宋体" w:hAnsi="宋体" w:eastAsia="宋体" w:cs="宋体"/>
          <w:b/>
          <w:bCs/>
          <w:spacing w:val="0"/>
          <w:position w:val="0"/>
          <w:sz w:val="31"/>
          <w:szCs w:val="31"/>
          <w:highlight w:val="none"/>
          <w:lang w:val="en-US" w:eastAsia="zh-CN"/>
        </w:rPr>
        <w:t>五</w:t>
      </w:r>
      <w:r>
        <w:rPr>
          <w:rFonts w:ascii="宋体" w:hAnsi="宋体" w:eastAsia="宋体" w:cs="宋体"/>
          <w:b/>
          <w:bCs/>
          <w:spacing w:val="0"/>
          <w:position w:val="0"/>
          <w:sz w:val="31"/>
          <w:szCs w:val="31"/>
          <w:highlight w:val="none"/>
        </w:rPr>
        <w:t>年</w:t>
      </w:r>
      <w:r>
        <w:rPr>
          <w:rFonts w:hint="eastAsia" w:ascii="宋体" w:hAnsi="宋体" w:eastAsia="宋体" w:cs="宋体"/>
          <w:b/>
          <w:bCs/>
          <w:spacing w:val="0"/>
          <w:position w:val="0"/>
          <w:sz w:val="31"/>
          <w:szCs w:val="31"/>
          <w:highlight w:val="none"/>
          <w:lang w:val="en-US" w:eastAsia="zh-CN"/>
        </w:rPr>
        <w:t>十</w:t>
      </w:r>
      <w:r>
        <w:rPr>
          <w:rFonts w:ascii="宋体" w:hAnsi="宋体" w:eastAsia="宋体" w:cs="宋体"/>
          <w:b/>
          <w:bCs/>
          <w:spacing w:val="0"/>
          <w:position w:val="0"/>
          <w:sz w:val="31"/>
          <w:szCs w:val="31"/>
          <w:highlight w:val="none"/>
        </w:rPr>
        <w:t>月</w:t>
      </w:r>
    </w:p>
    <w:p w14:paraId="408262B2">
      <w:pPr>
        <w:jc w:val="center"/>
        <w:rPr>
          <w:rFonts w:hint="eastAsia" w:ascii="宋体" w:hAnsi="宋体" w:cs="宋体"/>
          <w:b/>
          <w:bCs/>
          <w:sz w:val="32"/>
          <w:szCs w:val="32"/>
        </w:rPr>
      </w:pPr>
      <w:bookmarkStart w:id="0" w:name="_Toc501027969"/>
      <w:r>
        <w:rPr>
          <w:rFonts w:hint="eastAsia" w:ascii="宋体" w:hAnsi="宋体" w:cs="宋体"/>
          <w:b/>
          <w:bCs/>
          <w:sz w:val="32"/>
          <w:szCs w:val="32"/>
        </w:rPr>
        <w:t>目   录</w:t>
      </w:r>
      <w:bookmarkEnd w:id="0"/>
    </w:p>
    <w:p w14:paraId="0C02F939">
      <w:pPr>
        <w:pStyle w:val="22"/>
        <w:tabs>
          <w:tab w:val="right" w:leader="dot" w:pos="9320"/>
        </w:tabs>
        <w:rPr>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TOC \o "1-3" \h \z \u </w:instrText>
      </w:r>
      <w:r>
        <w:rPr>
          <w:rFonts w:hint="eastAsia" w:ascii="宋体" w:hAnsi="宋体" w:cs="宋体"/>
          <w:b/>
          <w:bCs/>
          <w:sz w:val="21"/>
          <w:szCs w:val="21"/>
        </w:rPr>
        <w:fldChar w:fldCharType="separate"/>
      </w: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_Toc21163 </w:instrText>
      </w:r>
      <w:r>
        <w:rPr>
          <w:rFonts w:hint="eastAsia" w:ascii="宋体" w:hAnsi="宋体" w:cs="宋体"/>
          <w:b/>
          <w:bCs/>
          <w:sz w:val="21"/>
          <w:szCs w:val="21"/>
        </w:rPr>
        <w:fldChar w:fldCharType="separate"/>
      </w:r>
      <w:r>
        <w:rPr>
          <w:rFonts w:hint="eastAsia" w:ascii="宋体" w:hAnsi="宋体" w:cs="宋体"/>
          <w:b/>
          <w:bCs/>
          <w:sz w:val="21"/>
          <w:szCs w:val="21"/>
        </w:rPr>
        <w:t>第一章 采购公告</w:t>
      </w:r>
      <w:r>
        <w:rPr>
          <w:b/>
          <w:bCs/>
          <w:sz w:val="21"/>
          <w:szCs w:val="21"/>
        </w:rPr>
        <w:tab/>
      </w:r>
      <w:r>
        <w:rPr>
          <w:b/>
          <w:bCs/>
          <w:sz w:val="21"/>
          <w:szCs w:val="21"/>
        </w:rPr>
        <w:fldChar w:fldCharType="begin"/>
      </w:r>
      <w:r>
        <w:rPr>
          <w:b/>
          <w:bCs/>
          <w:sz w:val="21"/>
          <w:szCs w:val="21"/>
        </w:rPr>
        <w:instrText xml:space="preserve"> PAGEREF _Toc21163 \h </w:instrText>
      </w:r>
      <w:r>
        <w:rPr>
          <w:b/>
          <w:bCs/>
          <w:sz w:val="21"/>
          <w:szCs w:val="21"/>
        </w:rPr>
        <w:fldChar w:fldCharType="separate"/>
      </w:r>
      <w:r>
        <w:rPr>
          <w:b/>
          <w:bCs/>
          <w:sz w:val="21"/>
          <w:szCs w:val="21"/>
        </w:rPr>
        <w:t>3</w:t>
      </w:r>
      <w:r>
        <w:rPr>
          <w:b/>
          <w:bCs/>
          <w:sz w:val="21"/>
          <w:szCs w:val="21"/>
        </w:rPr>
        <w:fldChar w:fldCharType="end"/>
      </w:r>
      <w:r>
        <w:rPr>
          <w:rFonts w:hint="eastAsia" w:ascii="宋体" w:hAnsi="宋体" w:cs="宋体"/>
          <w:b/>
          <w:bCs/>
          <w:sz w:val="21"/>
          <w:szCs w:val="21"/>
        </w:rPr>
        <w:fldChar w:fldCharType="end"/>
      </w:r>
    </w:p>
    <w:p w14:paraId="7D2C853D">
      <w:pPr>
        <w:pStyle w:val="22"/>
        <w:tabs>
          <w:tab w:val="right" w:leader="dot" w:pos="9320"/>
        </w:tabs>
        <w:rPr>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_Toc25801 </w:instrText>
      </w:r>
      <w:r>
        <w:rPr>
          <w:rFonts w:hint="eastAsia" w:ascii="宋体" w:hAnsi="宋体" w:cs="宋体"/>
          <w:b/>
          <w:bCs/>
          <w:sz w:val="21"/>
          <w:szCs w:val="21"/>
        </w:rPr>
        <w:fldChar w:fldCharType="separate"/>
      </w:r>
      <w:r>
        <w:rPr>
          <w:rFonts w:hint="eastAsia" w:ascii="宋体" w:hAnsi="宋体" w:cs="宋体"/>
          <w:b/>
          <w:bCs/>
          <w:sz w:val="21"/>
          <w:szCs w:val="21"/>
        </w:rPr>
        <w:t>第二章 供应商须知</w:t>
      </w:r>
      <w:r>
        <w:rPr>
          <w:b/>
          <w:bCs/>
          <w:sz w:val="21"/>
          <w:szCs w:val="21"/>
        </w:rPr>
        <w:tab/>
      </w:r>
      <w:r>
        <w:rPr>
          <w:b/>
          <w:bCs/>
          <w:sz w:val="21"/>
          <w:szCs w:val="21"/>
        </w:rPr>
        <w:fldChar w:fldCharType="begin"/>
      </w:r>
      <w:r>
        <w:rPr>
          <w:b/>
          <w:bCs/>
          <w:sz w:val="21"/>
          <w:szCs w:val="21"/>
        </w:rPr>
        <w:instrText xml:space="preserve"> PAGEREF _Toc25801 \h </w:instrText>
      </w:r>
      <w:r>
        <w:rPr>
          <w:b/>
          <w:bCs/>
          <w:sz w:val="21"/>
          <w:szCs w:val="21"/>
        </w:rPr>
        <w:fldChar w:fldCharType="separate"/>
      </w:r>
      <w:r>
        <w:rPr>
          <w:b/>
          <w:bCs/>
          <w:sz w:val="21"/>
          <w:szCs w:val="21"/>
        </w:rPr>
        <w:t>6</w:t>
      </w:r>
      <w:r>
        <w:rPr>
          <w:b/>
          <w:bCs/>
          <w:sz w:val="21"/>
          <w:szCs w:val="21"/>
        </w:rPr>
        <w:fldChar w:fldCharType="end"/>
      </w:r>
      <w:r>
        <w:rPr>
          <w:rFonts w:hint="eastAsia" w:ascii="宋体" w:hAnsi="宋体" w:cs="宋体"/>
          <w:b/>
          <w:bCs/>
          <w:sz w:val="21"/>
          <w:szCs w:val="21"/>
        </w:rPr>
        <w:fldChar w:fldCharType="end"/>
      </w:r>
    </w:p>
    <w:p w14:paraId="22E784E0">
      <w:pPr>
        <w:pStyle w:val="28"/>
        <w:tabs>
          <w:tab w:val="right" w:leader="dot" w:pos="9320"/>
        </w:tabs>
        <w:rPr>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_Toc17900 </w:instrText>
      </w:r>
      <w:r>
        <w:rPr>
          <w:rFonts w:hint="eastAsia" w:ascii="宋体" w:hAnsi="宋体" w:cs="宋体"/>
          <w:b/>
          <w:bCs/>
          <w:sz w:val="21"/>
          <w:szCs w:val="21"/>
        </w:rPr>
        <w:fldChar w:fldCharType="separate"/>
      </w:r>
      <w:r>
        <w:rPr>
          <w:rFonts w:hint="eastAsia" w:ascii="宋体" w:hAnsi="宋体" w:cs="宋体"/>
          <w:b/>
          <w:bCs/>
          <w:sz w:val="21"/>
          <w:szCs w:val="21"/>
        </w:rPr>
        <w:t>供应商须知前附表</w:t>
      </w:r>
      <w:r>
        <w:rPr>
          <w:b/>
          <w:bCs/>
          <w:sz w:val="21"/>
          <w:szCs w:val="21"/>
        </w:rPr>
        <w:tab/>
      </w:r>
      <w:r>
        <w:rPr>
          <w:b/>
          <w:bCs/>
          <w:sz w:val="21"/>
          <w:szCs w:val="21"/>
        </w:rPr>
        <w:fldChar w:fldCharType="begin"/>
      </w:r>
      <w:r>
        <w:rPr>
          <w:b/>
          <w:bCs/>
          <w:sz w:val="21"/>
          <w:szCs w:val="21"/>
        </w:rPr>
        <w:instrText xml:space="preserve"> PAGEREF _Toc17900 \h </w:instrText>
      </w:r>
      <w:r>
        <w:rPr>
          <w:b/>
          <w:bCs/>
          <w:sz w:val="21"/>
          <w:szCs w:val="21"/>
        </w:rPr>
        <w:fldChar w:fldCharType="separate"/>
      </w:r>
      <w:r>
        <w:rPr>
          <w:b/>
          <w:bCs/>
          <w:sz w:val="21"/>
          <w:szCs w:val="21"/>
        </w:rPr>
        <w:t>6</w:t>
      </w:r>
      <w:r>
        <w:rPr>
          <w:b/>
          <w:bCs/>
          <w:sz w:val="21"/>
          <w:szCs w:val="21"/>
        </w:rPr>
        <w:fldChar w:fldCharType="end"/>
      </w:r>
      <w:r>
        <w:rPr>
          <w:rFonts w:hint="eastAsia" w:ascii="宋体" w:hAnsi="宋体" w:cs="宋体"/>
          <w:b/>
          <w:bCs/>
          <w:sz w:val="21"/>
          <w:szCs w:val="21"/>
        </w:rPr>
        <w:fldChar w:fldCharType="end"/>
      </w:r>
    </w:p>
    <w:p w14:paraId="68855E68">
      <w:pPr>
        <w:pStyle w:val="22"/>
        <w:tabs>
          <w:tab w:val="right" w:leader="dot" w:pos="9320"/>
        </w:tabs>
        <w:rPr>
          <w:rFonts w:hint="eastAsia" w:eastAsia="宋体"/>
          <w:b/>
          <w:bCs/>
          <w:sz w:val="21"/>
          <w:szCs w:val="21"/>
          <w:lang w:val="en-US" w:eastAsia="zh-CN"/>
        </w:rPr>
      </w:pP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_Toc32699 </w:instrText>
      </w:r>
      <w:r>
        <w:rPr>
          <w:rFonts w:hint="eastAsia" w:ascii="宋体" w:hAnsi="宋体" w:cs="宋体"/>
          <w:b/>
          <w:bCs/>
          <w:sz w:val="21"/>
          <w:szCs w:val="21"/>
        </w:rPr>
        <w:fldChar w:fldCharType="separate"/>
      </w:r>
      <w:r>
        <w:rPr>
          <w:rFonts w:hint="eastAsia" w:ascii="宋体" w:hAnsi="宋体" w:cs="宋体"/>
          <w:b/>
          <w:bCs/>
          <w:sz w:val="21"/>
          <w:szCs w:val="21"/>
        </w:rPr>
        <w:t xml:space="preserve">第三章 </w:t>
      </w:r>
      <w:r>
        <w:rPr>
          <w:rFonts w:hint="eastAsia" w:ascii="宋体" w:hAnsi="宋体" w:cs="宋体"/>
          <w:b/>
          <w:bCs/>
          <w:sz w:val="21"/>
          <w:szCs w:val="21"/>
          <w:lang w:val="en-US" w:eastAsia="zh-CN"/>
        </w:rPr>
        <w:t>采购需求</w:t>
      </w:r>
      <w:r>
        <w:rPr>
          <w:b/>
          <w:bCs/>
          <w:sz w:val="21"/>
          <w:szCs w:val="21"/>
        </w:rPr>
        <w:tab/>
      </w:r>
      <w:r>
        <w:rPr>
          <w:rFonts w:hint="eastAsia"/>
          <w:b/>
          <w:bCs/>
          <w:sz w:val="21"/>
          <w:szCs w:val="21"/>
          <w:lang w:val="en-US" w:eastAsia="zh-CN"/>
        </w:rPr>
        <w:t>1</w:t>
      </w:r>
      <w:r>
        <w:rPr>
          <w:rFonts w:hint="eastAsia" w:ascii="宋体" w:hAnsi="宋体" w:cs="宋体"/>
          <w:b/>
          <w:bCs/>
          <w:sz w:val="21"/>
          <w:szCs w:val="21"/>
        </w:rPr>
        <w:fldChar w:fldCharType="end"/>
      </w:r>
      <w:r>
        <w:rPr>
          <w:rFonts w:hint="eastAsia" w:ascii="宋体" w:hAnsi="宋体" w:cs="宋体"/>
          <w:b/>
          <w:bCs/>
          <w:sz w:val="21"/>
          <w:szCs w:val="21"/>
          <w:lang w:val="en-US" w:eastAsia="zh-CN"/>
        </w:rPr>
        <w:t>6</w:t>
      </w:r>
    </w:p>
    <w:p w14:paraId="2BF611E2">
      <w:pPr>
        <w:pStyle w:val="22"/>
        <w:tabs>
          <w:tab w:val="right" w:leader="dot" w:pos="9320"/>
        </w:tabs>
        <w:rPr>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_Toc25527 </w:instrText>
      </w:r>
      <w:r>
        <w:rPr>
          <w:rFonts w:hint="eastAsia" w:ascii="宋体" w:hAnsi="宋体" w:cs="宋体"/>
          <w:b/>
          <w:bCs/>
          <w:sz w:val="21"/>
          <w:szCs w:val="21"/>
        </w:rPr>
        <w:fldChar w:fldCharType="separate"/>
      </w:r>
      <w:r>
        <w:rPr>
          <w:rFonts w:hint="eastAsia" w:ascii="宋体" w:hAnsi="宋体" w:cs="宋体"/>
          <w:b/>
          <w:bCs/>
          <w:sz w:val="21"/>
          <w:szCs w:val="21"/>
        </w:rPr>
        <w:t>第四章 采购合同</w:t>
      </w:r>
      <w:r>
        <w:rPr>
          <w:b/>
          <w:bCs/>
          <w:sz w:val="21"/>
          <w:szCs w:val="21"/>
        </w:rPr>
        <w:tab/>
      </w:r>
      <w:r>
        <w:rPr>
          <w:b/>
          <w:bCs/>
          <w:sz w:val="21"/>
          <w:szCs w:val="21"/>
        </w:rPr>
        <w:fldChar w:fldCharType="begin"/>
      </w:r>
      <w:r>
        <w:rPr>
          <w:b/>
          <w:bCs/>
          <w:sz w:val="21"/>
          <w:szCs w:val="21"/>
        </w:rPr>
        <w:instrText xml:space="preserve"> PAGEREF _Toc25527 \h </w:instrText>
      </w:r>
      <w:r>
        <w:rPr>
          <w:b/>
          <w:bCs/>
          <w:sz w:val="21"/>
          <w:szCs w:val="21"/>
        </w:rPr>
        <w:fldChar w:fldCharType="separate"/>
      </w:r>
      <w:r>
        <w:rPr>
          <w:b/>
          <w:bCs/>
          <w:sz w:val="21"/>
          <w:szCs w:val="21"/>
        </w:rPr>
        <w:t>19</w:t>
      </w:r>
      <w:r>
        <w:rPr>
          <w:b/>
          <w:bCs/>
          <w:sz w:val="21"/>
          <w:szCs w:val="21"/>
        </w:rPr>
        <w:fldChar w:fldCharType="end"/>
      </w:r>
      <w:r>
        <w:rPr>
          <w:rFonts w:hint="eastAsia" w:ascii="宋体" w:hAnsi="宋体" w:cs="宋体"/>
          <w:b/>
          <w:bCs/>
          <w:sz w:val="21"/>
          <w:szCs w:val="21"/>
        </w:rPr>
        <w:fldChar w:fldCharType="end"/>
      </w:r>
    </w:p>
    <w:p w14:paraId="1BDCDAF1">
      <w:pPr>
        <w:pStyle w:val="22"/>
        <w:tabs>
          <w:tab w:val="right" w:leader="dot" w:pos="9320"/>
        </w:tabs>
        <w:rPr>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_Toc30959 </w:instrText>
      </w:r>
      <w:r>
        <w:rPr>
          <w:rFonts w:hint="eastAsia" w:ascii="宋体" w:hAnsi="宋体" w:cs="宋体"/>
          <w:b/>
          <w:bCs/>
          <w:sz w:val="21"/>
          <w:szCs w:val="21"/>
        </w:rPr>
        <w:fldChar w:fldCharType="separate"/>
      </w:r>
      <w:r>
        <w:rPr>
          <w:rFonts w:hint="eastAsia" w:ascii="宋体" w:hAnsi="宋体" w:cs="宋体"/>
          <w:b/>
          <w:bCs/>
          <w:sz w:val="21"/>
          <w:szCs w:val="21"/>
        </w:rPr>
        <w:t>第五章 响应文件格式</w:t>
      </w:r>
      <w:r>
        <w:rPr>
          <w:b/>
          <w:bCs/>
          <w:sz w:val="21"/>
          <w:szCs w:val="21"/>
        </w:rPr>
        <w:tab/>
      </w:r>
      <w:r>
        <w:rPr>
          <w:b/>
          <w:bCs/>
          <w:sz w:val="21"/>
          <w:szCs w:val="21"/>
        </w:rPr>
        <w:fldChar w:fldCharType="begin"/>
      </w:r>
      <w:r>
        <w:rPr>
          <w:b/>
          <w:bCs/>
          <w:sz w:val="21"/>
          <w:szCs w:val="21"/>
        </w:rPr>
        <w:instrText xml:space="preserve"> PAGEREF _Toc30959 \h </w:instrText>
      </w:r>
      <w:r>
        <w:rPr>
          <w:b/>
          <w:bCs/>
          <w:sz w:val="21"/>
          <w:szCs w:val="21"/>
        </w:rPr>
        <w:fldChar w:fldCharType="separate"/>
      </w:r>
      <w:r>
        <w:rPr>
          <w:b/>
          <w:bCs/>
          <w:sz w:val="21"/>
          <w:szCs w:val="21"/>
        </w:rPr>
        <w:t>25</w:t>
      </w:r>
      <w:r>
        <w:rPr>
          <w:b/>
          <w:bCs/>
          <w:sz w:val="21"/>
          <w:szCs w:val="21"/>
        </w:rPr>
        <w:fldChar w:fldCharType="end"/>
      </w:r>
      <w:r>
        <w:rPr>
          <w:rFonts w:hint="eastAsia" w:ascii="宋体" w:hAnsi="宋体" w:cs="宋体"/>
          <w:b/>
          <w:bCs/>
          <w:sz w:val="21"/>
          <w:szCs w:val="21"/>
        </w:rPr>
        <w:fldChar w:fldCharType="end"/>
      </w:r>
    </w:p>
    <w:p w14:paraId="760B6C33">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_Toc4245 </w:instrText>
      </w:r>
      <w:r>
        <w:rPr>
          <w:rFonts w:hint="eastAsia" w:ascii="宋体" w:hAnsi="宋体" w:cs="宋体"/>
          <w:bCs/>
          <w:sz w:val="21"/>
          <w:szCs w:val="21"/>
        </w:rPr>
        <w:fldChar w:fldCharType="separate"/>
      </w:r>
      <w:r>
        <w:rPr>
          <w:rFonts w:hint="default" w:ascii="??" w:hAnsi="??" w:cs="??"/>
          <w:bCs w:val="0"/>
          <w:sz w:val="21"/>
          <w:szCs w:val="21"/>
        </w:rPr>
        <w:t xml:space="preserve">1. </w:t>
      </w:r>
      <w:r>
        <w:rPr>
          <w:rFonts w:hint="eastAsia" w:ascii="宋体" w:hAnsi="宋体" w:eastAsia="宋体" w:cs="宋体"/>
          <w:sz w:val="21"/>
          <w:szCs w:val="21"/>
        </w:rPr>
        <w:t>投标诚信承诺书</w:t>
      </w:r>
      <w:r>
        <w:rPr>
          <w:sz w:val="21"/>
          <w:szCs w:val="21"/>
        </w:rPr>
        <w:tab/>
      </w:r>
      <w:r>
        <w:rPr>
          <w:sz w:val="21"/>
          <w:szCs w:val="21"/>
        </w:rPr>
        <w:fldChar w:fldCharType="begin"/>
      </w:r>
      <w:r>
        <w:rPr>
          <w:sz w:val="21"/>
          <w:szCs w:val="21"/>
        </w:rPr>
        <w:instrText xml:space="preserve"> PAGEREF _Toc4245 \h </w:instrText>
      </w:r>
      <w:r>
        <w:rPr>
          <w:sz w:val="21"/>
          <w:szCs w:val="21"/>
        </w:rPr>
        <w:fldChar w:fldCharType="separate"/>
      </w:r>
      <w:r>
        <w:rPr>
          <w:sz w:val="21"/>
          <w:szCs w:val="21"/>
        </w:rPr>
        <w:t>27</w:t>
      </w:r>
      <w:r>
        <w:rPr>
          <w:sz w:val="21"/>
          <w:szCs w:val="21"/>
        </w:rPr>
        <w:fldChar w:fldCharType="end"/>
      </w:r>
      <w:r>
        <w:rPr>
          <w:rFonts w:hint="eastAsia" w:ascii="宋体" w:hAnsi="宋体" w:cs="宋体"/>
          <w:bCs/>
          <w:sz w:val="21"/>
          <w:szCs w:val="21"/>
        </w:rPr>
        <w:fldChar w:fldCharType="end"/>
      </w:r>
    </w:p>
    <w:p w14:paraId="14DAC661">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_Toc16083 </w:instrText>
      </w:r>
      <w:r>
        <w:rPr>
          <w:rFonts w:hint="eastAsia" w:ascii="宋体" w:hAnsi="宋体" w:cs="宋体"/>
          <w:bCs/>
          <w:sz w:val="21"/>
          <w:szCs w:val="21"/>
        </w:rPr>
        <w:fldChar w:fldCharType="separate"/>
      </w:r>
      <w:r>
        <w:rPr>
          <w:rFonts w:hint="default"/>
          <w:sz w:val="21"/>
          <w:szCs w:val="21"/>
        </w:rPr>
        <w:t xml:space="preserve">2. </w:t>
      </w:r>
      <w:r>
        <w:rPr>
          <w:rFonts w:hint="eastAsia"/>
          <w:sz w:val="21"/>
          <w:szCs w:val="21"/>
        </w:rPr>
        <w:t>法定代表人身份证明及法定代表人授权书</w:t>
      </w:r>
      <w:r>
        <w:rPr>
          <w:sz w:val="21"/>
          <w:szCs w:val="21"/>
        </w:rPr>
        <w:tab/>
      </w:r>
      <w:r>
        <w:rPr>
          <w:sz w:val="21"/>
          <w:szCs w:val="21"/>
        </w:rPr>
        <w:fldChar w:fldCharType="begin"/>
      </w:r>
      <w:r>
        <w:rPr>
          <w:sz w:val="21"/>
          <w:szCs w:val="21"/>
        </w:rPr>
        <w:instrText xml:space="preserve"> PAGEREF _Toc16083 \h </w:instrText>
      </w:r>
      <w:r>
        <w:rPr>
          <w:sz w:val="21"/>
          <w:szCs w:val="21"/>
        </w:rPr>
        <w:fldChar w:fldCharType="separate"/>
      </w:r>
      <w:r>
        <w:rPr>
          <w:sz w:val="21"/>
          <w:szCs w:val="21"/>
        </w:rPr>
        <w:t>28</w:t>
      </w:r>
      <w:r>
        <w:rPr>
          <w:sz w:val="21"/>
          <w:szCs w:val="21"/>
        </w:rPr>
        <w:fldChar w:fldCharType="end"/>
      </w:r>
      <w:r>
        <w:rPr>
          <w:rFonts w:hint="eastAsia" w:ascii="宋体" w:hAnsi="宋体" w:cs="宋体"/>
          <w:bCs/>
          <w:sz w:val="21"/>
          <w:szCs w:val="21"/>
        </w:rPr>
        <w:fldChar w:fldCharType="end"/>
      </w:r>
    </w:p>
    <w:p w14:paraId="55A7C84A">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_Toc28664 </w:instrText>
      </w:r>
      <w:r>
        <w:rPr>
          <w:rFonts w:hint="eastAsia" w:ascii="宋体" w:hAnsi="宋体" w:cs="宋体"/>
          <w:bCs/>
          <w:sz w:val="21"/>
          <w:szCs w:val="21"/>
        </w:rPr>
        <w:fldChar w:fldCharType="separate"/>
      </w:r>
      <w:r>
        <w:rPr>
          <w:sz w:val="21"/>
          <w:szCs w:val="21"/>
        </w:rPr>
        <w:t>2.1</w:t>
      </w:r>
      <w:r>
        <w:rPr>
          <w:rFonts w:hint="eastAsia"/>
          <w:sz w:val="21"/>
          <w:szCs w:val="21"/>
        </w:rPr>
        <w:t>法定代表人身份证明</w:t>
      </w:r>
      <w:r>
        <w:rPr>
          <w:sz w:val="21"/>
          <w:szCs w:val="21"/>
        </w:rPr>
        <w:tab/>
      </w:r>
      <w:r>
        <w:rPr>
          <w:sz w:val="21"/>
          <w:szCs w:val="21"/>
        </w:rPr>
        <w:fldChar w:fldCharType="begin"/>
      </w:r>
      <w:r>
        <w:rPr>
          <w:sz w:val="21"/>
          <w:szCs w:val="21"/>
        </w:rPr>
        <w:instrText xml:space="preserve"> PAGEREF _Toc28664 \h </w:instrText>
      </w:r>
      <w:r>
        <w:rPr>
          <w:sz w:val="21"/>
          <w:szCs w:val="21"/>
        </w:rPr>
        <w:fldChar w:fldCharType="separate"/>
      </w:r>
      <w:r>
        <w:rPr>
          <w:sz w:val="21"/>
          <w:szCs w:val="21"/>
        </w:rPr>
        <w:t>28</w:t>
      </w:r>
      <w:r>
        <w:rPr>
          <w:sz w:val="21"/>
          <w:szCs w:val="21"/>
        </w:rPr>
        <w:fldChar w:fldCharType="end"/>
      </w:r>
      <w:r>
        <w:rPr>
          <w:rFonts w:hint="eastAsia" w:ascii="宋体" w:hAnsi="宋体" w:cs="宋体"/>
          <w:bCs/>
          <w:sz w:val="21"/>
          <w:szCs w:val="21"/>
        </w:rPr>
        <w:fldChar w:fldCharType="end"/>
      </w:r>
    </w:p>
    <w:p w14:paraId="3C42F8AF">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_Toc5786 </w:instrText>
      </w:r>
      <w:r>
        <w:rPr>
          <w:rFonts w:hint="eastAsia" w:ascii="宋体" w:hAnsi="宋体" w:cs="宋体"/>
          <w:bCs/>
          <w:sz w:val="21"/>
          <w:szCs w:val="21"/>
        </w:rPr>
        <w:fldChar w:fldCharType="separate"/>
      </w:r>
      <w:r>
        <w:rPr>
          <w:rFonts w:ascii="??" w:hAnsi="??" w:cs="??"/>
          <w:sz w:val="21"/>
          <w:szCs w:val="21"/>
        </w:rPr>
        <w:t>2.2</w:t>
      </w:r>
      <w:r>
        <w:rPr>
          <w:rFonts w:hint="eastAsia" w:ascii="宋体" w:hAnsi="宋体" w:eastAsia="宋体" w:cs="宋体"/>
          <w:sz w:val="21"/>
          <w:szCs w:val="21"/>
        </w:rPr>
        <w:t>法定代表人授权书（或项目负责人授权书）</w:t>
      </w:r>
      <w:r>
        <w:rPr>
          <w:sz w:val="21"/>
          <w:szCs w:val="21"/>
        </w:rPr>
        <w:tab/>
      </w:r>
      <w:r>
        <w:rPr>
          <w:sz w:val="21"/>
          <w:szCs w:val="21"/>
        </w:rPr>
        <w:fldChar w:fldCharType="begin"/>
      </w:r>
      <w:r>
        <w:rPr>
          <w:sz w:val="21"/>
          <w:szCs w:val="21"/>
        </w:rPr>
        <w:instrText xml:space="preserve"> PAGEREF _Toc5786 \h </w:instrText>
      </w:r>
      <w:r>
        <w:rPr>
          <w:sz w:val="21"/>
          <w:szCs w:val="21"/>
        </w:rPr>
        <w:fldChar w:fldCharType="separate"/>
      </w:r>
      <w:r>
        <w:rPr>
          <w:sz w:val="21"/>
          <w:szCs w:val="21"/>
        </w:rPr>
        <w:t>29</w:t>
      </w:r>
      <w:r>
        <w:rPr>
          <w:sz w:val="21"/>
          <w:szCs w:val="21"/>
        </w:rPr>
        <w:fldChar w:fldCharType="end"/>
      </w:r>
      <w:r>
        <w:rPr>
          <w:rFonts w:hint="eastAsia" w:ascii="宋体" w:hAnsi="宋体" w:cs="宋体"/>
          <w:bCs/>
          <w:sz w:val="21"/>
          <w:szCs w:val="21"/>
        </w:rPr>
        <w:fldChar w:fldCharType="end"/>
      </w:r>
    </w:p>
    <w:p w14:paraId="2390E3B6">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_Toc27505 </w:instrText>
      </w:r>
      <w:r>
        <w:rPr>
          <w:rFonts w:hint="eastAsia" w:ascii="宋体" w:hAnsi="宋体" w:cs="宋体"/>
          <w:bCs/>
          <w:sz w:val="21"/>
          <w:szCs w:val="21"/>
        </w:rPr>
        <w:fldChar w:fldCharType="separate"/>
      </w:r>
      <w:r>
        <w:rPr>
          <w:rFonts w:ascii="??" w:hAnsi="??" w:cs="??"/>
          <w:sz w:val="21"/>
          <w:szCs w:val="21"/>
        </w:rPr>
        <w:t>3.</w:t>
      </w:r>
      <w:r>
        <w:rPr>
          <w:rFonts w:hint="eastAsia" w:ascii="宋体" w:hAnsi="宋体" w:eastAsia="宋体" w:cs="宋体"/>
          <w:sz w:val="21"/>
          <w:szCs w:val="21"/>
        </w:rPr>
        <w:t>投标函</w:t>
      </w:r>
      <w:r>
        <w:rPr>
          <w:sz w:val="21"/>
          <w:szCs w:val="21"/>
        </w:rPr>
        <w:tab/>
      </w:r>
      <w:r>
        <w:rPr>
          <w:sz w:val="21"/>
          <w:szCs w:val="21"/>
        </w:rPr>
        <w:fldChar w:fldCharType="begin"/>
      </w:r>
      <w:r>
        <w:rPr>
          <w:sz w:val="21"/>
          <w:szCs w:val="21"/>
        </w:rPr>
        <w:instrText xml:space="preserve"> PAGEREF _Toc27505 \h </w:instrText>
      </w:r>
      <w:r>
        <w:rPr>
          <w:sz w:val="21"/>
          <w:szCs w:val="21"/>
        </w:rPr>
        <w:fldChar w:fldCharType="separate"/>
      </w:r>
      <w:r>
        <w:rPr>
          <w:sz w:val="21"/>
          <w:szCs w:val="21"/>
        </w:rPr>
        <w:t>30</w:t>
      </w:r>
      <w:r>
        <w:rPr>
          <w:sz w:val="21"/>
          <w:szCs w:val="21"/>
        </w:rPr>
        <w:fldChar w:fldCharType="end"/>
      </w:r>
      <w:r>
        <w:rPr>
          <w:rFonts w:hint="eastAsia" w:ascii="宋体" w:hAnsi="宋体" w:cs="宋体"/>
          <w:bCs/>
          <w:sz w:val="21"/>
          <w:szCs w:val="21"/>
        </w:rPr>
        <w:fldChar w:fldCharType="end"/>
      </w:r>
    </w:p>
    <w:p w14:paraId="7E6CB17A">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_Toc28133 </w:instrText>
      </w:r>
      <w:r>
        <w:rPr>
          <w:rFonts w:hint="eastAsia" w:ascii="宋体" w:hAnsi="宋体" w:cs="宋体"/>
          <w:bCs/>
          <w:sz w:val="21"/>
          <w:szCs w:val="21"/>
        </w:rPr>
        <w:fldChar w:fldCharType="separate"/>
      </w:r>
      <w:r>
        <w:rPr>
          <w:rFonts w:ascii="??" w:hAnsi="??" w:cs="??"/>
          <w:sz w:val="21"/>
          <w:szCs w:val="21"/>
        </w:rPr>
        <w:t>4.</w:t>
      </w:r>
      <w:r>
        <w:rPr>
          <w:rFonts w:hint="eastAsia" w:ascii="宋体" w:hAnsi="宋体" w:eastAsia="宋体" w:cs="宋体"/>
          <w:sz w:val="21"/>
          <w:szCs w:val="21"/>
        </w:rPr>
        <w:t>投标承诺函</w:t>
      </w:r>
      <w:r>
        <w:rPr>
          <w:sz w:val="21"/>
          <w:szCs w:val="21"/>
        </w:rPr>
        <w:tab/>
      </w:r>
      <w:r>
        <w:rPr>
          <w:sz w:val="21"/>
          <w:szCs w:val="21"/>
        </w:rPr>
        <w:fldChar w:fldCharType="begin"/>
      </w:r>
      <w:r>
        <w:rPr>
          <w:sz w:val="21"/>
          <w:szCs w:val="21"/>
        </w:rPr>
        <w:instrText xml:space="preserve"> PAGEREF _Toc28133 \h </w:instrText>
      </w:r>
      <w:r>
        <w:rPr>
          <w:sz w:val="21"/>
          <w:szCs w:val="21"/>
        </w:rPr>
        <w:fldChar w:fldCharType="separate"/>
      </w:r>
      <w:r>
        <w:rPr>
          <w:sz w:val="21"/>
          <w:szCs w:val="21"/>
        </w:rPr>
        <w:t>31</w:t>
      </w:r>
      <w:r>
        <w:rPr>
          <w:sz w:val="21"/>
          <w:szCs w:val="21"/>
        </w:rPr>
        <w:fldChar w:fldCharType="end"/>
      </w:r>
      <w:r>
        <w:rPr>
          <w:rFonts w:hint="eastAsia" w:ascii="宋体" w:hAnsi="宋体" w:cs="宋体"/>
          <w:bCs/>
          <w:sz w:val="21"/>
          <w:szCs w:val="21"/>
        </w:rPr>
        <w:fldChar w:fldCharType="end"/>
      </w:r>
    </w:p>
    <w:p w14:paraId="170EDC4D">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_Toc4622 </w:instrText>
      </w:r>
      <w:r>
        <w:rPr>
          <w:rFonts w:hint="eastAsia" w:ascii="宋体" w:hAnsi="宋体" w:cs="宋体"/>
          <w:bCs/>
          <w:sz w:val="21"/>
          <w:szCs w:val="21"/>
        </w:rPr>
        <w:fldChar w:fldCharType="separate"/>
      </w:r>
      <w:r>
        <w:rPr>
          <w:rFonts w:ascii="??" w:hAnsi="??" w:cs="??"/>
          <w:sz w:val="21"/>
          <w:szCs w:val="21"/>
        </w:rPr>
        <w:t>5.</w:t>
      </w:r>
      <w:r>
        <w:rPr>
          <w:rFonts w:hint="eastAsia" w:ascii="宋体" w:hAnsi="宋体" w:cs="宋体"/>
          <w:sz w:val="21"/>
          <w:szCs w:val="21"/>
          <w:lang w:eastAsia="zh-CN"/>
        </w:rPr>
        <w:t>供应商</w:t>
      </w:r>
      <w:r>
        <w:rPr>
          <w:rFonts w:hint="eastAsia" w:ascii="宋体" w:hAnsi="宋体" w:eastAsia="宋体" w:cs="宋体"/>
          <w:sz w:val="21"/>
          <w:szCs w:val="21"/>
        </w:rPr>
        <w:t>基本情况</w:t>
      </w:r>
      <w:r>
        <w:rPr>
          <w:sz w:val="21"/>
          <w:szCs w:val="21"/>
        </w:rPr>
        <w:tab/>
      </w:r>
      <w:r>
        <w:rPr>
          <w:sz w:val="21"/>
          <w:szCs w:val="21"/>
        </w:rPr>
        <w:fldChar w:fldCharType="begin"/>
      </w:r>
      <w:r>
        <w:rPr>
          <w:sz w:val="21"/>
          <w:szCs w:val="21"/>
        </w:rPr>
        <w:instrText xml:space="preserve"> PAGEREF _Toc4622 \h </w:instrText>
      </w:r>
      <w:r>
        <w:rPr>
          <w:sz w:val="21"/>
          <w:szCs w:val="21"/>
        </w:rPr>
        <w:fldChar w:fldCharType="separate"/>
      </w:r>
      <w:r>
        <w:rPr>
          <w:sz w:val="21"/>
          <w:szCs w:val="21"/>
        </w:rPr>
        <w:t>33</w:t>
      </w:r>
      <w:r>
        <w:rPr>
          <w:sz w:val="21"/>
          <w:szCs w:val="21"/>
        </w:rPr>
        <w:fldChar w:fldCharType="end"/>
      </w:r>
      <w:r>
        <w:rPr>
          <w:rFonts w:hint="eastAsia" w:ascii="宋体" w:hAnsi="宋体" w:cs="宋体"/>
          <w:bCs/>
          <w:sz w:val="21"/>
          <w:szCs w:val="21"/>
        </w:rPr>
        <w:fldChar w:fldCharType="end"/>
      </w:r>
    </w:p>
    <w:p w14:paraId="2DC54BB5">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_Toc22453 </w:instrText>
      </w:r>
      <w:r>
        <w:rPr>
          <w:rFonts w:hint="eastAsia" w:ascii="宋体" w:hAnsi="宋体" w:cs="宋体"/>
          <w:bCs/>
          <w:sz w:val="21"/>
          <w:szCs w:val="21"/>
        </w:rPr>
        <w:fldChar w:fldCharType="separate"/>
      </w:r>
      <w:r>
        <w:rPr>
          <w:rFonts w:ascii="??" w:hAnsi="??" w:cs="??"/>
          <w:sz w:val="21"/>
          <w:szCs w:val="21"/>
        </w:rPr>
        <w:t>6.</w:t>
      </w:r>
      <w:r>
        <w:rPr>
          <w:rFonts w:hint="eastAsia" w:ascii="宋体" w:hAnsi="宋体" w:eastAsia="宋体" w:cs="宋体"/>
          <w:sz w:val="21"/>
          <w:szCs w:val="21"/>
        </w:rPr>
        <w:t>投标报价表格</w:t>
      </w:r>
      <w:r>
        <w:rPr>
          <w:sz w:val="21"/>
          <w:szCs w:val="21"/>
        </w:rPr>
        <w:tab/>
      </w:r>
      <w:r>
        <w:rPr>
          <w:sz w:val="21"/>
          <w:szCs w:val="21"/>
        </w:rPr>
        <w:fldChar w:fldCharType="begin"/>
      </w:r>
      <w:r>
        <w:rPr>
          <w:sz w:val="21"/>
          <w:szCs w:val="21"/>
        </w:rPr>
        <w:instrText xml:space="preserve"> PAGEREF _Toc22453 \h </w:instrText>
      </w:r>
      <w:r>
        <w:rPr>
          <w:sz w:val="21"/>
          <w:szCs w:val="21"/>
        </w:rPr>
        <w:fldChar w:fldCharType="separate"/>
      </w:r>
      <w:r>
        <w:rPr>
          <w:sz w:val="21"/>
          <w:szCs w:val="21"/>
        </w:rPr>
        <w:t>34</w:t>
      </w:r>
      <w:r>
        <w:rPr>
          <w:sz w:val="21"/>
          <w:szCs w:val="21"/>
        </w:rPr>
        <w:fldChar w:fldCharType="end"/>
      </w:r>
      <w:r>
        <w:rPr>
          <w:rFonts w:hint="eastAsia" w:ascii="宋体" w:hAnsi="宋体" w:cs="宋体"/>
          <w:bCs/>
          <w:sz w:val="21"/>
          <w:szCs w:val="21"/>
        </w:rPr>
        <w:fldChar w:fldCharType="end"/>
      </w:r>
    </w:p>
    <w:p w14:paraId="624B3F7D">
      <w:pPr>
        <w:pStyle w:val="15"/>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_Toc4688 </w:instrText>
      </w:r>
      <w:r>
        <w:rPr>
          <w:rFonts w:hint="eastAsia" w:ascii="宋体" w:hAnsi="宋体" w:cs="宋体"/>
          <w:bCs/>
          <w:sz w:val="21"/>
          <w:szCs w:val="21"/>
        </w:rPr>
        <w:fldChar w:fldCharType="separate"/>
      </w:r>
      <w:r>
        <w:rPr>
          <w:rFonts w:ascii="??" w:hAnsi="??" w:cs="??"/>
          <w:bCs/>
          <w:sz w:val="21"/>
          <w:szCs w:val="21"/>
        </w:rPr>
        <w:t xml:space="preserve">6.1 </w:t>
      </w:r>
      <w:r>
        <w:rPr>
          <w:rFonts w:hint="eastAsia" w:ascii="宋体" w:hAnsi="宋体" w:cs="宋体"/>
          <w:bCs/>
          <w:sz w:val="21"/>
          <w:szCs w:val="21"/>
        </w:rPr>
        <w:t>开标一览表</w:t>
      </w:r>
      <w:r>
        <w:rPr>
          <w:sz w:val="21"/>
          <w:szCs w:val="21"/>
        </w:rPr>
        <w:tab/>
      </w:r>
      <w:r>
        <w:rPr>
          <w:sz w:val="21"/>
          <w:szCs w:val="21"/>
        </w:rPr>
        <w:fldChar w:fldCharType="begin"/>
      </w:r>
      <w:r>
        <w:rPr>
          <w:sz w:val="21"/>
          <w:szCs w:val="21"/>
        </w:rPr>
        <w:instrText xml:space="preserve"> PAGEREF _Toc4688 \h </w:instrText>
      </w:r>
      <w:r>
        <w:rPr>
          <w:sz w:val="21"/>
          <w:szCs w:val="21"/>
        </w:rPr>
        <w:fldChar w:fldCharType="separate"/>
      </w:r>
      <w:r>
        <w:rPr>
          <w:sz w:val="21"/>
          <w:szCs w:val="21"/>
        </w:rPr>
        <w:t>34</w:t>
      </w:r>
      <w:r>
        <w:rPr>
          <w:sz w:val="21"/>
          <w:szCs w:val="21"/>
        </w:rPr>
        <w:fldChar w:fldCharType="end"/>
      </w:r>
      <w:r>
        <w:rPr>
          <w:rFonts w:hint="eastAsia" w:ascii="宋体" w:hAnsi="宋体" w:cs="宋体"/>
          <w:bCs/>
          <w:sz w:val="21"/>
          <w:szCs w:val="21"/>
        </w:rPr>
        <w:fldChar w:fldCharType="end"/>
      </w:r>
    </w:p>
    <w:p w14:paraId="5CFA438E">
      <w:pPr>
        <w:pStyle w:val="15"/>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_Toc6652 </w:instrText>
      </w:r>
      <w:r>
        <w:rPr>
          <w:rFonts w:hint="eastAsia" w:ascii="宋体" w:hAnsi="宋体" w:cs="宋体"/>
          <w:bCs/>
          <w:sz w:val="21"/>
          <w:szCs w:val="21"/>
        </w:rPr>
        <w:fldChar w:fldCharType="separate"/>
      </w:r>
      <w:r>
        <w:rPr>
          <w:rFonts w:ascii="??" w:hAnsi="??" w:cs="??"/>
          <w:bCs/>
          <w:sz w:val="21"/>
          <w:szCs w:val="21"/>
        </w:rPr>
        <w:t xml:space="preserve">6.2 </w:t>
      </w:r>
      <w:r>
        <w:rPr>
          <w:rFonts w:hint="eastAsia" w:ascii="宋体" w:hAnsi="宋体" w:cs="宋体"/>
          <w:bCs/>
          <w:sz w:val="21"/>
          <w:szCs w:val="21"/>
        </w:rPr>
        <w:t>投标报价一览表</w:t>
      </w:r>
      <w:r>
        <w:rPr>
          <w:sz w:val="21"/>
          <w:szCs w:val="21"/>
        </w:rPr>
        <w:tab/>
      </w:r>
      <w:r>
        <w:rPr>
          <w:sz w:val="21"/>
          <w:szCs w:val="21"/>
        </w:rPr>
        <w:fldChar w:fldCharType="begin"/>
      </w:r>
      <w:r>
        <w:rPr>
          <w:sz w:val="21"/>
          <w:szCs w:val="21"/>
        </w:rPr>
        <w:instrText xml:space="preserve"> PAGEREF _Toc6652 \h </w:instrText>
      </w:r>
      <w:r>
        <w:rPr>
          <w:sz w:val="21"/>
          <w:szCs w:val="21"/>
        </w:rPr>
        <w:fldChar w:fldCharType="separate"/>
      </w:r>
      <w:r>
        <w:rPr>
          <w:sz w:val="21"/>
          <w:szCs w:val="21"/>
        </w:rPr>
        <w:t>35</w:t>
      </w:r>
      <w:r>
        <w:rPr>
          <w:sz w:val="21"/>
          <w:szCs w:val="21"/>
        </w:rPr>
        <w:fldChar w:fldCharType="end"/>
      </w:r>
      <w:r>
        <w:rPr>
          <w:rFonts w:hint="eastAsia" w:ascii="宋体" w:hAnsi="宋体" w:cs="宋体"/>
          <w:bCs/>
          <w:sz w:val="21"/>
          <w:szCs w:val="21"/>
        </w:rPr>
        <w:fldChar w:fldCharType="end"/>
      </w:r>
    </w:p>
    <w:p w14:paraId="5B120B9D">
      <w:pPr>
        <w:pStyle w:val="15"/>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_Toc3567 </w:instrText>
      </w:r>
      <w:r>
        <w:rPr>
          <w:rFonts w:hint="eastAsia" w:ascii="宋体" w:hAnsi="宋体" w:cs="宋体"/>
          <w:bCs/>
          <w:sz w:val="21"/>
          <w:szCs w:val="21"/>
        </w:rPr>
        <w:fldChar w:fldCharType="separate"/>
      </w:r>
      <w:r>
        <w:rPr>
          <w:rFonts w:ascii="??" w:hAnsi="??" w:cs="??"/>
          <w:bCs/>
          <w:sz w:val="21"/>
          <w:szCs w:val="21"/>
        </w:rPr>
        <w:t xml:space="preserve">6.3 </w:t>
      </w:r>
      <w:r>
        <w:rPr>
          <w:rFonts w:hint="eastAsia" w:ascii="宋体" w:hAnsi="宋体" w:cs="宋体"/>
          <w:bCs/>
          <w:sz w:val="21"/>
          <w:szCs w:val="21"/>
        </w:rPr>
        <w:t>货物分项报价一览表</w:t>
      </w:r>
      <w:r>
        <w:rPr>
          <w:sz w:val="21"/>
          <w:szCs w:val="21"/>
        </w:rPr>
        <w:tab/>
      </w:r>
      <w:r>
        <w:rPr>
          <w:sz w:val="21"/>
          <w:szCs w:val="21"/>
        </w:rPr>
        <w:fldChar w:fldCharType="begin"/>
      </w:r>
      <w:r>
        <w:rPr>
          <w:sz w:val="21"/>
          <w:szCs w:val="21"/>
        </w:rPr>
        <w:instrText xml:space="preserve"> PAGEREF _Toc3567 \h </w:instrText>
      </w:r>
      <w:r>
        <w:rPr>
          <w:sz w:val="21"/>
          <w:szCs w:val="21"/>
        </w:rPr>
        <w:fldChar w:fldCharType="separate"/>
      </w:r>
      <w:r>
        <w:rPr>
          <w:sz w:val="21"/>
          <w:szCs w:val="21"/>
        </w:rPr>
        <w:t>36</w:t>
      </w:r>
      <w:r>
        <w:rPr>
          <w:sz w:val="21"/>
          <w:szCs w:val="21"/>
        </w:rPr>
        <w:fldChar w:fldCharType="end"/>
      </w:r>
      <w:r>
        <w:rPr>
          <w:rFonts w:hint="eastAsia" w:ascii="宋体" w:hAnsi="宋体" w:cs="宋体"/>
          <w:bCs/>
          <w:sz w:val="21"/>
          <w:szCs w:val="21"/>
        </w:rPr>
        <w:fldChar w:fldCharType="end"/>
      </w:r>
    </w:p>
    <w:p w14:paraId="506FEF54">
      <w:pPr>
        <w:pStyle w:val="15"/>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_Toc15585 </w:instrText>
      </w:r>
      <w:r>
        <w:rPr>
          <w:rFonts w:hint="eastAsia" w:ascii="宋体" w:hAnsi="宋体" w:cs="宋体"/>
          <w:bCs/>
          <w:sz w:val="21"/>
          <w:szCs w:val="21"/>
        </w:rPr>
        <w:fldChar w:fldCharType="separate"/>
      </w:r>
      <w:r>
        <w:rPr>
          <w:rFonts w:ascii="??" w:hAnsi="??" w:cs="??"/>
          <w:bCs/>
          <w:sz w:val="21"/>
          <w:szCs w:val="21"/>
        </w:rPr>
        <w:t>7.</w:t>
      </w:r>
      <w:r>
        <w:rPr>
          <w:rFonts w:hint="eastAsia" w:ascii="宋体" w:hAnsi="宋体" w:cs="宋体"/>
          <w:bCs/>
          <w:sz w:val="21"/>
          <w:szCs w:val="21"/>
        </w:rPr>
        <w:t>商务条款</w:t>
      </w:r>
      <w:r>
        <w:rPr>
          <w:rFonts w:ascii="??" w:hAnsi="??" w:cs="??"/>
          <w:bCs/>
          <w:sz w:val="21"/>
          <w:szCs w:val="21"/>
        </w:rPr>
        <w:t>/</w:t>
      </w:r>
      <w:r>
        <w:rPr>
          <w:rFonts w:hint="eastAsia" w:ascii="宋体" w:hAnsi="宋体" w:cs="宋体"/>
          <w:bCs/>
          <w:sz w:val="21"/>
          <w:szCs w:val="21"/>
        </w:rPr>
        <w:t>技术规格偏差一览表</w:t>
      </w:r>
      <w:r>
        <w:rPr>
          <w:sz w:val="21"/>
          <w:szCs w:val="21"/>
        </w:rPr>
        <w:tab/>
      </w:r>
      <w:r>
        <w:rPr>
          <w:sz w:val="21"/>
          <w:szCs w:val="21"/>
        </w:rPr>
        <w:fldChar w:fldCharType="begin"/>
      </w:r>
      <w:r>
        <w:rPr>
          <w:sz w:val="21"/>
          <w:szCs w:val="21"/>
        </w:rPr>
        <w:instrText xml:space="preserve"> PAGEREF _Toc15585 \h </w:instrText>
      </w:r>
      <w:r>
        <w:rPr>
          <w:sz w:val="21"/>
          <w:szCs w:val="21"/>
        </w:rPr>
        <w:fldChar w:fldCharType="separate"/>
      </w:r>
      <w:r>
        <w:rPr>
          <w:sz w:val="21"/>
          <w:szCs w:val="21"/>
        </w:rPr>
        <w:t>37</w:t>
      </w:r>
      <w:r>
        <w:rPr>
          <w:sz w:val="21"/>
          <w:szCs w:val="21"/>
        </w:rPr>
        <w:fldChar w:fldCharType="end"/>
      </w:r>
      <w:r>
        <w:rPr>
          <w:rFonts w:hint="eastAsia" w:ascii="宋体" w:hAnsi="宋体" w:cs="宋体"/>
          <w:bCs/>
          <w:sz w:val="21"/>
          <w:szCs w:val="21"/>
        </w:rPr>
        <w:fldChar w:fldCharType="end"/>
      </w:r>
    </w:p>
    <w:p w14:paraId="49F8D92D">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_Toc19612 </w:instrText>
      </w:r>
      <w:r>
        <w:rPr>
          <w:rFonts w:hint="eastAsia" w:ascii="宋体" w:hAnsi="宋体" w:cs="宋体"/>
          <w:bCs/>
          <w:sz w:val="21"/>
          <w:szCs w:val="21"/>
        </w:rPr>
        <w:fldChar w:fldCharType="separate"/>
      </w:r>
      <w:r>
        <w:rPr>
          <w:rFonts w:ascii="??" w:hAnsi="??" w:cs="??"/>
          <w:sz w:val="21"/>
          <w:szCs w:val="21"/>
        </w:rPr>
        <w:t>7.1</w:t>
      </w:r>
      <w:r>
        <w:rPr>
          <w:rFonts w:hint="eastAsia" w:ascii="宋体" w:hAnsi="宋体" w:eastAsia="宋体" w:cs="宋体"/>
          <w:sz w:val="21"/>
          <w:szCs w:val="21"/>
        </w:rPr>
        <w:t>商务条款偏差一览表</w:t>
      </w:r>
      <w:r>
        <w:rPr>
          <w:sz w:val="21"/>
          <w:szCs w:val="21"/>
        </w:rPr>
        <w:tab/>
      </w:r>
      <w:r>
        <w:rPr>
          <w:sz w:val="21"/>
          <w:szCs w:val="21"/>
        </w:rPr>
        <w:fldChar w:fldCharType="begin"/>
      </w:r>
      <w:r>
        <w:rPr>
          <w:sz w:val="21"/>
          <w:szCs w:val="21"/>
        </w:rPr>
        <w:instrText xml:space="preserve"> PAGEREF _Toc19612 \h </w:instrText>
      </w:r>
      <w:r>
        <w:rPr>
          <w:sz w:val="21"/>
          <w:szCs w:val="21"/>
        </w:rPr>
        <w:fldChar w:fldCharType="separate"/>
      </w:r>
      <w:r>
        <w:rPr>
          <w:sz w:val="21"/>
          <w:szCs w:val="21"/>
        </w:rPr>
        <w:t>37</w:t>
      </w:r>
      <w:r>
        <w:rPr>
          <w:sz w:val="21"/>
          <w:szCs w:val="21"/>
        </w:rPr>
        <w:fldChar w:fldCharType="end"/>
      </w:r>
      <w:r>
        <w:rPr>
          <w:rFonts w:hint="eastAsia" w:ascii="宋体" w:hAnsi="宋体" w:cs="宋体"/>
          <w:bCs/>
          <w:sz w:val="21"/>
          <w:szCs w:val="21"/>
        </w:rPr>
        <w:fldChar w:fldCharType="end"/>
      </w:r>
    </w:p>
    <w:p w14:paraId="5EF018E7">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_Toc20714 </w:instrText>
      </w:r>
      <w:r>
        <w:rPr>
          <w:rFonts w:hint="eastAsia" w:ascii="宋体" w:hAnsi="宋体" w:cs="宋体"/>
          <w:bCs/>
          <w:sz w:val="21"/>
          <w:szCs w:val="21"/>
        </w:rPr>
        <w:fldChar w:fldCharType="separate"/>
      </w:r>
      <w:r>
        <w:rPr>
          <w:rFonts w:ascii="??" w:hAnsi="??" w:cs="??"/>
          <w:sz w:val="21"/>
          <w:szCs w:val="21"/>
        </w:rPr>
        <w:t>7.2</w:t>
      </w:r>
      <w:r>
        <w:rPr>
          <w:rFonts w:hint="eastAsia" w:ascii="宋体" w:hAnsi="宋体" w:eastAsia="宋体" w:cs="宋体"/>
          <w:sz w:val="21"/>
          <w:szCs w:val="21"/>
        </w:rPr>
        <w:t>技术规格偏差一览表</w:t>
      </w:r>
      <w:r>
        <w:rPr>
          <w:sz w:val="21"/>
          <w:szCs w:val="21"/>
        </w:rPr>
        <w:tab/>
      </w:r>
      <w:r>
        <w:rPr>
          <w:sz w:val="21"/>
          <w:szCs w:val="21"/>
        </w:rPr>
        <w:fldChar w:fldCharType="begin"/>
      </w:r>
      <w:r>
        <w:rPr>
          <w:sz w:val="21"/>
          <w:szCs w:val="21"/>
        </w:rPr>
        <w:instrText xml:space="preserve"> PAGEREF _Toc20714 \h </w:instrText>
      </w:r>
      <w:r>
        <w:rPr>
          <w:sz w:val="21"/>
          <w:szCs w:val="21"/>
        </w:rPr>
        <w:fldChar w:fldCharType="separate"/>
      </w:r>
      <w:r>
        <w:rPr>
          <w:sz w:val="21"/>
          <w:szCs w:val="21"/>
        </w:rPr>
        <w:t>38</w:t>
      </w:r>
      <w:r>
        <w:rPr>
          <w:sz w:val="21"/>
          <w:szCs w:val="21"/>
        </w:rPr>
        <w:fldChar w:fldCharType="end"/>
      </w:r>
      <w:r>
        <w:rPr>
          <w:rFonts w:hint="eastAsia" w:ascii="宋体" w:hAnsi="宋体" w:cs="宋体"/>
          <w:bCs/>
          <w:sz w:val="21"/>
          <w:szCs w:val="21"/>
        </w:rPr>
        <w:fldChar w:fldCharType="end"/>
      </w:r>
    </w:p>
    <w:p w14:paraId="36245FB2">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_Toc19956 </w:instrText>
      </w:r>
      <w:r>
        <w:rPr>
          <w:rFonts w:hint="eastAsia" w:ascii="宋体" w:hAnsi="宋体" w:cs="宋体"/>
          <w:bCs/>
          <w:sz w:val="21"/>
          <w:szCs w:val="21"/>
        </w:rPr>
        <w:fldChar w:fldCharType="separate"/>
      </w:r>
      <w:r>
        <w:rPr>
          <w:rFonts w:ascii="??" w:hAnsi="??" w:cs="??"/>
          <w:sz w:val="21"/>
          <w:szCs w:val="21"/>
        </w:rPr>
        <w:t>8.</w:t>
      </w:r>
      <w:r>
        <w:rPr>
          <w:rFonts w:hint="eastAsia" w:ascii="宋体" w:hAnsi="宋体" w:eastAsia="宋体" w:cs="宋体"/>
          <w:sz w:val="21"/>
          <w:szCs w:val="21"/>
        </w:rPr>
        <w:t>货物</w:t>
      </w:r>
      <w:r>
        <w:rPr>
          <w:rFonts w:ascii="??" w:hAnsi="??" w:cs="??"/>
          <w:sz w:val="21"/>
          <w:szCs w:val="21"/>
        </w:rPr>
        <w:t>(</w:t>
      </w:r>
      <w:r>
        <w:rPr>
          <w:rFonts w:hint="eastAsia" w:ascii="宋体" w:hAnsi="宋体" w:eastAsia="宋体" w:cs="宋体"/>
          <w:sz w:val="21"/>
          <w:szCs w:val="21"/>
        </w:rPr>
        <w:t>产品</w:t>
      </w:r>
      <w:r>
        <w:rPr>
          <w:rFonts w:ascii="??" w:hAnsi="??" w:cs="??"/>
          <w:sz w:val="21"/>
          <w:szCs w:val="21"/>
        </w:rPr>
        <w:t>)</w:t>
      </w:r>
      <w:r>
        <w:rPr>
          <w:rFonts w:hint="eastAsia" w:ascii="宋体" w:hAnsi="宋体" w:eastAsia="宋体" w:cs="宋体"/>
          <w:sz w:val="21"/>
          <w:szCs w:val="21"/>
        </w:rPr>
        <w:t>规格一览表</w:t>
      </w:r>
      <w:r>
        <w:rPr>
          <w:sz w:val="21"/>
          <w:szCs w:val="21"/>
        </w:rPr>
        <w:tab/>
      </w:r>
      <w:r>
        <w:rPr>
          <w:sz w:val="21"/>
          <w:szCs w:val="21"/>
        </w:rPr>
        <w:fldChar w:fldCharType="begin"/>
      </w:r>
      <w:r>
        <w:rPr>
          <w:sz w:val="21"/>
          <w:szCs w:val="21"/>
        </w:rPr>
        <w:instrText xml:space="preserve"> PAGEREF _Toc19956 \h </w:instrText>
      </w:r>
      <w:r>
        <w:rPr>
          <w:sz w:val="21"/>
          <w:szCs w:val="21"/>
        </w:rPr>
        <w:fldChar w:fldCharType="separate"/>
      </w:r>
      <w:r>
        <w:rPr>
          <w:sz w:val="21"/>
          <w:szCs w:val="21"/>
        </w:rPr>
        <w:t>39</w:t>
      </w:r>
      <w:r>
        <w:rPr>
          <w:sz w:val="21"/>
          <w:szCs w:val="21"/>
        </w:rPr>
        <w:fldChar w:fldCharType="end"/>
      </w:r>
      <w:r>
        <w:rPr>
          <w:rFonts w:hint="eastAsia" w:ascii="宋体" w:hAnsi="宋体" w:cs="宋体"/>
          <w:bCs/>
          <w:sz w:val="21"/>
          <w:szCs w:val="21"/>
        </w:rPr>
        <w:fldChar w:fldCharType="end"/>
      </w:r>
    </w:p>
    <w:p w14:paraId="74D28998">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_Toc2983 </w:instrText>
      </w:r>
      <w:r>
        <w:rPr>
          <w:rFonts w:hint="eastAsia" w:ascii="宋体" w:hAnsi="宋体" w:cs="宋体"/>
          <w:bCs/>
          <w:sz w:val="21"/>
          <w:szCs w:val="21"/>
        </w:rPr>
        <w:fldChar w:fldCharType="separate"/>
      </w:r>
      <w:r>
        <w:rPr>
          <w:rFonts w:ascii="??" w:hAnsi="??" w:cs="??"/>
          <w:sz w:val="21"/>
          <w:szCs w:val="21"/>
        </w:rPr>
        <w:t>9.</w:t>
      </w:r>
      <w:r>
        <w:rPr>
          <w:rFonts w:hint="eastAsia" w:ascii="宋体" w:hAnsi="宋体" w:eastAsia="宋体" w:cs="宋体"/>
          <w:sz w:val="21"/>
          <w:szCs w:val="21"/>
        </w:rPr>
        <w:t>货物技术证明资料（如有）</w:t>
      </w:r>
      <w:r>
        <w:rPr>
          <w:sz w:val="21"/>
          <w:szCs w:val="21"/>
        </w:rPr>
        <w:tab/>
      </w:r>
      <w:r>
        <w:rPr>
          <w:sz w:val="21"/>
          <w:szCs w:val="21"/>
        </w:rPr>
        <w:fldChar w:fldCharType="begin"/>
      </w:r>
      <w:r>
        <w:rPr>
          <w:sz w:val="21"/>
          <w:szCs w:val="21"/>
        </w:rPr>
        <w:instrText xml:space="preserve"> PAGEREF _Toc2983 \h </w:instrText>
      </w:r>
      <w:r>
        <w:rPr>
          <w:sz w:val="21"/>
          <w:szCs w:val="21"/>
        </w:rPr>
        <w:fldChar w:fldCharType="separate"/>
      </w:r>
      <w:r>
        <w:rPr>
          <w:sz w:val="21"/>
          <w:szCs w:val="21"/>
        </w:rPr>
        <w:t>40</w:t>
      </w:r>
      <w:r>
        <w:rPr>
          <w:sz w:val="21"/>
          <w:szCs w:val="21"/>
        </w:rPr>
        <w:fldChar w:fldCharType="end"/>
      </w:r>
      <w:r>
        <w:rPr>
          <w:rFonts w:hint="eastAsia" w:ascii="宋体" w:hAnsi="宋体" w:cs="宋体"/>
          <w:bCs/>
          <w:sz w:val="21"/>
          <w:szCs w:val="21"/>
        </w:rPr>
        <w:fldChar w:fldCharType="end"/>
      </w:r>
    </w:p>
    <w:p w14:paraId="66B9C0BE">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_Toc31755 </w:instrText>
      </w:r>
      <w:r>
        <w:rPr>
          <w:rFonts w:hint="eastAsia" w:ascii="宋体" w:hAnsi="宋体" w:cs="宋体"/>
          <w:bCs/>
          <w:sz w:val="21"/>
          <w:szCs w:val="21"/>
        </w:rPr>
        <w:fldChar w:fldCharType="separate"/>
      </w:r>
      <w:r>
        <w:rPr>
          <w:rFonts w:ascii="??" w:hAnsi="??" w:cs="??"/>
          <w:sz w:val="21"/>
          <w:szCs w:val="21"/>
        </w:rPr>
        <w:t>10.</w:t>
      </w:r>
      <w:r>
        <w:rPr>
          <w:rFonts w:hint="eastAsia" w:ascii="宋体" w:hAnsi="宋体" w:cs="宋体"/>
          <w:sz w:val="21"/>
          <w:szCs w:val="21"/>
          <w:lang w:eastAsia="zh-CN"/>
        </w:rPr>
        <w:t>供应商</w:t>
      </w:r>
      <w:r>
        <w:rPr>
          <w:rFonts w:hint="eastAsia" w:ascii="宋体" w:hAnsi="宋体" w:eastAsia="宋体" w:cs="宋体"/>
          <w:sz w:val="21"/>
          <w:szCs w:val="21"/>
        </w:rPr>
        <w:t>质保承诺、售后服务计划及安装（格式）</w:t>
      </w:r>
      <w:r>
        <w:rPr>
          <w:sz w:val="21"/>
          <w:szCs w:val="21"/>
        </w:rPr>
        <w:tab/>
      </w:r>
      <w:r>
        <w:rPr>
          <w:sz w:val="21"/>
          <w:szCs w:val="21"/>
        </w:rPr>
        <w:fldChar w:fldCharType="begin"/>
      </w:r>
      <w:r>
        <w:rPr>
          <w:sz w:val="21"/>
          <w:szCs w:val="21"/>
        </w:rPr>
        <w:instrText xml:space="preserve"> PAGEREF _Toc31755 \h </w:instrText>
      </w:r>
      <w:r>
        <w:rPr>
          <w:sz w:val="21"/>
          <w:szCs w:val="21"/>
        </w:rPr>
        <w:fldChar w:fldCharType="separate"/>
      </w:r>
      <w:r>
        <w:rPr>
          <w:sz w:val="21"/>
          <w:szCs w:val="21"/>
        </w:rPr>
        <w:t>41</w:t>
      </w:r>
      <w:r>
        <w:rPr>
          <w:sz w:val="21"/>
          <w:szCs w:val="21"/>
        </w:rPr>
        <w:fldChar w:fldCharType="end"/>
      </w:r>
      <w:r>
        <w:rPr>
          <w:rFonts w:hint="eastAsia" w:ascii="宋体" w:hAnsi="宋体" w:cs="宋体"/>
          <w:bCs/>
          <w:sz w:val="21"/>
          <w:szCs w:val="21"/>
        </w:rPr>
        <w:fldChar w:fldCharType="end"/>
      </w:r>
    </w:p>
    <w:p w14:paraId="21BF2196">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_Toc2860 </w:instrText>
      </w:r>
      <w:r>
        <w:rPr>
          <w:rFonts w:hint="eastAsia" w:ascii="宋体" w:hAnsi="宋体" w:cs="宋体"/>
          <w:bCs/>
          <w:sz w:val="21"/>
          <w:szCs w:val="21"/>
        </w:rPr>
        <w:fldChar w:fldCharType="separate"/>
      </w:r>
      <w:r>
        <w:rPr>
          <w:rFonts w:ascii="??" w:hAnsi="??" w:cs="??"/>
          <w:sz w:val="21"/>
          <w:szCs w:val="21"/>
        </w:rPr>
        <w:t>11.</w:t>
      </w:r>
      <w:r>
        <w:rPr>
          <w:rFonts w:hint="eastAsia" w:ascii="宋体" w:hAnsi="宋体" w:eastAsia="宋体" w:cs="宋体"/>
          <w:sz w:val="21"/>
          <w:szCs w:val="21"/>
        </w:rPr>
        <w:t>资格审查资料</w:t>
      </w:r>
      <w:r>
        <w:rPr>
          <w:sz w:val="21"/>
          <w:szCs w:val="21"/>
        </w:rPr>
        <w:tab/>
      </w:r>
      <w:r>
        <w:rPr>
          <w:sz w:val="21"/>
          <w:szCs w:val="21"/>
        </w:rPr>
        <w:fldChar w:fldCharType="begin"/>
      </w:r>
      <w:r>
        <w:rPr>
          <w:sz w:val="21"/>
          <w:szCs w:val="21"/>
        </w:rPr>
        <w:instrText xml:space="preserve"> PAGEREF _Toc2860 \h </w:instrText>
      </w:r>
      <w:r>
        <w:rPr>
          <w:sz w:val="21"/>
          <w:szCs w:val="21"/>
        </w:rPr>
        <w:fldChar w:fldCharType="separate"/>
      </w:r>
      <w:r>
        <w:rPr>
          <w:sz w:val="21"/>
          <w:szCs w:val="21"/>
        </w:rPr>
        <w:t>43</w:t>
      </w:r>
      <w:r>
        <w:rPr>
          <w:sz w:val="21"/>
          <w:szCs w:val="21"/>
        </w:rPr>
        <w:fldChar w:fldCharType="end"/>
      </w:r>
      <w:r>
        <w:rPr>
          <w:rFonts w:hint="eastAsia" w:ascii="宋体" w:hAnsi="宋体" w:cs="宋体"/>
          <w:bCs/>
          <w:sz w:val="21"/>
          <w:szCs w:val="21"/>
        </w:rPr>
        <w:fldChar w:fldCharType="end"/>
      </w:r>
    </w:p>
    <w:p w14:paraId="6F6A411E">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_Toc2665 </w:instrText>
      </w:r>
      <w:r>
        <w:rPr>
          <w:rFonts w:hint="eastAsia" w:ascii="宋体" w:hAnsi="宋体" w:cs="宋体"/>
          <w:bCs/>
          <w:sz w:val="21"/>
          <w:szCs w:val="21"/>
        </w:rPr>
        <w:fldChar w:fldCharType="separate"/>
      </w:r>
      <w:r>
        <w:rPr>
          <w:rFonts w:ascii="??" w:hAnsi="??" w:cs="??"/>
          <w:sz w:val="21"/>
          <w:szCs w:val="21"/>
        </w:rPr>
        <w:t>12.</w:t>
      </w:r>
      <w:r>
        <w:rPr>
          <w:rFonts w:hint="eastAsia" w:ascii="宋体" w:hAnsi="宋体" w:eastAsia="宋体" w:cs="宋体"/>
          <w:sz w:val="21"/>
          <w:szCs w:val="21"/>
        </w:rPr>
        <w:t>反商业贿赂承诺书</w:t>
      </w:r>
      <w:r>
        <w:rPr>
          <w:sz w:val="21"/>
          <w:szCs w:val="21"/>
        </w:rPr>
        <w:tab/>
      </w:r>
      <w:r>
        <w:rPr>
          <w:sz w:val="21"/>
          <w:szCs w:val="21"/>
        </w:rPr>
        <w:fldChar w:fldCharType="begin"/>
      </w:r>
      <w:r>
        <w:rPr>
          <w:sz w:val="21"/>
          <w:szCs w:val="21"/>
        </w:rPr>
        <w:instrText xml:space="preserve"> PAGEREF _Toc2665 \h </w:instrText>
      </w:r>
      <w:r>
        <w:rPr>
          <w:sz w:val="21"/>
          <w:szCs w:val="21"/>
        </w:rPr>
        <w:fldChar w:fldCharType="separate"/>
      </w:r>
      <w:r>
        <w:rPr>
          <w:sz w:val="21"/>
          <w:szCs w:val="21"/>
        </w:rPr>
        <w:t>45</w:t>
      </w:r>
      <w:r>
        <w:rPr>
          <w:sz w:val="21"/>
          <w:szCs w:val="21"/>
        </w:rPr>
        <w:fldChar w:fldCharType="end"/>
      </w:r>
      <w:r>
        <w:rPr>
          <w:rFonts w:hint="eastAsia" w:ascii="宋体" w:hAnsi="宋体" w:cs="宋体"/>
          <w:bCs/>
          <w:sz w:val="21"/>
          <w:szCs w:val="21"/>
        </w:rPr>
        <w:fldChar w:fldCharType="end"/>
      </w:r>
    </w:p>
    <w:p w14:paraId="4CDE02A9">
      <w:pPr>
        <w:pStyle w:val="28"/>
        <w:tabs>
          <w:tab w:val="right" w:leader="dot" w:pos="9320"/>
        </w:tabs>
        <w:rPr>
          <w:sz w:val="21"/>
          <w:szCs w:val="21"/>
        </w:rPr>
      </w:pPr>
      <w:r>
        <w:rPr>
          <w:rFonts w:hint="eastAsia" w:ascii="宋体" w:hAnsi="宋体" w:cs="宋体"/>
          <w:bCs/>
          <w:sz w:val="21"/>
          <w:szCs w:val="21"/>
        </w:rPr>
        <w:fldChar w:fldCharType="begin"/>
      </w:r>
      <w:r>
        <w:rPr>
          <w:rFonts w:hint="eastAsia" w:ascii="宋体" w:hAnsi="宋体" w:cs="宋体"/>
          <w:bCs/>
          <w:sz w:val="21"/>
          <w:szCs w:val="21"/>
        </w:rPr>
        <w:instrText xml:space="preserve"> HYPERLINK \l _Toc14534 </w:instrText>
      </w:r>
      <w:r>
        <w:rPr>
          <w:rFonts w:hint="eastAsia" w:ascii="宋体" w:hAnsi="宋体" w:cs="宋体"/>
          <w:bCs/>
          <w:sz w:val="21"/>
          <w:szCs w:val="21"/>
        </w:rPr>
        <w:fldChar w:fldCharType="separate"/>
      </w:r>
      <w:r>
        <w:rPr>
          <w:rFonts w:ascii="??" w:hAnsi="??" w:cs="??"/>
          <w:sz w:val="21"/>
          <w:szCs w:val="21"/>
        </w:rPr>
        <w:t>13.</w:t>
      </w:r>
      <w:r>
        <w:rPr>
          <w:rFonts w:hint="eastAsia" w:ascii="宋体" w:hAnsi="宋体" w:eastAsia="宋体" w:cs="宋体"/>
          <w:sz w:val="21"/>
          <w:szCs w:val="21"/>
        </w:rPr>
        <w:t>其他资料</w:t>
      </w:r>
      <w:r>
        <w:rPr>
          <w:sz w:val="21"/>
          <w:szCs w:val="21"/>
        </w:rPr>
        <w:tab/>
      </w:r>
      <w:r>
        <w:rPr>
          <w:sz w:val="21"/>
          <w:szCs w:val="21"/>
        </w:rPr>
        <w:fldChar w:fldCharType="begin"/>
      </w:r>
      <w:r>
        <w:rPr>
          <w:sz w:val="21"/>
          <w:szCs w:val="21"/>
        </w:rPr>
        <w:instrText xml:space="preserve"> PAGEREF _Toc14534 \h </w:instrText>
      </w:r>
      <w:r>
        <w:rPr>
          <w:sz w:val="21"/>
          <w:szCs w:val="21"/>
        </w:rPr>
        <w:fldChar w:fldCharType="separate"/>
      </w:r>
      <w:r>
        <w:rPr>
          <w:sz w:val="21"/>
          <w:szCs w:val="21"/>
        </w:rPr>
        <w:t>46</w:t>
      </w:r>
      <w:r>
        <w:rPr>
          <w:sz w:val="21"/>
          <w:szCs w:val="21"/>
        </w:rPr>
        <w:fldChar w:fldCharType="end"/>
      </w:r>
      <w:r>
        <w:rPr>
          <w:rFonts w:hint="eastAsia" w:ascii="宋体" w:hAnsi="宋体" w:cs="宋体"/>
          <w:bCs/>
          <w:sz w:val="21"/>
          <w:szCs w:val="21"/>
        </w:rPr>
        <w:fldChar w:fldCharType="end"/>
      </w:r>
    </w:p>
    <w:p w14:paraId="39AB9D2A">
      <w:pPr>
        <w:pStyle w:val="22"/>
        <w:tabs>
          <w:tab w:val="right" w:leader="dot" w:pos="9320"/>
        </w:tabs>
        <w:rPr>
          <w:b/>
          <w:bCs/>
          <w:sz w:val="21"/>
          <w:szCs w:val="21"/>
        </w:rPr>
      </w:pPr>
      <w:r>
        <w:rPr>
          <w:rFonts w:hint="eastAsia" w:ascii="宋体" w:hAnsi="宋体" w:cs="宋体"/>
          <w:b/>
          <w:bCs/>
          <w:sz w:val="21"/>
          <w:szCs w:val="21"/>
        </w:rPr>
        <w:fldChar w:fldCharType="begin"/>
      </w:r>
      <w:r>
        <w:rPr>
          <w:rFonts w:hint="eastAsia" w:ascii="宋体" w:hAnsi="宋体" w:cs="宋体"/>
          <w:b/>
          <w:bCs/>
          <w:sz w:val="21"/>
          <w:szCs w:val="21"/>
        </w:rPr>
        <w:instrText xml:space="preserve"> HYPERLINK \l _Toc8355 </w:instrText>
      </w:r>
      <w:r>
        <w:rPr>
          <w:rFonts w:hint="eastAsia" w:ascii="宋体" w:hAnsi="宋体" w:cs="宋体"/>
          <w:b/>
          <w:bCs/>
          <w:sz w:val="21"/>
          <w:szCs w:val="21"/>
        </w:rPr>
        <w:fldChar w:fldCharType="separate"/>
      </w:r>
      <w:r>
        <w:rPr>
          <w:rFonts w:hint="eastAsia" w:ascii="宋体" w:hAnsi="宋体" w:cs="宋体"/>
          <w:b/>
          <w:bCs/>
          <w:sz w:val="21"/>
          <w:szCs w:val="21"/>
        </w:rPr>
        <w:t>第</w:t>
      </w:r>
      <w:r>
        <w:rPr>
          <w:rFonts w:hint="eastAsia" w:ascii="宋体" w:hAnsi="宋体" w:cs="宋体"/>
          <w:b/>
          <w:bCs/>
          <w:sz w:val="21"/>
          <w:szCs w:val="21"/>
          <w:lang w:val="en-US" w:eastAsia="zh-CN"/>
        </w:rPr>
        <w:t>六</w:t>
      </w:r>
      <w:r>
        <w:rPr>
          <w:rFonts w:hint="eastAsia" w:ascii="宋体" w:hAnsi="宋体" w:cs="宋体"/>
          <w:b/>
          <w:bCs/>
          <w:sz w:val="21"/>
          <w:szCs w:val="21"/>
        </w:rPr>
        <w:t>章</w:t>
      </w:r>
      <w:r>
        <w:rPr>
          <w:rFonts w:ascii="宋体" w:hAnsi="宋体" w:cs="宋体"/>
          <w:b/>
          <w:bCs/>
          <w:sz w:val="21"/>
          <w:szCs w:val="21"/>
        </w:rPr>
        <w:t xml:space="preserve">   </w:t>
      </w:r>
      <w:r>
        <w:rPr>
          <w:rFonts w:hint="eastAsia" w:ascii="宋体" w:hAnsi="宋体" w:cs="宋体"/>
          <w:b/>
          <w:bCs/>
          <w:sz w:val="21"/>
          <w:szCs w:val="21"/>
        </w:rPr>
        <w:t>附件</w:t>
      </w:r>
      <w:r>
        <w:rPr>
          <w:b/>
          <w:bCs/>
          <w:sz w:val="21"/>
          <w:szCs w:val="21"/>
        </w:rPr>
        <w:tab/>
      </w:r>
      <w:r>
        <w:rPr>
          <w:b/>
          <w:bCs/>
          <w:sz w:val="21"/>
          <w:szCs w:val="21"/>
        </w:rPr>
        <w:fldChar w:fldCharType="begin"/>
      </w:r>
      <w:r>
        <w:rPr>
          <w:b/>
          <w:bCs/>
          <w:sz w:val="21"/>
          <w:szCs w:val="21"/>
        </w:rPr>
        <w:instrText xml:space="preserve"> PAGEREF _Toc8355 \h </w:instrText>
      </w:r>
      <w:r>
        <w:rPr>
          <w:b/>
          <w:bCs/>
          <w:sz w:val="21"/>
          <w:szCs w:val="21"/>
        </w:rPr>
        <w:fldChar w:fldCharType="separate"/>
      </w:r>
      <w:r>
        <w:rPr>
          <w:b/>
          <w:bCs/>
          <w:sz w:val="21"/>
          <w:szCs w:val="21"/>
        </w:rPr>
        <w:t>47</w:t>
      </w:r>
      <w:r>
        <w:rPr>
          <w:b/>
          <w:bCs/>
          <w:sz w:val="21"/>
          <w:szCs w:val="21"/>
        </w:rPr>
        <w:fldChar w:fldCharType="end"/>
      </w:r>
      <w:r>
        <w:rPr>
          <w:rFonts w:hint="eastAsia" w:ascii="宋体" w:hAnsi="宋体" w:cs="宋体"/>
          <w:b/>
          <w:bCs/>
          <w:sz w:val="21"/>
          <w:szCs w:val="21"/>
        </w:rPr>
        <w:fldChar w:fldCharType="end"/>
      </w:r>
    </w:p>
    <w:p w14:paraId="42316F1B">
      <w:pPr>
        <w:spacing w:line="240" w:lineRule="auto"/>
        <w:rPr>
          <w:rFonts w:hint="eastAsia" w:ascii="宋体" w:hAnsi="宋体" w:cs="宋体"/>
          <w:sz w:val="24"/>
          <w:szCs w:val="24"/>
        </w:rPr>
      </w:pPr>
      <w:r>
        <w:rPr>
          <w:rFonts w:hint="eastAsia" w:ascii="宋体" w:hAnsi="宋体" w:cs="宋体"/>
          <w:bCs/>
          <w:sz w:val="21"/>
          <w:szCs w:val="21"/>
        </w:rPr>
        <w:fldChar w:fldCharType="end"/>
      </w:r>
    </w:p>
    <w:p w14:paraId="5470C97D">
      <w:pPr>
        <w:rPr>
          <w:rFonts w:hint="eastAsia" w:ascii="宋体" w:hAnsi="宋体" w:cs="宋体"/>
        </w:rPr>
      </w:pPr>
    </w:p>
    <w:p w14:paraId="51F07D9A">
      <w:pPr>
        <w:pStyle w:val="32"/>
        <w:ind w:left="0" w:leftChars="0" w:firstLine="0" w:firstLineChars="0"/>
        <w:rPr>
          <w:rFonts w:hint="eastAsia" w:ascii="宋体" w:hAnsi="宋体" w:cs="宋体"/>
        </w:rPr>
      </w:pPr>
    </w:p>
    <w:p w14:paraId="4B79E416">
      <w:pPr>
        <w:pStyle w:val="4"/>
        <w:numPr>
          <w:ilvl w:val="0"/>
          <w:numId w:val="2"/>
        </w:numPr>
        <w:spacing w:before="312" w:after="312"/>
        <w:rPr>
          <w:rFonts w:hint="eastAsia" w:ascii="宋体" w:hAnsi="宋体" w:cs="宋体"/>
          <w:szCs w:val="32"/>
        </w:rPr>
      </w:pPr>
      <w:r>
        <w:rPr>
          <w:rFonts w:hint="eastAsia" w:ascii="宋体" w:hAnsi="宋体" w:cs="宋体"/>
          <w:szCs w:val="32"/>
        </w:rPr>
        <w:t xml:space="preserve"> </w:t>
      </w:r>
      <w:bookmarkStart w:id="1" w:name="_Toc21163"/>
      <w:r>
        <w:rPr>
          <w:rFonts w:hint="eastAsia" w:ascii="宋体" w:hAnsi="宋体" w:cs="宋体"/>
          <w:szCs w:val="32"/>
        </w:rPr>
        <w:t>采购公告</w:t>
      </w:r>
      <w:bookmarkEnd w:id="1"/>
    </w:p>
    <w:p w14:paraId="29E65E63">
      <w:pPr>
        <w:spacing w:line="360" w:lineRule="auto"/>
        <w:ind w:firstLine="482" w:firstLineChars="200"/>
        <w:jc w:val="center"/>
        <w:rPr>
          <w:rFonts w:hint="eastAsia" w:ascii="宋体" w:hAnsi="宋体" w:cs="宋体"/>
          <w:b/>
          <w:bCs/>
          <w:sz w:val="24"/>
          <w:szCs w:val="24"/>
          <w:lang w:eastAsia="zh-CN"/>
        </w:rPr>
      </w:pPr>
      <w:r>
        <w:rPr>
          <w:rFonts w:hint="eastAsia" w:ascii="宋体" w:hAnsi="宋体" w:cs="宋体"/>
          <w:b/>
          <w:bCs/>
          <w:sz w:val="24"/>
          <w:szCs w:val="24"/>
          <w:lang w:eastAsia="zh-CN"/>
        </w:rPr>
        <w:t>河南省红十字血液中心全自动血型分析仪项目</w:t>
      </w:r>
    </w:p>
    <w:p w14:paraId="6B339833">
      <w:pPr>
        <w:spacing w:line="360" w:lineRule="auto"/>
        <w:ind w:firstLine="482" w:firstLineChars="200"/>
        <w:jc w:val="center"/>
        <w:rPr>
          <w:rFonts w:hint="eastAsia" w:ascii="宋体" w:hAnsi="宋体" w:cs="宋体"/>
          <w:b/>
          <w:bCs/>
          <w:sz w:val="24"/>
          <w:szCs w:val="24"/>
          <w:lang w:eastAsia="zh-CN"/>
        </w:rPr>
      </w:pPr>
      <w:r>
        <w:rPr>
          <w:rFonts w:hint="eastAsia" w:ascii="宋体" w:hAnsi="宋体" w:cs="宋体"/>
          <w:b/>
          <w:bCs/>
          <w:sz w:val="24"/>
          <w:szCs w:val="24"/>
          <w:lang w:eastAsia="zh-CN"/>
        </w:rPr>
        <w:t>单一来源采购公告</w:t>
      </w:r>
    </w:p>
    <w:p w14:paraId="70D64E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一、采购项目名称：河南省红十字血液中心全自动血型分析仪项目</w:t>
      </w:r>
    </w:p>
    <w:p w14:paraId="694BC1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default" w:ascii="宋体" w:hAnsi="宋体" w:eastAsia="宋体" w:cs="宋体"/>
          <w:b/>
          <w:bCs/>
          <w:lang w:val="en-US" w:eastAsia="zh-CN"/>
        </w:rPr>
      </w:pPr>
      <w:r>
        <w:rPr>
          <w:rFonts w:hint="eastAsia" w:ascii="宋体" w:hAnsi="宋体" w:eastAsia="宋体" w:cs="宋体"/>
          <w:b/>
          <w:bCs/>
          <w:lang w:eastAsia="zh-CN"/>
        </w:rPr>
        <w:t>二、采购项目编号：</w:t>
      </w:r>
      <w:r>
        <w:rPr>
          <w:rFonts w:hint="eastAsia" w:ascii="宋体" w:hAnsi="宋体" w:cs="宋体"/>
          <w:b/>
          <w:bCs/>
          <w:lang w:eastAsia="zh-CN"/>
        </w:rPr>
        <w:t>豫财单一采购-2025-</w:t>
      </w:r>
      <w:r>
        <w:rPr>
          <w:rFonts w:hint="eastAsia" w:ascii="宋体" w:hAnsi="宋体" w:cs="宋体"/>
          <w:b/>
          <w:bCs/>
          <w:lang w:val="en-US" w:eastAsia="zh-CN"/>
        </w:rPr>
        <w:t>137</w:t>
      </w:r>
    </w:p>
    <w:p w14:paraId="649A35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三、项目预算金额：2990000 元 </w:t>
      </w:r>
    </w:p>
    <w:p w14:paraId="1B8D14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四、采购需求（包括目标、标准、数量、规格、服务要求、验收标准等） </w:t>
      </w:r>
    </w:p>
    <w:p w14:paraId="11E9FD3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color w:val="auto"/>
          <w:lang w:eastAsia="zh-CN"/>
        </w:rPr>
      </w:pPr>
      <w:r>
        <w:rPr>
          <w:rFonts w:hint="eastAsia" w:ascii="宋体" w:hAnsi="宋体" w:eastAsia="宋体" w:cs="宋体"/>
          <w:lang w:eastAsia="zh-CN"/>
        </w:rPr>
        <w:t>1.采购货物名称及数量：</w:t>
      </w:r>
      <w:r>
        <w:rPr>
          <w:rFonts w:hint="eastAsia" w:ascii="宋体" w:hAnsi="宋体" w:eastAsia="宋体" w:cs="宋体"/>
          <w:color w:val="FF0000"/>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全自动血型分析仪1台</w:t>
      </w:r>
    </w:p>
    <w:p w14:paraId="261558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2.标包划分：1 个标包</w:t>
      </w:r>
    </w:p>
    <w:p w14:paraId="7DFB20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3.采购货物技术性能指标：具体参数详见招标文件第三部分“采购需求”</w:t>
      </w:r>
    </w:p>
    <w:p w14:paraId="4FB816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default" w:ascii="宋体" w:hAnsi="宋体" w:eastAsia="宋体" w:cs="宋体"/>
          <w:lang w:val="en-US" w:eastAsia="zh-CN"/>
        </w:rPr>
      </w:pPr>
      <w:r>
        <w:rPr>
          <w:rFonts w:hint="eastAsia" w:ascii="宋体" w:hAnsi="宋体" w:eastAsia="宋体" w:cs="宋体"/>
          <w:lang w:eastAsia="zh-CN"/>
        </w:rPr>
        <w:t>4.采购范围：全自动血型分析仪的供货、运输、保险、装卸、验收交付、培训、技术支持、质保及相关伴随服务等</w:t>
      </w:r>
      <w:r>
        <w:rPr>
          <w:rFonts w:hint="eastAsia" w:ascii="宋体" w:hAnsi="宋体" w:cs="宋体"/>
          <w:lang w:eastAsia="zh-CN"/>
        </w:rPr>
        <w:t>；</w:t>
      </w:r>
    </w:p>
    <w:p w14:paraId="4A7591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cs="宋体"/>
          <w:lang w:val="en-US" w:eastAsia="zh-CN"/>
        </w:rPr>
        <w:t>5</w:t>
      </w:r>
      <w:r>
        <w:rPr>
          <w:rFonts w:hint="eastAsia" w:ascii="宋体" w:hAnsi="宋体" w:eastAsia="宋体" w:cs="宋体"/>
          <w:lang w:eastAsia="zh-CN"/>
        </w:rPr>
        <w:t xml:space="preserve">.交货期： </w:t>
      </w:r>
      <w:r>
        <w:rPr>
          <w:rFonts w:hint="eastAsia" w:ascii="宋体" w:hAnsi="宋体" w:eastAsia="宋体" w:cs="宋体"/>
          <w:lang w:val="en" w:eastAsia="zh-CN"/>
        </w:rPr>
        <w:t>接到采购方通知后30日内供货；</w:t>
      </w:r>
    </w:p>
    <w:p w14:paraId="24EC8D4F">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rPr>
          <w:rFonts w:hint="eastAsia" w:ascii="宋体" w:hAnsi="宋体" w:eastAsia="宋体" w:cs="宋体"/>
          <w:lang w:eastAsia="zh-CN"/>
        </w:rPr>
      </w:pPr>
      <w:r>
        <w:rPr>
          <w:rFonts w:hint="eastAsia" w:ascii="宋体" w:hAnsi="宋体" w:cs="宋体"/>
          <w:lang w:val="en-US" w:eastAsia="zh-CN"/>
        </w:rPr>
        <w:t>6</w:t>
      </w:r>
      <w:r>
        <w:rPr>
          <w:rFonts w:hint="eastAsia" w:ascii="宋体" w:hAnsi="宋体" w:eastAsia="宋体" w:cs="宋体"/>
          <w:lang w:eastAsia="zh-CN"/>
        </w:rPr>
        <w:t xml:space="preserve">.交货地点：采购人指定地点 </w:t>
      </w:r>
    </w:p>
    <w:p w14:paraId="3D908944">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rPr>
          <w:rFonts w:hint="default"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w:t>
      </w:r>
      <w:r>
        <w:rPr>
          <w:rFonts w:hint="default" w:ascii="宋体" w:hAnsi="宋体" w:eastAsia="宋体" w:cs="宋体"/>
          <w:lang w:val="en-US" w:eastAsia="zh-CN"/>
        </w:rPr>
        <w:t>质量保证期：整机免费质保服务≥3年（从设备验收合格之日起）</w:t>
      </w:r>
    </w:p>
    <w:p w14:paraId="01744BFF">
      <w:pPr>
        <w:keepNext w:val="0"/>
        <w:keepLines w:val="0"/>
        <w:pageBreakBefore w:val="0"/>
        <w:widowControl w:val="0"/>
        <w:kinsoku/>
        <w:wordWrap/>
        <w:overflowPunct/>
        <w:topLinePunct w:val="0"/>
        <w:autoSpaceDE/>
        <w:autoSpaceDN/>
        <w:bidi w:val="0"/>
        <w:spacing w:line="360" w:lineRule="auto"/>
        <w:ind w:left="0" w:leftChars="0" w:right="0" w:rightChars="0" w:firstLine="420" w:firstLineChars="200"/>
        <w:jc w:val="left"/>
        <w:rPr>
          <w:rFonts w:hint="eastAsia" w:ascii="宋体" w:hAnsi="宋体" w:eastAsia="宋体" w:cs="宋体"/>
          <w:lang w:eastAsia="zh-CN"/>
        </w:rPr>
      </w:pPr>
      <w:r>
        <w:rPr>
          <w:rFonts w:hint="eastAsia" w:ascii="宋体" w:hAnsi="宋体" w:cs="宋体"/>
          <w:lang w:val="en-US" w:eastAsia="zh-CN"/>
        </w:rPr>
        <w:t>8</w:t>
      </w:r>
      <w:r>
        <w:rPr>
          <w:rFonts w:hint="eastAsia" w:ascii="宋体" w:hAnsi="宋体" w:eastAsia="宋体" w:cs="宋体"/>
          <w:lang w:val="en-US" w:eastAsia="zh-CN"/>
        </w:rPr>
        <w:t>.</w:t>
      </w:r>
      <w:r>
        <w:rPr>
          <w:rFonts w:hint="default" w:ascii="宋体" w:hAnsi="宋体" w:eastAsia="宋体" w:cs="宋体"/>
          <w:lang w:val="en-US" w:eastAsia="zh-CN"/>
        </w:rPr>
        <w:t>质量</w:t>
      </w:r>
      <w:r>
        <w:rPr>
          <w:rFonts w:hint="eastAsia" w:ascii="宋体" w:hAnsi="宋体" w:cs="宋体"/>
          <w:lang w:val="en-US" w:eastAsia="zh-CN"/>
        </w:rPr>
        <w:t>要求</w:t>
      </w:r>
      <w:r>
        <w:rPr>
          <w:rFonts w:hint="default" w:ascii="宋体" w:hAnsi="宋体" w:eastAsia="宋体" w:cs="宋体"/>
          <w:lang w:val="en-US" w:eastAsia="zh-CN"/>
        </w:rPr>
        <w:t>：合格，满足国家相关标准及采购人要求。</w:t>
      </w:r>
    </w:p>
    <w:p w14:paraId="499DF0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五、拟定单一来源供应商名称及地址 </w:t>
      </w:r>
    </w:p>
    <w:p w14:paraId="0F86BA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1、供应商名称：河南澳美达科贸有限公司 </w:t>
      </w:r>
    </w:p>
    <w:p w14:paraId="03D2D9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default" w:ascii="宋体" w:hAnsi="宋体" w:eastAsia="宋体" w:cs="宋体"/>
          <w:lang w:val="en-US" w:eastAsia="zh-CN"/>
        </w:rPr>
      </w:pPr>
      <w:r>
        <w:rPr>
          <w:rFonts w:hint="eastAsia" w:ascii="宋体" w:hAnsi="宋体" w:eastAsia="宋体" w:cs="宋体"/>
          <w:lang w:eastAsia="zh-CN"/>
        </w:rPr>
        <w:t>2、供应商地址：河南自贸试验区郑州片区(郑东)金水东路33号美盛中心写字楼13层1305号</w:t>
      </w:r>
    </w:p>
    <w:p w14:paraId="0356D4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六、供应商资格要求： </w:t>
      </w:r>
    </w:p>
    <w:p w14:paraId="338B89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val="en-US" w:eastAsia="zh-CN"/>
        </w:rPr>
      </w:pPr>
      <w:r>
        <w:rPr>
          <w:rFonts w:hint="eastAsia" w:ascii="宋体" w:hAnsi="宋体" w:eastAsia="宋体" w:cs="宋体"/>
          <w:lang w:eastAsia="zh-CN"/>
        </w:rPr>
        <w:t>1、</w:t>
      </w:r>
      <w:r>
        <w:rPr>
          <w:rFonts w:hint="eastAsia" w:ascii="宋体" w:hAnsi="宋体" w:eastAsia="宋体" w:cs="宋体"/>
          <w:lang w:val="en-US" w:eastAsia="zh-CN"/>
        </w:rPr>
        <w:t>符合《中华人民共和国政府采购法》第二十二条，并提供以下材料：</w:t>
      </w:r>
    </w:p>
    <w:p w14:paraId="17FB42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val="en-US" w:eastAsia="zh-CN"/>
        </w:rPr>
      </w:pPr>
      <w:r>
        <w:rPr>
          <w:rFonts w:hint="eastAsia" w:ascii="宋体" w:hAnsi="宋体" w:eastAsia="宋体" w:cs="宋体"/>
          <w:lang w:val="en-US" w:eastAsia="zh-CN"/>
        </w:rPr>
        <w:t>1.1、法人或者其他组织的营业执照等证明文件，自然人的身份证明；</w:t>
      </w:r>
    </w:p>
    <w:p w14:paraId="750C86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val="en-US" w:eastAsia="zh-CN"/>
        </w:rPr>
      </w:pPr>
      <w:r>
        <w:rPr>
          <w:rFonts w:hint="eastAsia" w:ascii="宋体" w:hAnsi="宋体" w:eastAsia="宋体" w:cs="宋体"/>
          <w:lang w:val="en-US" w:eastAsia="zh-CN"/>
        </w:rPr>
        <w:t>1.2、具有良好的商业信誉和健全的财务会计制度（提供上年度经审计合格的财务审计报告，若供应商为新成立企业，新成立公司以公司起点时间为准提供最新月份公司财务报表或其基本户开户银行出具的资信证明）；</w:t>
      </w:r>
    </w:p>
    <w:p w14:paraId="1E27AD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val="en-US" w:eastAsia="zh-CN"/>
        </w:rPr>
      </w:pPr>
      <w:r>
        <w:rPr>
          <w:rFonts w:hint="eastAsia" w:ascii="宋体" w:hAnsi="宋体" w:eastAsia="宋体" w:cs="宋体"/>
          <w:lang w:val="en-US" w:eastAsia="zh-CN"/>
        </w:rPr>
        <w:t>1.3、具有履行合同所必须的设备和专业技术能力(自行承诺，格式自拟)</w:t>
      </w:r>
    </w:p>
    <w:p w14:paraId="21CC18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val="en-US" w:eastAsia="zh-CN"/>
        </w:rPr>
      </w:pPr>
      <w:r>
        <w:rPr>
          <w:rFonts w:hint="eastAsia" w:ascii="宋体" w:hAnsi="宋体" w:eastAsia="宋体" w:cs="宋体"/>
          <w:lang w:val="en-US" w:eastAsia="zh-CN"/>
        </w:rPr>
        <w:t>1.4、有依法缴纳税收和社会保障资金的良好记录（提供近三个月以来任意一个月缴纳税收和社会保险的申报证明材料）；</w:t>
      </w:r>
    </w:p>
    <w:p w14:paraId="476EC1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val="en-US" w:eastAsia="zh-CN"/>
        </w:rPr>
      </w:pPr>
      <w:r>
        <w:rPr>
          <w:rFonts w:hint="eastAsia" w:ascii="宋体" w:hAnsi="宋体" w:eastAsia="宋体" w:cs="宋体"/>
          <w:lang w:val="en-US" w:eastAsia="zh-CN"/>
        </w:rPr>
        <w:t>1.5、参加政府采购活动前三年内，在经营活动中没有重大违法记录(自行承诺，格式自拟)。</w:t>
      </w:r>
    </w:p>
    <w:p w14:paraId="0F2D56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2、落实政府采购政策满足的资格要求：无。</w:t>
      </w:r>
    </w:p>
    <w:p w14:paraId="022CF8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3、本项目的特定资格要求</w:t>
      </w:r>
    </w:p>
    <w:p w14:paraId="4C9E26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根据《财政部关于在政府采购活动中查询及使用信用记录有关问题的通知》（财库〔2016〕125号）和《河南省财政厅关于转发财政部关于在政府采购活动中查询及使用信用记录有关问题的通知》（财库〔2016〕15 号）被列入中国政府采购网（ www.ccgp.gov.cn）“政府采购严重违法失信行为信息记录”的（指政府采购行政处罚有效期内）；被列入“中国</w:t>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"http://zxgk.court.gov.cn/shixin"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执行信息公开网”（http://zxgk.court.gov.cn/shixin）</w:t>
      </w:r>
      <w:r>
        <w:rPr>
          <w:rFonts w:hint="eastAsia" w:ascii="宋体" w:hAnsi="宋体" w:eastAsia="宋体" w:cs="宋体"/>
          <w:lang w:val="en-US" w:eastAsia="zh-CN"/>
        </w:rPr>
        <w:fldChar w:fldCharType="end"/>
      </w:r>
      <w:r>
        <w:rPr>
          <w:rFonts w:hint="eastAsia" w:ascii="宋体" w:hAnsi="宋体" w:eastAsia="宋体" w:cs="宋体"/>
          <w:lang w:val="en-US" w:eastAsia="zh-CN"/>
        </w:rPr>
        <w:t>失信被执行人的；被列入“信用中国”网站（www.creditchina.gov.cn）重大税收违法失信主体”的投标人将被拒绝参加投标（投标人须提供网站查询打印页，打印页需包括查询日期，查询日期为公告发布之后至投标截止时间前）。</w:t>
      </w:r>
    </w:p>
    <w:p w14:paraId="77D8E6F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2)单位负责人为同一人或者存在直接控股、管理关系的不同供应商，不得参加同一合同项下的政府采购活动</w:t>
      </w:r>
      <w:r>
        <w:rPr>
          <w:rFonts w:hint="eastAsia" w:ascii="宋体" w:hAnsi="宋体" w:eastAsia="宋体" w:cs="宋体"/>
          <w:lang w:val="en-US" w:eastAsia="zh-CN"/>
        </w:rPr>
        <w:t>（提供供应商在“国家企业信用信息公示系统”中公示的公司信息、股东或投资人信息，网页截图并加盖投标单位公章，非企业性质的供应商无法在该公示系统查询的，则针对此项做出书面承诺，格式自拟并加盖公章）</w:t>
      </w:r>
      <w:r>
        <w:rPr>
          <w:rFonts w:hint="eastAsia" w:ascii="宋体" w:hAnsi="宋体" w:eastAsia="宋体" w:cs="宋体"/>
          <w:lang w:eastAsia="zh-CN"/>
        </w:rPr>
        <w:t>。</w:t>
      </w:r>
    </w:p>
    <w:p w14:paraId="2CD874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3）为采购项目提供整体设计、规范编制或者项目管理、监理、检测等服务的供应商，不得再参加该采购项目的其他采购活动</w:t>
      </w:r>
      <w:r>
        <w:rPr>
          <w:rFonts w:hint="eastAsia" w:ascii="宋体" w:hAnsi="宋体" w:eastAsia="宋体" w:cs="宋体"/>
          <w:lang w:val="en-US" w:eastAsia="zh-CN"/>
        </w:rPr>
        <w:t>（投标人针对此项做出书面承诺，格式自拟并加盖公章）</w:t>
      </w:r>
      <w:r>
        <w:rPr>
          <w:rFonts w:hint="eastAsia" w:ascii="宋体" w:hAnsi="宋体" w:eastAsia="宋体" w:cs="宋体"/>
          <w:lang w:eastAsia="zh-CN"/>
        </w:rPr>
        <w:t>。</w:t>
      </w:r>
    </w:p>
    <w:p w14:paraId="38A315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4）①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非医疗器械可不提供）。</w:t>
      </w:r>
    </w:p>
    <w:p w14:paraId="03706D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②投标供应商为经营企业的，所投产品属第二类医疗器械的，应提供食品药品监督管理部 门颁发的《第二类医疗器械经营备案凭证》或有效期内的《医疗器械经营企业许可证》；所投产品属第三类医疗器械的，应提供食品药品监督管理部门颁发的《医疗器械经营许可证》或有效期内的《医疗器械经营企业许可证》（非医疗器械可不提供）。</w:t>
      </w:r>
    </w:p>
    <w:p w14:paraId="1D951E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③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未纳入中华人民共和国医疗器械监督管理的可不提供）。 </w:t>
      </w:r>
    </w:p>
    <w:p w14:paraId="084178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七、获取单一来源文件 </w:t>
      </w:r>
    </w:p>
    <w:p w14:paraId="2C8688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1.时间：202</w:t>
      </w:r>
      <w:r>
        <w:rPr>
          <w:rFonts w:hint="eastAsia" w:ascii="宋体" w:hAnsi="宋体" w:cs="宋体"/>
          <w:lang w:val="en-US" w:eastAsia="zh-CN"/>
        </w:rPr>
        <w:t>5</w:t>
      </w:r>
      <w:r>
        <w:rPr>
          <w:rFonts w:hint="eastAsia" w:ascii="宋体" w:hAnsi="宋体" w:eastAsia="宋体" w:cs="宋体"/>
          <w:lang w:eastAsia="zh-CN"/>
        </w:rPr>
        <w:t>年</w:t>
      </w:r>
      <w:r>
        <w:rPr>
          <w:rFonts w:hint="eastAsia" w:ascii="宋体" w:hAnsi="宋体" w:cs="宋体"/>
          <w:lang w:val="en-US" w:eastAsia="zh-CN"/>
        </w:rPr>
        <w:t>10</w:t>
      </w:r>
      <w:r>
        <w:rPr>
          <w:rFonts w:hint="eastAsia" w:ascii="宋体" w:hAnsi="宋体" w:eastAsia="宋体" w:cs="宋体"/>
          <w:lang w:eastAsia="zh-CN"/>
        </w:rPr>
        <w:t>月</w:t>
      </w:r>
      <w:r>
        <w:rPr>
          <w:rFonts w:hint="eastAsia" w:ascii="宋体" w:hAnsi="宋体" w:cs="宋体"/>
          <w:lang w:val="en-US" w:eastAsia="zh-CN"/>
        </w:rPr>
        <w:t>31</w:t>
      </w:r>
      <w:r>
        <w:rPr>
          <w:rFonts w:hint="eastAsia" w:ascii="宋体" w:hAnsi="宋体" w:eastAsia="宋体" w:cs="宋体"/>
          <w:lang w:eastAsia="zh-CN"/>
        </w:rPr>
        <w:t>日</w:t>
      </w:r>
      <w:r>
        <w:rPr>
          <w:rFonts w:hint="eastAsia" w:ascii="宋体" w:hAnsi="宋体" w:cs="宋体"/>
          <w:lang w:val="en-US" w:eastAsia="zh-CN"/>
        </w:rPr>
        <w:t>09</w:t>
      </w:r>
      <w:r>
        <w:rPr>
          <w:rFonts w:hint="eastAsia" w:ascii="宋体" w:hAnsi="宋体" w:eastAsia="宋体" w:cs="宋体"/>
          <w:lang w:eastAsia="zh-CN"/>
        </w:rPr>
        <w:t>时30分 至202</w:t>
      </w:r>
      <w:r>
        <w:rPr>
          <w:rFonts w:hint="eastAsia" w:ascii="宋体" w:hAnsi="宋体" w:cs="宋体"/>
          <w:lang w:val="en-US" w:eastAsia="zh-CN"/>
        </w:rPr>
        <w:t>5</w:t>
      </w:r>
      <w:r>
        <w:rPr>
          <w:rFonts w:hint="eastAsia" w:ascii="宋体" w:hAnsi="宋体" w:eastAsia="宋体" w:cs="宋体"/>
          <w:lang w:eastAsia="zh-CN"/>
        </w:rPr>
        <w:t>年</w:t>
      </w:r>
      <w:r>
        <w:rPr>
          <w:rFonts w:hint="eastAsia" w:ascii="宋体" w:hAnsi="宋体" w:cs="宋体"/>
          <w:lang w:val="en-US" w:eastAsia="zh-CN"/>
        </w:rPr>
        <w:t>11</w:t>
      </w:r>
      <w:r>
        <w:rPr>
          <w:rFonts w:hint="eastAsia" w:ascii="宋体" w:hAnsi="宋体" w:eastAsia="宋体" w:cs="宋体"/>
          <w:lang w:eastAsia="zh-CN"/>
        </w:rPr>
        <w:t>月</w:t>
      </w:r>
      <w:r>
        <w:rPr>
          <w:rFonts w:hint="eastAsia" w:ascii="宋体" w:hAnsi="宋体" w:cs="宋体"/>
          <w:lang w:val="en-US" w:eastAsia="zh-CN"/>
        </w:rPr>
        <w:t>06</w:t>
      </w:r>
      <w:r>
        <w:rPr>
          <w:rFonts w:hint="eastAsia" w:ascii="宋体" w:hAnsi="宋体" w:eastAsia="宋体" w:cs="宋体"/>
          <w:lang w:eastAsia="zh-CN"/>
        </w:rPr>
        <w:t>日17时</w:t>
      </w:r>
      <w:r>
        <w:rPr>
          <w:rFonts w:hint="eastAsia" w:ascii="宋体" w:hAnsi="宋体" w:cs="宋体"/>
          <w:lang w:val="en-US" w:eastAsia="zh-CN"/>
        </w:rPr>
        <w:t>00</w:t>
      </w:r>
      <w:r>
        <w:rPr>
          <w:rFonts w:hint="eastAsia" w:ascii="宋体" w:hAnsi="宋体" w:eastAsia="宋体" w:cs="宋体"/>
          <w:lang w:eastAsia="zh-CN"/>
        </w:rPr>
        <w:t xml:space="preserve">分（北京时间，法定节假日除外。） </w:t>
      </w:r>
    </w:p>
    <w:p w14:paraId="176F53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2.地点：</w:t>
      </w:r>
      <w:r>
        <w:rPr>
          <w:rFonts w:hint="eastAsia" w:ascii="宋体" w:hAnsi="宋体" w:eastAsia="宋体" w:cs="宋体"/>
          <w:lang w:val="en-US" w:eastAsia="zh-CN"/>
        </w:rPr>
        <w:t>郑州市航海西路桐柏南路交叉口东北角中企国弘商业15楼1501号</w:t>
      </w:r>
    </w:p>
    <w:p w14:paraId="1490C1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3.方式：法定代表人持法定代表人身份证明及身份证或授权委托人持授权委托书及被授权委托人身份证、营业执照扫描件</w:t>
      </w:r>
      <w:r>
        <w:rPr>
          <w:rFonts w:hint="eastAsia" w:ascii="宋体" w:hAnsi="宋体" w:cs="宋体"/>
          <w:lang w:eastAsia="zh-CN"/>
        </w:rPr>
        <w:t>，</w:t>
      </w:r>
      <w:r>
        <w:rPr>
          <w:rFonts w:hint="eastAsia" w:ascii="宋体" w:hAnsi="宋体" w:eastAsia="宋体" w:cs="宋体"/>
          <w:lang w:eastAsia="zh-CN"/>
        </w:rPr>
        <w:t>整理成一份加盖公章的PDF格式文件（不接收单张图片格式）并加上单位联系方式发送至电子邮箱</w:t>
      </w:r>
      <w:r>
        <w:rPr>
          <w:rFonts w:hint="eastAsia" w:ascii="宋体" w:hAnsi="宋体" w:cs="宋体"/>
          <w:lang w:val="en-US" w:eastAsia="zh-CN"/>
        </w:rPr>
        <w:t>hnqsgc369@163</w:t>
      </w:r>
      <w:r>
        <w:rPr>
          <w:rFonts w:hint="eastAsia" w:ascii="宋体" w:hAnsi="宋体" w:eastAsia="宋体" w:cs="宋体"/>
          <w:lang w:eastAsia="zh-CN"/>
        </w:rPr>
        <w:t xml:space="preserve">.com并和代理公司工作人员联系确定资料发送成功。 </w:t>
      </w:r>
    </w:p>
    <w:p w14:paraId="1845B9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default" w:ascii="宋体" w:hAnsi="宋体" w:eastAsia="宋体" w:cs="宋体"/>
          <w:lang w:val="en-US" w:eastAsia="zh-CN"/>
        </w:rPr>
      </w:pPr>
      <w:r>
        <w:rPr>
          <w:rFonts w:hint="eastAsia" w:ascii="宋体" w:hAnsi="宋体" w:eastAsia="宋体" w:cs="宋体"/>
          <w:lang w:eastAsia="zh-CN"/>
        </w:rPr>
        <w:t>4.售价：</w:t>
      </w:r>
      <w:r>
        <w:rPr>
          <w:rFonts w:hint="eastAsia" w:ascii="宋体" w:hAnsi="宋体" w:cs="宋体"/>
          <w:lang w:val="en-US" w:eastAsia="zh-CN"/>
        </w:rPr>
        <w:t>2</w:t>
      </w:r>
      <w:r>
        <w:rPr>
          <w:rFonts w:hint="eastAsia" w:ascii="宋体" w:hAnsi="宋体" w:eastAsia="宋体" w:cs="宋体"/>
          <w:lang w:eastAsia="zh-CN"/>
        </w:rPr>
        <w:t>00元</w:t>
      </w:r>
      <w:r>
        <w:rPr>
          <w:rFonts w:hint="eastAsia" w:ascii="宋体" w:hAnsi="宋体" w:cs="宋体"/>
          <w:lang w:val="en-US" w:eastAsia="zh-CN"/>
        </w:rPr>
        <w:t>/套，售后不退。</w:t>
      </w:r>
    </w:p>
    <w:p w14:paraId="00860A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b/>
          <w:bCs/>
          <w:lang w:eastAsia="zh-CN"/>
        </w:rPr>
      </w:pPr>
      <w:r>
        <w:rPr>
          <w:rFonts w:hint="eastAsia" w:ascii="宋体" w:hAnsi="宋体" w:eastAsia="宋体" w:cs="宋体"/>
          <w:b/>
          <w:bCs/>
          <w:lang w:eastAsia="zh-CN"/>
        </w:rPr>
        <w:t xml:space="preserve">八、响应文件提交的截止时间及地点 </w:t>
      </w:r>
    </w:p>
    <w:p w14:paraId="36BC61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1.时间：202</w:t>
      </w:r>
      <w:r>
        <w:rPr>
          <w:rFonts w:hint="eastAsia" w:ascii="宋体" w:hAnsi="宋体" w:cs="宋体"/>
          <w:lang w:val="en-US" w:eastAsia="zh-CN"/>
        </w:rPr>
        <w:t>5</w:t>
      </w:r>
      <w:r>
        <w:rPr>
          <w:rFonts w:hint="eastAsia" w:ascii="宋体" w:hAnsi="宋体" w:eastAsia="宋体" w:cs="宋体"/>
          <w:lang w:eastAsia="zh-CN"/>
        </w:rPr>
        <w:t>年</w:t>
      </w:r>
      <w:r>
        <w:rPr>
          <w:rFonts w:hint="eastAsia" w:ascii="宋体" w:hAnsi="宋体" w:cs="宋体"/>
          <w:lang w:val="en-US" w:eastAsia="zh-CN"/>
        </w:rPr>
        <w:t>11</w:t>
      </w:r>
      <w:r>
        <w:rPr>
          <w:rFonts w:hint="eastAsia" w:ascii="宋体" w:hAnsi="宋体" w:eastAsia="宋体" w:cs="宋体"/>
          <w:lang w:eastAsia="zh-CN"/>
        </w:rPr>
        <w:t>月</w:t>
      </w:r>
      <w:r>
        <w:rPr>
          <w:rFonts w:hint="eastAsia" w:ascii="宋体" w:hAnsi="宋体" w:cs="宋体"/>
          <w:lang w:val="en-US" w:eastAsia="zh-CN"/>
        </w:rPr>
        <w:t>07</w:t>
      </w:r>
      <w:r>
        <w:rPr>
          <w:rFonts w:hint="eastAsia" w:ascii="宋体" w:hAnsi="宋体" w:eastAsia="宋体" w:cs="宋体"/>
          <w:lang w:eastAsia="zh-CN"/>
        </w:rPr>
        <w:t>日</w:t>
      </w:r>
      <w:r>
        <w:rPr>
          <w:rFonts w:hint="eastAsia" w:ascii="宋体" w:hAnsi="宋体" w:cs="宋体"/>
          <w:lang w:val="en-US" w:eastAsia="zh-CN"/>
        </w:rPr>
        <w:t>上午9</w:t>
      </w:r>
      <w:r>
        <w:rPr>
          <w:rFonts w:hint="eastAsia" w:ascii="宋体" w:hAnsi="宋体" w:eastAsia="宋体" w:cs="宋体"/>
          <w:lang w:eastAsia="zh-CN"/>
        </w:rPr>
        <w:t>时</w:t>
      </w:r>
      <w:r>
        <w:rPr>
          <w:rFonts w:hint="eastAsia" w:ascii="宋体" w:hAnsi="宋体" w:cs="宋体"/>
          <w:lang w:val="en-US" w:eastAsia="zh-CN"/>
        </w:rPr>
        <w:t>3</w:t>
      </w:r>
      <w:r>
        <w:rPr>
          <w:rFonts w:hint="eastAsia" w:ascii="宋体" w:hAnsi="宋体" w:eastAsia="宋体" w:cs="宋体"/>
          <w:lang w:eastAsia="zh-CN"/>
        </w:rPr>
        <w:t xml:space="preserve">0分（北京时间） </w:t>
      </w:r>
    </w:p>
    <w:p w14:paraId="0190EE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2.地点：</w:t>
      </w:r>
      <w:r>
        <w:rPr>
          <w:rFonts w:hint="eastAsia" w:ascii="宋体" w:hAnsi="宋体" w:eastAsia="宋体" w:cs="宋体"/>
          <w:lang w:val="en-US" w:eastAsia="zh-CN"/>
        </w:rPr>
        <w:t>郑州市航海西路桐柏南路交叉口东北角中企国弘商业15楼1501号</w:t>
      </w:r>
      <w:r>
        <w:rPr>
          <w:rFonts w:hint="eastAsia" w:ascii="宋体" w:hAnsi="宋体" w:eastAsia="宋体" w:cs="宋体"/>
          <w:lang w:eastAsia="zh-CN"/>
        </w:rPr>
        <w:t xml:space="preserve"> </w:t>
      </w:r>
    </w:p>
    <w:p w14:paraId="3BB773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lang w:eastAsia="zh-CN"/>
        </w:rPr>
      </w:pPr>
      <w:r>
        <w:rPr>
          <w:rFonts w:hint="eastAsia" w:ascii="宋体" w:hAnsi="宋体" w:eastAsia="宋体" w:cs="宋体"/>
          <w:b/>
          <w:bCs/>
          <w:lang w:eastAsia="zh-CN"/>
        </w:rPr>
        <w:t>九、发布公告的媒介及招标公告期限</w:t>
      </w:r>
      <w:r>
        <w:rPr>
          <w:rFonts w:hint="eastAsia" w:ascii="宋体" w:hAnsi="宋体" w:eastAsia="宋体" w:cs="宋体"/>
          <w:lang w:eastAsia="zh-CN"/>
        </w:rPr>
        <w:t xml:space="preserve"> </w:t>
      </w:r>
    </w:p>
    <w:p w14:paraId="3B8165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本次招标公告在</w:t>
      </w:r>
      <w:r>
        <w:rPr>
          <w:rFonts w:hint="default" w:ascii="宋体" w:hAnsi="宋体" w:eastAsia="宋体" w:cs="宋体"/>
          <w:bCs/>
          <w:kern w:val="0"/>
          <w:position w:val="-4"/>
          <w:sz w:val="21"/>
          <w:szCs w:val="21"/>
          <w:lang w:eastAsia="zh-CN"/>
        </w:rPr>
        <w:t>《河南省红十字血液中心官网》《中国招标投标公共服务平台》</w:t>
      </w:r>
      <w:r>
        <w:rPr>
          <w:rFonts w:hint="eastAsia" w:ascii="宋体" w:hAnsi="宋体" w:cs="宋体"/>
          <w:bCs/>
          <w:kern w:val="0"/>
          <w:position w:val="-4"/>
          <w:sz w:val="21"/>
          <w:szCs w:val="21"/>
          <w:lang w:eastAsia="zh-CN"/>
        </w:rPr>
        <w:t>《</w:t>
      </w:r>
      <w:r>
        <w:rPr>
          <w:rFonts w:hint="eastAsia" w:ascii="宋体" w:hAnsi="宋体" w:cs="宋体"/>
          <w:bCs/>
          <w:kern w:val="0"/>
          <w:position w:val="-4"/>
          <w:sz w:val="21"/>
          <w:szCs w:val="21"/>
          <w:lang w:val="en-US" w:eastAsia="zh-CN"/>
        </w:rPr>
        <w:t>中国采购与招标网</w:t>
      </w:r>
      <w:r>
        <w:rPr>
          <w:rFonts w:hint="eastAsia" w:ascii="宋体" w:hAnsi="宋体" w:cs="宋体"/>
          <w:bCs/>
          <w:kern w:val="0"/>
          <w:position w:val="-4"/>
          <w:sz w:val="21"/>
          <w:szCs w:val="21"/>
          <w:lang w:eastAsia="zh-CN"/>
        </w:rPr>
        <w:t>》</w:t>
      </w:r>
      <w:r>
        <w:rPr>
          <w:rFonts w:hint="eastAsia" w:ascii="宋体" w:hAnsi="宋体" w:eastAsia="宋体" w:cs="宋体"/>
          <w:lang w:eastAsia="zh-CN"/>
        </w:rPr>
        <w:t xml:space="preserve">上发布，招标公告期限为五个工作日。  </w:t>
      </w:r>
    </w:p>
    <w:p w14:paraId="08C303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2" w:firstLineChars="200"/>
        <w:jc w:val="left"/>
        <w:textAlignment w:val="baseline"/>
        <w:rPr>
          <w:rFonts w:hint="eastAsia" w:ascii="宋体" w:hAnsi="宋体" w:eastAsia="宋体" w:cs="宋体"/>
          <w:lang w:eastAsia="zh-CN"/>
        </w:rPr>
      </w:pPr>
      <w:r>
        <w:rPr>
          <w:rFonts w:hint="eastAsia" w:ascii="宋体" w:hAnsi="宋体" w:eastAsia="宋体" w:cs="宋体"/>
          <w:b/>
          <w:bCs/>
          <w:lang w:eastAsia="zh-CN"/>
        </w:rPr>
        <w:t>十、联系方式</w:t>
      </w:r>
      <w:r>
        <w:rPr>
          <w:rFonts w:hint="eastAsia" w:ascii="宋体" w:hAnsi="宋体" w:eastAsia="宋体" w:cs="宋体"/>
          <w:lang w:eastAsia="zh-CN"/>
        </w:rPr>
        <w:t xml:space="preserve"> </w:t>
      </w:r>
    </w:p>
    <w:p w14:paraId="31C25C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1. 采购人：河南省红十字血液中心 </w:t>
      </w:r>
    </w:p>
    <w:p w14:paraId="7FE8FD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地址：郑州市金水区同乐路9号 </w:t>
      </w:r>
    </w:p>
    <w:p w14:paraId="17C10A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default" w:ascii="宋体" w:hAnsi="宋体" w:eastAsia="宋体" w:cs="宋体"/>
          <w:lang w:val="en-US" w:eastAsia="zh-CN"/>
        </w:rPr>
      </w:pPr>
      <w:r>
        <w:rPr>
          <w:rFonts w:hint="eastAsia" w:ascii="宋体" w:hAnsi="宋体" w:eastAsia="宋体" w:cs="宋体"/>
          <w:lang w:eastAsia="zh-CN"/>
        </w:rPr>
        <w:t>联系人：</w:t>
      </w:r>
      <w:r>
        <w:rPr>
          <w:rFonts w:hint="eastAsia" w:ascii="宋体" w:hAnsi="宋体" w:cs="宋体"/>
          <w:color w:val="auto"/>
          <w:highlight w:val="none"/>
          <w:lang w:val="en-US" w:eastAsia="zh-CN"/>
        </w:rPr>
        <w:t>赵老师</w:t>
      </w:r>
    </w:p>
    <w:p w14:paraId="3C8E79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联系方式：0371-63831305 </w:t>
      </w:r>
    </w:p>
    <w:p w14:paraId="71F42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2.政府采购监督管理处：河南省财政厅政府采购监督管理处 </w:t>
      </w:r>
    </w:p>
    <w:p w14:paraId="0F25D8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地址：郑州市金水区经三路25号 </w:t>
      </w:r>
    </w:p>
    <w:p w14:paraId="207823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联系人：河南省财政厅政府采购监督管理处 </w:t>
      </w:r>
    </w:p>
    <w:p w14:paraId="5C2C19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 xml:space="preserve">联系方式：0371-65808406 </w:t>
      </w:r>
    </w:p>
    <w:p w14:paraId="581F95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3.采购代理机构：河南强晟工程咨询有限公司</w:t>
      </w:r>
    </w:p>
    <w:p w14:paraId="295659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地址：郑州市航海西路桐柏南路交叉口东北角中企国弘商业15楼1501号</w:t>
      </w:r>
    </w:p>
    <w:p w14:paraId="6638E7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联系人：王女士</w:t>
      </w:r>
    </w:p>
    <w:p w14:paraId="33289C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联系方式：0371-55051785  15890062531</w:t>
      </w:r>
    </w:p>
    <w:p w14:paraId="08B123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cs="宋体"/>
          <w:lang w:val="en-US" w:eastAsia="zh-CN"/>
        </w:rPr>
        <w:t>4</w:t>
      </w:r>
      <w:r>
        <w:rPr>
          <w:rFonts w:hint="eastAsia" w:ascii="宋体" w:hAnsi="宋体" w:eastAsia="宋体" w:cs="宋体"/>
          <w:lang w:eastAsia="zh-CN"/>
        </w:rPr>
        <w:t>.项目联系方式</w:t>
      </w:r>
    </w:p>
    <w:p w14:paraId="332705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项目联系人：王女士</w:t>
      </w:r>
    </w:p>
    <w:p w14:paraId="7E9379C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baseline"/>
        <w:rPr>
          <w:rFonts w:hint="eastAsia" w:ascii="宋体" w:hAnsi="宋体" w:eastAsia="宋体" w:cs="宋体"/>
          <w:lang w:eastAsia="zh-CN"/>
        </w:rPr>
      </w:pPr>
      <w:r>
        <w:rPr>
          <w:rFonts w:hint="eastAsia" w:ascii="宋体" w:hAnsi="宋体" w:eastAsia="宋体" w:cs="宋体"/>
          <w:lang w:eastAsia="zh-CN"/>
        </w:rPr>
        <w:t>联系方式：0371-55051785  15890062531</w:t>
      </w:r>
    </w:p>
    <w:p w14:paraId="5A068983">
      <w:pPr>
        <w:pStyle w:val="3"/>
        <w:keepNext w:val="0"/>
        <w:keepLines w:val="0"/>
        <w:pageBreakBefore w:val="0"/>
        <w:widowControl w:val="0"/>
        <w:kinsoku/>
        <w:wordWrap/>
        <w:overflowPunct/>
        <w:topLinePunct w:val="0"/>
        <w:autoSpaceDE/>
        <w:autoSpaceDN/>
        <w:bidi w:val="0"/>
        <w:spacing w:after="0" w:line="360" w:lineRule="auto"/>
        <w:ind w:left="0" w:leftChars="0" w:right="0" w:rightChars="0" w:firstLine="400" w:firstLineChars="200"/>
        <w:jc w:val="left"/>
        <w:rPr>
          <w:rFonts w:hint="eastAsia" w:ascii="宋体" w:hAnsi="宋体" w:eastAsia="宋体" w:cs="宋体"/>
          <w:lang w:eastAsia="zh-CN"/>
        </w:rPr>
      </w:pPr>
    </w:p>
    <w:p w14:paraId="72BC2D47">
      <w:pPr>
        <w:pStyle w:val="30"/>
        <w:keepNext w:val="0"/>
        <w:keepLines w:val="0"/>
        <w:pageBreakBefore w:val="0"/>
        <w:widowControl w:val="0"/>
        <w:kinsoku/>
        <w:wordWrap/>
        <w:overflowPunct/>
        <w:topLinePunct w:val="0"/>
        <w:autoSpaceDE/>
        <w:autoSpaceDN/>
        <w:bidi w:val="0"/>
        <w:spacing w:after="0" w:line="360" w:lineRule="auto"/>
        <w:ind w:left="0" w:leftChars="0" w:right="0" w:rightChars="0" w:firstLine="400" w:firstLineChars="200"/>
        <w:jc w:val="left"/>
        <w:rPr>
          <w:rFonts w:hint="eastAsia" w:ascii="宋体" w:hAnsi="宋体" w:eastAsia="宋体" w:cs="宋体"/>
          <w:lang w:eastAsia="zh-CN"/>
        </w:rPr>
      </w:pPr>
    </w:p>
    <w:p w14:paraId="1FE6B4F0">
      <w:pPr>
        <w:pStyle w:val="3"/>
        <w:keepNext w:val="0"/>
        <w:keepLines w:val="0"/>
        <w:pageBreakBefore w:val="0"/>
        <w:widowControl w:val="0"/>
        <w:kinsoku/>
        <w:wordWrap/>
        <w:overflowPunct/>
        <w:topLinePunct w:val="0"/>
        <w:autoSpaceDE/>
        <w:autoSpaceDN/>
        <w:bidi w:val="0"/>
        <w:spacing w:after="0" w:line="360" w:lineRule="auto"/>
        <w:ind w:left="0" w:leftChars="0" w:right="0" w:rightChars="0" w:firstLine="400" w:firstLineChars="200"/>
        <w:jc w:val="left"/>
        <w:rPr>
          <w:rFonts w:hint="eastAsia" w:ascii="宋体" w:hAnsi="宋体" w:eastAsia="宋体" w:cs="宋体"/>
          <w:lang w:eastAsia="zh-CN"/>
        </w:rPr>
      </w:pPr>
    </w:p>
    <w:p w14:paraId="5B434804">
      <w:pPr>
        <w:pStyle w:val="30"/>
        <w:keepNext w:val="0"/>
        <w:keepLines w:val="0"/>
        <w:pageBreakBefore w:val="0"/>
        <w:widowControl w:val="0"/>
        <w:kinsoku/>
        <w:wordWrap/>
        <w:overflowPunct/>
        <w:topLinePunct w:val="0"/>
        <w:autoSpaceDE/>
        <w:autoSpaceDN/>
        <w:bidi w:val="0"/>
        <w:spacing w:after="0" w:line="360" w:lineRule="auto"/>
        <w:ind w:left="0" w:leftChars="0" w:right="0" w:rightChars="0" w:firstLine="400" w:firstLineChars="200"/>
        <w:jc w:val="left"/>
        <w:rPr>
          <w:rFonts w:hint="eastAsia" w:ascii="宋体" w:hAnsi="宋体" w:eastAsia="宋体" w:cs="宋体"/>
          <w:lang w:eastAsia="zh-CN"/>
        </w:rPr>
      </w:pPr>
    </w:p>
    <w:p w14:paraId="4B2390B9">
      <w:pPr>
        <w:pStyle w:val="3"/>
        <w:rPr>
          <w:rFonts w:hint="eastAsia" w:ascii="宋体" w:hAnsi="宋体" w:eastAsia="宋体" w:cs="宋体"/>
          <w:lang w:eastAsia="zh-CN"/>
        </w:rPr>
      </w:pPr>
    </w:p>
    <w:p w14:paraId="01B880B0">
      <w:pPr>
        <w:pStyle w:val="30"/>
        <w:rPr>
          <w:rFonts w:hint="eastAsia" w:ascii="宋体" w:hAnsi="宋体" w:eastAsia="宋体" w:cs="宋体"/>
          <w:lang w:eastAsia="zh-CN"/>
        </w:rPr>
      </w:pPr>
    </w:p>
    <w:p w14:paraId="0A7608C8">
      <w:pPr>
        <w:pStyle w:val="3"/>
        <w:rPr>
          <w:rFonts w:hint="eastAsia" w:ascii="宋体" w:hAnsi="宋体" w:eastAsia="宋体" w:cs="宋体"/>
          <w:lang w:eastAsia="zh-CN"/>
        </w:rPr>
      </w:pPr>
    </w:p>
    <w:p w14:paraId="2EA83C3C">
      <w:pPr>
        <w:rPr>
          <w:rFonts w:hint="eastAsia" w:ascii="宋体" w:hAnsi="宋体" w:eastAsia="宋体" w:cs="宋体"/>
          <w:lang w:eastAsia="zh-CN"/>
        </w:rPr>
      </w:pPr>
      <w:r>
        <w:rPr>
          <w:rFonts w:hint="eastAsia" w:ascii="宋体" w:hAnsi="宋体" w:eastAsia="宋体" w:cs="宋体"/>
          <w:lang w:eastAsia="zh-CN"/>
        </w:rPr>
        <w:br w:type="page"/>
      </w:r>
    </w:p>
    <w:p w14:paraId="5B79BBEB">
      <w:pPr>
        <w:pStyle w:val="4"/>
        <w:numPr>
          <w:ilvl w:val="0"/>
          <w:numId w:val="2"/>
        </w:numPr>
        <w:spacing w:before="312" w:after="312"/>
        <w:rPr>
          <w:rFonts w:hint="eastAsia" w:ascii="宋体" w:hAnsi="宋体" w:cs="宋体"/>
          <w:szCs w:val="22"/>
        </w:rPr>
      </w:pPr>
      <w:bookmarkStart w:id="2" w:name="_Toc489817155"/>
      <w:bookmarkStart w:id="3" w:name="_Toc9250"/>
      <w:bookmarkStart w:id="4" w:name="_Toc1195"/>
      <w:bookmarkStart w:id="5" w:name="_Toc21143"/>
      <w:bookmarkStart w:id="6" w:name="_Toc25257"/>
      <w:r>
        <w:rPr>
          <w:rFonts w:hint="eastAsia" w:ascii="宋体" w:hAnsi="宋体" w:cs="宋体"/>
          <w:szCs w:val="22"/>
        </w:rPr>
        <w:t xml:space="preserve">  </w:t>
      </w:r>
      <w:bookmarkStart w:id="7" w:name="_Toc25801"/>
      <w:bookmarkStart w:id="8" w:name="_Toc18256"/>
      <w:r>
        <w:rPr>
          <w:rFonts w:hint="eastAsia" w:ascii="宋体" w:hAnsi="宋体" w:cs="宋体"/>
          <w:szCs w:val="22"/>
        </w:rPr>
        <w:t>供应商须知</w:t>
      </w:r>
      <w:bookmarkEnd w:id="2"/>
      <w:bookmarkEnd w:id="7"/>
      <w:bookmarkEnd w:id="8"/>
    </w:p>
    <w:bookmarkEnd w:id="3"/>
    <w:p w14:paraId="38A5268B">
      <w:pPr>
        <w:pStyle w:val="5"/>
        <w:numPr>
          <w:ilvl w:val="0"/>
          <w:numId w:val="0"/>
        </w:numPr>
        <w:jc w:val="center"/>
        <w:rPr>
          <w:rFonts w:hint="eastAsia" w:ascii="宋体" w:hAnsi="宋体" w:cs="宋体"/>
          <w:b/>
          <w:bCs w:val="0"/>
          <w:sz w:val="24"/>
          <w:szCs w:val="24"/>
        </w:rPr>
      </w:pPr>
      <w:bookmarkStart w:id="9" w:name="_Toc17900"/>
      <w:bookmarkStart w:id="10" w:name="_Toc1725"/>
      <w:bookmarkStart w:id="11" w:name="_Toc14976"/>
      <w:bookmarkStart w:id="12" w:name="_Toc20436"/>
      <w:bookmarkStart w:id="13" w:name="_Toc6458"/>
      <w:bookmarkStart w:id="14" w:name="_Toc490"/>
      <w:bookmarkStart w:id="15" w:name="_Toc489817156"/>
      <w:bookmarkStart w:id="16" w:name="_Toc29830"/>
      <w:r>
        <w:rPr>
          <w:rFonts w:hint="eastAsia" w:ascii="宋体" w:hAnsi="宋体" w:cs="宋体"/>
          <w:b/>
          <w:bCs w:val="0"/>
          <w:sz w:val="24"/>
          <w:szCs w:val="24"/>
        </w:rPr>
        <w:t>供应商须知前附表</w:t>
      </w:r>
      <w:bookmarkEnd w:id="4"/>
      <w:bookmarkEnd w:id="5"/>
      <w:bookmarkEnd w:id="6"/>
      <w:bookmarkEnd w:id="9"/>
      <w:bookmarkEnd w:id="10"/>
      <w:bookmarkEnd w:id="11"/>
      <w:bookmarkEnd w:id="12"/>
      <w:bookmarkEnd w:id="13"/>
      <w:bookmarkEnd w:id="14"/>
      <w:bookmarkEnd w:id="15"/>
      <w:bookmarkEnd w:id="16"/>
    </w:p>
    <w:tbl>
      <w:tblPr>
        <w:tblStyle w:val="33"/>
        <w:tblW w:w="90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22"/>
        <w:gridCol w:w="5700"/>
        <w:gridCol w:w="100"/>
      </w:tblGrid>
      <w:tr w14:paraId="1C06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471" w:hRule="atLeast"/>
        </w:trPr>
        <w:tc>
          <w:tcPr>
            <w:tcW w:w="974" w:type="dxa"/>
            <w:vAlign w:val="center"/>
          </w:tcPr>
          <w:p w14:paraId="4AF34AB2">
            <w:pPr>
              <w:rPr>
                <w:rFonts w:hint="eastAsia" w:ascii="宋体" w:hAnsi="宋体" w:cs="宋体"/>
                <w:szCs w:val="21"/>
              </w:rPr>
            </w:pPr>
            <w:r>
              <w:rPr>
                <w:rFonts w:hint="eastAsia" w:ascii="宋体" w:hAnsi="宋体" w:cs="宋体"/>
                <w:szCs w:val="21"/>
              </w:rPr>
              <w:t>条款号</w:t>
            </w:r>
          </w:p>
        </w:tc>
        <w:tc>
          <w:tcPr>
            <w:tcW w:w="2322" w:type="dxa"/>
            <w:vAlign w:val="center"/>
          </w:tcPr>
          <w:p w14:paraId="7BBD68AD">
            <w:pPr>
              <w:rPr>
                <w:rFonts w:hint="eastAsia" w:ascii="宋体" w:hAnsi="宋体" w:cs="宋体"/>
                <w:szCs w:val="21"/>
              </w:rPr>
            </w:pPr>
            <w:r>
              <w:rPr>
                <w:rFonts w:hint="eastAsia" w:ascii="宋体" w:hAnsi="宋体" w:cs="宋体"/>
                <w:szCs w:val="21"/>
              </w:rPr>
              <w:t>条  款  名  称</w:t>
            </w:r>
          </w:p>
        </w:tc>
        <w:tc>
          <w:tcPr>
            <w:tcW w:w="5700" w:type="dxa"/>
            <w:vAlign w:val="center"/>
          </w:tcPr>
          <w:p w14:paraId="04C866D9">
            <w:pPr>
              <w:rPr>
                <w:rFonts w:hint="eastAsia" w:ascii="宋体" w:hAnsi="宋体" w:cs="宋体"/>
                <w:szCs w:val="21"/>
              </w:rPr>
            </w:pPr>
            <w:r>
              <w:rPr>
                <w:rFonts w:hint="eastAsia" w:ascii="宋体" w:hAnsi="宋体" w:cs="宋体"/>
                <w:szCs w:val="21"/>
              </w:rPr>
              <w:t>编  列  内  容</w:t>
            </w:r>
          </w:p>
        </w:tc>
      </w:tr>
      <w:tr w14:paraId="05CB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1834" w:hRule="atLeast"/>
        </w:trPr>
        <w:tc>
          <w:tcPr>
            <w:tcW w:w="974" w:type="dxa"/>
            <w:vAlign w:val="center"/>
          </w:tcPr>
          <w:p w14:paraId="4AA7CCE3">
            <w:pPr>
              <w:rPr>
                <w:rFonts w:hint="eastAsia" w:ascii="宋体" w:hAnsi="宋体" w:cs="宋体"/>
                <w:szCs w:val="21"/>
              </w:rPr>
            </w:pPr>
            <w:r>
              <w:rPr>
                <w:rFonts w:hint="eastAsia" w:ascii="宋体" w:hAnsi="宋体" w:cs="宋体"/>
                <w:szCs w:val="21"/>
              </w:rPr>
              <w:t>1.1.2</w:t>
            </w:r>
          </w:p>
        </w:tc>
        <w:tc>
          <w:tcPr>
            <w:tcW w:w="2322" w:type="dxa"/>
            <w:vAlign w:val="center"/>
          </w:tcPr>
          <w:p w14:paraId="1362959B">
            <w:pPr>
              <w:rPr>
                <w:rFonts w:hint="eastAsia" w:ascii="宋体" w:hAnsi="宋体" w:cs="宋体"/>
                <w:szCs w:val="21"/>
              </w:rPr>
            </w:pPr>
            <w:r>
              <w:rPr>
                <w:rFonts w:hint="eastAsia" w:ascii="宋体" w:hAnsi="宋体" w:cs="宋体"/>
                <w:szCs w:val="21"/>
              </w:rPr>
              <w:t>采购人</w:t>
            </w:r>
          </w:p>
        </w:tc>
        <w:tc>
          <w:tcPr>
            <w:tcW w:w="5700" w:type="dxa"/>
            <w:vAlign w:val="center"/>
          </w:tcPr>
          <w:p w14:paraId="1E471EBD">
            <w:pPr>
              <w:adjustRightInd w:val="0"/>
              <w:snapToGrid w:val="0"/>
              <w:spacing w:beforeLines="10" w:afterLines="10" w:line="320" w:lineRule="exact"/>
              <w:ind w:left="21" w:leftChars="10" w:right="21" w:rightChars="10"/>
              <w:textAlignment w:val="baseline"/>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名称：</w:t>
            </w:r>
            <w:r>
              <w:rPr>
                <w:rFonts w:hint="eastAsia" w:ascii="宋体" w:hAnsi="宋体" w:cs="宋体"/>
                <w:color w:val="000000" w:themeColor="text1"/>
                <w:lang w:eastAsia="zh-CN"/>
                <w14:textFill>
                  <w14:solidFill>
                    <w14:schemeClr w14:val="tx1"/>
                  </w14:solidFill>
                </w14:textFill>
              </w:rPr>
              <w:t>河南省红十字血液中心</w:t>
            </w:r>
          </w:p>
          <w:p w14:paraId="136EF6E8">
            <w:pPr>
              <w:adjustRightInd w:val="0"/>
              <w:snapToGrid w:val="0"/>
              <w:spacing w:beforeLines="10" w:afterLines="10" w:line="320" w:lineRule="exact"/>
              <w:ind w:left="21" w:leftChars="10" w:right="21" w:rightChars="10"/>
              <w:textAlignment w:val="baseline"/>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lang w:eastAsia="zh-CN"/>
                <w14:textFill>
                  <w14:solidFill>
                    <w14:schemeClr w14:val="tx1"/>
                  </w14:solidFill>
                </w14:textFill>
              </w:rPr>
              <w:t>郑州市金水区同乐路9号</w:t>
            </w:r>
          </w:p>
          <w:p w14:paraId="35B37FCA">
            <w:pPr>
              <w:adjustRightInd w:val="0"/>
              <w:snapToGrid w:val="0"/>
              <w:spacing w:beforeLines="10" w:afterLines="10" w:line="320" w:lineRule="exact"/>
              <w:ind w:left="21" w:leftChars="10" w:right="21" w:rightChars="10"/>
              <w:textAlignment w:val="baseline"/>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14:textFill>
                  <w14:solidFill>
                    <w14:schemeClr w14:val="tx1"/>
                  </w14:solidFill>
                </w14:textFill>
              </w:rPr>
              <w:t>联 系 人：</w:t>
            </w:r>
            <w:r>
              <w:rPr>
                <w:rFonts w:hint="eastAsia" w:ascii="宋体" w:hAnsi="宋体" w:cs="宋体"/>
                <w:color w:val="000000" w:themeColor="text1"/>
                <w:lang w:val="en-US" w:eastAsia="zh-CN"/>
                <w14:textFill>
                  <w14:solidFill>
                    <w14:schemeClr w14:val="tx1"/>
                  </w14:solidFill>
                </w14:textFill>
              </w:rPr>
              <w:t>赵老师</w:t>
            </w:r>
          </w:p>
          <w:p w14:paraId="5617852C">
            <w:pPr>
              <w:spacing w:line="360" w:lineRule="auto"/>
              <w:rPr>
                <w:rFonts w:hint="eastAsia" w:ascii="宋体" w:hAnsi="宋体" w:cs="宋体"/>
                <w:bCs/>
                <w:szCs w:val="21"/>
              </w:rPr>
            </w:pPr>
            <w:r>
              <w:rPr>
                <w:rFonts w:hint="eastAsia" w:ascii="宋体" w:hAnsi="宋体" w:cs="宋体"/>
                <w:color w:val="000000" w:themeColor="text1"/>
                <w14:textFill>
                  <w14:solidFill>
                    <w14:schemeClr w14:val="tx1"/>
                  </w14:solidFill>
                </w14:textFill>
              </w:rPr>
              <w:t>联系电话：</w:t>
            </w:r>
            <w:r>
              <w:rPr>
                <w:rFonts w:hint="eastAsia" w:ascii="宋体" w:hAnsi="宋体" w:eastAsia="宋体" w:cs="宋体"/>
                <w:lang w:eastAsia="zh-CN"/>
              </w:rPr>
              <w:t>0371-63831305</w:t>
            </w:r>
          </w:p>
        </w:tc>
      </w:tr>
      <w:tr w14:paraId="5810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1973" w:hRule="atLeast"/>
        </w:trPr>
        <w:tc>
          <w:tcPr>
            <w:tcW w:w="974" w:type="dxa"/>
            <w:vAlign w:val="center"/>
          </w:tcPr>
          <w:p w14:paraId="1D07DE29">
            <w:pPr>
              <w:rPr>
                <w:rFonts w:hint="eastAsia" w:ascii="宋体" w:hAnsi="宋体" w:cs="宋体"/>
                <w:szCs w:val="21"/>
              </w:rPr>
            </w:pPr>
            <w:r>
              <w:rPr>
                <w:rFonts w:hint="eastAsia" w:ascii="宋体" w:hAnsi="宋体" w:cs="宋体"/>
                <w:szCs w:val="21"/>
              </w:rPr>
              <w:t>1.1.3</w:t>
            </w:r>
          </w:p>
        </w:tc>
        <w:tc>
          <w:tcPr>
            <w:tcW w:w="2322" w:type="dxa"/>
            <w:vAlign w:val="center"/>
          </w:tcPr>
          <w:p w14:paraId="48D2755C">
            <w:pPr>
              <w:rPr>
                <w:rFonts w:hint="eastAsia" w:ascii="宋体" w:hAnsi="宋体" w:cs="宋体"/>
                <w:szCs w:val="21"/>
              </w:rPr>
            </w:pPr>
            <w:r>
              <w:rPr>
                <w:rFonts w:hint="eastAsia" w:ascii="宋体" w:hAnsi="宋体" w:cs="宋体"/>
                <w:szCs w:val="21"/>
              </w:rPr>
              <w:t>采购代理机构</w:t>
            </w:r>
          </w:p>
        </w:tc>
        <w:tc>
          <w:tcPr>
            <w:tcW w:w="5700" w:type="dxa"/>
            <w:vAlign w:val="center"/>
          </w:tcPr>
          <w:p w14:paraId="07727CB8">
            <w:pPr>
              <w:rPr>
                <w:rFonts w:hint="eastAsia" w:ascii="宋体" w:hAnsi="宋体" w:cs="宋体"/>
                <w:szCs w:val="21"/>
                <w:lang w:val="en-US" w:eastAsia="zh-CN"/>
              </w:rPr>
            </w:pPr>
            <w:r>
              <w:rPr>
                <w:rFonts w:hint="eastAsia" w:ascii="宋体" w:hAnsi="宋体" w:cs="宋体"/>
                <w:szCs w:val="21"/>
                <w:lang w:val="en-US" w:eastAsia="zh-CN"/>
              </w:rPr>
              <w:t>名称</w:t>
            </w:r>
            <w:r>
              <w:rPr>
                <w:rFonts w:hint="eastAsia" w:ascii="宋体" w:hAnsi="宋体" w:cs="宋体"/>
                <w:szCs w:val="21"/>
              </w:rPr>
              <w:t>：</w:t>
            </w:r>
            <w:r>
              <w:rPr>
                <w:rFonts w:hint="eastAsia" w:ascii="宋体" w:hAnsi="宋体" w:cs="宋体"/>
                <w:szCs w:val="21"/>
                <w:lang w:val="en-US" w:eastAsia="zh-CN"/>
              </w:rPr>
              <w:t>河南强晟工程咨询有限公司</w:t>
            </w:r>
          </w:p>
          <w:p w14:paraId="747B525A">
            <w:pPr>
              <w:rPr>
                <w:rFonts w:hint="eastAsia" w:ascii="宋体" w:hAnsi="宋体" w:cs="宋体"/>
                <w:szCs w:val="21"/>
              </w:rPr>
            </w:pPr>
            <w:r>
              <w:rPr>
                <w:rFonts w:hint="eastAsia" w:ascii="宋体" w:hAnsi="宋体" w:cs="宋体"/>
                <w:szCs w:val="21"/>
              </w:rPr>
              <w:t>地址：</w:t>
            </w:r>
            <w:r>
              <w:rPr>
                <w:rFonts w:hint="eastAsia" w:ascii="宋体" w:hAnsi="宋体" w:cs="宋体"/>
                <w:szCs w:val="21"/>
                <w:lang w:val="en-US" w:eastAsia="zh-CN"/>
              </w:rPr>
              <w:t>郑州市航海西路桐柏南路交叉口东北角中企国弘商业15楼1501号</w:t>
            </w:r>
          </w:p>
          <w:p w14:paraId="115A218F">
            <w:pPr>
              <w:rPr>
                <w:rFonts w:hint="eastAsia" w:ascii="宋体" w:hAnsi="宋体" w:cs="宋体"/>
                <w:szCs w:val="21"/>
              </w:rPr>
            </w:pPr>
            <w:r>
              <w:rPr>
                <w:rFonts w:hint="eastAsia" w:ascii="宋体" w:hAnsi="宋体" w:cs="宋体"/>
                <w:szCs w:val="21"/>
              </w:rPr>
              <w:t>联系人：</w:t>
            </w:r>
            <w:r>
              <w:rPr>
                <w:rFonts w:hint="eastAsia" w:ascii="宋体" w:hAnsi="宋体" w:cs="宋体"/>
                <w:szCs w:val="21"/>
                <w:lang w:val="en-US" w:eastAsia="zh-CN"/>
              </w:rPr>
              <w:t>王女士</w:t>
            </w:r>
          </w:p>
          <w:p w14:paraId="29129C64">
            <w:pPr>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0371-55051785   15890062531</w:t>
            </w:r>
          </w:p>
        </w:tc>
      </w:tr>
      <w:tr w14:paraId="50E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1067" w:hRule="exact"/>
        </w:trPr>
        <w:tc>
          <w:tcPr>
            <w:tcW w:w="974" w:type="dxa"/>
            <w:vAlign w:val="center"/>
          </w:tcPr>
          <w:p w14:paraId="0B7D59ED">
            <w:pPr>
              <w:rPr>
                <w:rFonts w:hint="eastAsia" w:ascii="宋体" w:hAnsi="宋体" w:cs="宋体"/>
                <w:szCs w:val="21"/>
              </w:rPr>
            </w:pPr>
            <w:r>
              <w:rPr>
                <w:rFonts w:hint="eastAsia" w:ascii="宋体" w:hAnsi="宋体" w:cs="宋体"/>
                <w:szCs w:val="21"/>
              </w:rPr>
              <w:t>1.1.4</w:t>
            </w:r>
          </w:p>
        </w:tc>
        <w:tc>
          <w:tcPr>
            <w:tcW w:w="2322" w:type="dxa"/>
            <w:vAlign w:val="center"/>
          </w:tcPr>
          <w:p w14:paraId="5806AB68">
            <w:pPr>
              <w:rPr>
                <w:rFonts w:hint="eastAsia" w:ascii="宋体" w:hAnsi="宋体" w:cs="宋体"/>
                <w:szCs w:val="21"/>
              </w:rPr>
            </w:pPr>
            <w:r>
              <w:rPr>
                <w:rFonts w:hint="eastAsia" w:ascii="宋体" w:hAnsi="宋体" w:cs="宋体"/>
                <w:szCs w:val="21"/>
              </w:rPr>
              <w:t>项目名称</w:t>
            </w:r>
          </w:p>
        </w:tc>
        <w:tc>
          <w:tcPr>
            <w:tcW w:w="5700" w:type="dxa"/>
            <w:vAlign w:val="center"/>
          </w:tcPr>
          <w:p w14:paraId="14153E1E">
            <w:pPr>
              <w:rPr>
                <w:rFonts w:hint="eastAsia" w:ascii="宋体" w:hAnsi="宋体" w:eastAsia="宋体" w:cs="宋体"/>
                <w:szCs w:val="21"/>
                <w:lang w:eastAsia="zh-CN"/>
              </w:rPr>
            </w:pPr>
            <w:r>
              <w:rPr>
                <w:rFonts w:hint="eastAsia" w:ascii="宋体" w:hAnsi="宋体" w:eastAsia="宋体" w:cs="宋体"/>
                <w:szCs w:val="21"/>
                <w:lang w:eastAsia="zh-CN"/>
              </w:rPr>
              <w:t>河南省红十字血液中心全自动血型分析仪项目</w:t>
            </w:r>
          </w:p>
        </w:tc>
      </w:tr>
      <w:tr w14:paraId="7B88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80" w:hRule="exact"/>
        </w:trPr>
        <w:tc>
          <w:tcPr>
            <w:tcW w:w="974" w:type="dxa"/>
            <w:vAlign w:val="center"/>
          </w:tcPr>
          <w:p w14:paraId="18ABD753">
            <w:pPr>
              <w:rPr>
                <w:rFonts w:hint="eastAsia" w:ascii="宋体" w:hAnsi="宋体" w:cs="宋体"/>
                <w:szCs w:val="21"/>
              </w:rPr>
            </w:pPr>
            <w:r>
              <w:rPr>
                <w:rFonts w:hint="eastAsia" w:ascii="宋体" w:hAnsi="宋体" w:cs="宋体"/>
                <w:szCs w:val="21"/>
              </w:rPr>
              <w:t>1.2.1</w:t>
            </w:r>
          </w:p>
        </w:tc>
        <w:tc>
          <w:tcPr>
            <w:tcW w:w="2322" w:type="dxa"/>
            <w:vAlign w:val="center"/>
          </w:tcPr>
          <w:p w14:paraId="62906DD6">
            <w:pPr>
              <w:rPr>
                <w:rFonts w:hint="eastAsia" w:ascii="宋体" w:hAnsi="宋体" w:cs="宋体"/>
                <w:szCs w:val="21"/>
              </w:rPr>
            </w:pPr>
            <w:r>
              <w:rPr>
                <w:rFonts w:hint="eastAsia" w:ascii="宋体" w:hAnsi="宋体" w:cs="宋体"/>
                <w:szCs w:val="21"/>
              </w:rPr>
              <w:t>资金来源</w:t>
            </w:r>
          </w:p>
        </w:tc>
        <w:tc>
          <w:tcPr>
            <w:tcW w:w="5700" w:type="dxa"/>
            <w:vAlign w:val="center"/>
          </w:tcPr>
          <w:p w14:paraId="6CE8F6D5">
            <w:pPr>
              <w:rPr>
                <w:rFonts w:hint="eastAsia" w:ascii="宋体" w:hAnsi="宋体" w:cs="宋体"/>
                <w:szCs w:val="21"/>
              </w:rPr>
            </w:pPr>
            <w:r>
              <w:rPr>
                <w:rFonts w:hint="eastAsia" w:ascii="宋体" w:hAnsi="宋体" w:cs="宋体"/>
                <w:szCs w:val="21"/>
              </w:rPr>
              <w:t>财政资金</w:t>
            </w:r>
          </w:p>
        </w:tc>
      </w:tr>
      <w:tr w14:paraId="1FF6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02" w:hRule="exact"/>
        </w:trPr>
        <w:tc>
          <w:tcPr>
            <w:tcW w:w="974" w:type="dxa"/>
            <w:vAlign w:val="center"/>
          </w:tcPr>
          <w:p w14:paraId="0D4B35DE">
            <w:pPr>
              <w:rPr>
                <w:rFonts w:hint="eastAsia" w:ascii="宋体" w:hAnsi="宋体" w:cs="宋体"/>
                <w:szCs w:val="21"/>
              </w:rPr>
            </w:pPr>
            <w:r>
              <w:rPr>
                <w:rFonts w:hint="eastAsia" w:ascii="宋体" w:hAnsi="宋体" w:cs="宋体"/>
                <w:szCs w:val="21"/>
              </w:rPr>
              <w:t>1.2.2</w:t>
            </w:r>
          </w:p>
        </w:tc>
        <w:tc>
          <w:tcPr>
            <w:tcW w:w="2322" w:type="dxa"/>
            <w:vAlign w:val="center"/>
          </w:tcPr>
          <w:p w14:paraId="05FC6B72">
            <w:pPr>
              <w:rPr>
                <w:rFonts w:hint="eastAsia" w:ascii="宋体" w:hAnsi="宋体" w:cs="宋体"/>
                <w:szCs w:val="21"/>
              </w:rPr>
            </w:pPr>
            <w:r>
              <w:rPr>
                <w:rFonts w:hint="eastAsia" w:ascii="宋体" w:hAnsi="宋体" w:cs="宋体"/>
                <w:szCs w:val="21"/>
              </w:rPr>
              <w:t>资金落实情况</w:t>
            </w:r>
          </w:p>
        </w:tc>
        <w:tc>
          <w:tcPr>
            <w:tcW w:w="5700" w:type="dxa"/>
            <w:vAlign w:val="center"/>
          </w:tcPr>
          <w:p w14:paraId="43FC90A5">
            <w:pPr>
              <w:rPr>
                <w:rFonts w:hint="eastAsia" w:ascii="宋体" w:hAnsi="宋体" w:cs="宋体"/>
                <w:szCs w:val="21"/>
              </w:rPr>
            </w:pPr>
            <w:r>
              <w:rPr>
                <w:rFonts w:hint="eastAsia" w:ascii="宋体" w:hAnsi="宋体" w:cs="宋体"/>
                <w:szCs w:val="21"/>
              </w:rPr>
              <w:t>已落实</w:t>
            </w:r>
          </w:p>
        </w:tc>
      </w:tr>
      <w:tr w14:paraId="7236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1147" w:hRule="exact"/>
        </w:trPr>
        <w:tc>
          <w:tcPr>
            <w:tcW w:w="974" w:type="dxa"/>
            <w:vAlign w:val="center"/>
          </w:tcPr>
          <w:p w14:paraId="432DDC79">
            <w:pPr>
              <w:adjustRightInd w:val="0"/>
              <w:spacing w:line="320" w:lineRule="exact"/>
              <w:jc w:val="left"/>
              <w:textAlignment w:val="baseline"/>
              <w:rPr>
                <w:rFonts w:hint="eastAsia" w:ascii="宋体" w:hAnsi="宋体" w:cs="宋体"/>
                <w:szCs w:val="21"/>
              </w:rPr>
            </w:pPr>
            <w:r>
              <w:rPr>
                <w:rFonts w:hint="eastAsia" w:ascii="宋体" w:hAnsi="宋体" w:cs="宋体"/>
              </w:rPr>
              <w:t>1.</w:t>
            </w:r>
            <w:r>
              <w:rPr>
                <w:rFonts w:hint="eastAsia" w:ascii="宋体" w:hAnsi="宋体" w:cs="宋体"/>
                <w:lang w:val="en-US" w:eastAsia="zh-CN"/>
              </w:rPr>
              <w:t>3</w:t>
            </w:r>
            <w:r>
              <w:rPr>
                <w:rFonts w:hint="eastAsia" w:ascii="宋体" w:hAnsi="宋体" w:cs="宋体"/>
              </w:rPr>
              <w:t>.1</w:t>
            </w:r>
          </w:p>
        </w:tc>
        <w:tc>
          <w:tcPr>
            <w:tcW w:w="2322" w:type="dxa"/>
            <w:vAlign w:val="center"/>
          </w:tcPr>
          <w:p w14:paraId="638F2D37">
            <w:pPr>
              <w:adjustRightInd w:val="0"/>
              <w:spacing w:line="320" w:lineRule="exact"/>
              <w:jc w:val="left"/>
              <w:rPr>
                <w:rFonts w:hint="eastAsia" w:ascii="宋体" w:hAnsi="宋体" w:cs="宋体"/>
                <w:szCs w:val="21"/>
              </w:rPr>
            </w:pPr>
            <w:r>
              <w:rPr>
                <w:rFonts w:hint="eastAsia" w:ascii="宋体" w:hAnsi="宋体" w:cs="宋体"/>
              </w:rPr>
              <w:t>采购内容</w:t>
            </w:r>
          </w:p>
        </w:tc>
        <w:tc>
          <w:tcPr>
            <w:tcW w:w="5700" w:type="dxa"/>
            <w:vAlign w:val="center"/>
          </w:tcPr>
          <w:p w14:paraId="1C5B0506">
            <w:pPr>
              <w:rPr>
                <w:rFonts w:hint="eastAsia" w:ascii="宋体" w:hAnsi="宋体" w:cs="宋体"/>
                <w:szCs w:val="21"/>
              </w:rPr>
            </w:pPr>
            <w:r>
              <w:rPr>
                <w:rFonts w:hint="eastAsia" w:ascii="宋体" w:hAnsi="宋体" w:cs="宋体"/>
                <w:szCs w:val="21"/>
                <w:lang w:eastAsia="zh-CN"/>
              </w:rPr>
              <w:t>全自动血型分析仪</w:t>
            </w:r>
            <w:r>
              <w:rPr>
                <w:rFonts w:hint="eastAsia" w:ascii="宋体" w:hAnsi="宋体" w:cs="宋体"/>
                <w:szCs w:val="21"/>
              </w:rPr>
              <w:t>的供货、运输、保险、装卸、验收交付、培训、技术支持、质保及相关伴随服务等。</w:t>
            </w:r>
          </w:p>
        </w:tc>
      </w:tr>
      <w:tr w14:paraId="5C99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02" w:hRule="exact"/>
        </w:trPr>
        <w:tc>
          <w:tcPr>
            <w:tcW w:w="974" w:type="dxa"/>
            <w:vAlign w:val="center"/>
          </w:tcPr>
          <w:p w14:paraId="38B0E343">
            <w:pPr>
              <w:adjustRightInd w:val="0"/>
              <w:spacing w:line="320" w:lineRule="exact"/>
              <w:jc w:val="left"/>
              <w:textAlignment w:val="baseline"/>
              <w:rPr>
                <w:rFonts w:hint="default" w:ascii="宋体" w:hAnsi="宋体" w:eastAsia="宋体" w:cs="宋体"/>
                <w:lang w:val="en-US" w:eastAsia="zh-CN"/>
              </w:rPr>
            </w:pPr>
            <w:r>
              <w:rPr>
                <w:rFonts w:hint="eastAsia" w:ascii="宋体" w:hAnsi="宋体" w:cs="宋体"/>
                <w:lang w:val="en-US" w:eastAsia="zh-CN"/>
              </w:rPr>
              <w:t>1.3.2</w:t>
            </w:r>
          </w:p>
        </w:tc>
        <w:tc>
          <w:tcPr>
            <w:tcW w:w="2322" w:type="dxa"/>
            <w:vAlign w:val="center"/>
          </w:tcPr>
          <w:p w14:paraId="4C0B5B1F">
            <w:pPr>
              <w:adjustRightInd w:val="0"/>
              <w:spacing w:line="320" w:lineRule="exact"/>
              <w:jc w:val="left"/>
              <w:rPr>
                <w:rFonts w:hint="eastAsia" w:ascii="宋体" w:hAnsi="宋体" w:cs="宋体"/>
              </w:rPr>
            </w:pPr>
            <w:r>
              <w:rPr>
                <w:rFonts w:hint="eastAsia" w:ascii="宋体" w:hAnsi="宋体" w:cs="宋体"/>
              </w:rPr>
              <w:t>交货期</w:t>
            </w:r>
          </w:p>
        </w:tc>
        <w:tc>
          <w:tcPr>
            <w:tcW w:w="5700" w:type="dxa"/>
            <w:vAlign w:val="center"/>
          </w:tcPr>
          <w:p w14:paraId="566F4509">
            <w:pPr>
              <w:adjustRightInd w:val="0"/>
              <w:spacing w:line="320" w:lineRule="exact"/>
              <w:rPr>
                <w:rFonts w:hint="default" w:ascii="宋体" w:hAnsi="宋体" w:eastAsia="宋体" w:cs="宋体"/>
                <w:lang w:val="en-US" w:eastAsia="zh-CN"/>
              </w:rPr>
            </w:pPr>
            <w:r>
              <w:rPr>
                <w:rFonts w:hint="default" w:ascii="宋体" w:hAnsi="宋体" w:eastAsia="宋体" w:cs="宋体"/>
                <w:lang w:val="en-US" w:eastAsia="zh-CN"/>
              </w:rPr>
              <w:t>接到采购方通知后30日内供货；</w:t>
            </w:r>
          </w:p>
          <w:p w14:paraId="0393CBB5">
            <w:pPr>
              <w:adjustRightInd w:val="0"/>
              <w:spacing w:line="320" w:lineRule="exact"/>
              <w:rPr>
                <w:rFonts w:hint="default" w:ascii="宋体" w:hAnsi="宋体" w:eastAsia="宋体" w:cs="宋体"/>
                <w:lang w:val="en-US" w:eastAsia="zh-CN"/>
              </w:rPr>
            </w:pPr>
          </w:p>
        </w:tc>
      </w:tr>
      <w:tr w14:paraId="5626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02" w:hRule="exact"/>
        </w:trPr>
        <w:tc>
          <w:tcPr>
            <w:tcW w:w="974" w:type="dxa"/>
            <w:vAlign w:val="center"/>
          </w:tcPr>
          <w:p w14:paraId="49F7C6F5">
            <w:pPr>
              <w:adjustRightInd w:val="0"/>
              <w:spacing w:line="320" w:lineRule="exact"/>
              <w:jc w:val="left"/>
              <w:textAlignment w:val="baseline"/>
              <w:rPr>
                <w:rFonts w:hint="eastAsia" w:ascii="宋体" w:hAnsi="宋体" w:eastAsia="宋体" w:cs="宋体"/>
                <w:szCs w:val="21"/>
                <w:lang w:eastAsia="zh-CN"/>
              </w:rPr>
            </w:pPr>
            <w:r>
              <w:rPr>
                <w:rFonts w:hint="eastAsia" w:ascii="宋体" w:hAnsi="宋体" w:cs="宋体"/>
              </w:rPr>
              <w:t>1.</w:t>
            </w:r>
            <w:r>
              <w:rPr>
                <w:rFonts w:hint="eastAsia" w:ascii="宋体" w:hAnsi="宋体" w:cs="宋体"/>
                <w:lang w:val="en-US" w:eastAsia="zh-CN"/>
              </w:rPr>
              <w:t>3</w:t>
            </w:r>
            <w:r>
              <w:rPr>
                <w:rFonts w:hint="eastAsia" w:ascii="宋体" w:hAnsi="宋体" w:cs="宋体"/>
              </w:rPr>
              <w:t>.</w:t>
            </w:r>
            <w:r>
              <w:rPr>
                <w:rFonts w:hint="eastAsia" w:ascii="宋体" w:hAnsi="宋体" w:cs="宋体"/>
                <w:lang w:val="en-US" w:eastAsia="zh-CN"/>
              </w:rPr>
              <w:t>3</w:t>
            </w:r>
          </w:p>
        </w:tc>
        <w:tc>
          <w:tcPr>
            <w:tcW w:w="2322" w:type="dxa"/>
            <w:vAlign w:val="center"/>
          </w:tcPr>
          <w:p w14:paraId="64CEA682">
            <w:pPr>
              <w:adjustRightInd w:val="0"/>
              <w:spacing w:line="320" w:lineRule="exact"/>
              <w:jc w:val="left"/>
              <w:rPr>
                <w:rFonts w:hint="eastAsia" w:ascii="宋体" w:hAnsi="宋体" w:cs="宋体"/>
                <w:szCs w:val="21"/>
              </w:rPr>
            </w:pPr>
            <w:r>
              <w:rPr>
                <w:rFonts w:hint="eastAsia" w:ascii="宋体" w:hAnsi="宋体" w:cs="宋体"/>
              </w:rPr>
              <w:t>质量要求</w:t>
            </w:r>
          </w:p>
        </w:tc>
        <w:tc>
          <w:tcPr>
            <w:tcW w:w="5700" w:type="dxa"/>
            <w:vAlign w:val="center"/>
          </w:tcPr>
          <w:p w14:paraId="5364E8AE">
            <w:pPr>
              <w:adjustRightInd w:val="0"/>
              <w:snapToGrid w:val="0"/>
              <w:spacing w:beforeLines="10" w:afterLines="10" w:line="320" w:lineRule="exact"/>
              <w:ind w:left="21" w:leftChars="10" w:right="21" w:rightChars="10"/>
              <w:rPr>
                <w:rFonts w:hint="eastAsia" w:ascii="宋体" w:hAnsi="宋体" w:cs="宋体"/>
                <w:szCs w:val="21"/>
              </w:rPr>
            </w:pPr>
            <w:r>
              <w:rPr>
                <w:rFonts w:hint="eastAsia" w:ascii="宋体" w:hAnsi="宋体" w:cs="宋体"/>
                <w:szCs w:val="21"/>
              </w:rPr>
              <w:t xml:space="preserve">合格，满足国家相关标准及采购人要求。 </w:t>
            </w:r>
          </w:p>
        </w:tc>
      </w:tr>
      <w:tr w14:paraId="51A7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02" w:hRule="exact"/>
        </w:trPr>
        <w:tc>
          <w:tcPr>
            <w:tcW w:w="974" w:type="dxa"/>
            <w:vAlign w:val="center"/>
          </w:tcPr>
          <w:p w14:paraId="17180665">
            <w:pPr>
              <w:adjustRightInd w:val="0"/>
              <w:spacing w:line="320" w:lineRule="exact"/>
              <w:jc w:val="left"/>
              <w:textAlignment w:val="baseline"/>
              <w:rPr>
                <w:rFonts w:hint="default" w:ascii="宋体" w:hAnsi="宋体" w:eastAsia="宋体" w:cs="宋体"/>
                <w:lang w:val="en-US" w:eastAsia="zh-CN"/>
              </w:rPr>
            </w:pPr>
            <w:r>
              <w:rPr>
                <w:rFonts w:hint="eastAsia" w:ascii="宋体" w:hAnsi="宋体" w:cs="宋体"/>
                <w:lang w:val="en-US" w:eastAsia="zh-CN"/>
              </w:rPr>
              <w:t>1.3.4</w:t>
            </w:r>
          </w:p>
        </w:tc>
        <w:tc>
          <w:tcPr>
            <w:tcW w:w="2322" w:type="dxa"/>
            <w:vAlign w:val="center"/>
          </w:tcPr>
          <w:p w14:paraId="4A8B3A6D">
            <w:pPr>
              <w:adjustRightInd w:val="0"/>
              <w:spacing w:line="320" w:lineRule="exact"/>
              <w:jc w:val="left"/>
              <w:rPr>
                <w:rFonts w:hint="eastAsia" w:ascii="宋体" w:hAnsi="宋体" w:eastAsia="宋体" w:cs="宋体"/>
                <w:lang w:eastAsia="zh-CN"/>
              </w:rPr>
            </w:pPr>
            <w:r>
              <w:rPr>
                <w:rFonts w:hint="eastAsia" w:ascii="宋体" w:hAnsi="宋体" w:cs="宋体"/>
                <w:lang w:eastAsia="zh-CN"/>
              </w:rPr>
              <w:t>质保期</w:t>
            </w:r>
          </w:p>
        </w:tc>
        <w:tc>
          <w:tcPr>
            <w:tcW w:w="5700" w:type="dxa"/>
            <w:vAlign w:val="center"/>
          </w:tcPr>
          <w:p w14:paraId="3E086CDB">
            <w:pPr>
              <w:adjustRightInd w:val="0"/>
              <w:snapToGrid w:val="0"/>
              <w:spacing w:beforeLines="10" w:afterLines="10" w:line="320" w:lineRule="exact"/>
              <w:ind w:left="21" w:leftChars="10" w:right="21" w:rightChars="10"/>
              <w:rPr>
                <w:rFonts w:hint="eastAsia" w:ascii="宋体" w:hAnsi="宋体" w:cs="宋体"/>
              </w:rPr>
            </w:pPr>
            <w:r>
              <w:rPr>
                <w:rFonts w:hint="eastAsia" w:ascii="宋体" w:hAnsi="宋体" w:cs="宋体"/>
              </w:rPr>
              <w:t>整机免费质保服务≥3年（从设备验收合格之日起）</w:t>
            </w:r>
          </w:p>
        </w:tc>
      </w:tr>
      <w:tr w14:paraId="11B0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02" w:hRule="exact"/>
        </w:trPr>
        <w:tc>
          <w:tcPr>
            <w:tcW w:w="974" w:type="dxa"/>
            <w:vAlign w:val="center"/>
          </w:tcPr>
          <w:p w14:paraId="09BFCEC6">
            <w:pPr>
              <w:adjustRightInd w:val="0"/>
              <w:spacing w:line="320" w:lineRule="exact"/>
              <w:jc w:val="left"/>
              <w:textAlignment w:val="baseline"/>
              <w:rPr>
                <w:rFonts w:hint="eastAsia" w:ascii="宋体" w:hAnsi="宋体" w:eastAsia="宋体" w:cs="宋体"/>
                <w:szCs w:val="21"/>
                <w:lang w:eastAsia="zh-CN"/>
              </w:rPr>
            </w:pPr>
            <w:r>
              <w:rPr>
                <w:rFonts w:hint="eastAsia" w:ascii="宋体" w:hAnsi="宋体" w:cs="宋体"/>
              </w:rPr>
              <w:t>1.</w:t>
            </w:r>
            <w:r>
              <w:rPr>
                <w:rFonts w:hint="eastAsia" w:ascii="宋体" w:hAnsi="宋体" w:cs="宋体"/>
                <w:lang w:val="en-US" w:eastAsia="zh-CN"/>
              </w:rPr>
              <w:t>3</w:t>
            </w:r>
            <w:r>
              <w:rPr>
                <w:rFonts w:hint="eastAsia" w:ascii="宋体" w:hAnsi="宋体" w:cs="宋体"/>
              </w:rPr>
              <w:t>.</w:t>
            </w:r>
            <w:r>
              <w:rPr>
                <w:rFonts w:hint="eastAsia" w:ascii="宋体" w:hAnsi="宋体" w:cs="宋体"/>
                <w:lang w:val="en-US" w:eastAsia="zh-CN"/>
              </w:rPr>
              <w:t>5</w:t>
            </w:r>
          </w:p>
        </w:tc>
        <w:tc>
          <w:tcPr>
            <w:tcW w:w="2322" w:type="dxa"/>
            <w:vAlign w:val="center"/>
          </w:tcPr>
          <w:p w14:paraId="24895444">
            <w:pPr>
              <w:adjustRightInd w:val="0"/>
              <w:spacing w:line="320" w:lineRule="exact"/>
              <w:jc w:val="left"/>
              <w:rPr>
                <w:rFonts w:hint="eastAsia" w:ascii="宋体" w:hAnsi="宋体" w:cs="宋体"/>
                <w:szCs w:val="21"/>
              </w:rPr>
            </w:pPr>
            <w:r>
              <w:rPr>
                <w:rFonts w:hint="eastAsia" w:ascii="宋体" w:hAnsi="宋体" w:cs="宋体"/>
              </w:rPr>
              <w:t>交货地点</w:t>
            </w:r>
          </w:p>
        </w:tc>
        <w:tc>
          <w:tcPr>
            <w:tcW w:w="5700" w:type="dxa"/>
            <w:vAlign w:val="center"/>
          </w:tcPr>
          <w:p w14:paraId="1D4CBFBB">
            <w:pPr>
              <w:adjustRightInd w:val="0"/>
              <w:snapToGrid w:val="0"/>
              <w:spacing w:beforeLines="10" w:afterLines="10" w:line="320" w:lineRule="exact"/>
              <w:ind w:left="21" w:leftChars="10" w:right="21" w:rightChars="10"/>
              <w:rPr>
                <w:rFonts w:hint="eastAsia" w:ascii="宋体" w:hAnsi="宋体" w:cs="宋体"/>
                <w:szCs w:val="21"/>
              </w:rPr>
            </w:pPr>
            <w:r>
              <w:rPr>
                <w:rFonts w:hint="eastAsia" w:ascii="宋体" w:hAnsi="宋体" w:cs="宋体"/>
              </w:rPr>
              <w:t>采购人指定地点</w:t>
            </w:r>
          </w:p>
        </w:tc>
      </w:tr>
      <w:tr w14:paraId="7E13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688" w:hRule="atLeast"/>
        </w:trPr>
        <w:tc>
          <w:tcPr>
            <w:tcW w:w="974" w:type="dxa"/>
            <w:vAlign w:val="center"/>
          </w:tcPr>
          <w:p w14:paraId="228C39E3">
            <w:pPr>
              <w:rPr>
                <w:rFonts w:hint="eastAsia" w:ascii="宋体" w:hAnsi="宋体" w:cs="宋体"/>
                <w:szCs w:val="21"/>
              </w:rPr>
            </w:pPr>
            <w:r>
              <w:rPr>
                <w:rFonts w:hint="eastAsia" w:ascii="宋体" w:hAnsi="宋体" w:cs="宋体"/>
                <w:szCs w:val="21"/>
              </w:rPr>
              <w:t>1.4.1</w:t>
            </w:r>
          </w:p>
        </w:tc>
        <w:tc>
          <w:tcPr>
            <w:tcW w:w="2322" w:type="dxa"/>
            <w:vAlign w:val="center"/>
          </w:tcPr>
          <w:p w14:paraId="2CCB148A">
            <w:pPr>
              <w:rPr>
                <w:rFonts w:hint="eastAsia" w:ascii="宋体" w:hAnsi="宋体" w:cs="宋体"/>
                <w:szCs w:val="21"/>
              </w:rPr>
            </w:pPr>
            <w:r>
              <w:rPr>
                <w:rFonts w:hint="eastAsia" w:ascii="宋体" w:hAnsi="宋体" w:cs="宋体"/>
                <w:szCs w:val="21"/>
                <w:lang w:val="en-US"/>
              </w:rPr>
              <w:t>供应商</w:t>
            </w:r>
            <w:r>
              <w:rPr>
                <w:rFonts w:hint="eastAsia" w:ascii="宋体" w:hAnsi="宋体" w:cs="宋体"/>
                <w:szCs w:val="21"/>
                <w:lang w:val="en-US" w:eastAsia="zh-CN"/>
              </w:rPr>
              <w:t>资质条件</w:t>
            </w:r>
          </w:p>
        </w:tc>
        <w:tc>
          <w:tcPr>
            <w:tcW w:w="5700" w:type="dxa"/>
            <w:vAlign w:val="center"/>
          </w:tcPr>
          <w:p w14:paraId="2063088E">
            <w:pPr>
              <w:rPr>
                <w:rFonts w:hint="eastAsia" w:ascii="宋体" w:hAnsi="宋体" w:cs="宋体"/>
                <w:szCs w:val="21"/>
              </w:rPr>
            </w:pPr>
            <w:r>
              <w:rPr>
                <w:rFonts w:hint="eastAsia" w:ascii="宋体" w:hAnsi="宋体" w:cs="宋体"/>
                <w:szCs w:val="21"/>
              </w:rPr>
              <w:t>按采购公告要求</w:t>
            </w:r>
          </w:p>
        </w:tc>
      </w:tr>
      <w:tr w14:paraId="2263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320" w:hRule="atLeast"/>
        </w:trPr>
        <w:tc>
          <w:tcPr>
            <w:tcW w:w="974" w:type="dxa"/>
            <w:vAlign w:val="center"/>
          </w:tcPr>
          <w:p w14:paraId="096F2967">
            <w:pPr>
              <w:rPr>
                <w:rFonts w:hint="eastAsia" w:ascii="宋体" w:hAnsi="宋体" w:cs="宋体"/>
                <w:szCs w:val="21"/>
              </w:rPr>
            </w:pPr>
            <w:r>
              <w:rPr>
                <w:rFonts w:hint="eastAsia" w:ascii="宋体" w:hAnsi="宋体" w:cs="宋体"/>
                <w:szCs w:val="21"/>
              </w:rPr>
              <w:t>1.4.2</w:t>
            </w:r>
          </w:p>
        </w:tc>
        <w:tc>
          <w:tcPr>
            <w:tcW w:w="2322" w:type="dxa"/>
            <w:vAlign w:val="center"/>
          </w:tcPr>
          <w:p w14:paraId="257CB09B">
            <w:pPr>
              <w:rPr>
                <w:rFonts w:hint="eastAsia" w:ascii="宋体" w:hAnsi="宋体" w:cs="宋体"/>
                <w:szCs w:val="21"/>
                <w:lang w:val="en-US" w:eastAsia="zh-CN"/>
              </w:rPr>
            </w:pPr>
            <w:r>
              <w:rPr>
                <w:rFonts w:hint="eastAsia" w:ascii="宋体" w:hAnsi="宋体" w:cs="宋体"/>
                <w:szCs w:val="21"/>
                <w:lang w:val="en-US" w:eastAsia="zh-CN"/>
              </w:rPr>
              <w:t>是否接受联合体</w:t>
            </w:r>
          </w:p>
          <w:p w14:paraId="5302A3E5">
            <w:pPr>
              <w:rPr>
                <w:rFonts w:hint="eastAsia" w:ascii="宋体" w:hAnsi="宋体" w:cs="宋体"/>
                <w:szCs w:val="21"/>
                <w:lang w:val="en-US" w:eastAsia="zh-CN"/>
              </w:rPr>
            </w:pPr>
            <w:r>
              <w:rPr>
                <w:rFonts w:hint="eastAsia" w:ascii="宋体" w:hAnsi="宋体" w:cs="宋体"/>
                <w:szCs w:val="21"/>
                <w:lang w:val="en-US" w:eastAsia="zh-CN"/>
              </w:rPr>
              <w:t>投标</w:t>
            </w:r>
          </w:p>
        </w:tc>
        <w:tc>
          <w:tcPr>
            <w:tcW w:w="5700" w:type="dxa"/>
            <w:vAlign w:val="center"/>
          </w:tcPr>
          <w:p w14:paraId="070A3430">
            <w:pPr>
              <w:rPr>
                <w:rFonts w:hint="eastAsia" w:ascii="宋体" w:hAnsi="宋体" w:cs="宋体"/>
                <w:szCs w:val="21"/>
                <w:lang w:val="en-US" w:eastAsia="zh-CN"/>
              </w:rPr>
            </w:pPr>
            <w:r>
              <w:rPr>
                <w:rFonts w:hint="eastAsia" w:ascii="宋体" w:hAnsi="宋体" w:cs="宋体"/>
                <w:szCs w:val="21"/>
                <w:lang w:val="en-US" w:eastAsia="zh-CN"/>
              </w:rPr>
              <w:t>不接受</w:t>
            </w:r>
          </w:p>
        </w:tc>
      </w:tr>
      <w:tr w14:paraId="123C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835" w:hRule="atLeast"/>
        </w:trPr>
        <w:tc>
          <w:tcPr>
            <w:tcW w:w="974" w:type="dxa"/>
            <w:vAlign w:val="center"/>
          </w:tcPr>
          <w:p w14:paraId="26D8F4B2">
            <w:pPr>
              <w:rPr>
                <w:rFonts w:hint="eastAsia" w:ascii="宋体" w:hAnsi="宋体" w:cs="宋体"/>
                <w:szCs w:val="21"/>
              </w:rPr>
            </w:pPr>
            <w:r>
              <w:rPr>
                <w:rFonts w:hint="eastAsia" w:ascii="宋体" w:hAnsi="宋体" w:cs="宋体"/>
                <w:szCs w:val="21"/>
              </w:rPr>
              <w:t>1.9.1</w:t>
            </w:r>
          </w:p>
        </w:tc>
        <w:tc>
          <w:tcPr>
            <w:tcW w:w="2322" w:type="dxa"/>
            <w:vAlign w:val="center"/>
          </w:tcPr>
          <w:p w14:paraId="15DC1EE6">
            <w:pPr>
              <w:rPr>
                <w:rFonts w:hint="eastAsia" w:ascii="宋体" w:hAnsi="宋体" w:cs="宋体"/>
                <w:szCs w:val="21"/>
                <w:lang w:val="en-US" w:eastAsia="zh-CN"/>
              </w:rPr>
            </w:pPr>
            <w:r>
              <w:rPr>
                <w:rFonts w:hint="eastAsia" w:ascii="宋体" w:hAnsi="宋体" w:cs="宋体"/>
                <w:szCs w:val="21"/>
                <w:lang w:val="en-US" w:eastAsia="zh-CN"/>
              </w:rPr>
              <w:t>踏勘现场</w:t>
            </w:r>
          </w:p>
        </w:tc>
        <w:tc>
          <w:tcPr>
            <w:tcW w:w="5700" w:type="dxa"/>
            <w:vAlign w:val="center"/>
          </w:tcPr>
          <w:p w14:paraId="56532652">
            <w:pPr>
              <w:spacing w:line="360" w:lineRule="auto"/>
              <w:rPr>
                <w:rFonts w:hint="eastAsia" w:ascii="宋体" w:hAnsi="宋体" w:cs="宋体"/>
                <w:szCs w:val="21"/>
                <w:lang w:val="en-US" w:eastAsia="zh-CN"/>
              </w:rPr>
            </w:pPr>
            <w:r>
              <w:rPr>
                <w:rFonts w:hint="eastAsia" w:ascii="宋体" w:hAnsi="宋体" w:cs="宋体"/>
                <w:szCs w:val="21"/>
                <w:lang w:val="en-US"/>
              </w:rPr>
              <w:t>供应商</w:t>
            </w:r>
            <w:r>
              <w:rPr>
                <w:rFonts w:hint="eastAsia" w:ascii="宋体" w:hAnsi="宋体" w:cs="宋体"/>
                <w:szCs w:val="21"/>
                <w:lang w:val="en-US" w:eastAsia="zh-CN"/>
              </w:rPr>
              <w:t>自行踏勘，费用自理。</w:t>
            </w:r>
          </w:p>
        </w:tc>
      </w:tr>
      <w:tr w14:paraId="5DB1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692" w:hRule="atLeast"/>
        </w:trPr>
        <w:tc>
          <w:tcPr>
            <w:tcW w:w="974" w:type="dxa"/>
            <w:vAlign w:val="center"/>
          </w:tcPr>
          <w:p w14:paraId="0E3F966F">
            <w:pPr>
              <w:rPr>
                <w:rFonts w:hint="eastAsia" w:ascii="宋体" w:hAnsi="宋体" w:cs="宋体"/>
                <w:szCs w:val="21"/>
              </w:rPr>
            </w:pPr>
            <w:r>
              <w:rPr>
                <w:rFonts w:hint="eastAsia" w:ascii="宋体" w:hAnsi="宋体" w:cs="宋体"/>
                <w:szCs w:val="21"/>
              </w:rPr>
              <w:t>1.10.1</w:t>
            </w:r>
          </w:p>
        </w:tc>
        <w:tc>
          <w:tcPr>
            <w:tcW w:w="2322" w:type="dxa"/>
            <w:vAlign w:val="center"/>
          </w:tcPr>
          <w:p w14:paraId="30E54167">
            <w:pPr>
              <w:rPr>
                <w:rFonts w:hint="eastAsia" w:ascii="宋体" w:hAnsi="宋体" w:cs="宋体"/>
                <w:szCs w:val="21"/>
                <w:lang w:val="en-US" w:eastAsia="zh-CN"/>
              </w:rPr>
            </w:pPr>
            <w:r>
              <w:rPr>
                <w:rFonts w:hint="eastAsia" w:ascii="宋体" w:hAnsi="宋体" w:cs="宋体"/>
                <w:szCs w:val="21"/>
                <w:lang w:val="en-US" w:eastAsia="zh-CN"/>
              </w:rPr>
              <w:t>投标预备会</w:t>
            </w:r>
          </w:p>
        </w:tc>
        <w:tc>
          <w:tcPr>
            <w:tcW w:w="5700" w:type="dxa"/>
            <w:vAlign w:val="center"/>
          </w:tcPr>
          <w:p w14:paraId="5CE41DC9">
            <w:pPr>
              <w:spacing w:line="360" w:lineRule="auto"/>
              <w:rPr>
                <w:rFonts w:hint="eastAsia" w:ascii="宋体" w:hAnsi="宋体" w:cs="宋体"/>
                <w:szCs w:val="21"/>
                <w:lang w:val="en-US" w:eastAsia="zh-CN"/>
              </w:rPr>
            </w:pPr>
            <w:r>
              <w:rPr>
                <w:rFonts w:hint="eastAsia" w:ascii="宋体" w:hAnsi="宋体" w:cs="宋体"/>
                <w:szCs w:val="21"/>
                <w:lang w:val="en-US" w:eastAsia="zh-CN"/>
              </w:rPr>
              <w:t>不组织</w:t>
            </w:r>
          </w:p>
        </w:tc>
      </w:tr>
      <w:tr w14:paraId="59432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471" w:hRule="atLeast"/>
        </w:trPr>
        <w:tc>
          <w:tcPr>
            <w:tcW w:w="974" w:type="dxa"/>
            <w:vAlign w:val="center"/>
          </w:tcPr>
          <w:p w14:paraId="3EF38243">
            <w:pPr>
              <w:rPr>
                <w:rFonts w:hint="eastAsia" w:ascii="宋体" w:hAnsi="宋体" w:cs="宋体"/>
                <w:szCs w:val="21"/>
              </w:rPr>
            </w:pPr>
            <w:r>
              <w:rPr>
                <w:rFonts w:hint="eastAsia" w:ascii="宋体" w:hAnsi="宋体" w:cs="宋体"/>
                <w:szCs w:val="21"/>
              </w:rPr>
              <w:t>1.10.2</w:t>
            </w:r>
          </w:p>
        </w:tc>
        <w:tc>
          <w:tcPr>
            <w:tcW w:w="2322" w:type="dxa"/>
            <w:vAlign w:val="center"/>
          </w:tcPr>
          <w:p w14:paraId="4C59FE26">
            <w:pPr>
              <w:rPr>
                <w:rFonts w:hint="eastAsia" w:ascii="宋体" w:hAnsi="宋体" w:cs="宋体"/>
                <w:szCs w:val="21"/>
                <w:lang w:val="en-US" w:eastAsia="zh-CN"/>
              </w:rPr>
            </w:pPr>
            <w:r>
              <w:rPr>
                <w:rFonts w:hint="eastAsia" w:ascii="宋体" w:hAnsi="宋体" w:cs="宋体"/>
                <w:szCs w:val="21"/>
                <w:lang w:val="en-US"/>
              </w:rPr>
              <w:t>供应商</w:t>
            </w:r>
            <w:r>
              <w:rPr>
                <w:rFonts w:hint="eastAsia" w:ascii="宋体" w:hAnsi="宋体" w:cs="宋体"/>
                <w:szCs w:val="21"/>
                <w:lang w:val="en-US" w:eastAsia="zh-CN"/>
              </w:rPr>
              <w:t>提出问题</w:t>
            </w:r>
          </w:p>
          <w:p w14:paraId="556ACE2B">
            <w:pPr>
              <w:rPr>
                <w:rFonts w:hint="eastAsia" w:ascii="宋体" w:hAnsi="宋体" w:cs="宋体"/>
                <w:szCs w:val="21"/>
                <w:lang w:val="en-US" w:eastAsia="zh-CN"/>
              </w:rPr>
            </w:pPr>
            <w:r>
              <w:rPr>
                <w:rFonts w:hint="eastAsia" w:ascii="宋体" w:hAnsi="宋体" w:cs="宋体"/>
                <w:szCs w:val="21"/>
                <w:lang w:val="en-US" w:eastAsia="zh-CN"/>
              </w:rPr>
              <w:t>的截止时间</w:t>
            </w:r>
          </w:p>
        </w:tc>
        <w:tc>
          <w:tcPr>
            <w:tcW w:w="5700" w:type="dxa"/>
            <w:vAlign w:val="center"/>
          </w:tcPr>
          <w:p w14:paraId="6054338C">
            <w:pPr>
              <w:rPr>
                <w:rFonts w:hint="eastAsia" w:ascii="宋体" w:hAnsi="宋体" w:cs="宋体"/>
                <w:szCs w:val="21"/>
                <w:lang w:val="en-US" w:eastAsia="zh-CN"/>
              </w:rPr>
            </w:pPr>
            <w:r>
              <w:rPr>
                <w:rFonts w:hint="eastAsia" w:ascii="宋体" w:hAnsi="宋体" w:cs="宋体"/>
                <w:szCs w:val="21"/>
                <w:lang w:val="zh-CN"/>
              </w:rPr>
              <w:t>响应文件递交截止时间</w:t>
            </w:r>
            <w:r>
              <w:rPr>
                <w:rFonts w:hint="eastAsia" w:ascii="宋体" w:hAnsi="宋体" w:cs="宋体"/>
                <w:szCs w:val="21"/>
              </w:rPr>
              <w:t>2</w:t>
            </w:r>
            <w:r>
              <w:rPr>
                <w:rFonts w:hint="eastAsia" w:ascii="宋体" w:hAnsi="宋体" w:cs="宋体"/>
                <w:szCs w:val="21"/>
                <w:lang w:val="en-US" w:eastAsia="zh-CN"/>
              </w:rPr>
              <w:t>日前</w:t>
            </w:r>
          </w:p>
        </w:tc>
      </w:tr>
      <w:tr w14:paraId="7CBD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774" w:hRule="atLeast"/>
        </w:trPr>
        <w:tc>
          <w:tcPr>
            <w:tcW w:w="974" w:type="dxa"/>
            <w:vAlign w:val="center"/>
          </w:tcPr>
          <w:p w14:paraId="6CC1B016">
            <w:pPr>
              <w:rPr>
                <w:rFonts w:hint="eastAsia" w:ascii="宋体" w:hAnsi="宋体" w:cs="宋体"/>
                <w:szCs w:val="21"/>
              </w:rPr>
            </w:pPr>
            <w:r>
              <w:rPr>
                <w:rFonts w:hint="eastAsia" w:ascii="宋体" w:hAnsi="宋体" w:cs="宋体"/>
                <w:szCs w:val="21"/>
              </w:rPr>
              <w:t>1.10.3</w:t>
            </w:r>
          </w:p>
        </w:tc>
        <w:tc>
          <w:tcPr>
            <w:tcW w:w="2322" w:type="dxa"/>
            <w:vAlign w:val="center"/>
          </w:tcPr>
          <w:p w14:paraId="19F1BE7C">
            <w:pPr>
              <w:rPr>
                <w:rFonts w:hint="eastAsia" w:ascii="宋体" w:hAnsi="宋体" w:cs="宋体"/>
                <w:szCs w:val="21"/>
                <w:lang w:val="en-US" w:eastAsia="zh-CN"/>
              </w:rPr>
            </w:pPr>
            <w:r>
              <w:rPr>
                <w:rFonts w:hint="eastAsia" w:ascii="宋体" w:hAnsi="宋体" w:cs="宋体"/>
                <w:szCs w:val="21"/>
                <w:lang w:val="en-US" w:eastAsia="zh-CN"/>
              </w:rPr>
              <w:t>采购人书面澄清的</w:t>
            </w:r>
          </w:p>
          <w:p w14:paraId="2F255CBB">
            <w:pPr>
              <w:rPr>
                <w:rFonts w:hint="eastAsia" w:ascii="宋体" w:hAnsi="宋体" w:cs="宋体"/>
                <w:szCs w:val="21"/>
                <w:lang w:val="en-US" w:eastAsia="zh-CN"/>
              </w:rPr>
            </w:pPr>
            <w:r>
              <w:rPr>
                <w:rFonts w:hint="eastAsia" w:ascii="宋体" w:hAnsi="宋体" w:cs="宋体"/>
                <w:szCs w:val="21"/>
                <w:lang w:val="en-US" w:eastAsia="zh-CN"/>
              </w:rPr>
              <w:t>时间</w:t>
            </w:r>
          </w:p>
        </w:tc>
        <w:tc>
          <w:tcPr>
            <w:tcW w:w="5700" w:type="dxa"/>
            <w:vAlign w:val="center"/>
          </w:tcPr>
          <w:p w14:paraId="4E26368A">
            <w:pPr>
              <w:rPr>
                <w:rFonts w:hint="eastAsia" w:ascii="宋体" w:hAnsi="宋体" w:cs="宋体"/>
                <w:szCs w:val="21"/>
                <w:lang w:val="en-US" w:eastAsia="zh-CN"/>
              </w:rPr>
            </w:pPr>
            <w:r>
              <w:rPr>
                <w:rFonts w:hint="eastAsia" w:ascii="宋体" w:hAnsi="宋体" w:cs="宋体"/>
                <w:szCs w:val="21"/>
                <w:lang w:val="en-US" w:eastAsia="zh-CN"/>
              </w:rPr>
              <w:t>采购人及时组织答疑回复</w:t>
            </w:r>
          </w:p>
        </w:tc>
      </w:tr>
      <w:tr w14:paraId="3A40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629" w:hRule="atLeast"/>
        </w:trPr>
        <w:tc>
          <w:tcPr>
            <w:tcW w:w="974" w:type="dxa"/>
            <w:vAlign w:val="center"/>
          </w:tcPr>
          <w:p w14:paraId="6D98C530">
            <w:pPr>
              <w:rPr>
                <w:rFonts w:hint="eastAsia" w:ascii="宋体" w:hAnsi="宋体" w:cs="宋体"/>
                <w:szCs w:val="21"/>
              </w:rPr>
            </w:pPr>
            <w:r>
              <w:rPr>
                <w:rFonts w:hint="eastAsia" w:ascii="宋体" w:hAnsi="宋体" w:cs="宋体"/>
                <w:szCs w:val="21"/>
              </w:rPr>
              <w:t>2.1</w:t>
            </w:r>
          </w:p>
        </w:tc>
        <w:tc>
          <w:tcPr>
            <w:tcW w:w="2322" w:type="dxa"/>
            <w:vAlign w:val="center"/>
          </w:tcPr>
          <w:p w14:paraId="093A98F0">
            <w:pPr>
              <w:rPr>
                <w:rFonts w:hint="eastAsia" w:ascii="宋体" w:hAnsi="宋体" w:cs="宋体"/>
                <w:szCs w:val="21"/>
                <w:lang w:val="en-US" w:eastAsia="zh-CN"/>
              </w:rPr>
            </w:pPr>
            <w:r>
              <w:rPr>
                <w:rFonts w:hint="eastAsia" w:ascii="宋体" w:hAnsi="宋体" w:cs="宋体"/>
                <w:szCs w:val="21"/>
                <w:lang w:val="en-US" w:eastAsia="zh-CN"/>
              </w:rPr>
              <w:t>构成采购文件的</w:t>
            </w:r>
          </w:p>
          <w:p w14:paraId="5BF15DB0">
            <w:pPr>
              <w:rPr>
                <w:rFonts w:hint="eastAsia" w:ascii="宋体" w:hAnsi="宋体" w:cs="宋体"/>
                <w:szCs w:val="21"/>
                <w:lang w:val="en-US" w:eastAsia="zh-CN"/>
              </w:rPr>
            </w:pPr>
            <w:r>
              <w:rPr>
                <w:rFonts w:hint="eastAsia" w:ascii="宋体" w:hAnsi="宋体" w:cs="宋体"/>
                <w:szCs w:val="21"/>
                <w:lang w:val="en-US" w:eastAsia="zh-CN"/>
              </w:rPr>
              <w:t>其他材料</w:t>
            </w:r>
          </w:p>
        </w:tc>
        <w:tc>
          <w:tcPr>
            <w:tcW w:w="5700" w:type="dxa"/>
            <w:vAlign w:val="center"/>
          </w:tcPr>
          <w:p w14:paraId="3276A98A">
            <w:pPr>
              <w:rPr>
                <w:rFonts w:hint="eastAsia" w:ascii="宋体" w:hAnsi="宋体" w:cs="宋体"/>
                <w:szCs w:val="21"/>
                <w:lang w:val="en-US" w:eastAsia="zh-CN"/>
              </w:rPr>
            </w:pPr>
            <w:r>
              <w:rPr>
                <w:rFonts w:hint="eastAsia" w:ascii="宋体" w:hAnsi="宋体" w:cs="宋体"/>
                <w:szCs w:val="21"/>
                <w:lang w:val="en-US" w:eastAsia="zh-CN"/>
              </w:rPr>
              <w:t>相关澄清答疑文件</w:t>
            </w:r>
          </w:p>
        </w:tc>
      </w:tr>
      <w:tr w14:paraId="5824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364" w:hRule="atLeast"/>
        </w:trPr>
        <w:tc>
          <w:tcPr>
            <w:tcW w:w="974" w:type="dxa"/>
            <w:vAlign w:val="center"/>
          </w:tcPr>
          <w:p w14:paraId="6D4D3262">
            <w:pPr>
              <w:rPr>
                <w:rFonts w:hint="eastAsia" w:ascii="宋体" w:hAnsi="宋体" w:cs="宋体"/>
                <w:szCs w:val="21"/>
              </w:rPr>
            </w:pPr>
            <w:r>
              <w:rPr>
                <w:rFonts w:hint="eastAsia" w:ascii="宋体" w:hAnsi="宋体" w:cs="宋体"/>
                <w:szCs w:val="21"/>
              </w:rPr>
              <w:t>2.2.2</w:t>
            </w:r>
          </w:p>
        </w:tc>
        <w:tc>
          <w:tcPr>
            <w:tcW w:w="2322" w:type="dxa"/>
            <w:vAlign w:val="center"/>
          </w:tcPr>
          <w:p w14:paraId="1129A247">
            <w:pPr>
              <w:rPr>
                <w:rFonts w:hint="eastAsia" w:ascii="宋体" w:hAnsi="宋体" w:cs="宋体"/>
                <w:szCs w:val="21"/>
                <w:lang w:val="zh-CN"/>
              </w:rPr>
            </w:pPr>
            <w:r>
              <w:rPr>
                <w:rFonts w:hint="eastAsia" w:ascii="宋体" w:hAnsi="宋体" w:cs="宋体"/>
                <w:szCs w:val="21"/>
                <w:lang w:val="zh-CN"/>
              </w:rPr>
              <w:t>响应文件递交</w:t>
            </w:r>
          </w:p>
          <w:p w14:paraId="52D08BF8">
            <w:pPr>
              <w:rPr>
                <w:rFonts w:hint="eastAsia" w:ascii="宋体" w:hAnsi="宋体" w:cs="宋体"/>
                <w:szCs w:val="21"/>
                <w:lang w:val="zh-CN"/>
              </w:rPr>
            </w:pPr>
            <w:r>
              <w:rPr>
                <w:rFonts w:hint="eastAsia" w:ascii="宋体" w:hAnsi="宋体" w:cs="宋体"/>
                <w:szCs w:val="21"/>
                <w:lang w:val="zh-CN"/>
              </w:rPr>
              <w:t>截止时间</w:t>
            </w:r>
          </w:p>
        </w:tc>
        <w:tc>
          <w:tcPr>
            <w:tcW w:w="5700" w:type="dxa"/>
            <w:vAlign w:val="center"/>
          </w:tcPr>
          <w:p w14:paraId="71143FB9">
            <w:pPr>
              <w:rPr>
                <w:rFonts w:hint="default" w:ascii="宋体" w:hAnsi="宋体" w:eastAsia="宋体" w:cs="宋体"/>
                <w:szCs w:val="21"/>
                <w:lang w:val="en-US" w:eastAsia="zh-CN"/>
              </w:rPr>
            </w:pPr>
            <w:r>
              <w:rPr>
                <w:rFonts w:hint="eastAsia" w:ascii="宋体" w:hAnsi="宋体" w:cs="宋体"/>
                <w:szCs w:val="21"/>
                <w:highlight w:val="none"/>
                <w:lang w:val="en-US" w:eastAsia="zh-CN"/>
              </w:rPr>
              <w:t>同单一来源采购公告</w:t>
            </w:r>
          </w:p>
        </w:tc>
      </w:tr>
      <w:tr w14:paraId="6BDF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0" w:hRule="atLeast"/>
        </w:trPr>
        <w:tc>
          <w:tcPr>
            <w:tcW w:w="974" w:type="dxa"/>
            <w:vAlign w:val="center"/>
          </w:tcPr>
          <w:p w14:paraId="6368A7D5">
            <w:pPr>
              <w:rPr>
                <w:rFonts w:hint="eastAsia" w:ascii="宋体" w:hAnsi="宋体" w:cs="宋体"/>
                <w:szCs w:val="21"/>
              </w:rPr>
            </w:pPr>
            <w:r>
              <w:rPr>
                <w:rFonts w:hint="eastAsia" w:ascii="宋体" w:hAnsi="宋体" w:cs="宋体"/>
                <w:szCs w:val="21"/>
              </w:rPr>
              <w:t>3.3.1</w:t>
            </w:r>
          </w:p>
        </w:tc>
        <w:tc>
          <w:tcPr>
            <w:tcW w:w="2322" w:type="dxa"/>
            <w:vAlign w:val="center"/>
          </w:tcPr>
          <w:p w14:paraId="4C11362B">
            <w:pPr>
              <w:rPr>
                <w:rFonts w:hint="eastAsia" w:ascii="宋体" w:hAnsi="宋体" w:cs="宋体"/>
                <w:szCs w:val="21"/>
                <w:lang w:val="zh-CN"/>
              </w:rPr>
            </w:pPr>
            <w:r>
              <w:rPr>
                <w:rFonts w:hint="eastAsia" w:ascii="宋体" w:hAnsi="宋体" w:cs="宋体"/>
                <w:szCs w:val="21"/>
                <w:lang w:val="zh-CN"/>
              </w:rPr>
              <w:t>协商有效期</w:t>
            </w:r>
          </w:p>
        </w:tc>
        <w:tc>
          <w:tcPr>
            <w:tcW w:w="5700" w:type="dxa"/>
            <w:vAlign w:val="center"/>
          </w:tcPr>
          <w:p w14:paraId="7E0CAD2C">
            <w:pPr>
              <w:rPr>
                <w:rFonts w:hint="eastAsia" w:ascii="宋体" w:hAnsi="宋体" w:cs="宋体"/>
                <w:szCs w:val="21"/>
                <w:lang w:val="zh-CN"/>
              </w:rPr>
            </w:pPr>
            <w:r>
              <w:rPr>
                <w:rFonts w:hint="eastAsia" w:ascii="宋体" w:hAnsi="宋体" w:cs="宋体"/>
                <w:szCs w:val="21"/>
              </w:rPr>
              <w:t>60</w:t>
            </w:r>
            <w:r>
              <w:rPr>
                <w:rFonts w:hint="eastAsia" w:ascii="宋体" w:hAnsi="宋体" w:cs="宋体"/>
                <w:szCs w:val="21"/>
                <w:lang w:val="zh-CN"/>
              </w:rPr>
              <w:t>日历天</w:t>
            </w:r>
          </w:p>
        </w:tc>
      </w:tr>
      <w:tr w14:paraId="67B72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809" w:hRule="atLeast"/>
        </w:trPr>
        <w:tc>
          <w:tcPr>
            <w:tcW w:w="974" w:type="dxa"/>
            <w:vAlign w:val="center"/>
          </w:tcPr>
          <w:p w14:paraId="55E27FCC">
            <w:pPr>
              <w:rPr>
                <w:rFonts w:hint="eastAsia" w:ascii="宋体" w:hAnsi="宋体" w:cs="宋体"/>
                <w:szCs w:val="21"/>
              </w:rPr>
            </w:pPr>
            <w:r>
              <w:rPr>
                <w:rFonts w:hint="eastAsia" w:ascii="宋体" w:hAnsi="宋体" w:cs="宋体"/>
                <w:szCs w:val="21"/>
              </w:rPr>
              <w:t>3.4.1</w:t>
            </w:r>
          </w:p>
        </w:tc>
        <w:tc>
          <w:tcPr>
            <w:tcW w:w="2322" w:type="dxa"/>
            <w:vAlign w:val="center"/>
          </w:tcPr>
          <w:p w14:paraId="6541CE5F">
            <w:pPr>
              <w:rPr>
                <w:rFonts w:hint="eastAsia" w:ascii="宋体" w:hAnsi="宋体" w:cs="宋体"/>
                <w:szCs w:val="21"/>
                <w:lang w:val="zh-CN"/>
              </w:rPr>
            </w:pPr>
            <w:r>
              <w:rPr>
                <w:rFonts w:hint="eastAsia" w:ascii="宋体" w:hAnsi="宋体" w:cs="宋体"/>
                <w:szCs w:val="21"/>
                <w:lang w:val="zh-CN"/>
              </w:rPr>
              <w:t>协商保证金</w:t>
            </w:r>
          </w:p>
        </w:tc>
        <w:tc>
          <w:tcPr>
            <w:tcW w:w="5700" w:type="dxa"/>
            <w:vAlign w:val="center"/>
          </w:tcPr>
          <w:p w14:paraId="2CDE5512">
            <w:pPr>
              <w:pStyle w:val="16"/>
              <w:spacing w:line="360" w:lineRule="auto"/>
              <w:rPr>
                <w:rFonts w:hint="eastAsia" w:ascii="宋体" w:hAnsi="宋体" w:cs="宋体"/>
                <w:szCs w:val="21"/>
                <w:lang w:val="zh-CN"/>
              </w:rPr>
            </w:pPr>
            <w:r>
              <w:rPr>
                <w:rFonts w:hint="eastAsia" w:ascii="宋体" w:hAnsi="宋体" w:cs="宋体"/>
                <w:b/>
                <w:bCs/>
                <w:color w:val="333333"/>
                <w:spacing w:val="8"/>
              </w:rPr>
              <w:t>不收取</w:t>
            </w:r>
            <w:r>
              <w:rPr>
                <w:rFonts w:hint="eastAsia" w:hAnsi="宋体" w:cs="宋体"/>
                <w:b/>
                <w:bCs/>
                <w:color w:val="333333"/>
                <w:spacing w:val="8"/>
                <w:lang w:val="en-US" w:eastAsia="zh-CN"/>
              </w:rPr>
              <w:t>协商</w:t>
            </w:r>
            <w:r>
              <w:rPr>
                <w:rFonts w:hint="eastAsia" w:ascii="宋体" w:hAnsi="宋体" w:cs="宋体"/>
                <w:b/>
                <w:bCs/>
                <w:color w:val="333333"/>
                <w:spacing w:val="8"/>
              </w:rPr>
              <w:t>保证金</w:t>
            </w:r>
          </w:p>
        </w:tc>
      </w:tr>
      <w:tr w14:paraId="00D7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4D661BFD">
            <w:pPr>
              <w:rPr>
                <w:rFonts w:hint="eastAsia" w:ascii="宋体" w:hAnsi="宋体" w:cs="宋体"/>
                <w:szCs w:val="21"/>
              </w:rPr>
            </w:pPr>
            <w:r>
              <w:rPr>
                <w:rFonts w:hint="eastAsia" w:ascii="宋体" w:hAnsi="宋体" w:cs="宋体"/>
                <w:szCs w:val="21"/>
              </w:rPr>
              <w:t>3.6</w:t>
            </w:r>
          </w:p>
        </w:tc>
        <w:tc>
          <w:tcPr>
            <w:tcW w:w="2322" w:type="dxa"/>
            <w:vAlign w:val="center"/>
          </w:tcPr>
          <w:p w14:paraId="2B3F214E">
            <w:pPr>
              <w:rPr>
                <w:rFonts w:hint="eastAsia" w:ascii="宋体" w:hAnsi="宋体" w:cs="宋体"/>
                <w:szCs w:val="21"/>
              </w:rPr>
            </w:pPr>
            <w:r>
              <w:rPr>
                <w:rFonts w:hint="eastAsia" w:ascii="宋体" w:hAnsi="宋体" w:cs="宋体"/>
                <w:szCs w:val="21"/>
              </w:rPr>
              <w:t>是否允许递交</w:t>
            </w:r>
          </w:p>
          <w:p w14:paraId="60D2D8A2">
            <w:pPr>
              <w:rPr>
                <w:rFonts w:hint="eastAsia" w:ascii="宋体" w:hAnsi="宋体" w:cs="宋体"/>
                <w:szCs w:val="21"/>
              </w:rPr>
            </w:pPr>
            <w:r>
              <w:rPr>
                <w:rFonts w:hint="eastAsia" w:ascii="宋体" w:hAnsi="宋体" w:cs="宋体"/>
                <w:szCs w:val="21"/>
              </w:rPr>
              <w:t>备选响应方案</w:t>
            </w:r>
          </w:p>
        </w:tc>
        <w:tc>
          <w:tcPr>
            <w:tcW w:w="5700" w:type="dxa"/>
            <w:vAlign w:val="center"/>
          </w:tcPr>
          <w:p w14:paraId="7D4DAF3F">
            <w:pPr>
              <w:rPr>
                <w:rFonts w:hint="eastAsia" w:ascii="宋体" w:hAnsi="宋体" w:cs="宋体"/>
                <w:szCs w:val="21"/>
              </w:rPr>
            </w:pPr>
            <w:r>
              <w:rPr>
                <w:rFonts w:hint="eastAsia" w:ascii="宋体" w:hAnsi="宋体" w:cs="宋体"/>
                <w:szCs w:val="21"/>
              </w:rPr>
              <w:t>不允许</w:t>
            </w:r>
          </w:p>
        </w:tc>
      </w:tr>
      <w:tr w14:paraId="41D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5A262A60">
            <w:pPr>
              <w:rPr>
                <w:rFonts w:hint="eastAsia" w:ascii="宋体" w:hAnsi="宋体" w:cs="宋体"/>
                <w:szCs w:val="21"/>
              </w:rPr>
            </w:pPr>
            <w:r>
              <w:rPr>
                <w:rFonts w:hint="eastAsia" w:ascii="宋体" w:hAnsi="宋体" w:cs="宋体"/>
                <w:szCs w:val="21"/>
              </w:rPr>
              <w:t>3.7.3</w:t>
            </w:r>
          </w:p>
        </w:tc>
        <w:tc>
          <w:tcPr>
            <w:tcW w:w="2322" w:type="dxa"/>
            <w:vAlign w:val="center"/>
          </w:tcPr>
          <w:p w14:paraId="493B5751">
            <w:pPr>
              <w:rPr>
                <w:rFonts w:hint="eastAsia" w:ascii="宋体" w:hAnsi="宋体" w:cs="宋体"/>
                <w:szCs w:val="21"/>
              </w:rPr>
            </w:pPr>
            <w:r>
              <w:rPr>
                <w:rFonts w:hint="eastAsia" w:ascii="宋体" w:hAnsi="宋体" w:cs="宋体"/>
                <w:szCs w:val="21"/>
              </w:rPr>
              <w:t>签字和（或）盖章</w:t>
            </w:r>
          </w:p>
          <w:p w14:paraId="2D17D093">
            <w:pPr>
              <w:rPr>
                <w:rFonts w:hint="eastAsia" w:ascii="宋体" w:hAnsi="宋体" w:cs="宋体"/>
                <w:szCs w:val="21"/>
              </w:rPr>
            </w:pPr>
            <w:r>
              <w:rPr>
                <w:rFonts w:hint="eastAsia" w:ascii="宋体" w:hAnsi="宋体" w:cs="宋体"/>
                <w:szCs w:val="21"/>
              </w:rPr>
              <w:t>要求</w:t>
            </w:r>
          </w:p>
        </w:tc>
        <w:tc>
          <w:tcPr>
            <w:tcW w:w="5700" w:type="dxa"/>
            <w:vAlign w:val="center"/>
          </w:tcPr>
          <w:p w14:paraId="2F8B5452">
            <w:pPr>
              <w:rPr>
                <w:rFonts w:hint="eastAsia" w:ascii="宋体" w:hAnsi="宋体" w:cs="宋体"/>
                <w:szCs w:val="21"/>
              </w:rPr>
            </w:pPr>
            <w:r>
              <w:rPr>
                <w:rFonts w:hint="eastAsia" w:ascii="宋体" w:hAnsi="宋体" w:cs="宋体"/>
                <w:szCs w:val="21"/>
              </w:rPr>
              <w:t>纸质响应文件、响应函及需要盖章或签字之处均应按要求盖章或签字。</w:t>
            </w:r>
          </w:p>
        </w:tc>
      </w:tr>
      <w:tr w14:paraId="13A9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544E5482">
            <w:pPr>
              <w:rPr>
                <w:rFonts w:hint="eastAsia" w:ascii="宋体" w:hAnsi="宋体" w:cs="宋体"/>
                <w:szCs w:val="21"/>
              </w:rPr>
            </w:pPr>
            <w:r>
              <w:rPr>
                <w:rFonts w:hint="eastAsia" w:ascii="宋体" w:hAnsi="宋体" w:cs="宋体"/>
                <w:szCs w:val="21"/>
              </w:rPr>
              <w:t>3.7.4</w:t>
            </w:r>
          </w:p>
        </w:tc>
        <w:tc>
          <w:tcPr>
            <w:tcW w:w="2322" w:type="dxa"/>
            <w:vAlign w:val="center"/>
          </w:tcPr>
          <w:p w14:paraId="619D5BEC">
            <w:pPr>
              <w:rPr>
                <w:rFonts w:hint="eastAsia" w:ascii="宋体" w:hAnsi="宋体" w:cs="宋体"/>
                <w:szCs w:val="21"/>
              </w:rPr>
            </w:pPr>
            <w:r>
              <w:rPr>
                <w:rFonts w:hint="eastAsia" w:ascii="宋体" w:hAnsi="宋体" w:cs="宋体"/>
                <w:szCs w:val="21"/>
              </w:rPr>
              <w:t>响应文件副本份数</w:t>
            </w:r>
          </w:p>
        </w:tc>
        <w:tc>
          <w:tcPr>
            <w:tcW w:w="5700" w:type="dxa"/>
            <w:vAlign w:val="center"/>
          </w:tcPr>
          <w:p w14:paraId="10E9AE98">
            <w:pPr>
              <w:rPr>
                <w:rFonts w:hint="eastAsia" w:ascii="宋体" w:hAnsi="宋体" w:cs="宋体"/>
                <w:szCs w:val="21"/>
              </w:rPr>
            </w:pPr>
            <w:r>
              <w:rPr>
                <w:rFonts w:hint="eastAsia" w:ascii="宋体" w:hAnsi="宋体" w:cs="宋体"/>
                <w:szCs w:val="21"/>
              </w:rPr>
              <w:t>正本壹份，副本</w:t>
            </w:r>
            <w:r>
              <w:rPr>
                <w:rFonts w:hint="eastAsia" w:ascii="宋体" w:hAnsi="宋体" w:cs="宋体"/>
                <w:szCs w:val="21"/>
                <w:lang w:val="en-US" w:eastAsia="zh-CN"/>
              </w:rPr>
              <w:t>贰</w:t>
            </w:r>
            <w:r>
              <w:rPr>
                <w:rFonts w:hint="eastAsia" w:ascii="宋体" w:hAnsi="宋体" w:cs="宋体"/>
                <w:szCs w:val="21"/>
              </w:rPr>
              <w:t>份。</w:t>
            </w:r>
          </w:p>
        </w:tc>
      </w:tr>
      <w:tr w14:paraId="3DE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41DE2FE2">
            <w:pPr>
              <w:rPr>
                <w:rFonts w:hint="eastAsia" w:ascii="宋体" w:hAnsi="宋体" w:cs="宋体"/>
                <w:szCs w:val="21"/>
              </w:rPr>
            </w:pPr>
            <w:r>
              <w:rPr>
                <w:rFonts w:hint="eastAsia" w:ascii="宋体" w:hAnsi="宋体" w:cs="宋体"/>
                <w:szCs w:val="21"/>
              </w:rPr>
              <w:t>3.7.5</w:t>
            </w:r>
          </w:p>
        </w:tc>
        <w:tc>
          <w:tcPr>
            <w:tcW w:w="2322" w:type="dxa"/>
            <w:vAlign w:val="center"/>
          </w:tcPr>
          <w:p w14:paraId="13D2362F">
            <w:pPr>
              <w:rPr>
                <w:rFonts w:hint="eastAsia" w:ascii="宋体" w:hAnsi="宋体" w:cs="宋体"/>
                <w:szCs w:val="21"/>
              </w:rPr>
            </w:pPr>
            <w:r>
              <w:rPr>
                <w:rFonts w:hint="eastAsia" w:ascii="宋体" w:hAnsi="宋体" w:cs="宋体"/>
                <w:szCs w:val="21"/>
              </w:rPr>
              <w:t>装订要求</w:t>
            </w:r>
          </w:p>
        </w:tc>
        <w:tc>
          <w:tcPr>
            <w:tcW w:w="5700" w:type="dxa"/>
            <w:vAlign w:val="center"/>
          </w:tcPr>
          <w:p w14:paraId="410C6389">
            <w:pPr>
              <w:rPr>
                <w:rFonts w:hint="eastAsia" w:ascii="宋体" w:hAnsi="宋体" w:cs="宋体"/>
                <w:szCs w:val="21"/>
              </w:rPr>
            </w:pPr>
            <w:r>
              <w:rPr>
                <w:rFonts w:hint="eastAsia" w:ascii="宋体" w:hAnsi="宋体" w:cs="宋体"/>
                <w:szCs w:val="21"/>
              </w:rPr>
              <w:t>按照规定的响应文件组成内容，响应文件应按以下要求装订：</w:t>
            </w:r>
          </w:p>
          <w:p w14:paraId="57698C33">
            <w:pPr>
              <w:rPr>
                <w:rFonts w:hint="eastAsia" w:ascii="宋体" w:hAnsi="宋体" w:cs="宋体"/>
                <w:szCs w:val="21"/>
              </w:rPr>
            </w:pPr>
            <w:r>
              <w:rPr>
                <w:rFonts w:hint="eastAsia" w:ascii="宋体" w:hAnsi="宋体" w:cs="宋体"/>
                <w:szCs w:val="21"/>
              </w:rPr>
              <w:t>采用胶粘方式装订，装订应牢固、不易拆散和换页，不得采用活页装订。</w:t>
            </w:r>
          </w:p>
        </w:tc>
      </w:tr>
      <w:tr w14:paraId="00DD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509017D1">
            <w:pPr>
              <w:rPr>
                <w:rFonts w:hint="eastAsia" w:ascii="宋体" w:hAnsi="宋体" w:cs="宋体"/>
                <w:szCs w:val="21"/>
              </w:rPr>
            </w:pPr>
            <w:r>
              <w:rPr>
                <w:rFonts w:hint="eastAsia" w:ascii="宋体" w:hAnsi="宋体" w:cs="宋体"/>
                <w:szCs w:val="21"/>
              </w:rPr>
              <w:t>4.1.1</w:t>
            </w:r>
          </w:p>
        </w:tc>
        <w:tc>
          <w:tcPr>
            <w:tcW w:w="2322" w:type="dxa"/>
            <w:vAlign w:val="center"/>
          </w:tcPr>
          <w:p w14:paraId="1CC4CF5D">
            <w:pPr>
              <w:rPr>
                <w:rFonts w:hint="eastAsia" w:ascii="宋体" w:hAnsi="宋体" w:cs="宋体"/>
                <w:szCs w:val="21"/>
              </w:rPr>
            </w:pPr>
            <w:r>
              <w:rPr>
                <w:rFonts w:hint="eastAsia" w:ascii="宋体" w:hAnsi="宋体" w:cs="宋体"/>
                <w:szCs w:val="21"/>
              </w:rPr>
              <w:t>密封和（或）包装</w:t>
            </w:r>
          </w:p>
          <w:p w14:paraId="0F7D7E2D">
            <w:pPr>
              <w:rPr>
                <w:rFonts w:hint="eastAsia" w:ascii="宋体" w:hAnsi="宋体" w:cs="宋体"/>
                <w:szCs w:val="21"/>
              </w:rPr>
            </w:pPr>
            <w:r>
              <w:rPr>
                <w:rFonts w:hint="eastAsia" w:ascii="宋体" w:hAnsi="宋体" w:cs="宋体"/>
                <w:szCs w:val="21"/>
              </w:rPr>
              <w:t>要求</w:t>
            </w:r>
          </w:p>
        </w:tc>
        <w:tc>
          <w:tcPr>
            <w:tcW w:w="5700" w:type="dxa"/>
            <w:vAlign w:val="center"/>
          </w:tcPr>
          <w:p w14:paraId="078988F6">
            <w:pPr>
              <w:rPr>
                <w:rFonts w:hint="eastAsia" w:ascii="宋体" w:hAnsi="宋体" w:cs="宋体"/>
                <w:szCs w:val="21"/>
              </w:rPr>
            </w:pPr>
            <w:r>
              <w:rPr>
                <w:rFonts w:hint="eastAsia" w:ascii="宋体" w:hAnsi="宋体" w:cs="宋体"/>
                <w:szCs w:val="21"/>
              </w:rPr>
              <w:t>纸质响应文件的正本与副本应装入密封袋密封，密封后加盖单位公章，在密封袋上标明响应项目名称。</w:t>
            </w:r>
          </w:p>
        </w:tc>
      </w:tr>
      <w:tr w14:paraId="3BED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36A27E51">
            <w:pPr>
              <w:rPr>
                <w:rFonts w:hint="eastAsia" w:ascii="宋体" w:hAnsi="宋体" w:cs="宋体"/>
                <w:szCs w:val="21"/>
              </w:rPr>
            </w:pPr>
            <w:r>
              <w:rPr>
                <w:rFonts w:hint="eastAsia" w:ascii="宋体" w:hAnsi="宋体" w:cs="宋体"/>
                <w:szCs w:val="21"/>
              </w:rPr>
              <w:t>4.1.2</w:t>
            </w:r>
          </w:p>
        </w:tc>
        <w:tc>
          <w:tcPr>
            <w:tcW w:w="2322" w:type="dxa"/>
            <w:vAlign w:val="center"/>
          </w:tcPr>
          <w:p w14:paraId="3A72CC0A">
            <w:pPr>
              <w:rPr>
                <w:rFonts w:hint="eastAsia" w:ascii="宋体" w:hAnsi="宋体" w:cs="宋体"/>
                <w:szCs w:val="21"/>
              </w:rPr>
            </w:pPr>
            <w:r>
              <w:rPr>
                <w:rFonts w:hint="eastAsia" w:ascii="宋体" w:hAnsi="宋体" w:cs="宋体"/>
                <w:szCs w:val="21"/>
              </w:rPr>
              <w:t>封套上写明</w:t>
            </w:r>
          </w:p>
        </w:tc>
        <w:tc>
          <w:tcPr>
            <w:tcW w:w="5700" w:type="dxa"/>
            <w:vAlign w:val="center"/>
          </w:tcPr>
          <w:p w14:paraId="4FCF4DB8">
            <w:pPr>
              <w:rPr>
                <w:rFonts w:hint="eastAsia" w:ascii="宋体" w:hAnsi="宋体" w:cs="宋体"/>
                <w:szCs w:val="21"/>
              </w:rPr>
            </w:pPr>
            <w:r>
              <w:rPr>
                <w:rFonts w:hint="eastAsia" w:ascii="宋体" w:hAnsi="宋体" w:cs="宋体"/>
                <w:szCs w:val="21"/>
              </w:rPr>
              <w:t>供应商：</w:t>
            </w:r>
          </w:p>
          <w:p w14:paraId="04E8C9F5">
            <w:pPr>
              <w:rPr>
                <w:rFonts w:hint="eastAsia" w:ascii="宋体" w:hAnsi="宋体" w:cs="宋体"/>
                <w:szCs w:val="21"/>
              </w:rPr>
            </w:pPr>
            <w:r>
              <w:rPr>
                <w:rFonts w:hint="eastAsia" w:ascii="宋体" w:hAnsi="宋体" w:cs="宋体"/>
                <w:szCs w:val="21"/>
              </w:rPr>
              <w:t xml:space="preserve">地 址： </w:t>
            </w:r>
          </w:p>
          <w:p w14:paraId="7FF26578">
            <w:pPr>
              <w:rPr>
                <w:rFonts w:hint="eastAsia" w:ascii="宋体" w:hAnsi="宋体" w:cs="宋体"/>
                <w:szCs w:val="21"/>
              </w:rPr>
            </w:pPr>
            <w:r>
              <w:rPr>
                <w:rFonts w:hint="eastAsia" w:ascii="宋体" w:hAnsi="宋体" w:cs="宋体"/>
                <w:szCs w:val="21"/>
              </w:rPr>
              <w:t>项目名称：</w:t>
            </w:r>
          </w:p>
          <w:p w14:paraId="3209A6B5">
            <w:pPr>
              <w:rPr>
                <w:rFonts w:hint="eastAsia" w:ascii="宋体" w:hAnsi="宋体" w:cs="宋体"/>
                <w:szCs w:val="21"/>
              </w:rPr>
            </w:pPr>
            <w:r>
              <w:rPr>
                <w:rFonts w:hint="eastAsia" w:ascii="宋体" w:hAnsi="宋体" w:cs="宋体"/>
                <w:szCs w:val="21"/>
              </w:rPr>
              <w:t>响应文件在20</w:t>
            </w:r>
            <w:r>
              <w:rPr>
                <w:rFonts w:hint="eastAsia" w:ascii="宋体" w:hAnsi="宋体" w:cs="宋体"/>
                <w:szCs w:val="21"/>
                <w:lang w:val="en-US" w:eastAsia="zh-CN"/>
              </w:rPr>
              <w:t>25</w:t>
            </w:r>
            <w:r>
              <w:rPr>
                <w:rFonts w:hint="eastAsia" w:ascii="宋体" w:hAnsi="宋体" w:cs="宋体"/>
                <w:szCs w:val="21"/>
              </w:rPr>
              <w:t>年 月 日  时  分（北京时间）前不得开启</w:t>
            </w:r>
          </w:p>
        </w:tc>
      </w:tr>
      <w:tr w14:paraId="1541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495B0C1C">
            <w:pPr>
              <w:rPr>
                <w:rFonts w:hint="eastAsia" w:ascii="宋体" w:hAnsi="宋体" w:cs="宋体"/>
                <w:szCs w:val="21"/>
              </w:rPr>
            </w:pPr>
            <w:r>
              <w:rPr>
                <w:rFonts w:hint="eastAsia" w:ascii="宋体" w:hAnsi="宋体" w:cs="宋体"/>
                <w:szCs w:val="21"/>
              </w:rPr>
              <w:t>4.2.2</w:t>
            </w:r>
          </w:p>
        </w:tc>
        <w:tc>
          <w:tcPr>
            <w:tcW w:w="2322" w:type="dxa"/>
            <w:vAlign w:val="center"/>
          </w:tcPr>
          <w:p w14:paraId="3F5E526E">
            <w:pPr>
              <w:rPr>
                <w:rFonts w:hint="eastAsia" w:ascii="宋体" w:hAnsi="宋体" w:cs="宋体"/>
                <w:szCs w:val="21"/>
              </w:rPr>
            </w:pPr>
            <w:r>
              <w:rPr>
                <w:rFonts w:hint="eastAsia" w:ascii="宋体" w:hAnsi="宋体" w:cs="宋体"/>
                <w:szCs w:val="21"/>
              </w:rPr>
              <w:t>递交响应文件地点</w:t>
            </w:r>
          </w:p>
        </w:tc>
        <w:tc>
          <w:tcPr>
            <w:tcW w:w="5700" w:type="dxa"/>
            <w:vAlign w:val="center"/>
          </w:tcPr>
          <w:p w14:paraId="7B9ABA21">
            <w:pPr>
              <w:rPr>
                <w:rFonts w:hint="default" w:ascii="宋体" w:hAnsi="宋体" w:cs="宋体"/>
                <w:szCs w:val="21"/>
                <w:lang w:val="en-US"/>
              </w:rPr>
            </w:pPr>
            <w:r>
              <w:rPr>
                <w:rFonts w:hint="default" w:ascii="宋体" w:hAnsi="宋体" w:cs="宋体"/>
                <w:szCs w:val="21"/>
                <w:lang w:val="en-US"/>
              </w:rPr>
              <w:t>郑州市航海西路桐柏南路交叉口东北角中企国弘商业15楼1501号</w:t>
            </w:r>
          </w:p>
        </w:tc>
      </w:tr>
      <w:tr w14:paraId="0D14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568" w:hRule="atLeast"/>
        </w:trPr>
        <w:tc>
          <w:tcPr>
            <w:tcW w:w="974" w:type="dxa"/>
            <w:vAlign w:val="center"/>
          </w:tcPr>
          <w:p w14:paraId="0CE22469">
            <w:pPr>
              <w:rPr>
                <w:rFonts w:hint="eastAsia" w:ascii="宋体" w:hAnsi="宋体" w:cs="宋体"/>
                <w:szCs w:val="21"/>
              </w:rPr>
            </w:pPr>
            <w:r>
              <w:rPr>
                <w:rFonts w:hint="eastAsia" w:ascii="宋体" w:hAnsi="宋体" w:cs="宋体"/>
                <w:szCs w:val="21"/>
              </w:rPr>
              <w:t>4.2.3</w:t>
            </w:r>
          </w:p>
        </w:tc>
        <w:tc>
          <w:tcPr>
            <w:tcW w:w="2322" w:type="dxa"/>
            <w:vAlign w:val="center"/>
          </w:tcPr>
          <w:p w14:paraId="57C8D85B">
            <w:pPr>
              <w:rPr>
                <w:rFonts w:hint="eastAsia" w:ascii="宋体" w:hAnsi="宋体" w:cs="宋体"/>
                <w:szCs w:val="21"/>
              </w:rPr>
            </w:pPr>
            <w:r>
              <w:rPr>
                <w:rFonts w:hint="eastAsia" w:ascii="宋体" w:hAnsi="宋体" w:cs="宋体"/>
                <w:szCs w:val="21"/>
              </w:rPr>
              <w:t>是否退还响应文件</w:t>
            </w:r>
          </w:p>
        </w:tc>
        <w:tc>
          <w:tcPr>
            <w:tcW w:w="5700" w:type="dxa"/>
            <w:vAlign w:val="center"/>
          </w:tcPr>
          <w:p w14:paraId="4CAB280E">
            <w:pPr>
              <w:rPr>
                <w:rFonts w:hint="eastAsia" w:ascii="宋体" w:hAnsi="宋体" w:cs="宋体"/>
                <w:szCs w:val="21"/>
              </w:rPr>
            </w:pPr>
            <w:r>
              <w:rPr>
                <w:rFonts w:hint="eastAsia" w:ascii="宋体" w:hAnsi="宋体" w:cs="宋体"/>
                <w:szCs w:val="21"/>
              </w:rPr>
              <w:t>否</w:t>
            </w:r>
          </w:p>
        </w:tc>
      </w:tr>
      <w:tr w14:paraId="6F01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688" w:hRule="atLeast"/>
        </w:trPr>
        <w:tc>
          <w:tcPr>
            <w:tcW w:w="974" w:type="dxa"/>
            <w:vAlign w:val="center"/>
          </w:tcPr>
          <w:p w14:paraId="14871C87">
            <w:pPr>
              <w:rPr>
                <w:rFonts w:hint="eastAsia" w:ascii="宋体" w:hAnsi="宋体" w:cs="宋体"/>
                <w:szCs w:val="21"/>
              </w:rPr>
            </w:pPr>
            <w:r>
              <w:rPr>
                <w:rFonts w:hint="eastAsia" w:ascii="宋体" w:hAnsi="宋体" w:cs="宋体"/>
                <w:szCs w:val="21"/>
              </w:rPr>
              <w:t>5.1</w:t>
            </w:r>
          </w:p>
        </w:tc>
        <w:tc>
          <w:tcPr>
            <w:tcW w:w="2322" w:type="dxa"/>
            <w:vAlign w:val="center"/>
          </w:tcPr>
          <w:p w14:paraId="70906134">
            <w:pPr>
              <w:rPr>
                <w:rFonts w:hint="eastAsia" w:ascii="宋体" w:hAnsi="宋体" w:cs="宋体"/>
                <w:szCs w:val="21"/>
              </w:rPr>
            </w:pPr>
            <w:r>
              <w:rPr>
                <w:rFonts w:hint="eastAsia" w:ascii="宋体" w:hAnsi="宋体" w:cs="宋体"/>
                <w:szCs w:val="21"/>
                <w:lang w:val="zh-CN"/>
              </w:rPr>
              <w:t>采购协商时间</w:t>
            </w:r>
            <w:r>
              <w:rPr>
                <w:rFonts w:hint="eastAsia" w:ascii="宋体" w:hAnsi="宋体" w:cs="宋体"/>
                <w:szCs w:val="21"/>
              </w:rPr>
              <w:t>和</w:t>
            </w:r>
          </w:p>
          <w:p w14:paraId="23B761D9">
            <w:pPr>
              <w:rPr>
                <w:rFonts w:hint="eastAsia" w:ascii="宋体" w:hAnsi="宋体" w:cs="宋体"/>
                <w:szCs w:val="21"/>
              </w:rPr>
            </w:pPr>
            <w:r>
              <w:rPr>
                <w:rFonts w:hint="eastAsia" w:ascii="宋体" w:hAnsi="宋体" w:cs="宋体"/>
                <w:szCs w:val="21"/>
              </w:rPr>
              <w:t>地点</w:t>
            </w:r>
          </w:p>
        </w:tc>
        <w:tc>
          <w:tcPr>
            <w:tcW w:w="5700" w:type="dxa"/>
            <w:vAlign w:val="center"/>
          </w:tcPr>
          <w:p w14:paraId="331CB8DB">
            <w:pPr>
              <w:rPr>
                <w:rFonts w:hint="eastAsia" w:ascii="宋体" w:hAnsi="宋体" w:cs="宋体"/>
                <w:szCs w:val="21"/>
              </w:rPr>
            </w:pPr>
            <w:r>
              <w:rPr>
                <w:rFonts w:hint="eastAsia" w:ascii="宋体" w:hAnsi="宋体" w:cs="宋体"/>
                <w:szCs w:val="21"/>
              </w:rPr>
              <w:t>时间：同响应文件递交截止时间</w:t>
            </w:r>
          </w:p>
          <w:p w14:paraId="77E5EC13">
            <w:pPr>
              <w:rPr>
                <w:rFonts w:hint="default" w:ascii="宋体" w:hAnsi="宋体" w:cs="宋体"/>
                <w:szCs w:val="21"/>
                <w:lang w:val="en-US"/>
              </w:rPr>
            </w:pPr>
            <w:r>
              <w:rPr>
                <w:rFonts w:hint="eastAsia" w:ascii="宋体" w:hAnsi="宋体" w:cs="宋体"/>
                <w:szCs w:val="21"/>
              </w:rPr>
              <w:t>地点：郑州市航海西路桐柏南路交叉口东北角中企国弘商业15楼1501号</w:t>
            </w:r>
          </w:p>
        </w:tc>
      </w:tr>
      <w:tr w14:paraId="3C37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0" w:type="dxa"/>
          <w:trHeight w:val="802" w:hRule="atLeast"/>
        </w:trPr>
        <w:tc>
          <w:tcPr>
            <w:tcW w:w="974" w:type="dxa"/>
            <w:vAlign w:val="center"/>
          </w:tcPr>
          <w:p w14:paraId="7FCF03B1">
            <w:pPr>
              <w:rPr>
                <w:rFonts w:hint="eastAsia" w:ascii="宋体" w:hAnsi="宋体" w:cs="宋体"/>
                <w:szCs w:val="21"/>
              </w:rPr>
            </w:pPr>
            <w:r>
              <w:rPr>
                <w:rFonts w:hint="eastAsia" w:ascii="宋体" w:hAnsi="宋体" w:cs="宋体"/>
                <w:szCs w:val="21"/>
              </w:rPr>
              <w:t>6.1.1</w:t>
            </w:r>
          </w:p>
        </w:tc>
        <w:tc>
          <w:tcPr>
            <w:tcW w:w="2322" w:type="dxa"/>
            <w:vAlign w:val="center"/>
          </w:tcPr>
          <w:p w14:paraId="37A88AB1">
            <w:pPr>
              <w:rPr>
                <w:rFonts w:hint="eastAsia" w:ascii="宋体" w:hAnsi="宋体" w:cs="宋体"/>
                <w:szCs w:val="21"/>
              </w:rPr>
            </w:pPr>
            <w:r>
              <w:rPr>
                <w:rFonts w:hint="eastAsia" w:ascii="宋体" w:hAnsi="宋体" w:cs="宋体"/>
                <w:szCs w:val="21"/>
              </w:rPr>
              <w:t>采购协商小组的</w:t>
            </w:r>
          </w:p>
          <w:p w14:paraId="58A4279D">
            <w:pPr>
              <w:rPr>
                <w:rFonts w:hint="eastAsia" w:ascii="宋体" w:hAnsi="宋体" w:cs="宋体"/>
                <w:szCs w:val="21"/>
              </w:rPr>
            </w:pPr>
            <w:r>
              <w:rPr>
                <w:rFonts w:hint="eastAsia" w:ascii="宋体" w:hAnsi="宋体" w:cs="宋体"/>
                <w:szCs w:val="21"/>
              </w:rPr>
              <w:t>组建</w:t>
            </w:r>
          </w:p>
        </w:tc>
        <w:tc>
          <w:tcPr>
            <w:tcW w:w="5700" w:type="dxa"/>
            <w:vAlign w:val="center"/>
          </w:tcPr>
          <w:p w14:paraId="367837EA">
            <w:pPr>
              <w:adjustRightInd w:val="0"/>
              <w:snapToGrid w:val="0"/>
              <w:spacing w:beforeLines="10" w:afterLines="10" w:line="300" w:lineRule="exact"/>
              <w:ind w:left="21" w:leftChars="10" w:right="21" w:rightChars="10"/>
              <w:rPr>
                <w:rFonts w:ascii="宋体" w:hAnsi="宋体" w:cs="宋体"/>
                <w:color w:val="FF0000"/>
                <w:kern w:val="0"/>
              </w:rPr>
            </w:pPr>
            <w:r>
              <w:rPr>
                <w:rFonts w:hint="eastAsia" w:ascii="宋体" w:hAnsi="宋体" w:cs="宋体"/>
                <w:kern w:val="0"/>
              </w:rPr>
              <w:t>评标委员会构成：由采购人代表和评审专家共</w:t>
            </w:r>
            <w:r>
              <w:rPr>
                <w:rFonts w:hint="eastAsia" w:ascii="宋体" w:hAnsi="宋体" w:cs="宋体"/>
                <w:kern w:val="0"/>
                <w:lang w:val="en-US" w:eastAsia="zh-CN"/>
              </w:rPr>
              <w:t>3</w:t>
            </w:r>
            <w:r>
              <w:rPr>
                <w:rFonts w:hint="eastAsia" w:ascii="宋体" w:hAnsi="宋体" w:cs="宋体"/>
                <w:kern w:val="0"/>
              </w:rPr>
              <w:t>人组成；其中</w:t>
            </w:r>
            <w:r>
              <w:rPr>
                <w:rFonts w:hint="eastAsia" w:ascii="宋体" w:hAnsi="宋体" w:cs="宋体"/>
                <w:color w:val="000000" w:themeColor="text1"/>
                <w:kern w:val="0"/>
                <w14:textFill>
                  <w14:solidFill>
                    <w14:schemeClr w14:val="tx1"/>
                  </w14:solidFill>
                </w14:textFill>
              </w:rPr>
              <w:t>采购人代表1人，专家</w:t>
            </w:r>
            <w:r>
              <w:rPr>
                <w:rFonts w:hint="eastAsia" w:ascii="宋体" w:hAnsi="宋体" w:cs="宋体"/>
                <w:color w:val="000000" w:themeColor="text1"/>
                <w:kern w:val="0"/>
                <w:lang w:val="en-US" w:eastAsia="zh-CN"/>
                <w14:textFill>
                  <w14:solidFill>
                    <w14:schemeClr w14:val="tx1"/>
                  </w14:solidFill>
                </w14:textFill>
              </w:rPr>
              <w:t>2</w:t>
            </w:r>
            <w:r>
              <w:rPr>
                <w:rFonts w:hint="eastAsia" w:ascii="宋体" w:hAnsi="宋体" w:cs="宋体"/>
                <w:color w:val="000000" w:themeColor="text1"/>
                <w:kern w:val="0"/>
                <w14:textFill>
                  <w14:solidFill>
                    <w14:schemeClr w14:val="tx1"/>
                  </w14:solidFill>
                </w14:textFill>
              </w:rPr>
              <w:t>人；</w:t>
            </w:r>
          </w:p>
          <w:p w14:paraId="7BEE9592">
            <w:pPr>
              <w:rPr>
                <w:rFonts w:hint="eastAsia" w:ascii="宋体" w:hAnsi="宋体" w:cs="宋体"/>
                <w:szCs w:val="21"/>
              </w:rPr>
            </w:pPr>
            <w:r>
              <w:rPr>
                <w:rFonts w:hint="eastAsia" w:ascii="宋体" w:hAnsi="宋体" w:cs="宋体"/>
                <w:kern w:val="0"/>
              </w:rPr>
              <w:t>评标</w:t>
            </w:r>
            <w:r>
              <w:rPr>
                <w:rFonts w:hint="eastAsia" w:ascii="宋体" w:hAnsi="宋体" w:cs="宋体"/>
                <w:spacing w:val="-2"/>
                <w:kern w:val="0"/>
              </w:rPr>
              <w:t>专</w:t>
            </w:r>
            <w:r>
              <w:rPr>
                <w:rFonts w:hint="eastAsia" w:ascii="宋体" w:hAnsi="宋体" w:cs="宋体"/>
                <w:kern w:val="0"/>
              </w:rPr>
              <w:t>家</w:t>
            </w:r>
            <w:r>
              <w:rPr>
                <w:rFonts w:hint="eastAsia" w:ascii="宋体" w:hAnsi="宋体" w:cs="宋体"/>
                <w:spacing w:val="-2"/>
                <w:kern w:val="0"/>
              </w:rPr>
              <w:t>确</w:t>
            </w:r>
            <w:r>
              <w:rPr>
                <w:rFonts w:hint="eastAsia" w:ascii="宋体" w:hAnsi="宋体" w:cs="宋体"/>
                <w:kern w:val="0"/>
              </w:rPr>
              <w:t>定</w:t>
            </w:r>
            <w:r>
              <w:rPr>
                <w:rFonts w:hint="eastAsia" w:ascii="宋体" w:hAnsi="宋体" w:cs="宋体"/>
                <w:spacing w:val="-2"/>
                <w:kern w:val="0"/>
              </w:rPr>
              <w:t>方</w:t>
            </w:r>
            <w:r>
              <w:rPr>
                <w:rFonts w:hint="eastAsia" w:ascii="宋体" w:hAnsi="宋体" w:cs="宋体"/>
                <w:kern w:val="0"/>
              </w:rPr>
              <w:t>式：</w:t>
            </w:r>
            <w:r>
              <w:rPr>
                <w:rFonts w:hint="eastAsia" w:ascii="宋体" w:hAnsi="宋体" w:cs="宋体"/>
              </w:rPr>
              <w:t>从专家库</w:t>
            </w:r>
            <w:r>
              <w:rPr>
                <w:rFonts w:hint="eastAsia" w:ascii="宋体" w:hAnsi="宋体" w:cs="宋体"/>
                <w:kern w:val="0"/>
              </w:rPr>
              <w:t>中随机抽取。</w:t>
            </w:r>
          </w:p>
        </w:tc>
      </w:tr>
      <w:tr w14:paraId="64CB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96" w:type="dxa"/>
            <w:gridSpan w:val="4"/>
            <w:vAlign w:val="center"/>
          </w:tcPr>
          <w:p w14:paraId="6034A3F5">
            <w:pPr>
              <w:rPr>
                <w:rFonts w:hint="eastAsia" w:ascii="宋体" w:hAnsi="宋体" w:cs="宋体"/>
                <w:szCs w:val="21"/>
              </w:rPr>
            </w:pPr>
            <w:r>
              <w:rPr>
                <w:rFonts w:hint="eastAsia" w:ascii="宋体" w:hAnsi="宋体" w:cs="宋体"/>
                <w:szCs w:val="21"/>
              </w:rPr>
              <w:t>10.  需要补充的其他内容</w:t>
            </w:r>
          </w:p>
        </w:tc>
      </w:tr>
      <w:tr w14:paraId="5FB4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96" w:type="dxa"/>
            <w:gridSpan w:val="4"/>
            <w:vAlign w:val="center"/>
          </w:tcPr>
          <w:p w14:paraId="6DCB3EAD">
            <w:pPr>
              <w:rPr>
                <w:rFonts w:hint="eastAsia" w:ascii="宋体" w:hAnsi="宋体" w:eastAsia="宋体" w:cs="宋体"/>
                <w:szCs w:val="21"/>
                <w:lang w:eastAsia="zh-CN"/>
              </w:rPr>
            </w:pPr>
            <w:r>
              <w:rPr>
                <w:rFonts w:hint="eastAsia" w:ascii="宋体" w:hAnsi="宋体" w:cs="宋体"/>
                <w:szCs w:val="21"/>
              </w:rPr>
              <w:t>10.</w:t>
            </w:r>
            <w:r>
              <w:rPr>
                <w:rFonts w:hint="eastAsia" w:ascii="宋体" w:hAnsi="宋体" w:cs="宋体"/>
                <w:szCs w:val="21"/>
                <w:lang w:val="en-US" w:eastAsia="zh-CN"/>
              </w:rPr>
              <w:t>1</w:t>
            </w:r>
            <w:r>
              <w:rPr>
                <w:rFonts w:hint="eastAsia" w:ascii="宋体" w:hAnsi="宋体" w:cs="宋体"/>
                <w:szCs w:val="21"/>
                <w:lang w:eastAsia="zh-CN"/>
              </w:rPr>
              <w:t>其他费用</w:t>
            </w:r>
          </w:p>
        </w:tc>
      </w:tr>
      <w:tr w14:paraId="3AE1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096" w:type="dxa"/>
            <w:gridSpan w:val="4"/>
            <w:vAlign w:val="center"/>
          </w:tcPr>
          <w:p w14:paraId="6E0E931D">
            <w:pPr>
              <w:numPr>
                <w:ilvl w:val="0"/>
                <w:numId w:val="0"/>
              </w:numPr>
              <w:spacing w:line="400" w:lineRule="exact"/>
              <w:jc w:val="left"/>
              <w:rPr>
                <w:rFonts w:ascii="宋体" w:hAnsi="宋体" w:cs="宋体"/>
                <w:color w:val="auto"/>
                <w:szCs w:val="21"/>
                <w:highlight w:val="none"/>
              </w:rPr>
            </w:pPr>
            <w:r>
              <w:rPr>
                <w:rFonts w:hint="eastAsia"/>
                <w:color w:val="auto"/>
                <w:highlight w:val="none"/>
              </w:rPr>
              <w:t>本项目代理报酬收费标准：中标人在领取中标通知书时应向招标代理机构支付代理服务费，招标代理服务收费依据《河南省招标代理服务收费指导意见》豫招协【2023】002 号文规定标准、委托代理协议进行收取。</w:t>
            </w:r>
          </w:p>
          <w:p w14:paraId="00423322">
            <w:pPr>
              <w:rPr>
                <w:rFonts w:hint="eastAsia" w:ascii="宋体" w:hAnsi="宋体" w:cs="宋体"/>
                <w:szCs w:val="21"/>
              </w:rPr>
            </w:pPr>
          </w:p>
        </w:tc>
      </w:tr>
      <w:tr w14:paraId="7ACF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96" w:type="dxa"/>
            <w:gridSpan w:val="4"/>
            <w:vAlign w:val="center"/>
          </w:tcPr>
          <w:p w14:paraId="7D357879">
            <w:pPr>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2</w:t>
            </w:r>
            <w:r>
              <w:rPr>
                <w:rFonts w:hint="eastAsia" w:ascii="宋体" w:hAnsi="宋体" w:cs="宋体"/>
                <w:szCs w:val="21"/>
              </w:rPr>
              <w:t>监  督</w:t>
            </w:r>
          </w:p>
        </w:tc>
      </w:tr>
      <w:tr w14:paraId="05B4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096" w:type="dxa"/>
            <w:gridSpan w:val="4"/>
            <w:vAlign w:val="center"/>
          </w:tcPr>
          <w:p w14:paraId="340C2F32">
            <w:pPr>
              <w:rPr>
                <w:rFonts w:hint="eastAsia" w:ascii="宋体" w:hAnsi="宋体" w:cs="宋体"/>
                <w:szCs w:val="21"/>
              </w:rPr>
            </w:pPr>
            <w:r>
              <w:rPr>
                <w:rFonts w:hint="eastAsia" w:ascii="宋体" w:hAnsi="宋体" w:cs="宋体"/>
                <w:szCs w:val="21"/>
              </w:rPr>
              <w:t>本项目的采购活动及其相关当事人应当接受有管辖权的招标投标行政监督部门依法实施的监督。</w:t>
            </w:r>
          </w:p>
        </w:tc>
      </w:tr>
      <w:tr w14:paraId="2F5D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096" w:type="dxa"/>
            <w:gridSpan w:val="4"/>
            <w:vAlign w:val="center"/>
          </w:tcPr>
          <w:p w14:paraId="608365BC">
            <w:pPr>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3</w:t>
            </w:r>
            <w:r>
              <w:rPr>
                <w:rFonts w:hint="eastAsia" w:ascii="宋体" w:hAnsi="宋体" w:cs="宋体"/>
                <w:szCs w:val="21"/>
              </w:rPr>
              <w:t>解释权</w:t>
            </w:r>
          </w:p>
        </w:tc>
      </w:tr>
      <w:tr w14:paraId="747B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9096" w:type="dxa"/>
            <w:gridSpan w:val="4"/>
            <w:vAlign w:val="center"/>
          </w:tcPr>
          <w:p w14:paraId="4C19C71E">
            <w:pPr>
              <w:rPr>
                <w:rFonts w:hint="eastAsia" w:ascii="宋体" w:hAnsi="宋体" w:cs="宋体"/>
                <w:szCs w:val="21"/>
              </w:rPr>
            </w:pPr>
            <w:r>
              <w:rPr>
                <w:rFonts w:hint="eastAsia" w:ascii="宋体" w:hAnsi="宋体" w:cs="宋体"/>
                <w:szCs w:val="21"/>
              </w:rPr>
              <w:t>构成本单一来源采购文件的各个组成文件应互为解释，互为说明；如有不明确或不一致，构成合同文件组成内容的，以合同文件约定内容为准，且以专用合同条款约定的合同文件优先顺序解释；除单一来源采购文件中有特别规定外，仅适用于采购协商阶段的规定，按单一来源采购</w:t>
            </w:r>
            <w:r>
              <w:rPr>
                <w:rFonts w:hint="eastAsia" w:ascii="宋体" w:hAnsi="宋体" w:cs="宋体"/>
                <w:szCs w:val="21"/>
                <w:lang w:val="en-US" w:eastAsia="zh-CN"/>
              </w:rPr>
              <w:t>公告</w:t>
            </w:r>
            <w:r>
              <w:rPr>
                <w:rFonts w:hint="eastAsia" w:ascii="宋体" w:hAnsi="宋体" w:cs="宋体"/>
                <w:szCs w:val="21"/>
              </w:rPr>
              <w:t>、供应商须知前附表、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D97D8D2">
      <w:pPr>
        <w:pStyle w:val="5"/>
        <w:numPr>
          <w:ilvl w:val="0"/>
          <w:numId w:val="0"/>
        </w:numPr>
        <w:ind w:leftChars="0"/>
        <w:rPr>
          <w:rFonts w:hint="eastAsia" w:ascii="宋体" w:hAnsi="宋体" w:cs="宋体"/>
        </w:rPr>
      </w:pPr>
      <w:bookmarkStart w:id="17" w:name="_Toc31570"/>
      <w:bookmarkStart w:id="18" w:name="_Toc1919"/>
      <w:bookmarkStart w:id="19" w:name="_Toc2134"/>
      <w:bookmarkStart w:id="20" w:name="_Toc347848396"/>
      <w:bookmarkStart w:id="21" w:name="_Toc399246045"/>
    </w:p>
    <w:p w14:paraId="205230D6">
      <w:pPr>
        <w:pStyle w:val="5"/>
        <w:numPr>
          <w:ilvl w:val="0"/>
          <w:numId w:val="0"/>
        </w:numPr>
        <w:ind w:leftChars="0"/>
        <w:rPr>
          <w:rFonts w:hint="eastAsia" w:ascii="宋体" w:hAnsi="宋体" w:cs="宋体"/>
        </w:rPr>
      </w:pPr>
      <w:bookmarkStart w:id="22" w:name="_Toc6082"/>
      <w:r>
        <w:rPr>
          <w:rFonts w:hint="eastAsia" w:ascii="宋体" w:hAnsi="宋体" w:cs="宋体"/>
          <w:lang w:val="en-US" w:eastAsia="zh-CN"/>
        </w:rPr>
        <w:t>1.</w:t>
      </w:r>
      <w:r>
        <w:rPr>
          <w:rFonts w:hint="eastAsia" w:ascii="宋体" w:hAnsi="宋体" w:cs="宋体"/>
        </w:rPr>
        <w:t xml:space="preserve"> </w:t>
      </w:r>
      <w:bookmarkStart w:id="23" w:name="_Toc14863"/>
      <w:r>
        <w:rPr>
          <w:rFonts w:hint="eastAsia" w:ascii="宋体" w:hAnsi="宋体" w:cs="宋体"/>
        </w:rPr>
        <w:t>总 则</w:t>
      </w:r>
      <w:bookmarkEnd w:id="17"/>
      <w:bookmarkEnd w:id="18"/>
      <w:bookmarkEnd w:id="22"/>
      <w:bookmarkEnd w:id="23"/>
    </w:p>
    <w:p w14:paraId="7B0304B8">
      <w:pPr>
        <w:pStyle w:val="5"/>
        <w:numPr>
          <w:ilvl w:val="1"/>
          <w:numId w:val="3"/>
        </w:numPr>
        <w:ind w:left="918" w:hanging="522"/>
        <w:rPr>
          <w:rFonts w:hint="eastAsia" w:ascii="宋体" w:hAnsi="宋体" w:cs="宋体"/>
          <w:b w:val="0"/>
          <w:kern w:val="2"/>
        </w:rPr>
      </w:pPr>
      <w:bookmarkStart w:id="24" w:name="_Toc20341"/>
      <w:bookmarkStart w:id="25" w:name="_Toc13121"/>
      <w:bookmarkStart w:id="26" w:name="_Toc3028"/>
      <w:r>
        <w:rPr>
          <w:rFonts w:hint="eastAsia" w:ascii="宋体" w:hAnsi="宋体" w:cs="宋体"/>
          <w:b w:val="0"/>
          <w:kern w:val="2"/>
        </w:rPr>
        <w:t>项目概况</w:t>
      </w:r>
      <w:bookmarkEnd w:id="24"/>
      <w:bookmarkEnd w:id="25"/>
      <w:bookmarkEnd w:id="26"/>
    </w:p>
    <w:p w14:paraId="4667129A">
      <w:pPr>
        <w:spacing w:line="440" w:lineRule="exact"/>
        <w:ind w:firstLine="840" w:firstLineChars="400"/>
        <w:rPr>
          <w:rFonts w:hint="eastAsia" w:ascii="宋体" w:hAnsi="宋体" w:cs="宋体"/>
        </w:rPr>
      </w:pPr>
      <w:r>
        <w:rPr>
          <w:rFonts w:hint="eastAsia" w:ascii="宋体" w:hAnsi="宋体" w:cs="宋体"/>
        </w:rPr>
        <w:t>1.1.1根据《中华人民共和国政府采购法》</w:t>
      </w:r>
      <w:r>
        <w:rPr>
          <w:rFonts w:hint="eastAsia" w:ascii="宋体" w:hAnsi="宋体" w:cs="宋体"/>
          <w:lang w:eastAsia="zh-CN"/>
        </w:rPr>
        <w:t>及其实施条例</w:t>
      </w:r>
      <w:r>
        <w:rPr>
          <w:rFonts w:hint="eastAsia" w:ascii="宋体" w:hAnsi="宋体" w:cs="宋体"/>
        </w:rPr>
        <w:t>、《政府采购非招标采购方式管理办法》及相关的法律、法规、规章等规定，并结合本项目的特点制定本采购文件。</w:t>
      </w:r>
    </w:p>
    <w:p w14:paraId="16C2CE3E">
      <w:pPr>
        <w:spacing w:line="440" w:lineRule="exact"/>
        <w:ind w:firstLine="840" w:firstLineChars="400"/>
        <w:rPr>
          <w:rFonts w:hint="eastAsia" w:ascii="宋体" w:hAnsi="宋体" w:cs="宋体"/>
        </w:rPr>
      </w:pPr>
      <w:r>
        <w:rPr>
          <w:rFonts w:hint="eastAsia" w:ascii="宋体" w:hAnsi="宋体" w:cs="宋体"/>
        </w:rPr>
        <w:t>1.1.2 本项目采购人：见供应商须知前附表。</w:t>
      </w:r>
    </w:p>
    <w:p w14:paraId="7E6CCCCB">
      <w:pPr>
        <w:spacing w:line="440" w:lineRule="exact"/>
        <w:ind w:firstLine="840" w:firstLineChars="400"/>
        <w:rPr>
          <w:rFonts w:hint="eastAsia" w:ascii="宋体" w:hAnsi="宋体" w:cs="宋体"/>
        </w:rPr>
      </w:pPr>
      <w:r>
        <w:rPr>
          <w:rFonts w:hint="eastAsia" w:ascii="宋体" w:hAnsi="宋体" w:cs="宋体"/>
        </w:rPr>
        <w:t>1.1.3本项目采购代理机构：见供应商须知前附表。</w:t>
      </w:r>
    </w:p>
    <w:p w14:paraId="7DC500A3">
      <w:pPr>
        <w:spacing w:line="440" w:lineRule="exact"/>
        <w:ind w:firstLine="840" w:firstLineChars="400"/>
        <w:rPr>
          <w:rFonts w:hint="eastAsia" w:ascii="宋体" w:hAnsi="宋体" w:cs="宋体"/>
        </w:rPr>
      </w:pPr>
      <w:r>
        <w:rPr>
          <w:rFonts w:hint="eastAsia" w:ascii="宋体" w:hAnsi="宋体" w:cs="宋体"/>
        </w:rPr>
        <w:t>1.1.4本项目项目名称：见供应商须知前附表。</w:t>
      </w:r>
    </w:p>
    <w:p w14:paraId="52928A23">
      <w:pPr>
        <w:pStyle w:val="6"/>
        <w:numPr>
          <w:ilvl w:val="1"/>
          <w:numId w:val="4"/>
        </w:numPr>
        <w:ind w:firstLineChars="0"/>
        <w:rPr>
          <w:rFonts w:hint="eastAsia" w:ascii="宋体" w:hAnsi="宋体" w:cs="宋体"/>
        </w:rPr>
      </w:pPr>
      <w:bookmarkStart w:id="27" w:name="_Toc23466"/>
      <w:bookmarkStart w:id="28" w:name="_Toc14830"/>
      <w:bookmarkStart w:id="29" w:name="_Toc9738"/>
      <w:bookmarkStart w:id="30" w:name="_Toc425503288"/>
      <w:bookmarkStart w:id="31" w:name="_Toc152045531"/>
      <w:bookmarkStart w:id="32" w:name="_Toc364758948"/>
      <w:bookmarkStart w:id="33" w:name="_Toc409599298"/>
      <w:bookmarkStart w:id="34" w:name="_Toc364759149"/>
      <w:bookmarkStart w:id="35" w:name="_Toc144974499"/>
      <w:bookmarkStart w:id="36" w:name="_Toc152042307"/>
      <w:r>
        <w:rPr>
          <w:rFonts w:hint="eastAsia" w:ascii="宋体" w:hAnsi="宋体" w:cs="宋体"/>
        </w:rPr>
        <w:t>资金来源和落实情况</w:t>
      </w:r>
      <w:bookmarkEnd w:id="27"/>
      <w:bookmarkEnd w:id="28"/>
      <w:bookmarkEnd w:id="29"/>
      <w:bookmarkEnd w:id="30"/>
      <w:bookmarkEnd w:id="31"/>
      <w:bookmarkEnd w:id="32"/>
      <w:bookmarkEnd w:id="33"/>
      <w:bookmarkEnd w:id="34"/>
      <w:bookmarkEnd w:id="35"/>
      <w:bookmarkEnd w:id="36"/>
    </w:p>
    <w:p w14:paraId="49499C26">
      <w:pPr>
        <w:spacing w:line="440" w:lineRule="exact"/>
        <w:ind w:firstLine="840" w:firstLineChars="400"/>
        <w:rPr>
          <w:rFonts w:hint="eastAsia" w:ascii="宋体" w:hAnsi="宋体" w:cs="宋体"/>
        </w:rPr>
      </w:pPr>
      <w:r>
        <w:rPr>
          <w:rFonts w:hint="eastAsia" w:ascii="宋体" w:hAnsi="宋体" w:cs="宋体"/>
        </w:rPr>
        <w:t>1.2.1本项目的资金来源：见供应商须知前附表。</w:t>
      </w:r>
    </w:p>
    <w:p w14:paraId="068C3B94">
      <w:pPr>
        <w:spacing w:line="440" w:lineRule="exact"/>
        <w:ind w:firstLine="840" w:firstLineChars="400"/>
        <w:rPr>
          <w:rFonts w:hint="eastAsia" w:ascii="宋体" w:hAnsi="宋体" w:cs="宋体"/>
        </w:rPr>
      </w:pPr>
      <w:r>
        <w:rPr>
          <w:rFonts w:hint="eastAsia" w:ascii="宋体" w:hAnsi="宋体" w:cs="宋体"/>
        </w:rPr>
        <w:t>1.2.2本项目的出资比例：见供应商须知前附表。</w:t>
      </w:r>
      <w:bookmarkStart w:id="37" w:name="_Toc28938"/>
      <w:bookmarkStart w:id="38" w:name="_Toc164567225"/>
      <w:bookmarkStart w:id="39" w:name="_Toc237355309"/>
    </w:p>
    <w:p w14:paraId="424F99FA">
      <w:pPr>
        <w:pStyle w:val="6"/>
        <w:numPr>
          <w:ilvl w:val="0"/>
          <w:numId w:val="0"/>
        </w:numPr>
        <w:ind w:left="425" w:leftChars="0"/>
        <w:rPr>
          <w:rFonts w:hint="eastAsia" w:ascii="宋体" w:hAnsi="宋体" w:cs="宋体"/>
        </w:rPr>
      </w:pPr>
      <w:bookmarkStart w:id="40" w:name="_Toc14908"/>
      <w:r>
        <w:rPr>
          <w:rFonts w:hint="eastAsia" w:ascii="宋体" w:hAnsi="宋体" w:cs="宋体"/>
          <w:lang w:val="en-US" w:eastAsia="zh-CN"/>
        </w:rPr>
        <w:t>1.3</w:t>
      </w:r>
      <w:r>
        <w:rPr>
          <w:rFonts w:hint="eastAsia" w:ascii="宋体" w:hAnsi="宋体" w:cs="宋体"/>
        </w:rPr>
        <w:t>采购内容、质量、交货安装期、交货地点等</w:t>
      </w:r>
      <w:bookmarkEnd w:id="40"/>
    </w:p>
    <w:p w14:paraId="7FF4C3F7">
      <w:pPr>
        <w:pStyle w:val="6"/>
        <w:numPr>
          <w:ilvl w:val="0"/>
          <w:numId w:val="0"/>
        </w:numPr>
        <w:ind w:left="425" w:leftChars="0" w:firstLine="420" w:firstLineChars="200"/>
        <w:rPr>
          <w:rFonts w:hint="eastAsia" w:ascii="宋体" w:hAnsi="宋体" w:cs="宋体"/>
        </w:rPr>
      </w:pPr>
      <w:bookmarkStart w:id="41" w:name="_Toc23766"/>
      <w:r>
        <w:rPr>
          <w:rFonts w:hint="eastAsia" w:ascii="宋体" w:hAnsi="宋体" w:cs="宋体"/>
          <w:lang w:val="en-US" w:eastAsia="zh-CN"/>
        </w:rPr>
        <w:t>1.3.1</w:t>
      </w:r>
      <w:r>
        <w:rPr>
          <w:rFonts w:hint="eastAsia" w:ascii="宋体" w:hAnsi="宋体" w:cs="宋体"/>
        </w:rPr>
        <w:t>采购内容：见供应商须知前附表。</w:t>
      </w:r>
      <w:bookmarkEnd w:id="41"/>
    </w:p>
    <w:p w14:paraId="06CB305C">
      <w:pPr>
        <w:pStyle w:val="6"/>
        <w:numPr>
          <w:ilvl w:val="0"/>
          <w:numId w:val="0"/>
        </w:numPr>
        <w:ind w:left="425" w:leftChars="0" w:firstLine="420" w:firstLineChars="200"/>
        <w:rPr>
          <w:rFonts w:hint="eastAsia" w:ascii="宋体" w:hAnsi="宋体" w:cs="宋体"/>
        </w:rPr>
      </w:pPr>
      <w:bookmarkStart w:id="42" w:name="_Toc8807"/>
      <w:r>
        <w:rPr>
          <w:rFonts w:hint="eastAsia" w:ascii="宋体" w:hAnsi="宋体" w:cs="宋体"/>
          <w:lang w:val="en-US" w:eastAsia="zh-CN"/>
        </w:rPr>
        <w:t>1.3.2</w:t>
      </w:r>
      <w:r>
        <w:rPr>
          <w:rFonts w:hint="eastAsia" w:ascii="宋体" w:hAnsi="宋体" w:cs="宋体"/>
        </w:rPr>
        <w:t>质量要求：见供应商须知前附表。</w:t>
      </w:r>
      <w:bookmarkEnd w:id="42"/>
    </w:p>
    <w:p w14:paraId="280AE09B">
      <w:pPr>
        <w:pStyle w:val="6"/>
        <w:numPr>
          <w:ilvl w:val="0"/>
          <w:numId w:val="0"/>
        </w:numPr>
        <w:ind w:left="425" w:leftChars="0" w:firstLine="420" w:firstLineChars="200"/>
        <w:rPr>
          <w:rFonts w:hint="eastAsia" w:ascii="宋体" w:hAnsi="宋体" w:cs="宋体"/>
        </w:rPr>
      </w:pPr>
      <w:bookmarkStart w:id="43" w:name="_Toc16835"/>
      <w:r>
        <w:rPr>
          <w:rFonts w:hint="eastAsia" w:ascii="宋体" w:hAnsi="宋体" w:cs="宋体"/>
          <w:lang w:val="en-US" w:eastAsia="zh-CN"/>
        </w:rPr>
        <w:t>1.3.3</w:t>
      </w:r>
      <w:r>
        <w:rPr>
          <w:rFonts w:hint="eastAsia" w:ascii="宋体" w:hAnsi="宋体" w:cs="宋体"/>
        </w:rPr>
        <w:t>交货安装期：见供应商须知前附表。</w:t>
      </w:r>
      <w:bookmarkEnd w:id="43"/>
    </w:p>
    <w:p w14:paraId="272F9DCF">
      <w:pPr>
        <w:pStyle w:val="6"/>
        <w:numPr>
          <w:ilvl w:val="0"/>
          <w:numId w:val="0"/>
        </w:numPr>
        <w:ind w:left="425" w:leftChars="0" w:firstLine="420" w:firstLineChars="200"/>
        <w:rPr>
          <w:rFonts w:hint="eastAsia" w:ascii="宋体" w:hAnsi="宋体" w:cs="宋体"/>
        </w:rPr>
      </w:pPr>
      <w:bookmarkStart w:id="44" w:name="_Toc27379"/>
      <w:r>
        <w:rPr>
          <w:rFonts w:hint="eastAsia" w:ascii="宋体" w:hAnsi="宋体" w:cs="宋体"/>
          <w:lang w:val="en-US" w:eastAsia="zh-CN"/>
        </w:rPr>
        <w:t>1.3.4</w:t>
      </w:r>
      <w:r>
        <w:rPr>
          <w:rFonts w:hint="eastAsia" w:ascii="宋体" w:hAnsi="宋体" w:cs="宋体"/>
        </w:rPr>
        <w:t>交货地点：见供应商须知前附表。</w:t>
      </w:r>
      <w:bookmarkEnd w:id="44"/>
    </w:p>
    <w:p w14:paraId="0DD02C5F">
      <w:pPr>
        <w:pStyle w:val="6"/>
        <w:ind w:firstLine="420" w:firstLineChars="200"/>
        <w:rPr>
          <w:rFonts w:hint="eastAsia" w:ascii="宋体" w:hAnsi="宋体" w:cs="宋体"/>
        </w:rPr>
      </w:pPr>
      <w:bookmarkStart w:id="45" w:name="_Toc5801"/>
      <w:bookmarkStart w:id="46" w:name="_Toc10897"/>
      <w:bookmarkStart w:id="47" w:name="_Toc4940"/>
      <w:r>
        <w:rPr>
          <w:rFonts w:hint="eastAsia" w:ascii="宋体" w:hAnsi="宋体" w:cs="宋体"/>
        </w:rPr>
        <w:t>1.4本项目供应商资质条件</w:t>
      </w:r>
      <w:bookmarkEnd w:id="45"/>
      <w:bookmarkEnd w:id="46"/>
      <w:bookmarkEnd w:id="47"/>
    </w:p>
    <w:p w14:paraId="0DE176A0">
      <w:pPr>
        <w:spacing w:line="440" w:lineRule="exact"/>
        <w:ind w:firstLine="840" w:firstLineChars="400"/>
        <w:rPr>
          <w:rFonts w:hint="eastAsia" w:ascii="宋体" w:hAnsi="宋体" w:cs="宋体"/>
        </w:rPr>
      </w:pPr>
      <w:r>
        <w:rPr>
          <w:rFonts w:hint="eastAsia" w:ascii="宋体" w:hAnsi="宋体" w:cs="宋体"/>
        </w:rPr>
        <w:t>1.4.1 供应商资质条件：见供应商须知前附表。</w:t>
      </w:r>
    </w:p>
    <w:p w14:paraId="480200EE">
      <w:pPr>
        <w:spacing w:line="440" w:lineRule="exact"/>
        <w:ind w:firstLine="840" w:firstLineChars="400"/>
        <w:rPr>
          <w:rFonts w:hint="eastAsia" w:ascii="宋体" w:hAnsi="宋体" w:cs="宋体"/>
        </w:rPr>
      </w:pPr>
      <w:r>
        <w:rPr>
          <w:rFonts w:hint="eastAsia" w:ascii="宋体" w:hAnsi="宋体" w:cs="宋体"/>
        </w:rPr>
        <w:t>1.4.2 是否接受联合体投标：见供应商须知前附表。</w:t>
      </w:r>
    </w:p>
    <w:p w14:paraId="1638AAC5">
      <w:pPr>
        <w:pStyle w:val="6"/>
        <w:ind w:firstLine="420" w:firstLineChars="200"/>
        <w:rPr>
          <w:rFonts w:hint="eastAsia" w:ascii="宋体" w:hAnsi="宋体" w:cs="宋体"/>
        </w:rPr>
      </w:pPr>
      <w:bookmarkStart w:id="48" w:name="_Toc364759152"/>
      <w:bookmarkStart w:id="49" w:name="_Toc409599301"/>
      <w:bookmarkStart w:id="50" w:name="_Toc425503291"/>
      <w:bookmarkStart w:id="51" w:name="_Toc30907"/>
      <w:bookmarkStart w:id="52" w:name="_Toc144974503"/>
      <w:bookmarkStart w:id="53" w:name="_Toc152045535"/>
      <w:bookmarkStart w:id="54" w:name="_Toc16760"/>
      <w:bookmarkStart w:id="55" w:name="_Toc14359"/>
      <w:bookmarkStart w:id="56" w:name="_Toc364758951"/>
      <w:bookmarkStart w:id="57" w:name="_Toc152042311"/>
      <w:r>
        <w:rPr>
          <w:rFonts w:hint="eastAsia" w:ascii="宋体" w:hAnsi="宋体" w:cs="宋体"/>
        </w:rPr>
        <w:t>1.5费用承担</w:t>
      </w:r>
      <w:bookmarkEnd w:id="48"/>
      <w:bookmarkEnd w:id="49"/>
      <w:bookmarkEnd w:id="50"/>
      <w:bookmarkEnd w:id="51"/>
      <w:bookmarkEnd w:id="52"/>
      <w:bookmarkEnd w:id="53"/>
      <w:bookmarkEnd w:id="54"/>
      <w:bookmarkEnd w:id="55"/>
      <w:bookmarkEnd w:id="56"/>
      <w:bookmarkEnd w:id="57"/>
    </w:p>
    <w:p w14:paraId="6019319D">
      <w:pPr>
        <w:spacing w:line="440" w:lineRule="exact"/>
        <w:rPr>
          <w:rFonts w:hint="eastAsia" w:ascii="宋体" w:hAnsi="宋体" w:cs="宋体"/>
        </w:rPr>
      </w:pPr>
      <w:r>
        <w:rPr>
          <w:rFonts w:hint="eastAsia" w:ascii="宋体" w:hAnsi="宋体" w:cs="宋体"/>
        </w:rPr>
        <w:t>供应商准备和参加本次协商活动发生的费用自理。</w:t>
      </w:r>
    </w:p>
    <w:p w14:paraId="39656C6D">
      <w:pPr>
        <w:pStyle w:val="6"/>
        <w:ind w:firstLine="420" w:firstLineChars="200"/>
        <w:rPr>
          <w:rFonts w:hint="eastAsia" w:ascii="宋体" w:hAnsi="宋体" w:cs="宋体"/>
        </w:rPr>
      </w:pPr>
      <w:bookmarkStart w:id="58" w:name="_Toc1058"/>
      <w:bookmarkStart w:id="59" w:name="_Toc409599302"/>
      <w:bookmarkStart w:id="60" w:name="_Toc152042312"/>
      <w:bookmarkStart w:id="61" w:name="_Toc425503292"/>
      <w:bookmarkStart w:id="62" w:name="_Toc144974504"/>
      <w:bookmarkStart w:id="63" w:name="_Toc152045536"/>
      <w:bookmarkStart w:id="64" w:name="_Toc364759153"/>
      <w:bookmarkStart w:id="65" w:name="_Toc364758952"/>
      <w:bookmarkStart w:id="66" w:name="_Toc18557"/>
      <w:bookmarkStart w:id="67" w:name="_Toc3381"/>
      <w:r>
        <w:rPr>
          <w:rFonts w:hint="eastAsia" w:ascii="宋体" w:hAnsi="宋体" w:cs="宋体"/>
        </w:rPr>
        <w:t>1.6保密</w:t>
      </w:r>
      <w:bookmarkEnd w:id="58"/>
      <w:bookmarkEnd w:id="59"/>
      <w:bookmarkEnd w:id="60"/>
      <w:bookmarkEnd w:id="61"/>
      <w:bookmarkEnd w:id="62"/>
      <w:bookmarkEnd w:id="63"/>
      <w:bookmarkEnd w:id="64"/>
      <w:bookmarkEnd w:id="65"/>
      <w:bookmarkEnd w:id="66"/>
      <w:bookmarkEnd w:id="67"/>
    </w:p>
    <w:p w14:paraId="0C726FF6">
      <w:pPr>
        <w:spacing w:line="440" w:lineRule="exact"/>
        <w:rPr>
          <w:rFonts w:hint="eastAsia" w:ascii="宋体" w:hAnsi="宋体" w:cs="宋体"/>
        </w:rPr>
      </w:pPr>
      <w:r>
        <w:rPr>
          <w:rFonts w:hint="eastAsia" w:ascii="宋体" w:hAnsi="宋体" w:cs="宋体"/>
        </w:rPr>
        <w:t xml:space="preserve">参与招标投标活动的各方应对单一来源文件和响应文件中的商业和技术等秘密保密，违者应对由此造成的后果承担法律责任。 </w:t>
      </w:r>
    </w:p>
    <w:p w14:paraId="5C78161B">
      <w:pPr>
        <w:pStyle w:val="6"/>
        <w:ind w:firstLine="420" w:firstLineChars="200"/>
        <w:rPr>
          <w:rFonts w:hint="eastAsia" w:ascii="宋体" w:hAnsi="宋体" w:cs="宋体"/>
        </w:rPr>
      </w:pPr>
      <w:bookmarkStart w:id="68" w:name="_Toc144974505"/>
      <w:bookmarkStart w:id="69" w:name="_Toc425503293"/>
      <w:bookmarkStart w:id="70" w:name="_Toc22876"/>
      <w:bookmarkStart w:id="71" w:name="_Toc364759154"/>
      <w:bookmarkStart w:id="72" w:name="_Toc409599303"/>
      <w:bookmarkStart w:id="73" w:name="_Toc152042313"/>
      <w:bookmarkStart w:id="74" w:name="_Toc152045537"/>
      <w:bookmarkStart w:id="75" w:name="_Toc364758953"/>
      <w:bookmarkStart w:id="76" w:name="_Toc20459"/>
      <w:bookmarkStart w:id="77" w:name="_Toc10566"/>
      <w:r>
        <w:rPr>
          <w:rFonts w:hint="eastAsia" w:ascii="宋体" w:hAnsi="宋体" w:cs="宋体"/>
        </w:rPr>
        <w:t>1.7语言</w:t>
      </w:r>
      <w:bookmarkEnd w:id="68"/>
      <w:r>
        <w:rPr>
          <w:rFonts w:hint="eastAsia" w:ascii="宋体" w:hAnsi="宋体" w:cs="宋体"/>
        </w:rPr>
        <w:t>文字</w:t>
      </w:r>
      <w:bookmarkEnd w:id="69"/>
      <w:bookmarkEnd w:id="70"/>
      <w:bookmarkEnd w:id="71"/>
      <w:bookmarkEnd w:id="72"/>
      <w:bookmarkEnd w:id="73"/>
      <w:bookmarkEnd w:id="74"/>
      <w:bookmarkEnd w:id="75"/>
      <w:bookmarkEnd w:id="76"/>
      <w:bookmarkEnd w:id="77"/>
    </w:p>
    <w:p w14:paraId="1B38B795">
      <w:pPr>
        <w:spacing w:line="440" w:lineRule="exact"/>
        <w:rPr>
          <w:rFonts w:hint="eastAsia" w:ascii="宋体" w:hAnsi="宋体" w:cs="宋体"/>
        </w:rPr>
      </w:pPr>
      <w:r>
        <w:rPr>
          <w:rFonts w:hint="eastAsia" w:ascii="宋体" w:hAnsi="宋体" w:cs="宋体"/>
        </w:rPr>
        <w:t>除专用术语外，与招标投标有关的语言均使用中文。必要时专用术语应附有中文注释。</w:t>
      </w:r>
    </w:p>
    <w:p w14:paraId="006EF2D6">
      <w:pPr>
        <w:pStyle w:val="6"/>
        <w:ind w:firstLine="420" w:firstLineChars="200"/>
        <w:rPr>
          <w:rFonts w:hint="eastAsia" w:ascii="宋体" w:hAnsi="宋体" w:cs="宋体"/>
        </w:rPr>
      </w:pPr>
      <w:bookmarkStart w:id="78" w:name="_Toc26128"/>
      <w:bookmarkStart w:id="79" w:name="_Toc10252"/>
      <w:bookmarkStart w:id="80" w:name="_Toc364758954"/>
      <w:bookmarkStart w:id="81" w:name="_Toc14024"/>
      <w:bookmarkStart w:id="82" w:name="_Toc425503294"/>
      <w:bookmarkStart w:id="83" w:name="_Toc152042314"/>
      <w:bookmarkStart w:id="84" w:name="_Toc409599304"/>
      <w:bookmarkStart w:id="85" w:name="_Toc364759155"/>
      <w:bookmarkStart w:id="86" w:name="_Toc152045538"/>
      <w:bookmarkStart w:id="87" w:name="_Toc144974506"/>
      <w:r>
        <w:rPr>
          <w:rFonts w:hint="eastAsia" w:ascii="宋体" w:hAnsi="宋体" w:cs="宋体"/>
        </w:rPr>
        <w:t>1.8计量单位</w:t>
      </w:r>
      <w:bookmarkEnd w:id="78"/>
      <w:bookmarkEnd w:id="79"/>
      <w:bookmarkEnd w:id="80"/>
      <w:bookmarkEnd w:id="81"/>
      <w:bookmarkEnd w:id="82"/>
      <w:bookmarkEnd w:id="83"/>
      <w:bookmarkEnd w:id="84"/>
      <w:bookmarkEnd w:id="85"/>
      <w:bookmarkEnd w:id="86"/>
      <w:bookmarkEnd w:id="87"/>
    </w:p>
    <w:p w14:paraId="036D3388">
      <w:pPr>
        <w:spacing w:line="440" w:lineRule="exact"/>
        <w:rPr>
          <w:rFonts w:hint="eastAsia" w:ascii="宋体" w:hAnsi="宋体" w:cs="宋体"/>
        </w:rPr>
      </w:pPr>
      <w:r>
        <w:rPr>
          <w:rFonts w:hint="eastAsia" w:ascii="宋体" w:hAnsi="宋体" w:cs="宋体"/>
        </w:rPr>
        <w:t>所有计量均采用中华人民共和国法定计量单位。</w:t>
      </w:r>
    </w:p>
    <w:p w14:paraId="5111DAD3">
      <w:pPr>
        <w:pStyle w:val="6"/>
        <w:ind w:firstLine="420" w:firstLineChars="200"/>
        <w:rPr>
          <w:rFonts w:hint="eastAsia" w:ascii="宋体" w:hAnsi="宋体" w:cs="宋体"/>
        </w:rPr>
      </w:pPr>
      <w:bookmarkStart w:id="88" w:name="_Toc4143"/>
      <w:bookmarkStart w:id="89" w:name="_Toc152045539"/>
      <w:bookmarkStart w:id="90" w:name="_Toc152042315"/>
      <w:bookmarkStart w:id="91" w:name="_Toc409599305"/>
      <w:bookmarkStart w:id="92" w:name="_Toc9951"/>
      <w:bookmarkStart w:id="93" w:name="_Toc144974507"/>
      <w:bookmarkStart w:id="94" w:name="_Toc364758955"/>
      <w:bookmarkStart w:id="95" w:name="_Toc425503295"/>
      <w:bookmarkStart w:id="96" w:name="_Toc8597"/>
      <w:bookmarkStart w:id="97" w:name="_Toc364759156"/>
      <w:r>
        <w:rPr>
          <w:rFonts w:hint="eastAsia" w:ascii="宋体" w:hAnsi="宋体" w:cs="宋体"/>
        </w:rPr>
        <w:t>1.9踏勘现场</w:t>
      </w:r>
      <w:bookmarkEnd w:id="88"/>
      <w:bookmarkEnd w:id="89"/>
      <w:bookmarkEnd w:id="90"/>
      <w:bookmarkEnd w:id="91"/>
      <w:bookmarkEnd w:id="92"/>
      <w:bookmarkEnd w:id="93"/>
      <w:bookmarkEnd w:id="94"/>
      <w:bookmarkEnd w:id="95"/>
      <w:bookmarkEnd w:id="96"/>
      <w:bookmarkEnd w:id="97"/>
    </w:p>
    <w:p w14:paraId="522A431D">
      <w:pPr>
        <w:spacing w:line="440" w:lineRule="exact"/>
        <w:ind w:firstLine="840" w:firstLineChars="400"/>
        <w:rPr>
          <w:rFonts w:hint="eastAsia" w:ascii="宋体" w:hAnsi="宋体" w:cs="宋体"/>
        </w:rPr>
      </w:pPr>
      <w:r>
        <w:rPr>
          <w:rFonts w:hint="eastAsia" w:ascii="宋体" w:hAnsi="宋体" w:cs="宋体"/>
        </w:rPr>
        <w:t>1.9.1踏勘现场：见供应商须知前附表。</w:t>
      </w:r>
    </w:p>
    <w:p w14:paraId="2990DA93">
      <w:pPr>
        <w:pStyle w:val="6"/>
        <w:ind w:firstLine="420" w:firstLineChars="200"/>
        <w:rPr>
          <w:rFonts w:hint="eastAsia" w:ascii="宋体" w:hAnsi="宋体" w:cs="宋体"/>
        </w:rPr>
      </w:pPr>
      <w:bookmarkStart w:id="98" w:name="_Toc21020"/>
      <w:bookmarkStart w:id="99" w:name="_Toc364758956"/>
      <w:bookmarkStart w:id="100" w:name="_Toc409599306"/>
      <w:bookmarkStart w:id="101" w:name="_Toc152042316"/>
      <w:bookmarkStart w:id="102" w:name="_Toc152045540"/>
      <w:bookmarkStart w:id="103" w:name="_Toc425503296"/>
      <w:bookmarkStart w:id="104" w:name="_Toc364759157"/>
      <w:bookmarkStart w:id="105" w:name="_Toc144974508"/>
      <w:bookmarkStart w:id="106" w:name="_Toc13966"/>
      <w:bookmarkStart w:id="107" w:name="_Toc4992"/>
      <w:r>
        <w:rPr>
          <w:rFonts w:hint="eastAsia" w:ascii="宋体" w:hAnsi="宋体" w:cs="宋体"/>
        </w:rPr>
        <w:t>1.10投标预备会</w:t>
      </w:r>
      <w:bookmarkEnd w:id="98"/>
      <w:bookmarkEnd w:id="99"/>
      <w:bookmarkEnd w:id="100"/>
      <w:bookmarkEnd w:id="101"/>
      <w:bookmarkEnd w:id="102"/>
      <w:bookmarkEnd w:id="103"/>
      <w:bookmarkEnd w:id="104"/>
      <w:bookmarkEnd w:id="105"/>
      <w:bookmarkEnd w:id="106"/>
      <w:bookmarkEnd w:id="107"/>
    </w:p>
    <w:p w14:paraId="39F66A02">
      <w:pPr>
        <w:spacing w:line="440" w:lineRule="exact"/>
        <w:ind w:firstLine="840" w:firstLineChars="400"/>
        <w:rPr>
          <w:rFonts w:hint="eastAsia" w:ascii="宋体" w:hAnsi="宋体" w:cs="宋体"/>
        </w:rPr>
      </w:pPr>
      <w:r>
        <w:rPr>
          <w:rFonts w:hint="eastAsia" w:ascii="宋体" w:hAnsi="宋体" w:cs="宋体"/>
        </w:rPr>
        <w:t>1.10.1 供应商须知前附表规定召开投标预备会的，采购人按供应商须知前附表规定的时间和地点召开投标预备会，澄清供应商提出的问题。</w:t>
      </w:r>
    </w:p>
    <w:p w14:paraId="054DABD3">
      <w:pPr>
        <w:spacing w:line="440" w:lineRule="exact"/>
        <w:ind w:firstLine="840" w:firstLineChars="400"/>
        <w:rPr>
          <w:rFonts w:hint="eastAsia" w:ascii="宋体" w:hAnsi="宋体" w:cs="宋体"/>
        </w:rPr>
      </w:pPr>
      <w:r>
        <w:rPr>
          <w:rFonts w:hint="eastAsia" w:ascii="宋体" w:hAnsi="宋体" w:cs="宋体"/>
        </w:rPr>
        <w:t>1.10.2 供应商应在供应商须知前附表规定的时间前，以书面形式将提出的问题送达采购人，以便采购人在会议期间澄清。</w:t>
      </w:r>
    </w:p>
    <w:p w14:paraId="1F652CDB">
      <w:pPr>
        <w:spacing w:line="440" w:lineRule="exact"/>
        <w:ind w:firstLine="840" w:firstLineChars="400"/>
        <w:rPr>
          <w:rFonts w:hint="eastAsia" w:ascii="宋体" w:hAnsi="宋体" w:cs="宋体"/>
        </w:rPr>
      </w:pPr>
      <w:r>
        <w:rPr>
          <w:rFonts w:hint="eastAsia" w:ascii="宋体" w:hAnsi="宋体" w:cs="宋体"/>
        </w:rPr>
        <w:t>1.10.3 投标预备会后，采购人在供应商须知前附表规定的时间内，将对供应商所提问题的澄清，以书面方式通知购买采购文件的供应商。该澄清内容为采购文件的组成部分。</w:t>
      </w:r>
    </w:p>
    <w:p w14:paraId="1DF1D4C1">
      <w:pPr>
        <w:pStyle w:val="5"/>
        <w:numPr>
          <w:ilvl w:val="0"/>
          <w:numId w:val="0"/>
        </w:numPr>
        <w:ind w:leftChars="0"/>
        <w:rPr>
          <w:rFonts w:hint="eastAsia" w:ascii="宋体" w:hAnsi="宋体" w:cs="宋体"/>
          <w:szCs w:val="22"/>
        </w:rPr>
      </w:pPr>
      <w:bookmarkStart w:id="108" w:name="_Toc24424"/>
      <w:bookmarkStart w:id="109" w:name="_Toc16216"/>
      <w:bookmarkStart w:id="110" w:name="_Toc17069"/>
      <w:r>
        <w:rPr>
          <w:rFonts w:hint="eastAsia" w:ascii="宋体" w:hAnsi="宋体" w:cs="宋体"/>
          <w:szCs w:val="22"/>
          <w:lang w:val="en-US" w:eastAsia="zh-CN"/>
        </w:rPr>
        <w:t>2.</w:t>
      </w:r>
      <w:r>
        <w:rPr>
          <w:rFonts w:hint="eastAsia" w:ascii="宋体" w:hAnsi="宋体" w:cs="宋体"/>
          <w:szCs w:val="22"/>
        </w:rPr>
        <w:t>采购文件</w:t>
      </w:r>
      <w:bookmarkEnd w:id="108"/>
      <w:bookmarkEnd w:id="109"/>
      <w:bookmarkEnd w:id="110"/>
    </w:p>
    <w:p w14:paraId="6823F7C1">
      <w:pPr>
        <w:pStyle w:val="6"/>
        <w:ind w:firstLine="420" w:firstLineChars="200"/>
        <w:rPr>
          <w:rFonts w:hint="eastAsia" w:ascii="宋体" w:hAnsi="宋体" w:cs="宋体"/>
        </w:rPr>
      </w:pPr>
      <w:bookmarkStart w:id="111" w:name="_Toc14498"/>
      <w:bookmarkStart w:id="112" w:name="_Toc30529"/>
      <w:bookmarkStart w:id="113" w:name="_Toc6225"/>
      <w:r>
        <w:rPr>
          <w:rFonts w:hint="eastAsia" w:ascii="宋体" w:hAnsi="宋体" w:cs="宋体"/>
        </w:rPr>
        <w:t>2.1采购文件的构成</w:t>
      </w:r>
      <w:bookmarkEnd w:id="111"/>
      <w:bookmarkEnd w:id="112"/>
      <w:bookmarkEnd w:id="113"/>
    </w:p>
    <w:bookmarkEnd w:id="37"/>
    <w:bookmarkEnd w:id="38"/>
    <w:p w14:paraId="2B70FDF9">
      <w:pPr>
        <w:spacing w:line="440" w:lineRule="exact"/>
        <w:rPr>
          <w:rFonts w:hint="eastAsia" w:ascii="宋体" w:hAnsi="宋体" w:cs="宋体"/>
        </w:rPr>
      </w:pPr>
      <w:r>
        <w:rPr>
          <w:rFonts w:hint="eastAsia" w:ascii="宋体" w:hAnsi="宋体" w:cs="宋体"/>
        </w:rPr>
        <w:t>采购文件用以阐明项目的概况和要求、协商方法和程序及合同文件格式。采购文件由下述部分组成：</w:t>
      </w:r>
    </w:p>
    <w:p w14:paraId="60230ABE">
      <w:pPr>
        <w:spacing w:line="440" w:lineRule="exact"/>
        <w:rPr>
          <w:rFonts w:hint="eastAsia" w:ascii="宋体" w:hAnsi="宋体" w:cs="宋体"/>
        </w:rPr>
      </w:pPr>
      <w:r>
        <w:rPr>
          <w:rFonts w:hint="eastAsia" w:ascii="宋体" w:hAnsi="宋体" w:cs="宋体"/>
        </w:rPr>
        <w:t xml:space="preserve">第一章  </w:t>
      </w:r>
      <w:r>
        <w:rPr>
          <w:rFonts w:hint="eastAsia" w:ascii="宋体" w:hAnsi="宋体" w:cs="宋体"/>
          <w:lang w:eastAsia="zh-CN"/>
        </w:rPr>
        <w:t>单一来源采购公告</w:t>
      </w:r>
      <w:r>
        <w:rPr>
          <w:rFonts w:hint="eastAsia" w:ascii="宋体" w:hAnsi="宋体" w:cs="宋体"/>
        </w:rPr>
        <w:t>；</w:t>
      </w:r>
    </w:p>
    <w:p w14:paraId="3C909D71">
      <w:pPr>
        <w:spacing w:line="440" w:lineRule="exact"/>
        <w:rPr>
          <w:rFonts w:hint="eastAsia" w:ascii="宋体" w:hAnsi="宋体" w:cs="宋体"/>
        </w:rPr>
      </w:pPr>
      <w:r>
        <w:rPr>
          <w:rFonts w:hint="eastAsia" w:ascii="宋体" w:hAnsi="宋体" w:cs="宋体"/>
        </w:rPr>
        <w:t>第二章  供应商须知；</w:t>
      </w:r>
    </w:p>
    <w:p w14:paraId="4404076F">
      <w:pPr>
        <w:spacing w:line="440" w:lineRule="exact"/>
        <w:rPr>
          <w:rFonts w:hint="eastAsia" w:ascii="宋体" w:hAnsi="宋体" w:cs="宋体"/>
        </w:rPr>
      </w:pPr>
      <w:r>
        <w:rPr>
          <w:rFonts w:hint="eastAsia" w:ascii="宋体" w:hAnsi="宋体" w:cs="宋体"/>
        </w:rPr>
        <w:t>第三章  采购内容及要求；</w:t>
      </w:r>
    </w:p>
    <w:p w14:paraId="4EB3B4DE">
      <w:pPr>
        <w:spacing w:line="440" w:lineRule="exact"/>
        <w:rPr>
          <w:rFonts w:hint="eastAsia" w:ascii="宋体" w:hAnsi="宋体" w:cs="宋体"/>
        </w:rPr>
      </w:pPr>
      <w:r>
        <w:rPr>
          <w:rFonts w:hint="eastAsia" w:ascii="宋体" w:hAnsi="宋体" w:cs="宋体"/>
        </w:rPr>
        <w:t>第四章  采购合同；</w:t>
      </w:r>
    </w:p>
    <w:p w14:paraId="49F00D71">
      <w:pPr>
        <w:spacing w:line="440" w:lineRule="exact"/>
        <w:rPr>
          <w:rFonts w:hint="eastAsia" w:ascii="宋体" w:hAnsi="宋体" w:cs="宋体"/>
        </w:rPr>
      </w:pPr>
      <w:r>
        <w:rPr>
          <w:rFonts w:hint="eastAsia" w:ascii="宋体" w:hAnsi="宋体" w:cs="宋体"/>
        </w:rPr>
        <w:t>第五章  响应文件格式；</w:t>
      </w:r>
    </w:p>
    <w:p w14:paraId="7E642A2C">
      <w:pPr>
        <w:spacing w:line="440" w:lineRule="exact"/>
        <w:rPr>
          <w:rFonts w:hint="eastAsia" w:ascii="宋体" w:hAnsi="宋体" w:cs="宋体"/>
          <w:lang w:eastAsia="zh-CN"/>
        </w:rPr>
      </w:pPr>
      <w:r>
        <w:rPr>
          <w:rFonts w:hint="eastAsia" w:ascii="宋体" w:hAnsi="宋体" w:cs="宋体"/>
        </w:rPr>
        <w:t>第</w:t>
      </w:r>
      <w:r>
        <w:rPr>
          <w:rFonts w:hint="eastAsia" w:ascii="宋体" w:hAnsi="宋体" w:cs="宋体"/>
          <w:lang w:val="en-US" w:eastAsia="zh-CN"/>
        </w:rPr>
        <w:t>六</w:t>
      </w:r>
      <w:r>
        <w:rPr>
          <w:rFonts w:hint="eastAsia" w:ascii="宋体" w:hAnsi="宋体" w:cs="宋体"/>
        </w:rPr>
        <w:t xml:space="preserve">章  </w:t>
      </w:r>
      <w:r>
        <w:rPr>
          <w:rFonts w:hint="eastAsia" w:ascii="宋体" w:hAnsi="宋体" w:cs="宋体"/>
          <w:lang w:val="en-US" w:eastAsia="zh-CN"/>
        </w:rPr>
        <w:t>附件</w:t>
      </w:r>
    </w:p>
    <w:p w14:paraId="3FCC44FC">
      <w:pPr>
        <w:pStyle w:val="6"/>
        <w:ind w:firstLine="420" w:firstLineChars="200"/>
        <w:rPr>
          <w:rFonts w:hint="eastAsia" w:ascii="宋体" w:hAnsi="宋体" w:cs="宋体"/>
        </w:rPr>
      </w:pPr>
      <w:bookmarkStart w:id="114" w:name="_Toc593"/>
      <w:bookmarkStart w:id="115" w:name="_Toc4472"/>
      <w:bookmarkStart w:id="116" w:name="_Toc4510"/>
      <w:r>
        <w:rPr>
          <w:rFonts w:hint="eastAsia" w:ascii="宋体" w:hAnsi="宋体" w:cs="宋体"/>
        </w:rPr>
        <w:t>2.2采购文件的澄清</w:t>
      </w:r>
      <w:bookmarkEnd w:id="114"/>
      <w:bookmarkEnd w:id="115"/>
      <w:bookmarkEnd w:id="116"/>
    </w:p>
    <w:p w14:paraId="657E656B">
      <w:pPr>
        <w:spacing w:line="440" w:lineRule="exact"/>
        <w:rPr>
          <w:rFonts w:hint="eastAsia" w:ascii="宋体" w:hAnsi="宋体" w:cs="宋体"/>
        </w:rPr>
      </w:pPr>
      <w:r>
        <w:rPr>
          <w:rFonts w:hint="eastAsia" w:ascii="宋体" w:hAnsi="宋体" w:cs="宋体"/>
        </w:rPr>
        <w:t>供应商对收到的采购文件如有疑问，可要求澄清，应当在</w:t>
      </w:r>
      <w:r>
        <w:rPr>
          <w:rFonts w:hint="eastAsia" w:ascii="宋体" w:hAnsi="宋体" w:cs="宋体"/>
          <w:lang w:val="zh-CN"/>
        </w:rPr>
        <w:t>响应文件递交截止时间</w:t>
      </w:r>
      <w:r>
        <w:rPr>
          <w:rFonts w:hint="eastAsia" w:ascii="宋体" w:hAnsi="宋体" w:cs="宋体"/>
        </w:rPr>
        <w:t>2日内按采购文件中载明的地址以书面的形式通知到采购代理机构。采购代理机构将视情况确定采用适当方式予以澄清或以书面形式予以答复，并在其认为必要时，将不标明查询来源的书面答复发给已购买采购文件的供应商，并作为采购文件的组成部分。</w:t>
      </w:r>
    </w:p>
    <w:p w14:paraId="64CAC601">
      <w:pPr>
        <w:pStyle w:val="6"/>
        <w:ind w:firstLine="420" w:firstLineChars="200"/>
        <w:rPr>
          <w:rFonts w:hint="eastAsia" w:ascii="宋体" w:hAnsi="宋体" w:cs="宋体"/>
        </w:rPr>
      </w:pPr>
      <w:bookmarkStart w:id="117" w:name="_Toc24336"/>
      <w:bookmarkStart w:id="118" w:name="_Toc25028"/>
      <w:bookmarkStart w:id="119" w:name="_Toc14526"/>
      <w:r>
        <w:rPr>
          <w:rFonts w:hint="eastAsia" w:ascii="宋体" w:hAnsi="宋体" w:cs="宋体"/>
        </w:rPr>
        <w:t>2.3采购文件的修改</w:t>
      </w:r>
      <w:bookmarkEnd w:id="117"/>
      <w:bookmarkEnd w:id="118"/>
      <w:bookmarkEnd w:id="119"/>
    </w:p>
    <w:p w14:paraId="779112ED">
      <w:pPr>
        <w:spacing w:line="440" w:lineRule="exact"/>
        <w:rPr>
          <w:rFonts w:hint="eastAsia" w:ascii="宋体" w:hAnsi="宋体" w:cs="宋体"/>
        </w:rPr>
      </w:pPr>
      <w:r>
        <w:rPr>
          <w:rFonts w:hint="eastAsia" w:ascii="宋体" w:hAnsi="宋体" w:cs="宋体"/>
        </w:rPr>
        <w:t>采购代理机构可主动地或依据采购人要求澄清的问题而修改采购文件，并以书面形式通知所购买采购文件的供应商，对方在收到该通知后应以书面的形式予以确认。</w:t>
      </w:r>
    </w:p>
    <w:p w14:paraId="0DC2A017">
      <w:pPr>
        <w:spacing w:line="440" w:lineRule="exact"/>
        <w:rPr>
          <w:rFonts w:hint="eastAsia" w:ascii="宋体" w:hAnsi="宋体" w:cs="宋体"/>
        </w:rPr>
      </w:pPr>
      <w:r>
        <w:rPr>
          <w:rFonts w:hint="eastAsia" w:ascii="宋体" w:hAnsi="宋体" w:cs="宋体"/>
        </w:rPr>
        <w:t>为使供应商在编制响应性文件时有合理的时间考虑采购代理机构对采购文件的修改，如有必要，采购代理机构可酌情推迟采购协商截止时间，并以书面形式通知已购买采购文件的供应商。</w:t>
      </w:r>
    </w:p>
    <w:p w14:paraId="6D4A6EE1">
      <w:pPr>
        <w:spacing w:line="440" w:lineRule="exact"/>
        <w:rPr>
          <w:rFonts w:hint="eastAsia" w:ascii="宋体" w:hAnsi="宋体" w:cs="宋体"/>
        </w:rPr>
      </w:pPr>
      <w:r>
        <w:rPr>
          <w:rFonts w:hint="eastAsia" w:ascii="宋体" w:hAnsi="宋体" w:cs="宋体"/>
        </w:rPr>
        <w:t>采购文件的修改文件将构成采购文件的一部分，对供应商有约束力。</w:t>
      </w:r>
      <w:bookmarkStart w:id="120" w:name="_Toc164567226"/>
      <w:r>
        <w:rPr>
          <w:rFonts w:hint="eastAsia" w:ascii="宋体" w:hAnsi="宋体" w:cs="宋体"/>
        </w:rPr>
        <w:t>供应商收到采购文件时，应检查页数和附件数量。供应商发现任何页数或附件数量的遗缺、数字或词汇模糊不清、词义含混不清，应告知采购代理机构补全或澄清。如果供应商不按上述提出要求而造成不良后果，采购代理机构不承担责任。</w:t>
      </w:r>
    </w:p>
    <w:bookmarkEnd w:id="120"/>
    <w:p w14:paraId="0A4DC69A">
      <w:pPr>
        <w:pStyle w:val="5"/>
        <w:numPr>
          <w:ilvl w:val="0"/>
          <w:numId w:val="0"/>
        </w:numPr>
        <w:ind w:leftChars="0"/>
        <w:rPr>
          <w:rFonts w:hint="eastAsia" w:ascii="宋体" w:hAnsi="宋体" w:cs="宋体"/>
          <w:szCs w:val="22"/>
        </w:rPr>
      </w:pPr>
      <w:bookmarkStart w:id="121" w:name="_Toc7798"/>
      <w:bookmarkStart w:id="122" w:name="_Toc22687"/>
      <w:bookmarkStart w:id="123" w:name="_Toc9633"/>
      <w:r>
        <w:rPr>
          <w:rFonts w:hint="eastAsia" w:ascii="宋体" w:hAnsi="宋体" w:cs="宋体"/>
          <w:szCs w:val="22"/>
          <w:lang w:val="en-US" w:eastAsia="zh-CN"/>
        </w:rPr>
        <w:t>3.</w:t>
      </w:r>
      <w:r>
        <w:rPr>
          <w:rFonts w:hint="eastAsia" w:ascii="宋体" w:hAnsi="宋体" w:cs="宋体"/>
          <w:szCs w:val="22"/>
        </w:rPr>
        <w:t>响应文件</w:t>
      </w:r>
      <w:bookmarkEnd w:id="121"/>
      <w:bookmarkEnd w:id="122"/>
      <w:bookmarkEnd w:id="123"/>
    </w:p>
    <w:p w14:paraId="12069CFB">
      <w:pPr>
        <w:pStyle w:val="6"/>
        <w:ind w:firstLine="420" w:firstLineChars="200"/>
        <w:rPr>
          <w:rFonts w:hint="eastAsia" w:ascii="宋体" w:hAnsi="宋体" w:cs="宋体"/>
        </w:rPr>
      </w:pPr>
      <w:bookmarkStart w:id="124" w:name="_Toc11319"/>
      <w:bookmarkStart w:id="125" w:name="_Toc3636"/>
      <w:bookmarkStart w:id="126" w:name="_Toc10834"/>
      <w:r>
        <w:rPr>
          <w:rFonts w:hint="eastAsia" w:ascii="宋体" w:hAnsi="宋体" w:cs="宋体"/>
        </w:rPr>
        <w:t>3.1响应性文件的编写要求及组成</w:t>
      </w:r>
      <w:bookmarkEnd w:id="124"/>
      <w:bookmarkEnd w:id="125"/>
      <w:bookmarkEnd w:id="126"/>
    </w:p>
    <w:p w14:paraId="1A6E2FC5">
      <w:pPr>
        <w:spacing w:line="440" w:lineRule="exact"/>
        <w:ind w:firstLine="840" w:firstLineChars="400"/>
        <w:rPr>
          <w:rFonts w:hint="eastAsia" w:ascii="宋体" w:hAnsi="宋体" w:cs="宋体"/>
        </w:rPr>
      </w:pPr>
      <w:r>
        <w:rPr>
          <w:rFonts w:hint="eastAsia" w:ascii="宋体" w:hAnsi="宋体" w:cs="宋体"/>
        </w:rPr>
        <w:t>3.1.1供应商应仔细阅读采购文件的所有内容，按采购文件的要求提供响应性文件，并保证所提供的全部资料的真实性，以使其响应性文件对采购文件的实质性要求做出完全响应，否则，响应性文件可能被拒绝。</w:t>
      </w:r>
    </w:p>
    <w:p w14:paraId="5FEA35F3">
      <w:pPr>
        <w:spacing w:line="440" w:lineRule="exact"/>
        <w:ind w:firstLine="840" w:firstLineChars="400"/>
        <w:rPr>
          <w:rFonts w:hint="eastAsia" w:ascii="宋体" w:hAnsi="宋体" w:cs="宋体"/>
        </w:rPr>
      </w:pPr>
      <w:r>
        <w:rPr>
          <w:rFonts w:hint="eastAsia" w:ascii="宋体" w:hAnsi="宋体" w:cs="宋体"/>
        </w:rPr>
        <w:t>3.1.2响应性文件的组成</w:t>
      </w:r>
    </w:p>
    <w:p w14:paraId="211D1702">
      <w:pPr>
        <w:tabs>
          <w:tab w:val="left" w:pos="720"/>
          <w:tab w:val="left" w:pos="1134"/>
        </w:tabs>
        <w:adjustRightInd w:val="0"/>
        <w:snapToGrid w:val="0"/>
        <w:spacing w:line="440" w:lineRule="exact"/>
        <w:ind w:firstLine="420" w:firstLineChars="200"/>
        <w:rPr>
          <w:rFonts w:ascii="??"/>
        </w:rPr>
      </w:pPr>
      <w:bookmarkStart w:id="127" w:name="_Toc4259"/>
      <w:bookmarkStart w:id="128" w:name="_Toc5575"/>
      <w:r>
        <w:rPr>
          <w:rFonts w:hint="eastAsia" w:ascii="宋体" w:hAnsi="宋体" w:cs="宋体"/>
        </w:rPr>
        <w:t>（</w:t>
      </w:r>
      <w:r>
        <w:rPr>
          <w:rFonts w:ascii="??" w:hAnsi="??" w:cs="??"/>
        </w:rPr>
        <w:t>1</w:t>
      </w:r>
      <w:r>
        <w:rPr>
          <w:rFonts w:hint="eastAsia" w:ascii="宋体" w:hAnsi="宋体" w:cs="宋体"/>
        </w:rPr>
        <w:t>）投标诚信承诺书；</w:t>
      </w:r>
    </w:p>
    <w:p w14:paraId="51BC7AB5">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2</w:t>
      </w:r>
      <w:r>
        <w:rPr>
          <w:rFonts w:hint="eastAsia" w:ascii="宋体" w:hAnsi="宋体" w:cs="宋体"/>
        </w:rPr>
        <w:t>）法定代表人授权书；</w:t>
      </w:r>
      <w:r>
        <w:rPr>
          <w:rFonts w:ascii="??"/>
        </w:rPr>
        <w:tab/>
      </w:r>
    </w:p>
    <w:p w14:paraId="755E91F7">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3</w:t>
      </w:r>
      <w:r>
        <w:rPr>
          <w:rFonts w:hint="eastAsia" w:ascii="宋体" w:hAnsi="宋体" w:cs="宋体"/>
        </w:rPr>
        <w:t>）投标函；</w:t>
      </w:r>
    </w:p>
    <w:p w14:paraId="5550CF88">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4</w:t>
      </w:r>
      <w:r>
        <w:rPr>
          <w:rFonts w:hint="eastAsia" w:ascii="宋体" w:hAnsi="宋体" w:cs="宋体"/>
        </w:rPr>
        <w:t>）投标承诺函；</w:t>
      </w:r>
      <w:r>
        <w:rPr>
          <w:rFonts w:ascii="??"/>
        </w:rPr>
        <w:tab/>
      </w:r>
      <w:r>
        <w:rPr>
          <w:rFonts w:ascii="??"/>
        </w:rPr>
        <w:tab/>
      </w:r>
    </w:p>
    <w:p w14:paraId="0D8B0EE2">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5</w:t>
      </w:r>
      <w:r>
        <w:rPr>
          <w:rFonts w:hint="eastAsia" w:ascii="宋体" w:hAnsi="宋体" w:cs="宋体"/>
        </w:rPr>
        <w:t>）</w:t>
      </w:r>
      <w:r>
        <w:rPr>
          <w:rFonts w:hint="eastAsia" w:ascii="宋体" w:hAnsi="宋体" w:cs="宋体"/>
          <w:lang w:eastAsia="zh-CN"/>
        </w:rPr>
        <w:t>供应商</w:t>
      </w:r>
      <w:r>
        <w:rPr>
          <w:rFonts w:hint="eastAsia" w:ascii="宋体" w:hAnsi="宋体" w:cs="宋体"/>
        </w:rPr>
        <w:t>基本情况；</w:t>
      </w:r>
    </w:p>
    <w:p w14:paraId="5372A2AE">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6</w:t>
      </w:r>
      <w:r>
        <w:rPr>
          <w:rFonts w:hint="eastAsia" w:ascii="宋体" w:hAnsi="宋体" w:cs="宋体"/>
        </w:rPr>
        <w:t>）投标报价表格；</w:t>
      </w:r>
      <w:r>
        <w:rPr>
          <w:rFonts w:ascii="??"/>
        </w:rPr>
        <w:tab/>
      </w:r>
    </w:p>
    <w:p w14:paraId="1316D619">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7</w:t>
      </w:r>
      <w:r>
        <w:rPr>
          <w:rFonts w:hint="eastAsia" w:ascii="宋体" w:hAnsi="宋体" w:cs="宋体"/>
        </w:rPr>
        <w:t>）商务条款</w:t>
      </w:r>
      <w:r>
        <w:rPr>
          <w:rFonts w:ascii="??" w:hAnsi="??" w:cs="??"/>
        </w:rPr>
        <w:t>/</w:t>
      </w:r>
      <w:r>
        <w:rPr>
          <w:rFonts w:hint="eastAsia" w:ascii="宋体" w:hAnsi="宋体" w:cs="宋体"/>
        </w:rPr>
        <w:t>技术规格偏差一览表；</w:t>
      </w:r>
      <w:r>
        <w:rPr>
          <w:rFonts w:ascii="??" w:hAnsi="??" w:cs="??"/>
        </w:rPr>
        <w:tab/>
      </w:r>
    </w:p>
    <w:p w14:paraId="71BF0341">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8</w:t>
      </w:r>
      <w:r>
        <w:rPr>
          <w:rFonts w:hint="eastAsia" w:ascii="宋体" w:hAnsi="宋体" w:cs="宋体"/>
        </w:rPr>
        <w:t>）货物</w:t>
      </w:r>
      <w:r>
        <w:rPr>
          <w:rFonts w:ascii="??" w:hAnsi="??" w:cs="??"/>
        </w:rPr>
        <w:t>(</w:t>
      </w:r>
      <w:r>
        <w:rPr>
          <w:rFonts w:hint="eastAsia" w:ascii="宋体" w:hAnsi="宋体" w:cs="宋体"/>
        </w:rPr>
        <w:t>产品</w:t>
      </w:r>
      <w:r>
        <w:rPr>
          <w:rFonts w:ascii="??" w:hAnsi="??" w:cs="??"/>
        </w:rPr>
        <w:t>)</w:t>
      </w:r>
      <w:r>
        <w:rPr>
          <w:rFonts w:hint="eastAsia" w:ascii="宋体" w:hAnsi="宋体" w:cs="宋体"/>
        </w:rPr>
        <w:t>规格一览表；</w:t>
      </w:r>
      <w:r>
        <w:rPr>
          <w:rFonts w:ascii="??"/>
        </w:rPr>
        <w:tab/>
      </w:r>
    </w:p>
    <w:p w14:paraId="785EFCDB">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9</w:t>
      </w:r>
      <w:r>
        <w:rPr>
          <w:rFonts w:hint="eastAsia" w:ascii="宋体" w:hAnsi="宋体" w:cs="宋体"/>
        </w:rPr>
        <w:t>）货物技术证明资料；（以附件形式提供）</w:t>
      </w:r>
      <w:r>
        <w:rPr>
          <w:rFonts w:ascii="??"/>
        </w:rPr>
        <w:tab/>
      </w:r>
    </w:p>
    <w:p w14:paraId="450C161A">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10</w:t>
      </w:r>
      <w:r>
        <w:rPr>
          <w:rFonts w:hint="eastAsia" w:ascii="宋体" w:hAnsi="宋体" w:cs="宋体"/>
        </w:rPr>
        <w:t>）</w:t>
      </w:r>
      <w:r>
        <w:rPr>
          <w:rFonts w:hint="eastAsia" w:ascii="宋体" w:hAnsi="宋体" w:cs="宋体"/>
          <w:lang w:eastAsia="zh-CN"/>
        </w:rPr>
        <w:t>供应商</w:t>
      </w:r>
      <w:r>
        <w:rPr>
          <w:rFonts w:hint="eastAsia" w:ascii="宋体" w:hAnsi="宋体" w:cs="宋体"/>
        </w:rPr>
        <w:t>质保承诺、售后服务计划及安装；（格式）</w:t>
      </w:r>
      <w:r>
        <w:rPr>
          <w:rFonts w:ascii="??"/>
        </w:rPr>
        <w:tab/>
      </w:r>
    </w:p>
    <w:p w14:paraId="0318FF11">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11</w:t>
      </w:r>
      <w:r>
        <w:rPr>
          <w:rFonts w:hint="eastAsia" w:ascii="宋体" w:hAnsi="宋体" w:cs="宋体"/>
        </w:rPr>
        <w:t>）资格审查资料；</w:t>
      </w:r>
    </w:p>
    <w:p w14:paraId="02BC5B8E">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12</w:t>
      </w:r>
      <w:r>
        <w:rPr>
          <w:rFonts w:hint="eastAsia" w:ascii="宋体" w:hAnsi="宋体" w:cs="宋体"/>
        </w:rPr>
        <w:t>）反商业贿赂承诺书；</w:t>
      </w:r>
    </w:p>
    <w:p w14:paraId="0F118673">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13</w:t>
      </w:r>
      <w:r>
        <w:rPr>
          <w:rFonts w:hint="eastAsia" w:ascii="宋体" w:hAnsi="宋体" w:cs="宋体"/>
        </w:rPr>
        <w:t>）其他资料。</w:t>
      </w:r>
    </w:p>
    <w:p w14:paraId="7965E1CA">
      <w:pPr>
        <w:pStyle w:val="6"/>
        <w:ind w:firstLine="420" w:firstLineChars="200"/>
        <w:rPr>
          <w:rFonts w:hint="eastAsia" w:ascii="宋体" w:hAnsi="宋体" w:cs="宋体"/>
        </w:rPr>
      </w:pPr>
      <w:bookmarkStart w:id="129" w:name="_Toc20924"/>
      <w:r>
        <w:rPr>
          <w:rFonts w:hint="eastAsia" w:ascii="宋体" w:hAnsi="宋体" w:cs="宋体"/>
        </w:rPr>
        <w:t>3.2响应性文件语言及计量单位</w:t>
      </w:r>
      <w:bookmarkEnd w:id="127"/>
      <w:bookmarkEnd w:id="128"/>
      <w:bookmarkEnd w:id="129"/>
    </w:p>
    <w:p w14:paraId="0F4D2996">
      <w:pPr>
        <w:spacing w:line="440" w:lineRule="exact"/>
        <w:rPr>
          <w:rFonts w:hint="eastAsia" w:ascii="宋体" w:hAnsi="宋体" w:cs="宋体"/>
        </w:rPr>
      </w:pPr>
      <w:r>
        <w:rPr>
          <w:rFonts w:hint="eastAsia" w:ascii="宋体" w:hAnsi="宋体" w:cs="宋体"/>
        </w:rPr>
        <w:t>响应性文件的语言：与协商有关的所有文件以中文书写。</w:t>
      </w:r>
    </w:p>
    <w:p w14:paraId="36DCA207">
      <w:pPr>
        <w:spacing w:line="440" w:lineRule="exact"/>
        <w:rPr>
          <w:rFonts w:hint="eastAsia" w:ascii="宋体" w:hAnsi="宋体" w:cs="宋体"/>
        </w:rPr>
      </w:pPr>
      <w:r>
        <w:rPr>
          <w:rFonts w:hint="eastAsia" w:ascii="宋体" w:hAnsi="宋体" w:cs="宋体"/>
        </w:rPr>
        <w:t>响应性文件中所使用的计量单位，除在采购文件的物品采购范围和要求中另有规定外，应采用国家法定计量单位。</w:t>
      </w:r>
    </w:p>
    <w:p w14:paraId="28C9AECF">
      <w:pPr>
        <w:spacing w:line="440" w:lineRule="exact"/>
        <w:rPr>
          <w:rFonts w:hint="eastAsia" w:ascii="宋体" w:hAnsi="宋体" w:cs="宋体"/>
        </w:rPr>
      </w:pPr>
      <w:r>
        <w:rPr>
          <w:rFonts w:hint="eastAsia" w:ascii="宋体" w:hAnsi="宋体" w:cs="宋体"/>
        </w:rPr>
        <w:t>报价和支付所使用的货币：供应商填报的报价均以人民币为计价依据，可保留两位小数。合同实施时亦以人民币支付。</w:t>
      </w:r>
    </w:p>
    <w:p w14:paraId="393830D5">
      <w:pPr>
        <w:pStyle w:val="6"/>
        <w:ind w:firstLine="420" w:firstLineChars="200"/>
        <w:rPr>
          <w:rFonts w:hint="eastAsia" w:ascii="宋体" w:hAnsi="宋体" w:cs="宋体"/>
        </w:rPr>
      </w:pPr>
      <w:bookmarkStart w:id="130" w:name="_Toc7873"/>
      <w:bookmarkStart w:id="131" w:name="_Toc11901"/>
      <w:bookmarkStart w:id="132" w:name="_Toc28361"/>
      <w:r>
        <w:rPr>
          <w:rFonts w:hint="eastAsia" w:ascii="宋体" w:hAnsi="宋体" w:cs="宋体"/>
        </w:rPr>
        <w:t>3.3协商有效期</w:t>
      </w:r>
      <w:bookmarkEnd w:id="130"/>
      <w:bookmarkEnd w:id="131"/>
      <w:bookmarkEnd w:id="132"/>
    </w:p>
    <w:p w14:paraId="4E3A2451">
      <w:pPr>
        <w:spacing w:line="440" w:lineRule="exact"/>
        <w:ind w:firstLine="840" w:firstLineChars="400"/>
        <w:rPr>
          <w:rFonts w:hint="eastAsia" w:ascii="宋体" w:hAnsi="宋体" w:cs="宋体"/>
        </w:rPr>
      </w:pPr>
      <w:r>
        <w:rPr>
          <w:rFonts w:hint="eastAsia" w:ascii="宋体" w:hAnsi="宋体" w:cs="宋体"/>
        </w:rPr>
        <w:t>3.3.1协商有效期从供应商须知前附表所规定的从响应文件递交截止之日算起。响应性文件在供应商须知前附表所规定的60日历天内保持有效。</w:t>
      </w:r>
    </w:p>
    <w:p w14:paraId="4E906B00">
      <w:pPr>
        <w:spacing w:line="440" w:lineRule="exact"/>
        <w:ind w:firstLine="840" w:firstLineChars="400"/>
        <w:rPr>
          <w:rFonts w:hint="eastAsia" w:ascii="宋体" w:hAnsi="宋体" w:cs="宋体"/>
        </w:rPr>
      </w:pPr>
      <w:r>
        <w:rPr>
          <w:rFonts w:hint="eastAsia" w:ascii="宋体" w:hAnsi="宋体" w:cs="宋体"/>
        </w:rPr>
        <w:t>3.3.2因特殊情况，采购人可以通知所有供应商延长协商有效期。拒绝延长协商有效期的供应商有权收回协商保证金。同意延长协商有效期的供应商应当相应延长其协商保证金有效期，但不得修改响应性文件的实质性内容。</w:t>
      </w:r>
    </w:p>
    <w:p w14:paraId="3D26D199">
      <w:pPr>
        <w:pStyle w:val="6"/>
        <w:ind w:firstLine="420" w:firstLineChars="200"/>
        <w:rPr>
          <w:rFonts w:hint="eastAsia" w:ascii="宋体" w:hAnsi="宋体" w:cs="宋体"/>
        </w:rPr>
      </w:pPr>
      <w:bookmarkStart w:id="133" w:name="_Toc26012"/>
      <w:bookmarkStart w:id="134" w:name="_Toc3829"/>
      <w:bookmarkStart w:id="135" w:name="_Toc5701"/>
      <w:r>
        <w:rPr>
          <w:rFonts w:hint="eastAsia" w:ascii="宋体" w:hAnsi="宋体" w:cs="宋体"/>
        </w:rPr>
        <w:t>3.4协商保证金</w:t>
      </w:r>
      <w:bookmarkEnd w:id="133"/>
      <w:bookmarkEnd w:id="134"/>
      <w:bookmarkEnd w:id="135"/>
    </w:p>
    <w:p w14:paraId="655B9006">
      <w:pPr>
        <w:spacing w:line="440" w:lineRule="exact"/>
        <w:ind w:firstLine="840" w:firstLineChars="400"/>
        <w:rPr>
          <w:rFonts w:hint="eastAsia" w:ascii="宋体" w:hAnsi="宋体" w:cs="宋体"/>
        </w:rPr>
      </w:pPr>
      <w:r>
        <w:rPr>
          <w:rFonts w:hint="eastAsia" w:ascii="宋体" w:hAnsi="宋体" w:cs="宋体"/>
        </w:rPr>
        <w:t>3.4.1 按供应商须知前附表规定</w:t>
      </w:r>
    </w:p>
    <w:p w14:paraId="139191D8">
      <w:pPr>
        <w:pStyle w:val="6"/>
        <w:ind w:firstLine="420" w:firstLineChars="200"/>
        <w:rPr>
          <w:rFonts w:hint="eastAsia" w:ascii="宋体" w:hAnsi="宋体" w:cs="宋体"/>
        </w:rPr>
      </w:pPr>
      <w:bookmarkStart w:id="136" w:name="_Toc5470"/>
      <w:bookmarkStart w:id="137" w:name="_Toc28023"/>
      <w:bookmarkStart w:id="138" w:name="_Toc19913"/>
      <w:r>
        <w:rPr>
          <w:rFonts w:hint="eastAsia" w:ascii="宋体" w:hAnsi="宋体" w:cs="宋体"/>
        </w:rPr>
        <w:t>3.5资格审查资料</w:t>
      </w:r>
      <w:bookmarkEnd w:id="136"/>
      <w:bookmarkEnd w:id="137"/>
      <w:bookmarkEnd w:id="138"/>
    </w:p>
    <w:p w14:paraId="6689E402">
      <w:pPr>
        <w:spacing w:line="440" w:lineRule="exact"/>
        <w:rPr>
          <w:rFonts w:hint="eastAsia" w:ascii="宋体" w:hAnsi="宋体" w:cs="宋体"/>
        </w:rPr>
      </w:pPr>
      <w:r>
        <w:rPr>
          <w:rFonts w:hint="eastAsia" w:ascii="宋体" w:hAnsi="宋体" w:cs="宋体"/>
        </w:rPr>
        <w:t>《中华人民共和国政府采购法》第二十二条第一款规定和《中华人民共和国政府采购法实施条例》第十七条规定的资料。</w:t>
      </w:r>
    </w:p>
    <w:p w14:paraId="1B974FAA">
      <w:pPr>
        <w:pStyle w:val="6"/>
        <w:ind w:firstLine="420" w:firstLineChars="200"/>
        <w:rPr>
          <w:rFonts w:hint="eastAsia" w:ascii="宋体" w:hAnsi="宋体" w:cs="宋体"/>
        </w:rPr>
      </w:pPr>
      <w:bookmarkStart w:id="139" w:name="_Toc21442"/>
      <w:bookmarkStart w:id="140" w:name="_Toc425503309"/>
      <w:bookmarkStart w:id="141" w:name="_Toc1184"/>
      <w:bookmarkStart w:id="142" w:name="_Toc152042329"/>
      <w:bookmarkStart w:id="143" w:name="_Toc364759170"/>
      <w:bookmarkStart w:id="144" w:name="_Toc152045553"/>
      <w:bookmarkStart w:id="145" w:name="_Toc19347"/>
      <w:bookmarkStart w:id="146" w:name="_Toc409599319"/>
      <w:bookmarkStart w:id="147" w:name="_Toc364758969"/>
      <w:bookmarkStart w:id="148" w:name="_Toc144974521"/>
      <w:r>
        <w:rPr>
          <w:rFonts w:hint="eastAsia" w:ascii="宋体" w:hAnsi="宋体" w:cs="宋体"/>
        </w:rPr>
        <w:t>3.6备选响应方案</w:t>
      </w:r>
      <w:bookmarkEnd w:id="139"/>
      <w:bookmarkEnd w:id="140"/>
      <w:bookmarkEnd w:id="141"/>
      <w:bookmarkEnd w:id="142"/>
      <w:bookmarkEnd w:id="143"/>
      <w:bookmarkEnd w:id="144"/>
      <w:bookmarkEnd w:id="145"/>
      <w:bookmarkEnd w:id="146"/>
      <w:bookmarkEnd w:id="147"/>
      <w:bookmarkEnd w:id="148"/>
    </w:p>
    <w:p w14:paraId="28D018DC">
      <w:pPr>
        <w:spacing w:line="440" w:lineRule="exact"/>
        <w:rPr>
          <w:rFonts w:hint="eastAsia" w:ascii="宋体" w:hAnsi="宋体" w:cs="宋体"/>
        </w:rPr>
      </w:pPr>
      <w:r>
        <w:rPr>
          <w:rFonts w:hint="eastAsia" w:ascii="宋体" w:hAnsi="宋体" w:cs="宋体"/>
        </w:rPr>
        <w:t>除供应商须知前附表另有规定外，供应商不得递交备选响应方案。</w:t>
      </w:r>
    </w:p>
    <w:p w14:paraId="770152A4">
      <w:pPr>
        <w:pStyle w:val="6"/>
        <w:ind w:firstLine="420" w:firstLineChars="200"/>
        <w:rPr>
          <w:rFonts w:hint="eastAsia" w:ascii="宋体" w:hAnsi="宋体" w:cs="宋体"/>
        </w:rPr>
      </w:pPr>
      <w:bookmarkStart w:id="149" w:name="_Toc152042330"/>
      <w:bookmarkStart w:id="150" w:name="_Toc152045554"/>
      <w:bookmarkStart w:id="151" w:name="_Toc364759171"/>
      <w:bookmarkStart w:id="152" w:name="_Toc425503310"/>
      <w:bookmarkStart w:id="153" w:name="_Toc364758970"/>
      <w:bookmarkStart w:id="154" w:name="_Toc144974522"/>
      <w:bookmarkStart w:id="155" w:name="_Toc409599320"/>
      <w:bookmarkStart w:id="156" w:name="_Toc24493"/>
      <w:bookmarkStart w:id="157" w:name="_Toc6103"/>
      <w:bookmarkStart w:id="158" w:name="_Toc29440"/>
      <w:bookmarkStart w:id="159" w:name="_Toc20842"/>
      <w:r>
        <w:rPr>
          <w:rFonts w:hint="eastAsia" w:ascii="宋体" w:hAnsi="宋体" w:cs="宋体"/>
        </w:rPr>
        <w:t>3.7响应文件的编制</w:t>
      </w:r>
      <w:bookmarkEnd w:id="149"/>
      <w:bookmarkEnd w:id="150"/>
      <w:bookmarkEnd w:id="151"/>
      <w:bookmarkEnd w:id="152"/>
      <w:bookmarkEnd w:id="153"/>
      <w:bookmarkEnd w:id="154"/>
      <w:bookmarkEnd w:id="155"/>
      <w:bookmarkEnd w:id="156"/>
      <w:bookmarkEnd w:id="157"/>
    </w:p>
    <w:p w14:paraId="544606BA">
      <w:pPr>
        <w:spacing w:line="440" w:lineRule="exact"/>
        <w:ind w:firstLine="840" w:firstLineChars="400"/>
        <w:rPr>
          <w:rFonts w:hint="eastAsia" w:ascii="宋体" w:hAnsi="宋体" w:cs="宋体"/>
        </w:rPr>
      </w:pPr>
      <w:r>
        <w:rPr>
          <w:rFonts w:hint="eastAsia" w:ascii="宋体" w:hAnsi="宋体" w:cs="宋体"/>
        </w:rPr>
        <w:t>3.7.1响应文件应按第五章“响应文件格式”进行编写，如有必要，可以增加附页，作为响应文件的组成部分。其中，投标函附录在满足采购文件实质性要求的基础上，可以提出比采购文件要求更有利于采购人的承诺。</w:t>
      </w:r>
    </w:p>
    <w:p w14:paraId="18C6C726">
      <w:pPr>
        <w:spacing w:line="440" w:lineRule="exact"/>
        <w:ind w:firstLine="840" w:firstLineChars="400"/>
        <w:rPr>
          <w:rFonts w:hint="eastAsia" w:ascii="宋体" w:hAnsi="宋体" w:cs="宋体"/>
        </w:rPr>
      </w:pPr>
      <w:r>
        <w:rPr>
          <w:rFonts w:hint="eastAsia" w:ascii="宋体" w:hAnsi="宋体" w:cs="宋体"/>
        </w:rPr>
        <w:t>3.7.2 响应文件应当对采购文件有关服务周期、协商有效期、采购内容等实质性内容作出响应。</w:t>
      </w:r>
    </w:p>
    <w:p w14:paraId="78E0770C">
      <w:pPr>
        <w:spacing w:line="440" w:lineRule="exact"/>
        <w:ind w:firstLine="840" w:firstLineChars="400"/>
        <w:rPr>
          <w:rFonts w:hint="eastAsia" w:ascii="宋体" w:hAnsi="宋体" w:cs="宋体"/>
        </w:rPr>
      </w:pPr>
      <w:r>
        <w:rPr>
          <w:rFonts w:hint="eastAsia" w:ascii="宋体" w:hAnsi="宋体" w:cs="宋体"/>
        </w:rPr>
        <w:t xml:space="preserve">3.7.3响应文件应用不褪色的材料书写或打印，并由供应商的法定代表人或其委托代理人签字并盖单位公章。委托代理人签字的，响应文件应附法定代表人签署的授权委托书。响应文件应尽量避免涂改、行间插字或删除。如果出现上述情况，改动之处应加盖单位公章并由供应商的法定代表人或其授权的代理人签字确认。签字或盖章的具体要求见供应商须知前附表。 </w:t>
      </w:r>
    </w:p>
    <w:p w14:paraId="777B3337">
      <w:pPr>
        <w:spacing w:line="440" w:lineRule="exact"/>
        <w:ind w:firstLine="840" w:firstLineChars="400"/>
        <w:rPr>
          <w:rFonts w:hint="eastAsia" w:ascii="宋体" w:hAnsi="宋体" w:cs="宋体"/>
        </w:rPr>
      </w:pPr>
      <w:r>
        <w:rPr>
          <w:rFonts w:hint="eastAsia" w:ascii="宋体" w:hAnsi="宋体" w:cs="宋体"/>
        </w:rPr>
        <w:t>3.7.4 响应文件正本一份，副本份数见供应商须知前附表。正本和副本的封面上应清楚地标记“正本”或“副本”的字样。当副本和正本不一致时，以正本为准。</w:t>
      </w:r>
    </w:p>
    <w:p w14:paraId="0B99975D">
      <w:pPr>
        <w:spacing w:line="440" w:lineRule="exact"/>
        <w:ind w:firstLine="840" w:firstLineChars="400"/>
        <w:rPr>
          <w:rFonts w:hint="eastAsia" w:ascii="宋体" w:hAnsi="宋体" w:cs="宋体"/>
        </w:rPr>
      </w:pPr>
      <w:r>
        <w:rPr>
          <w:rFonts w:hint="eastAsia" w:ascii="宋体" w:hAnsi="宋体" w:cs="宋体"/>
        </w:rPr>
        <w:t>3.7.5 响应文件的正本与副本应分别装订，并编制目录，具体装订要求见供应商须知前附表规定。</w:t>
      </w:r>
    </w:p>
    <w:p w14:paraId="561B1BCC">
      <w:pPr>
        <w:pStyle w:val="5"/>
        <w:numPr>
          <w:ilvl w:val="0"/>
          <w:numId w:val="0"/>
        </w:numPr>
        <w:ind w:leftChars="0"/>
        <w:rPr>
          <w:rFonts w:hint="eastAsia" w:ascii="宋体" w:hAnsi="宋体" w:cs="宋体"/>
          <w:szCs w:val="22"/>
        </w:rPr>
      </w:pPr>
      <w:bookmarkStart w:id="160" w:name="_Toc1867"/>
      <w:r>
        <w:rPr>
          <w:rFonts w:hint="eastAsia" w:ascii="宋体" w:hAnsi="宋体" w:cs="宋体"/>
          <w:szCs w:val="22"/>
          <w:lang w:val="en-US" w:eastAsia="zh-CN"/>
        </w:rPr>
        <w:t>4.</w:t>
      </w:r>
      <w:r>
        <w:rPr>
          <w:rFonts w:hint="eastAsia" w:ascii="宋体" w:hAnsi="宋体" w:cs="宋体"/>
          <w:szCs w:val="22"/>
        </w:rPr>
        <w:t>响应性文件的密封及递交</w:t>
      </w:r>
      <w:bookmarkEnd w:id="160"/>
    </w:p>
    <w:p w14:paraId="7727515B">
      <w:pPr>
        <w:pStyle w:val="6"/>
        <w:ind w:firstLine="420" w:firstLineChars="200"/>
        <w:rPr>
          <w:rFonts w:hint="eastAsia" w:ascii="宋体" w:hAnsi="宋体" w:cs="宋体"/>
        </w:rPr>
      </w:pPr>
      <w:bookmarkStart w:id="161" w:name="_Toc152045556"/>
      <w:bookmarkStart w:id="162" w:name="_Toc364758972"/>
      <w:bookmarkStart w:id="163" w:name="_Toc409599322"/>
      <w:bookmarkStart w:id="164" w:name="_Toc144974524"/>
      <w:bookmarkStart w:id="165" w:name="_Toc425503312"/>
      <w:bookmarkStart w:id="166" w:name="_Toc12273"/>
      <w:bookmarkStart w:id="167" w:name="_Toc25626"/>
      <w:bookmarkStart w:id="168" w:name="_Toc364759173"/>
      <w:bookmarkStart w:id="169" w:name="_Toc152042332"/>
      <w:r>
        <w:rPr>
          <w:rFonts w:hint="eastAsia" w:ascii="宋体" w:hAnsi="宋体" w:cs="宋体"/>
        </w:rPr>
        <w:t>4.1响应文件的密封和标记</w:t>
      </w:r>
      <w:bookmarkEnd w:id="161"/>
      <w:bookmarkEnd w:id="162"/>
      <w:bookmarkEnd w:id="163"/>
      <w:bookmarkEnd w:id="164"/>
      <w:bookmarkEnd w:id="165"/>
      <w:bookmarkEnd w:id="166"/>
      <w:bookmarkEnd w:id="167"/>
      <w:bookmarkEnd w:id="168"/>
      <w:bookmarkEnd w:id="169"/>
    </w:p>
    <w:p w14:paraId="5921F745">
      <w:pPr>
        <w:spacing w:line="440" w:lineRule="exact"/>
        <w:ind w:firstLine="840" w:firstLineChars="400"/>
        <w:rPr>
          <w:rFonts w:hint="eastAsia" w:ascii="宋体" w:hAnsi="宋体" w:cs="宋体"/>
        </w:rPr>
      </w:pPr>
      <w:r>
        <w:rPr>
          <w:rFonts w:hint="eastAsia" w:ascii="宋体" w:hAnsi="宋体" w:cs="宋体"/>
        </w:rPr>
        <w:t>4.1.1响应文件的正本与副本应分开包装，加贴封条，并在封套的封口处加盖供应商单位公章。</w:t>
      </w:r>
    </w:p>
    <w:p w14:paraId="03AF876C">
      <w:pPr>
        <w:spacing w:line="440" w:lineRule="exact"/>
        <w:ind w:firstLine="840" w:firstLineChars="400"/>
        <w:rPr>
          <w:rFonts w:hint="eastAsia" w:ascii="宋体" w:hAnsi="宋体" w:cs="宋体"/>
        </w:rPr>
      </w:pPr>
      <w:r>
        <w:rPr>
          <w:rFonts w:hint="eastAsia" w:ascii="宋体" w:hAnsi="宋体" w:cs="宋体"/>
        </w:rPr>
        <w:t>4.1.2 响应文件的封套上应清楚地标记“正本”或“副本”字样，封套上应写明的其他内容见供应商须知前附表。</w:t>
      </w:r>
    </w:p>
    <w:p w14:paraId="05BEEA15">
      <w:pPr>
        <w:spacing w:line="440" w:lineRule="exact"/>
        <w:ind w:firstLine="840" w:firstLineChars="400"/>
        <w:rPr>
          <w:rFonts w:hint="eastAsia" w:ascii="宋体" w:hAnsi="宋体" w:cs="宋体"/>
        </w:rPr>
      </w:pPr>
      <w:r>
        <w:rPr>
          <w:rFonts w:hint="eastAsia" w:ascii="宋体" w:hAnsi="宋体" w:cs="宋体"/>
        </w:rPr>
        <w:t>4.1.3未按本章第4.1.1项或第4.1.2项要求密封和加写标记的响应文件，采购人不予受理。</w:t>
      </w:r>
    </w:p>
    <w:p w14:paraId="02B40973">
      <w:pPr>
        <w:pStyle w:val="6"/>
        <w:ind w:firstLine="420" w:firstLineChars="200"/>
        <w:rPr>
          <w:rFonts w:hint="eastAsia" w:ascii="宋体" w:hAnsi="宋体" w:cs="宋体"/>
        </w:rPr>
      </w:pPr>
      <w:bookmarkStart w:id="170" w:name="_Toc640"/>
      <w:bookmarkStart w:id="171" w:name="_Toc6362"/>
      <w:r>
        <w:rPr>
          <w:rFonts w:hint="eastAsia" w:ascii="宋体" w:hAnsi="宋体" w:cs="宋体"/>
        </w:rPr>
        <w:t>4.2响应文件的递交</w:t>
      </w:r>
      <w:bookmarkEnd w:id="170"/>
      <w:bookmarkEnd w:id="171"/>
    </w:p>
    <w:p w14:paraId="41254370">
      <w:pPr>
        <w:spacing w:line="440" w:lineRule="exact"/>
        <w:ind w:firstLine="840" w:firstLineChars="400"/>
        <w:rPr>
          <w:rFonts w:hint="eastAsia" w:ascii="宋体" w:hAnsi="宋体" w:cs="宋体"/>
        </w:rPr>
      </w:pPr>
      <w:r>
        <w:rPr>
          <w:rFonts w:hint="eastAsia" w:ascii="宋体" w:hAnsi="宋体" w:cs="宋体"/>
        </w:rPr>
        <w:t>4.2.1响应性文件必须在协商前由法人或其授权代理人携带身份证原件和法人授权委托书递交至协商现场。</w:t>
      </w:r>
    </w:p>
    <w:p w14:paraId="288DD7CC">
      <w:pPr>
        <w:spacing w:line="440" w:lineRule="exact"/>
        <w:ind w:firstLine="840" w:firstLineChars="400"/>
        <w:rPr>
          <w:rFonts w:hint="eastAsia" w:ascii="宋体" w:hAnsi="宋体" w:cs="宋体"/>
        </w:rPr>
      </w:pPr>
      <w:r>
        <w:rPr>
          <w:rFonts w:hint="eastAsia" w:ascii="宋体" w:hAnsi="宋体" w:cs="宋体"/>
        </w:rPr>
        <w:t>4.2.2 响应性文件递交的时间与地点见单一来源采购文件。</w:t>
      </w:r>
    </w:p>
    <w:p w14:paraId="4BF82342">
      <w:pPr>
        <w:spacing w:line="440" w:lineRule="exact"/>
        <w:ind w:firstLine="840" w:firstLineChars="400"/>
        <w:rPr>
          <w:rFonts w:hint="eastAsia" w:ascii="宋体" w:hAnsi="宋体" w:cs="宋体"/>
        </w:rPr>
      </w:pPr>
      <w:r>
        <w:rPr>
          <w:rFonts w:hint="eastAsia" w:ascii="宋体" w:hAnsi="宋体" w:cs="宋体"/>
        </w:rPr>
        <w:t>4.2.3 供应商应在不迟于单一来源采购文件中规定的时间将响应性文件递交至采购代理机构。采购人及代理机构将拒绝接收迟交的响应性文件。采购人和采购代理机构可以根据规定，通过修改响应性文件自行决定酌情延长响应文件递交截止期限。在此情况下，采购人、采购代理机构和供应商受响应文件递交截止期制约的所有权利和义务均应延长至新的截止日期。</w:t>
      </w:r>
    </w:p>
    <w:p w14:paraId="6F14D056">
      <w:pPr>
        <w:pStyle w:val="5"/>
        <w:numPr>
          <w:ilvl w:val="0"/>
          <w:numId w:val="0"/>
        </w:numPr>
        <w:ind w:leftChars="0"/>
        <w:rPr>
          <w:rFonts w:hint="eastAsia" w:ascii="宋体" w:hAnsi="宋体" w:cs="宋体"/>
          <w:szCs w:val="22"/>
        </w:rPr>
      </w:pPr>
      <w:r>
        <w:rPr>
          <w:rFonts w:hint="eastAsia" w:ascii="宋体" w:hAnsi="宋体" w:cs="宋体"/>
          <w:szCs w:val="22"/>
          <w:lang w:val="en-US" w:eastAsia="zh-CN"/>
        </w:rPr>
        <w:t>5.</w:t>
      </w:r>
      <w:r>
        <w:rPr>
          <w:rFonts w:hint="eastAsia" w:ascii="宋体" w:hAnsi="宋体" w:cs="宋体"/>
          <w:szCs w:val="22"/>
        </w:rPr>
        <w:t>协商会议</w:t>
      </w:r>
      <w:bookmarkEnd w:id="158"/>
      <w:bookmarkEnd w:id="159"/>
    </w:p>
    <w:p w14:paraId="2E4E3C86">
      <w:pPr>
        <w:spacing w:line="440" w:lineRule="exact"/>
        <w:ind w:firstLine="420" w:firstLineChars="200"/>
        <w:rPr>
          <w:rFonts w:hint="eastAsia" w:ascii="宋体" w:hAnsi="宋体" w:cs="宋体"/>
        </w:rPr>
      </w:pPr>
      <w:r>
        <w:rPr>
          <w:rFonts w:hint="eastAsia" w:ascii="宋体" w:hAnsi="宋体" w:cs="宋体"/>
        </w:rPr>
        <w:t>5.1采购代理机构按照采购文件规定的时间和地点举行协商会议，所有供应商派代表参加会议，会议由采购代理机构主持；</w:t>
      </w:r>
    </w:p>
    <w:p w14:paraId="2A84C07C">
      <w:pPr>
        <w:spacing w:line="440" w:lineRule="exact"/>
        <w:ind w:firstLine="420" w:firstLineChars="200"/>
        <w:rPr>
          <w:rFonts w:hint="eastAsia" w:ascii="宋体" w:hAnsi="宋体" w:cs="宋体"/>
        </w:rPr>
      </w:pPr>
      <w:r>
        <w:rPr>
          <w:rFonts w:hint="eastAsia" w:ascii="宋体" w:hAnsi="宋体" w:cs="宋体"/>
        </w:rPr>
        <w:t>5.2供应商的企业法定代表人或其授权代理人参加协商会议；</w:t>
      </w:r>
    </w:p>
    <w:p w14:paraId="519F50F3">
      <w:pPr>
        <w:spacing w:line="440" w:lineRule="exact"/>
        <w:ind w:firstLine="420" w:firstLineChars="200"/>
        <w:rPr>
          <w:rFonts w:hint="eastAsia" w:ascii="宋体" w:hAnsi="宋体" w:cs="宋体"/>
        </w:rPr>
      </w:pPr>
      <w:r>
        <w:rPr>
          <w:rFonts w:hint="eastAsia" w:ascii="宋体" w:hAnsi="宋体" w:cs="宋体"/>
        </w:rPr>
        <w:t>5.3供应商应按时参加协商会议并签到。</w:t>
      </w:r>
    </w:p>
    <w:p w14:paraId="0E6A62E5">
      <w:pPr>
        <w:spacing w:line="440" w:lineRule="exact"/>
        <w:ind w:firstLine="420" w:firstLineChars="200"/>
        <w:rPr>
          <w:rFonts w:hint="eastAsia" w:ascii="宋体" w:hAnsi="宋体" w:cs="宋体"/>
        </w:rPr>
      </w:pPr>
      <w:r>
        <w:rPr>
          <w:rFonts w:hint="eastAsia" w:ascii="宋体" w:hAnsi="宋体" w:cs="宋体"/>
        </w:rPr>
        <w:t>5.4协商会议程序</w:t>
      </w:r>
    </w:p>
    <w:p w14:paraId="56B722AC">
      <w:pPr>
        <w:spacing w:line="440" w:lineRule="exact"/>
        <w:ind w:firstLine="420" w:firstLineChars="200"/>
        <w:rPr>
          <w:rFonts w:hint="eastAsia" w:ascii="宋体" w:hAnsi="宋体" w:cs="宋体"/>
        </w:rPr>
      </w:pPr>
      <w:r>
        <w:rPr>
          <w:rFonts w:hint="eastAsia" w:ascii="宋体" w:hAnsi="宋体" w:cs="宋体"/>
        </w:rPr>
        <w:t>（1）协商会议由采购代理机构主持，邀请所有供应商参加，并在采购文件规定的时间、地点进行，同时接受监督部门的监督；</w:t>
      </w:r>
    </w:p>
    <w:p w14:paraId="4DF1161D">
      <w:pPr>
        <w:spacing w:line="440" w:lineRule="exact"/>
        <w:ind w:firstLine="420" w:firstLineChars="200"/>
        <w:rPr>
          <w:rFonts w:hint="eastAsia" w:ascii="宋体" w:hAnsi="宋体" w:cs="宋体"/>
        </w:rPr>
      </w:pPr>
      <w:r>
        <w:rPr>
          <w:rFonts w:hint="eastAsia" w:ascii="宋体" w:hAnsi="宋体" w:cs="宋体"/>
        </w:rPr>
        <w:t>（2）由评审专家组成协商小组，进行评审。</w:t>
      </w:r>
    </w:p>
    <w:p w14:paraId="322675CE">
      <w:pPr>
        <w:spacing w:line="440" w:lineRule="exact"/>
        <w:ind w:firstLine="420" w:firstLineChars="200"/>
        <w:rPr>
          <w:rFonts w:hint="eastAsia" w:ascii="宋体" w:hAnsi="宋体" w:cs="宋体"/>
        </w:rPr>
      </w:pPr>
      <w:r>
        <w:rPr>
          <w:rFonts w:hint="eastAsia" w:ascii="宋体" w:hAnsi="宋体" w:cs="宋体"/>
        </w:rPr>
        <w:t>5.5采购代理机构对协商过程进行书面记录。</w:t>
      </w:r>
    </w:p>
    <w:p w14:paraId="4CAC6BD4">
      <w:pPr>
        <w:pStyle w:val="5"/>
        <w:numPr>
          <w:ilvl w:val="0"/>
          <w:numId w:val="0"/>
        </w:numPr>
        <w:ind w:leftChars="0"/>
        <w:rPr>
          <w:rFonts w:hint="eastAsia" w:ascii="宋体" w:hAnsi="宋体" w:cs="宋体"/>
          <w:szCs w:val="22"/>
        </w:rPr>
      </w:pPr>
      <w:bookmarkStart w:id="172" w:name="_Toc18104"/>
      <w:bookmarkStart w:id="173" w:name="_Toc11659"/>
      <w:r>
        <w:rPr>
          <w:rFonts w:hint="eastAsia" w:ascii="宋体" w:hAnsi="宋体" w:cs="宋体"/>
          <w:szCs w:val="22"/>
          <w:lang w:val="en-US" w:eastAsia="zh-CN"/>
        </w:rPr>
        <w:t>6.</w:t>
      </w:r>
      <w:r>
        <w:rPr>
          <w:rFonts w:hint="eastAsia" w:ascii="宋体" w:hAnsi="宋体" w:cs="宋体"/>
          <w:szCs w:val="22"/>
        </w:rPr>
        <w:t>协商和评审</w:t>
      </w:r>
      <w:bookmarkEnd w:id="172"/>
      <w:bookmarkEnd w:id="173"/>
    </w:p>
    <w:p w14:paraId="031100F7">
      <w:pPr>
        <w:pStyle w:val="6"/>
        <w:ind w:firstLine="420" w:firstLineChars="200"/>
        <w:rPr>
          <w:rFonts w:hint="eastAsia" w:ascii="宋体" w:hAnsi="宋体" w:cs="宋体"/>
        </w:rPr>
      </w:pPr>
      <w:bookmarkStart w:id="174" w:name="_Toc6994"/>
      <w:bookmarkStart w:id="175" w:name="_Toc19558"/>
      <w:bookmarkStart w:id="176" w:name="_Toc21503"/>
      <w:r>
        <w:rPr>
          <w:rFonts w:hint="eastAsia" w:ascii="宋体" w:hAnsi="宋体" w:cs="宋体"/>
        </w:rPr>
        <w:t>6.1.采购协商小组</w:t>
      </w:r>
      <w:bookmarkEnd w:id="174"/>
      <w:bookmarkEnd w:id="175"/>
      <w:bookmarkEnd w:id="176"/>
    </w:p>
    <w:p w14:paraId="2A234103">
      <w:pPr>
        <w:spacing w:line="440" w:lineRule="exact"/>
        <w:ind w:firstLine="840" w:firstLineChars="400"/>
        <w:rPr>
          <w:rFonts w:hint="eastAsia" w:ascii="宋体" w:hAnsi="宋体" w:cs="宋体"/>
        </w:rPr>
      </w:pPr>
      <w:r>
        <w:rPr>
          <w:rFonts w:hint="eastAsia" w:ascii="宋体" w:hAnsi="宋体" w:cs="宋体"/>
        </w:rPr>
        <w:t>6.1.1本项目采购协商小组成员</w:t>
      </w:r>
      <w:r>
        <w:rPr>
          <w:rFonts w:hint="eastAsia" w:ascii="宋体" w:hAnsi="宋体" w:cs="宋体"/>
          <w:lang w:val="en-US" w:eastAsia="zh-CN"/>
        </w:rPr>
        <w:t>3</w:t>
      </w:r>
      <w:r>
        <w:rPr>
          <w:rFonts w:hint="eastAsia" w:ascii="宋体" w:hAnsi="宋体" w:cs="宋体"/>
        </w:rPr>
        <w:t>名。</w:t>
      </w:r>
    </w:p>
    <w:p w14:paraId="5660A09A">
      <w:pPr>
        <w:spacing w:line="440" w:lineRule="exact"/>
        <w:ind w:firstLine="840" w:firstLineChars="400"/>
        <w:rPr>
          <w:rFonts w:hint="eastAsia" w:ascii="宋体" w:hAnsi="宋体" w:cs="宋体"/>
        </w:rPr>
      </w:pPr>
      <w:r>
        <w:rPr>
          <w:rFonts w:hint="eastAsia" w:ascii="宋体" w:hAnsi="宋体" w:cs="宋体"/>
        </w:rPr>
        <w:t>6.1.2与供应商有利害关系的专家不得进入采购协商小组。</w:t>
      </w:r>
    </w:p>
    <w:p w14:paraId="59F526B2">
      <w:pPr>
        <w:pStyle w:val="6"/>
        <w:ind w:firstLine="420" w:firstLineChars="200"/>
        <w:rPr>
          <w:rFonts w:hint="eastAsia" w:ascii="宋体" w:hAnsi="宋体" w:cs="宋体"/>
        </w:rPr>
      </w:pPr>
      <w:bookmarkStart w:id="177" w:name="_Toc9445"/>
      <w:bookmarkStart w:id="178" w:name="_Toc18445"/>
      <w:bookmarkStart w:id="179" w:name="_Toc28338"/>
      <w:r>
        <w:rPr>
          <w:rFonts w:hint="eastAsia" w:ascii="宋体" w:hAnsi="宋体" w:cs="宋体"/>
        </w:rPr>
        <w:t>6.2协商、评审会议</w:t>
      </w:r>
      <w:bookmarkEnd w:id="177"/>
      <w:bookmarkEnd w:id="178"/>
      <w:bookmarkEnd w:id="179"/>
    </w:p>
    <w:p w14:paraId="410CD6B3">
      <w:pPr>
        <w:spacing w:line="440" w:lineRule="exact"/>
        <w:rPr>
          <w:rFonts w:hint="eastAsia" w:ascii="宋体" w:hAnsi="宋体" w:cs="宋体"/>
        </w:rPr>
      </w:pPr>
      <w:r>
        <w:rPr>
          <w:rFonts w:hint="eastAsia" w:ascii="宋体" w:hAnsi="宋体" w:cs="宋体"/>
        </w:rPr>
        <w:t>协商、评审会议采用保密方式进行。评审工作在有关主管部门的监督下，由协商小组负责评审。</w:t>
      </w:r>
    </w:p>
    <w:p w14:paraId="0150C6E4">
      <w:pPr>
        <w:pStyle w:val="6"/>
        <w:ind w:firstLine="420" w:firstLineChars="200"/>
        <w:rPr>
          <w:rFonts w:hint="eastAsia" w:ascii="宋体" w:hAnsi="宋体" w:cs="宋体"/>
        </w:rPr>
      </w:pPr>
      <w:bookmarkStart w:id="180" w:name="_Toc16736"/>
      <w:bookmarkStart w:id="181" w:name="_Toc30441"/>
      <w:bookmarkStart w:id="182" w:name="_Toc17204"/>
      <w:r>
        <w:rPr>
          <w:rFonts w:hint="eastAsia" w:ascii="宋体" w:hAnsi="宋体" w:cs="宋体"/>
        </w:rPr>
        <w:t>6.3.供应商实质性审核</w:t>
      </w:r>
      <w:bookmarkEnd w:id="180"/>
      <w:bookmarkEnd w:id="181"/>
      <w:bookmarkEnd w:id="182"/>
    </w:p>
    <w:p w14:paraId="1D78F742">
      <w:pPr>
        <w:spacing w:line="440" w:lineRule="exact"/>
        <w:rPr>
          <w:rFonts w:hint="eastAsia" w:ascii="宋体" w:hAnsi="宋体" w:cs="宋体"/>
        </w:rPr>
      </w:pPr>
      <w:r>
        <w:rPr>
          <w:rFonts w:hint="eastAsia" w:ascii="宋体" w:hAnsi="宋体" w:cs="宋体"/>
        </w:rPr>
        <w:t>实质上没有响应采购文件要求的响应性文件将被拒绝。</w:t>
      </w:r>
    </w:p>
    <w:p w14:paraId="30E159D1">
      <w:pPr>
        <w:rPr>
          <w:rFonts w:hint="eastAsia" w:ascii="宋体" w:hAnsi="宋体" w:cs="宋体"/>
          <w:b/>
          <w:bCs/>
          <w:sz w:val="28"/>
          <w:szCs w:val="28"/>
          <w:lang w:val="en-US" w:eastAsia="zh-CN"/>
        </w:rPr>
      </w:pPr>
      <w:bookmarkStart w:id="183" w:name="_Toc12162"/>
      <w:bookmarkStart w:id="184" w:name="_Toc29123"/>
      <w:r>
        <w:rPr>
          <w:rFonts w:hint="eastAsia" w:ascii="宋体" w:hAnsi="宋体" w:cs="宋体"/>
          <w:b/>
          <w:bCs/>
          <w:sz w:val="28"/>
          <w:szCs w:val="28"/>
          <w:lang w:val="en-US" w:eastAsia="zh-CN"/>
        </w:rPr>
        <w:br w:type="page"/>
      </w:r>
    </w:p>
    <w:p w14:paraId="2F81FD6A">
      <w:pPr>
        <w:jc w:val="center"/>
        <w:rPr>
          <w:b/>
          <w:bCs/>
          <w:sz w:val="28"/>
          <w:szCs w:val="28"/>
        </w:rPr>
      </w:pPr>
      <w:bookmarkStart w:id="313" w:name="_GoBack"/>
      <w:bookmarkEnd w:id="313"/>
      <w:r>
        <w:rPr>
          <w:rFonts w:hint="eastAsia" w:ascii="宋体" w:hAnsi="宋体" w:cs="宋体"/>
          <w:b/>
          <w:bCs/>
          <w:sz w:val="28"/>
          <w:szCs w:val="28"/>
          <w:lang w:val="en-US" w:eastAsia="zh-CN"/>
        </w:rPr>
        <w:t>初步评审</w:t>
      </w:r>
      <w:r>
        <w:rPr>
          <w:rFonts w:hint="eastAsia" w:ascii="宋体" w:hAnsi="宋体" w:cs="宋体"/>
          <w:b/>
          <w:bCs/>
          <w:sz w:val="28"/>
          <w:szCs w:val="28"/>
        </w:rPr>
        <w:t>表</w:t>
      </w:r>
    </w:p>
    <w:tbl>
      <w:tblPr>
        <w:tblStyle w:val="33"/>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709"/>
        <w:gridCol w:w="1339"/>
        <w:gridCol w:w="5834"/>
      </w:tblGrid>
      <w:tr w14:paraId="0B6D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42" w:type="dxa"/>
            <w:gridSpan w:val="2"/>
            <w:noWrap w:val="0"/>
            <w:vAlign w:val="center"/>
          </w:tcPr>
          <w:p w14:paraId="250F286D">
            <w:pPr>
              <w:pStyle w:val="48"/>
              <w:spacing w:line="400" w:lineRule="exact"/>
              <w:ind w:left="21" w:leftChars="10" w:right="21" w:rightChars="10"/>
              <w:jc w:val="center"/>
              <w:rPr>
                <w:rFonts w:ascii="宋体" w:hAnsi="宋体" w:cs="宋体"/>
                <w:b/>
                <w:color w:val="auto"/>
                <w:sz w:val="21"/>
                <w:szCs w:val="21"/>
              </w:rPr>
            </w:pPr>
            <w:r>
              <w:rPr>
                <w:rFonts w:hint="eastAsia" w:ascii="宋体" w:hAnsi="宋体" w:cs="宋体"/>
                <w:b/>
                <w:color w:val="auto"/>
                <w:sz w:val="21"/>
                <w:szCs w:val="21"/>
              </w:rPr>
              <w:t>条款号</w:t>
            </w:r>
          </w:p>
        </w:tc>
        <w:tc>
          <w:tcPr>
            <w:tcW w:w="1339" w:type="dxa"/>
            <w:noWrap w:val="0"/>
            <w:vAlign w:val="center"/>
          </w:tcPr>
          <w:p w14:paraId="021F0202">
            <w:pPr>
              <w:pStyle w:val="48"/>
              <w:spacing w:line="400" w:lineRule="exact"/>
              <w:ind w:left="21" w:leftChars="10" w:right="21" w:rightChars="10"/>
              <w:jc w:val="center"/>
              <w:rPr>
                <w:rFonts w:ascii="宋体" w:hAnsi="宋体" w:cs="宋体"/>
                <w:b/>
                <w:color w:val="auto"/>
                <w:sz w:val="21"/>
                <w:szCs w:val="21"/>
              </w:rPr>
            </w:pPr>
            <w:r>
              <w:rPr>
                <w:rFonts w:hint="eastAsia" w:ascii="宋体" w:hAnsi="宋体" w:cs="宋体"/>
                <w:b/>
                <w:color w:val="auto"/>
                <w:sz w:val="21"/>
                <w:szCs w:val="21"/>
              </w:rPr>
              <w:t>评审因素</w:t>
            </w:r>
          </w:p>
        </w:tc>
        <w:tc>
          <w:tcPr>
            <w:tcW w:w="5834" w:type="dxa"/>
            <w:noWrap w:val="0"/>
            <w:vAlign w:val="center"/>
          </w:tcPr>
          <w:p w14:paraId="65A4315A">
            <w:pPr>
              <w:pStyle w:val="48"/>
              <w:spacing w:line="400" w:lineRule="exact"/>
              <w:ind w:left="21" w:leftChars="10" w:right="21" w:rightChars="10"/>
              <w:jc w:val="center"/>
              <w:rPr>
                <w:rFonts w:ascii="宋体" w:hAnsi="宋体" w:cs="宋体"/>
                <w:b/>
                <w:color w:val="auto"/>
                <w:sz w:val="21"/>
                <w:szCs w:val="21"/>
              </w:rPr>
            </w:pPr>
            <w:r>
              <w:rPr>
                <w:rFonts w:hint="eastAsia" w:ascii="宋体" w:hAnsi="宋体" w:cs="宋体"/>
                <w:b/>
                <w:color w:val="auto"/>
                <w:sz w:val="21"/>
                <w:szCs w:val="21"/>
              </w:rPr>
              <w:t>评审标准</w:t>
            </w:r>
          </w:p>
        </w:tc>
      </w:tr>
      <w:tr w14:paraId="172E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restart"/>
            <w:noWrap w:val="0"/>
            <w:vAlign w:val="center"/>
          </w:tcPr>
          <w:p w14:paraId="026DB9B2">
            <w:pPr>
              <w:pStyle w:val="48"/>
              <w:spacing w:line="400" w:lineRule="exact"/>
              <w:ind w:left="21" w:leftChars="10" w:right="21" w:rightChars="1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6.3.1</w:t>
            </w:r>
          </w:p>
        </w:tc>
        <w:tc>
          <w:tcPr>
            <w:tcW w:w="709" w:type="dxa"/>
            <w:vMerge w:val="restart"/>
            <w:noWrap w:val="0"/>
            <w:vAlign w:val="center"/>
          </w:tcPr>
          <w:p w14:paraId="141E99E9">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资格</w:t>
            </w:r>
          </w:p>
          <w:p w14:paraId="52B4354E">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评审</w:t>
            </w:r>
          </w:p>
          <w:p w14:paraId="704C85A6">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标准</w:t>
            </w:r>
          </w:p>
        </w:tc>
        <w:tc>
          <w:tcPr>
            <w:tcW w:w="1339" w:type="dxa"/>
            <w:noWrap w:val="0"/>
            <w:vAlign w:val="center"/>
          </w:tcPr>
          <w:p w14:paraId="2556CF79">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营业执照</w:t>
            </w:r>
          </w:p>
        </w:tc>
        <w:tc>
          <w:tcPr>
            <w:tcW w:w="5834" w:type="dxa"/>
            <w:noWrap w:val="0"/>
            <w:vAlign w:val="center"/>
          </w:tcPr>
          <w:p w14:paraId="5E180A35">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具备</w:t>
            </w:r>
            <w:r>
              <w:rPr>
                <w:rFonts w:hint="eastAsia" w:ascii="宋体" w:hAnsi="宋体" w:cs="MS Mincho"/>
                <w:color w:val="auto"/>
                <w:sz w:val="21"/>
                <w:szCs w:val="21"/>
              </w:rPr>
              <w:t>有效的</w:t>
            </w:r>
            <w:r>
              <w:rPr>
                <w:rFonts w:hint="eastAsia" w:ascii="宋体" w:hAnsi="宋体" w:cs="宋体"/>
                <w:color w:val="auto"/>
                <w:sz w:val="21"/>
                <w:szCs w:val="21"/>
              </w:rPr>
              <w:t>营业执</w:t>
            </w:r>
            <w:r>
              <w:rPr>
                <w:rFonts w:hint="eastAsia" w:ascii="宋体" w:hAnsi="宋体" w:cs="MS Mincho"/>
                <w:color w:val="auto"/>
                <w:sz w:val="21"/>
                <w:szCs w:val="21"/>
              </w:rPr>
              <w:t>照</w:t>
            </w:r>
          </w:p>
        </w:tc>
      </w:tr>
      <w:tr w14:paraId="76A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0E94471A">
            <w:pPr>
              <w:pStyle w:val="48"/>
              <w:spacing w:line="400" w:lineRule="exact"/>
              <w:ind w:left="21" w:leftChars="10" w:right="21" w:rightChars="10"/>
              <w:jc w:val="center"/>
              <w:rPr>
                <w:rFonts w:ascii="宋体" w:hAnsi="宋体" w:cs="宋体"/>
                <w:color w:val="auto"/>
                <w:sz w:val="21"/>
                <w:szCs w:val="21"/>
              </w:rPr>
            </w:pPr>
          </w:p>
        </w:tc>
        <w:tc>
          <w:tcPr>
            <w:tcW w:w="709" w:type="dxa"/>
            <w:vMerge w:val="continue"/>
            <w:noWrap w:val="0"/>
            <w:vAlign w:val="center"/>
          </w:tcPr>
          <w:p w14:paraId="1B055DE2">
            <w:pPr>
              <w:pStyle w:val="48"/>
              <w:spacing w:line="400" w:lineRule="exact"/>
              <w:ind w:left="21" w:leftChars="10" w:right="21" w:rightChars="10"/>
              <w:jc w:val="center"/>
              <w:rPr>
                <w:rFonts w:ascii="宋体" w:hAnsi="宋体" w:cs="宋体"/>
                <w:color w:val="auto"/>
                <w:sz w:val="21"/>
                <w:szCs w:val="21"/>
              </w:rPr>
            </w:pPr>
          </w:p>
        </w:tc>
        <w:tc>
          <w:tcPr>
            <w:tcW w:w="1339" w:type="dxa"/>
            <w:noWrap w:val="0"/>
            <w:vAlign w:val="center"/>
          </w:tcPr>
          <w:p w14:paraId="6FBC5291">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资</w:t>
            </w:r>
            <w:r>
              <w:rPr>
                <w:rFonts w:hint="eastAsia" w:ascii="宋体" w:hAnsi="宋体" w:cs="MS Mincho"/>
                <w:color w:val="auto"/>
                <w:sz w:val="21"/>
                <w:szCs w:val="21"/>
              </w:rPr>
              <w:t>格要求</w:t>
            </w:r>
          </w:p>
        </w:tc>
        <w:tc>
          <w:tcPr>
            <w:tcW w:w="5834" w:type="dxa"/>
            <w:noWrap w:val="0"/>
            <w:vAlign w:val="center"/>
          </w:tcPr>
          <w:p w14:paraId="1C63FD2A">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符合第二章“</w:t>
            </w:r>
            <w:r>
              <w:rPr>
                <w:rFonts w:hint="eastAsia" w:ascii="宋体" w:hAnsi="宋体" w:cs="宋体"/>
                <w:color w:val="auto"/>
                <w:sz w:val="21"/>
                <w:szCs w:val="21"/>
                <w:lang w:eastAsia="zh-CN"/>
              </w:rPr>
              <w:t>供应商须知前附表</w:t>
            </w:r>
            <w:r>
              <w:rPr>
                <w:rFonts w:hint="eastAsia" w:ascii="宋体" w:hAnsi="宋体" w:cs="MS Mincho"/>
                <w:color w:val="auto"/>
                <w:sz w:val="21"/>
                <w:szCs w:val="21"/>
              </w:rPr>
              <w:t>”</w:t>
            </w:r>
            <w:r>
              <w:rPr>
                <w:rFonts w:ascii="宋体" w:hAnsi="宋体" w:cs="宋体"/>
                <w:color w:val="auto"/>
                <w:sz w:val="21"/>
                <w:szCs w:val="21"/>
              </w:rPr>
              <w:t>1.</w:t>
            </w:r>
            <w:r>
              <w:rPr>
                <w:rFonts w:hint="eastAsia" w:ascii="宋体" w:hAnsi="宋体" w:cs="宋体"/>
                <w:color w:val="auto"/>
                <w:sz w:val="21"/>
                <w:szCs w:val="21"/>
                <w:lang w:val="en-US" w:eastAsia="zh-CN"/>
              </w:rPr>
              <w:t>4.1</w:t>
            </w:r>
            <w:r>
              <w:rPr>
                <w:rFonts w:ascii="宋体" w:hAnsi="宋体" w:cs="宋体"/>
                <w:color w:val="auto"/>
                <w:sz w:val="21"/>
                <w:szCs w:val="21"/>
              </w:rPr>
              <w:t xml:space="preserve"> </w:t>
            </w:r>
            <w:r>
              <w:rPr>
                <w:rFonts w:hint="eastAsia" w:ascii="宋体" w:hAnsi="宋体" w:cs="宋体"/>
                <w:color w:val="auto"/>
                <w:sz w:val="21"/>
                <w:szCs w:val="21"/>
              </w:rPr>
              <w:t>项规定</w:t>
            </w:r>
          </w:p>
        </w:tc>
      </w:tr>
      <w:tr w14:paraId="1EC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restart"/>
            <w:noWrap w:val="0"/>
            <w:vAlign w:val="center"/>
          </w:tcPr>
          <w:p w14:paraId="236691E8">
            <w:pPr>
              <w:pStyle w:val="48"/>
              <w:spacing w:line="400" w:lineRule="exact"/>
              <w:ind w:left="21" w:leftChars="10" w:right="21" w:rightChars="10"/>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6.3.2</w:t>
            </w:r>
          </w:p>
        </w:tc>
        <w:tc>
          <w:tcPr>
            <w:tcW w:w="709" w:type="dxa"/>
            <w:vMerge w:val="restart"/>
            <w:noWrap w:val="0"/>
            <w:vAlign w:val="center"/>
          </w:tcPr>
          <w:p w14:paraId="27FD749E">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形式</w:t>
            </w:r>
          </w:p>
          <w:p w14:paraId="4628526F">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评审</w:t>
            </w:r>
          </w:p>
          <w:p w14:paraId="439CF74A">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标准</w:t>
            </w:r>
          </w:p>
        </w:tc>
        <w:tc>
          <w:tcPr>
            <w:tcW w:w="1339" w:type="dxa"/>
            <w:noWrap w:val="0"/>
            <w:vAlign w:val="center"/>
          </w:tcPr>
          <w:p w14:paraId="45D65835">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lang w:eastAsia="zh-CN"/>
              </w:rPr>
              <w:t>供应商</w:t>
            </w:r>
            <w:r>
              <w:rPr>
                <w:rFonts w:hint="eastAsia" w:ascii="宋体" w:hAnsi="宋体" w:cs="宋体"/>
                <w:color w:val="auto"/>
                <w:sz w:val="21"/>
                <w:szCs w:val="21"/>
              </w:rPr>
              <w:t>名称</w:t>
            </w:r>
          </w:p>
        </w:tc>
        <w:tc>
          <w:tcPr>
            <w:tcW w:w="5834" w:type="dxa"/>
            <w:noWrap w:val="0"/>
            <w:vAlign w:val="center"/>
          </w:tcPr>
          <w:p w14:paraId="2D7C2D10">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与营业执照一致</w:t>
            </w:r>
          </w:p>
        </w:tc>
      </w:tr>
      <w:tr w14:paraId="53B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314D8482">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660527E6">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7CCA7255">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投标函签字盖章</w:t>
            </w:r>
          </w:p>
        </w:tc>
        <w:tc>
          <w:tcPr>
            <w:tcW w:w="5834" w:type="dxa"/>
            <w:noWrap w:val="0"/>
            <w:vAlign w:val="center"/>
          </w:tcPr>
          <w:p w14:paraId="17DA5FA5">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符合第</w:t>
            </w:r>
            <w:r>
              <w:rPr>
                <w:rFonts w:hint="eastAsia" w:ascii="宋体" w:hAnsi="宋体" w:cs="宋体"/>
                <w:color w:val="auto"/>
                <w:sz w:val="21"/>
                <w:szCs w:val="21"/>
                <w:lang w:val="en-US" w:eastAsia="zh-CN"/>
              </w:rPr>
              <w:t>五</w:t>
            </w:r>
            <w:r>
              <w:rPr>
                <w:rFonts w:hint="eastAsia" w:ascii="宋体" w:hAnsi="宋体" w:cs="宋体"/>
                <w:color w:val="auto"/>
                <w:sz w:val="21"/>
                <w:szCs w:val="21"/>
              </w:rPr>
              <w:t>章“</w:t>
            </w:r>
            <w:r>
              <w:rPr>
                <w:rFonts w:hint="eastAsia" w:ascii="宋体" w:hAnsi="宋体" w:cs="宋体"/>
                <w:color w:val="auto"/>
                <w:sz w:val="21"/>
                <w:szCs w:val="21"/>
                <w:lang w:eastAsia="zh-CN"/>
              </w:rPr>
              <w:t>响应文件格式</w:t>
            </w:r>
            <w:r>
              <w:rPr>
                <w:rFonts w:hint="eastAsia" w:ascii="宋体" w:hAnsi="宋体" w:cs="MS Mincho"/>
                <w:color w:val="auto"/>
                <w:sz w:val="21"/>
                <w:szCs w:val="21"/>
              </w:rPr>
              <w:t>”要求</w:t>
            </w:r>
          </w:p>
        </w:tc>
      </w:tr>
      <w:tr w14:paraId="21D1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6FD65030">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1FADE0B4">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47A26758">
            <w:pPr>
              <w:pStyle w:val="48"/>
              <w:spacing w:line="400" w:lineRule="exact"/>
              <w:ind w:left="21" w:leftChars="10" w:right="21" w:rightChars="10"/>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响应文件格式</w:t>
            </w:r>
          </w:p>
        </w:tc>
        <w:tc>
          <w:tcPr>
            <w:tcW w:w="5834" w:type="dxa"/>
            <w:noWrap w:val="0"/>
            <w:vAlign w:val="center"/>
          </w:tcPr>
          <w:p w14:paraId="7BD71B55">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符合第</w:t>
            </w:r>
            <w:r>
              <w:rPr>
                <w:rFonts w:hint="eastAsia" w:ascii="宋体" w:hAnsi="宋体" w:cs="宋体"/>
                <w:color w:val="auto"/>
                <w:sz w:val="21"/>
                <w:szCs w:val="21"/>
                <w:lang w:val="en-US" w:eastAsia="zh-CN"/>
              </w:rPr>
              <w:t>五</w:t>
            </w:r>
            <w:r>
              <w:rPr>
                <w:rFonts w:hint="eastAsia" w:ascii="宋体" w:hAnsi="宋体" w:cs="宋体"/>
                <w:color w:val="auto"/>
                <w:sz w:val="21"/>
                <w:szCs w:val="21"/>
              </w:rPr>
              <w:t>章“</w:t>
            </w:r>
            <w:r>
              <w:rPr>
                <w:rFonts w:hint="eastAsia" w:ascii="宋体" w:hAnsi="宋体" w:cs="宋体"/>
                <w:color w:val="auto"/>
                <w:sz w:val="21"/>
                <w:szCs w:val="21"/>
                <w:lang w:eastAsia="zh-CN"/>
              </w:rPr>
              <w:t>响应文件格式</w:t>
            </w:r>
            <w:r>
              <w:rPr>
                <w:rFonts w:hint="eastAsia" w:ascii="宋体" w:hAnsi="宋体" w:cs="MS Mincho"/>
                <w:color w:val="auto"/>
                <w:sz w:val="21"/>
                <w:szCs w:val="21"/>
              </w:rPr>
              <w:t>”要求</w:t>
            </w:r>
          </w:p>
        </w:tc>
      </w:tr>
      <w:tr w14:paraId="2234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7F287E40">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5BCF3CD9">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647426E5">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报价唯一</w:t>
            </w:r>
          </w:p>
        </w:tc>
        <w:tc>
          <w:tcPr>
            <w:tcW w:w="5834" w:type="dxa"/>
            <w:noWrap w:val="0"/>
            <w:vAlign w:val="center"/>
          </w:tcPr>
          <w:p w14:paraId="7365DEB3">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只能有一个有效报价</w:t>
            </w:r>
          </w:p>
        </w:tc>
      </w:tr>
      <w:tr w14:paraId="470C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restart"/>
            <w:noWrap w:val="0"/>
            <w:vAlign w:val="center"/>
          </w:tcPr>
          <w:p w14:paraId="05702C2F">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lang w:val="en-US" w:eastAsia="zh-CN"/>
              </w:rPr>
              <w:t>6.3</w:t>
            </w:r>
            <w:r>
              <w:rPr>
                <w:rFonts w:hint="eastAsia" w:ascii="宋体" w:hAnsi="宋体" w:cs="宋体"/>
                <w:color w:val="auto"/>
                <w:sz w:val="21"/>
                <w:szCs w:val="21"/>
              </w:rPr>
              <w:t>.3</w:t>
            </w:r>
          </w:p>
        </w:tc>
        <w:tc>
          <w:tcPr>
            <w:tcW w:w="709" w:type="dxa"/>
            <w:vMerge w:val="restart"/>
            <w:noWrap w:val="0"/>
            <w:vAlign w:val="center"/>
          </w:tcPr>
          <w:p w14:paraId="62E294AA">
            <w:pPr>
              <w:pStyle w:val="48"/>
              <w:spacing w:line="400" w:lineRule="exact"/>
              <w:ind w:left="21" w:leftChars="10" w:right="21" w:rightChars="10"/>
              <w:jc w:val="center"/>
              <w:rPr>
                <w:rFonts w:ascii="宋体" w:hAnsi="宋体" w:cs="宋体"/>
                <w:color w:val="auto"/>
                <w:sz w:val="21"/>
                <w:szCs w:val="21"/>
              </w:rPr>
            </w:pPr>
            <w:r>
              <w:rPr>
                <w:rFonts w:hint="eastAsia" w:ascii="宋体" w:hAnsi="宋体" w:cs="宋体"/>
                <w:color w:val="auto"/>
                <w:sz w:val="21"/>
                <w:szCs w:val="21"/>
              </w:rPr>
              <w:t>响应</w:t>
            </w:r>
          </w:p>
          <w:p w14:paraId="708AC64C">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性评</w:t>
            </w:r>
          </w:p>
          <w:p w14:paraId="37B6DEC9">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审标</w:t>
            </w:r>
          </w:p>
          <w:p w14:paraId="4FFEC29E">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准</w:t>
            </w:r>
          </w:p>
        </w:tc>
        <w:tc>
          <w:tcPr>
            <w:tcW w:w="1339" w:type="dxa"/>
            <w:noWrap w:val="0"/>
            <w:vAlign w:val="center"/>
          </w:tcPr>
          <w:p w14:paraId="4D68758A">
            <w:pPr>
              <w:pStyle w:val="48"/>
              <w:spacing w:line="400" w:lineRule="exact"/>
              <w:ind w:left="21" w:leftChars="10" w:right="21" w:rightChars="10"/>
              <w:jc w:val="center"/>
              <w:rPr>
                <w:rFonts w:hint="eastAsia" w:ascii="宋体" w:hAnsi="宋体" w:eastAsia="宋体" w:cs="宋体"/>
                <w:color w:val="auto"/>
                <w:sz w:val="21"/>
                <w:szCs w:val="21"/>
                <w:lang w:eastAsia="zh-CN"/>
              </w:rPr>
            </w:pPr>
            <w:r>
              <w:rPr>
                <w:rFonts w:hint="eastAsia" w:ascii="宋体" w:hAnsi="宋体" w:cs="宋体"/>
                <w:color w:val="auto"/>
                <w:sz w:val="21"/>
                <w:szCs w:val="21"/>
              </w:rPr>
              <w:t>投标</w:t>
            </w:r>
            <w:r>
              <w:rPr>
                <w:rFonts w:hint="eastAsia" w:ascii="宋体" w:hAnsi="宋体" w:cs="MS Mincho"/>
                <w:color w:val="auto"/>
                <w:sz w:val="21"/>
                <w:szCs w:val="21"/>
                <w:lang w:val="en-US" w:eastAsia="zh-CN"/>
              </w:rPr>
              <w:t>内容</w:t>
            </w:r>
          </w:p>
        </w:tc>
        <w:tc>
          <w:tcPr>
            <w:tcW w:w="5834" w:type="dxa"/>
            <w:noWrap w:val="0"/>
            <w:vAlign w:val="center"/>
          </w:tcPr>
          <w:p w14:paraId="647F16D6">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符合第二章“</w:t>
            </w:r>
            <w:r>
              <w:rPr>
                <w:rFonts w:hint="eastAsia" w:ascii="宋体" w:hAnsi="宋体" w:cs="宋体"/>
                <w:color w:val="auto"/>
                <w:sz w:val="21"/>
                <w:szCs w:val="21"/>
                <w:lang w:eastAsia="zh-CN"/>
              </w:rPr>
              <w:t>供应商须知前附表</w:t>
            </w:r>
            <w:r>
              <w:rPr>
                <w:rFonts w:hint="eastAsia" w:ascii="宋体" w:hAnsi="宋体" w:cs="MS Mincho"/>
                <w:color w:val="auto"/>
                <w:sz w:val="21"/>
                <w:szCs w:val="21"/>
              </w:rPr>
              <w:t>”</w:t>
            </w:r>
            <w:r>
              <w:rPr>
                <w:rFonts w:ascii="宋体" w:hAnsi="宋体" w:cs="宋体"/>
                <w:color w:val="auto"/>
                <w:sz w:val="21"/>
                <w:szCs w:val="21"/>
              </w:rPr>
              <w:t>1.</w:t>
            </w:r>
            <w:r>
              <w:rPr>
                <w:rFonts w:hint="eastAsia" w:ascii="宋体" w:hAnsi="宋体" w:cs="宋体"/>
                <w:color w:val="auto"/>
                <w:sz w:val="21"/>
                <w:szCs w:val="21"/>
                <w:lang w:val="en-US" w:eastAsia="zh-CN"/>
              </w:rPr>
              <w:t>3</w:t>
            </w:r>
            <w:r>
              <w:rPr>
                <w:rFonts w:ascii="宋体" w:hAnsi="宋体" w:cs="宋体"/>
                <w:color w:val="auto"/>
                <w:sz w:val="21"/>
                <w:szCs w:val="21"/>
              </w:rPr>
              <w:t xml:space="preserve">.1 </w:t>
            </w:r>
            <w:r>
              <w:rPr>
                <w:rFonts w:hint="eastAsia" w:ascii="宋体" w:hAnsi="宋体" w:cs="宋体"/>
                <w:color w:val="auto"/>
                <w:sz w:val="21"/>
                <w:szCs w:val="21"/>
              </w:rPr>
              <w:t>项规定</w:t>
            </w:r>
          </w:p>
        </w:tc>
      </w:tr>
      <w:tr w14:paraId="7E20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26ED2018">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48BAA346">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31D14E55">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交货</w:t>
            </w:r>
            <w:r>
              <w:rPr>
                <w:rFonts w:hint="eastAsia" w:ascii="宋体" w:hAnsi="宋体" w:cs="MS Mincho"/>
                <w:color w:val="auto"/>
                <w:sz w:val="21"/>
                <w:szCs w:val="21"/>
              </w:rPr>
              <w:t>期</w:t>
            </w:r>
          </w:p>
        </w:tc>
        <w:tc>
          <w:tcPr>
            <w:tcW w:w="5834" w:type="dxa"/>
            <w:noWrap w:val="0"/>
            <w:vAlign w:val="center"/>
          </w:tcPr>
          <w:p w14:paraId="1E7D2FD4">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符合第二章“</w:t>
            </w:r>
            <w:r>
              <w:rPr>
                <w:rFonts w:hint="eastAsia" w:ascii="宋体" w:hAnsi="宋体" w:cs="宋体"/>
                <w:color w:val="auto"/>
                <w:sz w:val="21"/>
                <w:szCs w:val="21"/>
                <w:lang w:eastAsia="zh-CN"/>
              </w:rPr>
              <w:t>供应商须知前附表</w:t>
            </w:r>
            <w:r>
              <w:rPr>
                <w:rFonts w:hint="eastAsia" w:ascii="宋体" w:hAnsi="宋体" w:cs="MS Mincho"/>
                <w:color w:val="auto"/>
                <w:sz w:val="21"/>
                <w:szCs w:val="21"/>
              </w:rPr>
              <w:t>”</w:t>
            </w:r>
            <w:r>
              <w:rPr>
                <w:rFonts w:ascii="宋体" w:hAnsi="宋体" w:cs="宋体"/>
                <w:color w:val="auto"/>
                <w:sz w:val="21"/>
                <w:szCs w:val="21"/>
              </w:rPr>
              <w:t>1.</w:t>
            </w:r>
            <w:r>
              <w:rPr>
                <w:rFonts w:hint="eastAsia" w:ascii="宋体" w:hAnsi="宋体" w:cs="宋体"/>
                <w:color w:val="auto"/>
                <w:sz w:val="21"/>
                <w:szCs w:val="21"/>
                <w:lang w:val="en-US" w:eastAsia="zh-CN"/>
              </w:rPr>
              <w:t>3</w:t>
            </w:r>
            <w:r>
              <w:rPr>
                <w:rFonts w:ascii="宋体" w:hAnsi="宋体" w:cs="宋体"/>
                <w:color w:val="auto"/>
                <w:sz w:val="21"/>
                <w:szCs w:val="21"/>
              </w:rPr>
              <w:t xml:space="preserve">.2 </w:t>
            </w:r>
            <w:r>
              <w:rPr>
                <w:rFonts w:hint="eastAsia" w:ascii="宋体" w:hAnsi="宋体" w:cs="宋体"/>
                <w:color w:val="auto"/>
                <w:sz w:val="21"/>
                <w:szCs w:val="21"/>
              </w:rPr>
              <w:t>项规定</w:t>
            </w:r>
          </w:p>
        </w:tc>
      </w:tr>
      <w:tr w14:paraId="3D67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6F3DB163">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509E7E56">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6FB3CB16">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质</w:t>
            </w:r>
            <w:r>
              <w:rPr>
                <w:rFonts w:hint="eastAsia" w:ascii="宋体" w:hAnsi="宋体" w:cs="MS Mincho"/>
                <w:color w:val="auto"/>
                <w:sz w:val="21"/>
                <w:szCs w:val="21"/>
              </w:rPr>
              <w:t>量要求</w:t>
            </w:r>
          </w:p>
        </w:tc>
        <w:tc>
          <w:tcPr>
            <w:tcW w:w="5834" w:type="dxa"/>
            <w:noWrap w:val="0"/>
            <w:vAlign w:val="center"/>
          </w:tcPr>
          <w:p w14:paraId="03F4005B">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符合第二章“</w:t>
            </w:r>
            <w:r>
              <w:rPr>
                <w:rFonts w:hint="eastAsia" w:ascii="宋体" w:hAnsi="宋体" w:cs="宋体"/>
                <w:color w:val="auto"/>
                <w:sz w:val="21"/>
                <w:szCs w:val="21"/>
                <w:lang w:eastAsia="zh-CN"/>
              </w:rPr>
              <w:t>供应商须知前附表</w:t>
            </w:r>
            <w:r>
              <w:rPr>
                <w:rFonts w:hint="eastAsia" w:ascii="宋体" w:hAnsi="宋体" w:cs="MS Mincho"/>
                <w:color w:val="auto"/>
                <w:sz w:val="21"/>
                <w:szCs w:val="21"/>
              </w:rPr>
              <w:t>”</w:t>
            </w:r>
            <w:r>
              <w:rPr>
                <w:rFonts w:ascii="宋体" w:hAnsi="宋体" w:cs="宋体"/>
                <w:color w:val="auto"/>
                <w:sz w:val="21"/>
                <w:szCs w:val="21"/>
              </w:rPr>
              <w:t>1.</w:t>
            </w:r>
            <w:r>
              <w:rPr>
                <w:rFonts w:hint="eastAsia" w:ascii="宋体" w:hAnsi="宋体" w:cs="宋体"/>
                <w:color w:val="auto"/>
                <w:sz w:val="21"/>
                <w:szCs w:val="21"/>
                <w:lang w:val="en-US" w:eastAsia="zh-CN"/>
              </w:rPr>
              <w:t>3</w:t>
            </w:r>
            <w:r>
              <w:rPr>
                <w:rFonts w:ascii="宋体" w:hAnsi="宋体" w:cs="宋体"/>
                <w:color w:val="auto"/>
                <w:sz w:val="21"/>
                <w:szCs w:val="21"/>
              </w:rPr>
              <w:t xml:space="preserve">.3 </w:t>
            </w:r>
            <w:r>
              <w:rPr>
                <w:rFonts w:hint="eastAsia" w:ascii="宋体" w:hAnsi="宋体" w:cs="宋体"/>
                <w:color w:val="auto"/>
                <w:sz w:val="21"/>
                <w:szCs w:val="21"/>
              </w:rPr>
              <w:t>项规定</w:t>
            </w:r>
          </w:p>
        </w:tc>
      </w:tr>
      <w:tr w14:paraId="53E7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25168BDF">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3322820B">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24823530">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质保期</w:t>
            </w:r>
          </w:p>
        </w:tc>
        <w:tc>
          <w:tcPr>
            <w:tcW w:w="5834" w:type="dxa"/>
            <w:noWrap w:val="0"/>
            <w:vAlign w:val="center"/>
          </w:tcPr>
          <w:p w14:paraId="50E76BD4">
            <w:pPr>
              <w:pStyle w:val="48"/>
              <w:spacing w:line="400" w:lineRule="exact"/>
              <w:ind w:left="21" w:leftChars="10" w:right="21" w:rightChars="10"/>
              <w:jc w:val="center"/>
              <w:rPr>
                <w:rFonts w:hint="eastAsia" w:ascii="宋体" w:hAnsi="宋体" w:cs="宋体"/>
                <w:color w:val="auto"/>
                <w:sz w:val="21"/>
                <w:szCs w:val="21"/>
              </w:rPr>
            </w:pPr>
            <w:r>
              <w:rPr>
                <w:rFonts w:hint="eastAsia" w:ascii="宋体" w:hAnsi="宋体" w:cs="宋体"/>
                <w:color w:val="auto"/>
                <w:sz w:val="21"/>
                <w:szCs w:val="21"/>
              </w:rPr>
              <w:t>符合第二章“</w:t>
            </w:r>
            <w:r>
              <w:rPr>
                <w:rFonts w:hint="eastAsia" w:ascii="宋体" w:hAnsi="宋体" w:cs="宋体"/>
                <w:color w:val="auto"/>
                <w:sz w:val="21"/>
                <w:szCs w:val="21"/>
                <w:lang w:eastAsia="zh-CN"/>
              </w:rPr>
              <w:t>供应商须知前附表</w:t>
            </w:r>
            <w:r>
              <w:rPr>
                <w:rFonts w:hint="eastAsia" w:ascii="宋体" w:hAnsi="宋体" w:cs="MS Mincho"/>
                <w:color w:val="auto"/>
                <w:sz w:val="21"/>
                <w:szCs w:val="21"/>
              </w:rPr>
              <w:t>”</w:t>
            </w:r>
            <w:r>
              <w:rPr>
                <w:rFonts w:ascii="宋体" w:hAnsi="宋体" w:cs="宋体"/>
                <w:color w:val="auto"/>
                <w:sz w:val="21"/>
                <w:szCs w:val="21"/>
              </w:rPr>
              <w:t>1.</w:t>
            </w:r>
            <w:r>
              <w:rPr>
                <w:rFonts w:hint="eastAsia" w:ascii="宋体" w:hAnsi="宋体" w:cs="宋体"/>
                <w:color w:val="auto"/>
                <w:sz w:val="21"/>
                <w:szCs w:val="21"/>
                <w:lang w:val="en-US" w:eastAsia="zh-CN"/>
              </w:rPr>
              <w:t>3</w:t>
            </w:r>
            <w:r>
              <w:rPr>
                <w:rFonts w:ascii="宋体" w:hAnsi="宋体" w:cs="宋体"/>
                <w:color w:val="auto"/>
                <w:sz w:val="21"/>
                <w:szCs w:val="21"/>
              </w:rPr>
              <w:t xml:space="preserve">.4 </w:t>
            </w:r>
            <w:r>
              <w:rPr>
                <w:rFonts w:hint="eastAsia" w:ascii="宋体" w:hAnsi="宋体" w:cs="宋体"/>
                <w:color w:val="auto"/>
                <w:sz w:val="21"/>
                <w:szCs w:val="21"/>
              </w:rPr>
              <w:t>项规定</w:t>
            </w:r>
          </w:p>
        </w:tc>
      </w:tr>
      <w:tr w14:paraId="194F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33" w:type="dxa"/>
            <w:vMerge w:val="continue"/>
            <w:noWrap w:val="0"/>
            <w:vAlign w:val="center"/>
          </w:tcPr>
          <w:p w14:paraId="735C4C90">
            <w:pPr>
              <w:pStyle w:val="48"/>
              <w:spacing w:line="400" w:lineRule="exact"/>
              <w:ind w:left="21" w:leftChars="10" w:right="21" w:rightChars="10"/>
              <w:jc w:val="center"/>
              <w:rPr>
                <w:rFonts w:hint="eastAsia" w:ascii="宋体" w:hAnsi="宋体" w:cs="宋体"/>
                <w:color w:val="auto"/>
                <w:sz w:val="21"/>
                <w:szCs w:val="21"/>
              </w:rPr>
            </w:pPr>
          </w:p>
        </w:tc>
        <w:tc>
          <w:tcPr>
            <w:tcW w:w="709" w:type="dxa"/>
            <w:vMerge w:val="continue"/>
            <w:noWrap w:val="0"/>
            <w:vAlign w:val="center"/>
          </w:tcPr>
          <w:p w14:paraId="7C28E12B">
            <w:pPr>
              <w:pStyle w:val="48"/>
              <w:spacing w:line="400" w:lineRule="exact"/>
              <w:ind w:left="21" w:leftChars="10" w:right="21" w:rightChars="10"/>
              <w:jc w:val="center"/>
              <w:rPr>
                <w:rFonts w:hint="eastAsia" w:ascii="宋体" w:hAnsi="宋体" w:cs="宋体"/>
                <w:color w:val="auto"/>
                <w:sz w:val="21"/>
                <w:szCs w:val="21"/>
              </w:rPr>
            </w:pPr>
          </w:p>
        </w:tc>
        <w:tc>
          <w:tcPr>
            <w:tcW w:w="1339" w:type="dxa"/>
            <w:noWrap w:val="0"/>
            <w:vAlign w:val="center"/>
          </w:tcPr>
          <w:p w14:paraId="57D19141">
            <w:pPr>
              <w:autoSpaceDE w:val="0"/>
              <w:autoSpaceDN w:val="0"/>
              <w:adjustRightInd w:val="0"/>
              <w:spacing w:line="400" w:lineRule="exact"/>
              <w:ind w:left="21" w:leftChars="10" w:right="21" w:rightChars="10"/>
              <w:jc w:val="center"/>
              <w:rPr>
                <w:rFonts w:ascii="宋体" w:hAnsi="宋体" w:cs="宋体"/>
                <w:color w:val="auto"/>
                <w:kern w:val="0"/>
                <w:szCs w:val="21"/>
              </w:rPr>
            </w:pPr>
            <w:r>
              <w:rPr>
                <w:rFonts w:hint="eastAsia" w:ascii="宋体" w:hAnsi="宋体" w:cs="宋体"/>
                <w:color w:val="auto"/>
                <w:kern w:val="0"/>
                <w:szCs w:val="21"/>
                <w:lang w:val="en-US" w:eastAsia="zh-CN"/>
              </w:rPr>
              <w:t>协商</w:t>
            </w:r>
            <w:r>
              <w:rPr>
                <w:rFonts w:hint="eastAsia" w:ascii="宋体" w:hAnsi="宋体" w:cs="MS Mincho"/>
                <w:color w:val="auto"/>
                <w:kern w:val="0"/>
                <w:szCs w:val="21"/>
              </w:rPr>
              <w:t>有效期</w:t>
            </w:r>
          </w:p>
        </w:tc>
        <w:tc>
          <w:tcPr>
            <w:tcW w:w="5834" w:type="dxa"/>
            <w:noWrap w:val="0"/>
            <w:vAlign w:val="center"/>
          </w:tcPr>
          <w:p w14:paraId="364DEA15">
            <w:pPr>
              <w:spacing w:line="400" w:lineRule="exact"/>
              <w:ind w:left="21" w:leftChars="10" w:right="21" w:rightChars="10"/>
              <w:jc w:val="center"/>
              <w:rPr>
                <w:rFonts w:ascii="宋体" w:hAnsi="宋体"/>
                <w:color w:val="auto"/>
                <w:szCs w:val="21"/>
              </w:rPr>
            </w:pPr>
            <w:r>
              <w:rPr>
                <w:rFonts w:hint="eastAsia" w:ascii="宋体" w:hAnsi="宋体" w:cs="宋体"/>
                <w:color w:val="auto"/>
                <w:kern w:val="0"/>
                <w:szCs w:val="21"/>
              </w:rPr>
              <w:t>符合第二章“</w:t>
            </w:r>
            <w:r>
              <w:rPr>
                <w:rFonts w:hint="eastAsia" w:ascii="宋体" w:hAnsi="宋体" w:cs="宋体"/>
                <w:color w:val="auto"/>
                <w:kern w:val="0"/>
                <w:szCs w:val="21"/>
                <w:lang w:eastAsia="zh-CN"/>
              </w:rPr>
              <w:t>供应商须知前附表</w:t>
            </w:r>
            <w:r>
              <w:rPr>
                <w:rFonts w:hint="eastAsia" w:ascii="宋体" w:hAnsi="宋体" w:cs="MS Mincho"/>
                <w:color w:val="auto"/>
                <w:kern w:val="0"/>
                <w:szCs w:val="21"/>
              </w:rPr>
              <w:t>”</w:t>
            </w:r>
            <w:r>
              <w:rPr>
                <w:rFonts w:ascii="宋体" w:hAnsi="宋体" w:cs="宋体"/>
                <w:color w:val="auto"/>
                <w:kern w:val="0"/>
                <w:szCs w:val="21"/>
              </w:rPr>
              <w:t>3.</w:t>
            </w:r>
            <w:r>
              <w:rPr>
                <w:rFonts w:hint="eastAsia" w:ascii="宋体" w:hAnsi="宋体" w:cs="宋体"/>
                <w:color w:val="auto"/>
                <w:kern w:val="0"/>
                <w:szCs w:val="21"/>
                <w:lang w:val="en-US" w:eastAsia="zh-CN"/>
              </w:rPr>
              <w:t>3</w:t>
            </w:r>
            <w:r>
              <w:rPr>
                <w:rFonts w:ascii="宋体" w:hAnsi="宋体" w:cs="宋体"/>
                <w:color w:val="auto"/>
                <w:kern w:val="0"/>
                <w:szCs w:val="21"/>
              </w:rPr>
              <w:t xml:space="preserve">.1 </w:t>
            </w:r>
            <w:r>
              <w:rPr>
                <w:rFonts w:hint="eastAsia" w:ascii="宋体" w:hAnsi="宋体" w:cs="宋体"/>
                <w:color w:val="auto"/>
                <w:kern w:val="0"/>
                <w:szCs w:val="21"/>
              </w:rPr>
              <w:t>项规定</w:t>
            </w:r>
          </w:p>
        </w:tc>
      </w:tr>
    </w:tbl>
    <w:p w14:paraId="586828E6">
      <w:pPr>
        <w:pStyle w:val="6"/>
        <w:ind w:firstLine="420" w:firstLineChars="200"/>
        <w:rPr>
          <w:rFonts w:hint="eastAsia" w:ascii="宋体" w:hAnsi="宋体" w:cs="宋体"/>
        </w:rPr>
      </w:pPr>
      <w:bookmarkStart w:id="185" w:name="_Toc926"/>
      <w:r>
        <w:rPr>
          <w:rFonts w:hint="eastAsia" w:ascii="宋体" w:hAnsi="宋体" w:cs="宋体"/>
        </w:rPr>
        <w:t>6.4.响应性文件的澄清</w:t>
      </w:r>
      <w:bookmarkEnd w:id="183"/>
      <w:bookmarkEnd w:id="184"/>
      <w:bookmarkEnd w:id="185"/>
    </w:p>
    <w:p w14:paraId="7B79B37D">
      <w:pPr>
        <w:spacing w:line="440" w:lineRule="exact"/>
        <w:rPr>
          <w:rFonts w:hint="eastAsia" w:ascii="宋体" w:hAnsi="宋体" w:cs="宋体"/>
        </w:rPr>
      </w:pPr>
      <w:r>
        <w:rPr>
          <w:rFonts w:hint="eastAsia" w:ascii="宋体" w:hAnsi="宋体" w:cs="宋体"/>
        </w:rPr>
        <w:t>为了有助于响应性文件的审查、评价和比较，协商小组可以用书面形式要求供应商对其响应性文件中含义不明确的内容作必要的澄清或者说明。有关澄清说明与答复，供应商应以书面形式进行，但是澄清或者说明不得超过采购文件的范围和改变采购文件的实质性内容。</w:t>
      </w:r>
    </w:p>
    <w:p w14:paraId="3EEFE59C">
      <w:pPr>
        <w:pStyle w:val="6"/>
        <w:ind w:firstLine="420" w:firstLineChars="200"/>
        <w:rPr>
          <w:rFonts w:hint="eastAsia" w:ascii="宋体" w:hAnsi="宋体" w:cs="宋体"/>
        </w:rPr>
      </w:pPr>
      <w:bookmarkStart w:id="186" w:name="_Toc17260"/>
      <w:bookmarkStart w:id="187" w:name="_Toc19213"/>
      <w:bookmarkStart w:id="188" w:name="_Toc10230"/>
      <w:r>
        <w:rPr>
          <w:rFonts w:hint="eastAsia" w:ascii="宋体" w:hAnsi="宋体" w:cs="宋体"/>
        </w:rPr>
        <w:t>6.5.错误的修正</w:t>
      </w:r>
      <w:bookmarkEnd w:id="186"/>
      <w:bookmarkEnd w:id="187"/>
      <w:bookmarkEnd w:id="188"/>
    </w:p>
    <w:p w14:paraId="4191BECA">
      <w:pPr>
        <w:spacing w:line="440" w:lineRule="exact"/>
        <w:ind w:firstLine="840" w:firstLineChars="400"/>
        <w:rPr>
          <w:rFonts w:hint="eastAsia" w:ascii="宋体" w:hAnsi="宋体" w:cs="宋体"/>
        </w:rPr>
      </w:pPr>
      <w:r>
        <w:rPr>
          <w:rFonts w:hint="eastAsia" w:ascii="宋体" w:hAnsi="宋体" w:cs="宋体"/>
        </w:rPr>
        <w:t>6.5.1协商小组将对确定为实质上响应采购文件要求的响应性文件进行校核，看其是否有计算上或累计上或表达上的错误，修正错误的原则如下：</w:t>
      </w:r>
    </w:p>
    <w:p w14:paraId="2119842F">
      <w:pPr>
        <w:spacing w:line="440" w:lineRule="exact"/>
        <w:ind w:firstLine="840" w:firstLineChars="400"/>
        <w:rPr>
          <w:rFonts w:hint="eastAsia" w:ascii="宋体" w:hAnsi="宋体" w:cs="宋体"/>
        </w:rPr>
      </w:pPr>
      <w:r>
        <w:rPr>
          <w:rFonts w:hint="eastAsia" w:ascii="宋体" w:hAnsi="宋体" w:cs="宋体"/>
        </w:rPr>
        <w:t>（1）如果用数字表示的数额与用文字表示的数额不一致，以文字数额为准；</w:t>
      </w:r>
    </w:p>
    <w:p w14:paraId="5D69B11E">
      <w:pPr>
        <w:spacing w:line="440" w:lineRule="exact"/>
        <w:ind w:firstLine="840" w:firstLineChars="400"/>
        <w:rPr>
          <w:rFonts w:hint="eastAsia" w:ascii="宋体" w:hAnsi="宋体" w:cs="宋体"/>
        </w:rPr>
      </w:pPr>
      <w:r>
        <w:rPr>
          <w:rFonts w:hint="eastAsia" w:ascii="宋体" w:hAnsi="宋体" w:cs="宋体"/>
        </w:rPr>
        <w:t>（2）当单价与数量的乘积与合价不一致时，以单价为准，除非协商小组认为单价金额小数点有明显错误的除外，此时应以标出的合价为准，并修改单价。</w:t>
      </w:r>
    </w:p>
    <w:p w14:paraId="68E12352">
      <w:pPr>
        <w:spacing w:line="440" w:lineRule="exact"/>
        <w:ind w:firstLine="840" w:firstLineChars="400"/>
        <w:rPr>
          <w:rFonts w:hint="eastAsia" w:ascii="宋体" w:hAnsi="宋体" w:cs="宋体"/>
        </w:rPr>
      </w:pPr>
      <w:r>
        <w:rPr>
          <w:rFonts w:hint="eastAsia" w:ascii="宋体" w:hAnsi="宋体" w:cs="宋体"/>
        </w:rPr>
        <w:t>6.5.2 按上述修正错误的原则及方法调整或修正响应性文件的报价，采购人同意后，调整后的报价对供应商起约束作用。如果供应商不接受修正后的报价，则其竞标将被拒绝并且其投标保证金也将被没收，并不影响评审工作。</w:t>
      </w:r>
    </w:p>
    <w:p w14:paraId="5C50050A">
      <w:pPr>
        <w:pStyle w:val="6"/>
        <w:ind w:firstLine="420" w:firstLineChars="200"/>
        <w:rPr>
          <w:rFonts w:hint="eastAsia" w:ascii="宋体" w:hAnsi="宋体" w:cs="宋体"/>
        </w:rPr>
      </w:pPr>
      <w:bookmarkStart w:id="189" w:name="_Toc6650"/>
      <w:bookmarkStart w:id="190" w:name="_Toc2734"/>
      <w:bookmarkStart w:id="191" w:name="_Toc31289"/>
      <w:r>
        <w:rPr>
          <w:rFonts w:hint="eastAsia" w:ascii="宋体" w:hAnsi="宋体" w:cs="宋体"/>
        </w:rPr>
        <w:t>6.6.协商的程序及方法</w:t>
      </w:r>
      <w:bookmarkEnd w:id="189"/>
      <w:bookmarkEnd w:id="190"/>
      <w:bookmarkEnd w:id="191"/>
    </w:p>
    <w:p w14:paraId="0DE21A6C">
      <w:pPr>
        <w:spacing w:line="440" w:lineRule="exact"/>
        <w:ind w:firstLine="840" w:firstLineChars="400"/>
        <w:rPr>
          <w:rFonts w:hint="eastAsia" w:ascii="宋体" w:hAnsi="宋体" w:cs="宋体"/>
        </w:rPr>
      </w:pPr>
      <w:r>
        <w:rPr>
          <w:rFonts w:hint="eastAsia" w:ascii="宋体" w:hAnsi="宋体" w:cs="宋体"/>
        </w:rPr>
        <w:t>6.6.1首先协商小组所有成员集中与供应商进行协商，协商小组按照递交响应文件</w:t>
      </w:r>
      <w:r>
        <w:rPr>
          <w:rFonts w:hint="eastAsia" w:ascii="宋体" w:hAnsi="宋体" w:cs="宋体"/>
          <w:lang w:eastAsia="zh-CN"/>
        </w:rPr>
        <w:t>顺序</w:t>
      </w:r>
      <w:r>
        <w:rPr>
          <w:rFonts w:hint="eastAsia" w:ascii="宋体" w:hAnsi="宋体" w:cs="宋体"/>
        </w:rPr>
        <w:t>就采购项目的市场价格、服务承诺等与供应商进行协商。响应文件，经过商务协商一时不能达成协商目标时，应暂停协商，协商小组分析具体原因，然后再择时进行下一轮协商。必要时，进行多轮协商。</w:t>
      </w:r>
    </w:p>
    <w:p w14:paraId="3A2374F2">
      <w:pPr>
        <w:spacing w:line="440" w:lineRule="exact"/>
        <w:ind w:firstLine="840" w:firstLineChars="400"/>
        <w:rPr>
          <w:rFonts w:hint="eastAsia" w:ascii="宋体" w:hAnsi="宋体" w:cs="宋体"/>
        </w:rPr>
      </w:pPr>
      <w:r>
        <w:rPr>
          <w:rFonts w:hint="eastAsia" w:ascii="宋体" w:hAnsi="宋体" w:cs="宋体"/>
        </w:rPr>
        <w:t>6.6.2协商小组经过协商后，根据符合采购需求且服务方案合理的原则确定与供应商成交。</w:t>
      </w:r>
    </w:p>
    <w:p w14:paraId="6F6C0EB4">
      <w:pPr>
        <w:spacing w:line="440" w:lineRule="exact"/>
        <w:ind w:firstLine="840" w:firstLineChars="400"/>
        <w:rPr>
          <w:rFonts w:hint="eastAsia" w:ascii="宋体" w:hAnsi="宋体" w:cs="宋体"/>
        </w:rPr>
      </w:pPr>
      <w:r>
        <w:rPr>
          <w:rFonts w:hint="eastAsia" w:ascii="宋体" w:hAnsi="宋体" w:cs="宋体"/>
        </w:rPr>
        <w:t>6.6.3协商结束后，参加协商的供应商应当对协商的承诺和最后报价以书面形式确认，并由法定代表人或其授权人签署。</w:t>
      </w:r>
    </w:p>
    <w:p w14:paraId="6C301BF7">
      <w:pPr>
        <w:spacing w:line="440" w:lineRule="exact"/>
        <w:ind w:firstLine="840" w:firstLineChars="400"/>
        <w:rPr>
          <w:rFonts w:hint="eastAsia" w:ascii="宋体" w:hAnsi="宋体" w:cs="宋体"/>
        </w:rPr>
      </w:pPr>
      <w:r>
        <w:rPr>
          <w:rFonts w:hint="eastAsia" w:ascii="宋体" w:hAnsi="宋体" w:cs="宋体"/>
        </w:rPr>
        <w:t>6.6.4评审结束后，协商小组要向采购人提交书面协商报告。协商报告经协商小组全体成员签字确认。</w:t>
      </w:r>
    </w:p>
    <w:p w14:paraId="101A3A6A">
      <w:pPr>
        <w:spacing w:line="440" w:lineRule="exact"/>
        <w:ind w:firstLine="840" w:firstLineChars="400"/>
        <w:rPr>
          <w:rFonts w:hint="eastAsia" w:ascii="宋体" w:hAnsi="宋体" w:cs="宋体"/>
        </w:rPr>
      </w:pPr>
      <w:r>
        <w:rPr>
          <w:rFonts w:hint="eastAsia" w:ascii="宋体" w:hAnsi="宋体" w:cs="宋体"/>
        </w:rPr>
        <w:t>6.6.5协商小组成员应当客观、公正的履行职务，遵守职业道德，对所提出的评审意见承担个人责任。</w:t>
      </w:r>
    </w:p>
    <w:p w14:paraId="35226CF0">
      <w:pPr>
        <w:pStyle w:val="6"/>
        <w:ind w:firstLine="420" w:firstLineChars="200"/>
        <w:rPr>
          <w:rFonts w:hint="eastAsia" w:ascii="宋体" w:hAnsi="宋体" w:cs="宋体"/>
        </w:rPr>
      </w:pPr>
      <w:bookmarkStart w:id="192" w:name="_Toc14897"/>
      <w:bookmarkStart w:id="193" w:name="_Toc15138"/>
      <w:bookmarkStart w:id="194" w:name="_Toc1537"/>
      <w:r>
        <w:rPr>
          <w:rFonts w:hint="eastAsia" w:ascii="宋体" w:hAnsi="宋体" w:cs="宋体"/>
        </w:rPr>
        <w:t>6.7.响应性文件的补充、修改与撤回</w:t>
      </w:r>
      <w:bookmarkEnd w:id="192"/>
      <w:bookmarkEnd w:id="193"/>
      <w:bookmarkEnd w:id="194"/>
    </w:p>
    <w:p w14:paraId="2100FDB0">
      <w:pPr>
        <w:spacing w:line="440" w:lineRule="exact"/>
        <w:ind w:firstLine="840" w:firstLineChars="400"/>
        <w:rPr>
          <w:rFonts w:hint="eastAsia" w:ascii="宋体" w:hAnsi="宋体" w:cs="宋体"/>
        </w:rPr>
      </w:pPr>
      <w:r>
        <w:rPr>
          <w:rFonts w:hint="eastAsia" w:ascii="宋体" w:hAnsi="宋体" w:cs="宋体"/>
        </w:rPr>
        <w:t>6.7.1供应商在递交响应性文件后，在协商截止时间之前可以修改或撤回其响应性文件，但供应商必须在协商截止时间之前将修改或撤回的书面通知递交至采购代理机构。</w:t>
      </w:r>
    </w:p>
    <w:p w14:paraId="2613926E">
      <w:pPr>
        <w:spacing w:line="440" w:lineRule="exact"/>
        <w:ind w:firstLine="840" w:firstLineChars="400"/>
        <w:rPr>
          <w:rFonts w:hint="eastAsia" w:ascii="宋体" w:hAnsi="宋体" w:cs="宋体"/>
        </w:rPr>
      </w:pPr>
      <w:r>
        <w:rPr>
          <w:rFonts w:hint="eastAsia" w:ascii="宋体" w:hAnsi="宋体" w:cs="宋体"/>
        </w:rPr>
        <w:t>6.7.2 供应商对响应性文件的补充、修改，应按单一来源采购文件有关规定密封、标记和递交，并在响应性文件密封袋上清楚标明“补充”、“修改”或“撤回”字样。</w:t>
      </w:r>
    </w:p>
    <w:p w14:paraId="131B26F2">
      <w:pPr>
        <w:spacing w:line="440" w:lineRule="exact"/>
        <w:ind w:firstLine="840" w:firstLineChars="400"/>
        <w:rPr>
          <w:rFonts w:hint="eastAsia" w:ascii="宋体" w:hAnsi="宋体" w:cs="宋体"/>
        </w:rPr>
      </w:pPr>
      <w:r>
        <w:rPr>
          <w:rFonts w:hint="eastAsia" w:ascii="宋体" w:hAnsi="宋体" w:cs="宋体"/>
        </w:rPr>
        <w:t>6.7.3 在协商截止时间之后，供应商不得补充、修改响应性文件。</w:t>
      </w:r>
    </w:p>
    <w:p w14:paraId="0E602259">
      <w:pPr>
        <w:spacing w:line="440" w:lineRule="exact"/>
        <w:ind w:firstLine="840" w:firstLineChars="400"/>
        <w:rPr>
          <w:rFonts w:hint="eastAsia" w:ascii="宋体" w:hAnsi="宋体" w:cs="宋体"/>
        </w:rPr>
      </w:pPr>
      <w:r>
        <w:rPr>
          <w:rFonts w:hint="eastAsia" w:ascii="宋体" w:hAnsi="宋体" w:cs="宋体"/>
        </w:rPr>
        <w:t>6.7.4 在协商截止时间至协商有效期满之前，供应商不得撤回响应性文件，否则其投标保证金将被没收。</w:t>
      </w:r>
    </w:p>
    <w:p w14:paraId="7867C9CB">
      <w:pPr>
        <w:spacing w:line="440" w:lineRule="exact"/>
        <w:ind w:firstLine="840" w:firstLineChars="400"/>
        <w:rPr>
          <w:rFonts w:hint="eastAsia" w:ascii="宋体" w:hAnsi="宋体" w:cs="宋体"/>
        </w:rPr>
      </w:pPr>
      <w:r>
        <w:rPr>
          <w:rFonts w:hint="eastAsia" w:ascii="宋体" w:hAnsi="宋体" w:cs="宋体"/>
        </w:rPr>
        <w:t>6.7.5 无论竞标结果如何，响应性文件均不予以退还。</w:t>
      </w:r>
      <w:bookmarkStart w:id="195" w:name="_Toc164567227"/>
    </w:p>
    <w:bookmarkEnd w:id="195"/>
    <w:p w14:paraId="333170B3">
      <w:pPr>
        <w:pStyle w:val="5"/>
        <w:numPr>
          <w:ilvl w:val="0"/>
          <w:numId w:val="0"/>
        </w:numPr>
        <w:ind w:leftChars="0"/>
        <w:rPr>
          <w:rFonts w:hint="eastAsia" w:ascii="宋体" w:hAnsi="宋体" w:cs="宋体"/>
          <w:szCs w:val="22"/>
        </w:rPr>
      </w:pPr>
      <w:bookmarkStart w:id="196" w:name="_Toc15334"/>
      <w:bookmarkStart w:id="197" w:name="_Toc4073"/>
      <w:r>
        <w:rPr>
          <w:rFonts w:hint="eastAsia" w:ascii="宋体" w:hAnsi="宋体" w:cs="宋体"/>
          <w:szCs w:val="22"/>
          <w:lang w:val="en-US" w:eastAsia="zh-CN"/>
        </w:rPr>
        <w:t>7.</w:t>
      </w:r>
      <w:r>
        <w:rPr>
          <w:rFonts w:hint="eastAsia" w:ascii="宋体" w:hAnsi="宋体" w:cs="宋体"/>
          <w:szCs w:val="22"/>
        </w:rPr>
        <w:t>协商、评审内容的保密</w:t>
      </w:r>
      <w:bookmarkEnd w:id="196"/>
      <w:bookmarkEnd w:id="197"/>
    </w:p>
    <w:p w14:paraId="4152909E">
      <w:pPr>
        <w:spacing w:line="440" w:lineRule="exact"/>
        <w:ind w:firstLine="420" w:firstLineChars="200"/>
        <w:rPr>
          <w:rFonts w:hint="eastAsia" w:ascii="宋体" w:hAnsi="宋体" w:cs="宋体"/>
        </w:rPr>
      </w:pPr>
      <w:r>
        <w:rPr>
          <w:rFonts w:hint="eastAsia" w:ascii="宋体" w:hAnsi="宋体" w:cs="宋体"/>
        </w:rPr>
        <w:t>7.1协商开始后，直到宣布授予成交供应商合同为止，凡涉及响应性文件的评审和比较、成交候选人的推荐情况以及与评审有关的其它情况均应严格保密；</w:t>
      </w:r>
    </w:p>
    <w:p w14:paraId="2B9B3702">
      <w:pPr>
        <w:spacing w:line="440" w:lineRule="exact"/>
        <w:ind w:firstLine="420" w:firstLineChars="200"/>
        <w:rPr>
          <w:rFonts w:hint="eastAsia" w:ascii="宋体" w:hAnsi="宋体" w:cs="宋体"/>
        </w:rPr>
      </w:pPr>
      <w:r>
        <w:rPr>
          <w:rFonts w:hint="eastAsia" w:ascii="宋体" w:hAnsi="宋体" w:cs="宋体"/>
        </w:rPr>
        <w:t>7.2在响应性文件的评审和比较、成交候选人推荐以及授予合同的过程中，供应商对采购人和协商小组施加影响的任何行为，都将导致取消其协商资格。</w:t>
      </w:r>
    </w:p>
    <w:p w14:paraId="749E4C76">
      <w:pPr>
        <w:pStyle w:val="5"/>
        <w:numPr>
          <w:ilvl w:val="0"/>
          <w:numId w:val="0"/>
        </w:numPr>
        <w:ind w:leftChars="0"/>
        <w:rPr>
          <w:rFonts w:hint="eastAsia" w:ascii="宋体" w:hAnsi="宋体" w:cs="宋体"/>
          <w:szCs w:val="22"/>
        </w:rPr>
      </w:pPr>
      <w:bookmarkStart w:id="198" w:name="_Toc11195"/>
      <w:bookmarkStart w:id="199" w:name="_Toc5038"/>
      <w:r>
        <w:rPr>
          <w:rFonts w:hint="eastAsia" w:ascii="宋体" w:hAnsi="宋体" w:cs="宋体"/>
          <w:szCs w:val="22"/>
          <w:lang w:val="en-US" w:eastAsia="zh-CN"/>
        </w:rPr>
        <w:t>8.</w:t>
      </w:r>
      <w:r>
        <w:rPr>
          <w:rFonts w:hint="eastAsia" w:ascii="宋体" w:hAnsi="宋体" w:cs="宋体"/>
          <w:szCs w:val="22"/>
        </w:rPr>
        <w:t>成交信息及授予合同</w:t>
      </w:r>
      <w:bookmarkEnd w:id="198"/>
      <w:bookmarkEnd w:id="199"/>
    </w:p>
    <w:p w14:paraId="6D94F21A">
      <w:pPr>
        <w:pStyle w:val="6"/>
        <w:ind w:firstLine="420" w:firstLineChars="200"/>
        <w:rPr>
          <w:rFonts w:hint="eastAsia" w:ascii="宋体" w:hAnsi="宋体" w:cs="宋体"/>
        </w:rPr>
      </w:pPr>
      <w:bookmarkStart w:id="200" w:name="_Toc9347"/>
      <w:bookmarkStart w:id="201" w:name="_Toc12254"/>
      <w:bookmarkStart w:id="202" w:name="_Toc26975"/>
      <w:r>
        <w:rPr>
          <w:rFonts w:hint="eastAsia" w:ascii="宋体" w:hAnsi="宋体" w:cs="宋体"/>
        </w:rPr>
        <w:t>8.1.成交信息</w:t>
      </w:r>
      <w:bookmarkEnd w:id="200"/>
      <w:bookmarkEnd w:id="201"/>
      <w:bookmarkEnd w:id="202"/>
      <w:r>
        <w:rPr>
          <w:rFonts w:hint="eastAsia" w:ascii="宋体" w:hAnsi="宋体" w:cs="宋体"/>
        </w:rPr>
        <w:t xml:space="preserve"> </w:t>
      </w:r>
    </w:p>
    <w:p w14:paraId="0C5EE1A4">
      <w:pPr>
        <w:spacing w:line="440" w:lineRule="exact"/>
        <w:ind w:firstLine="840" w:firstLineChars="400"/>
        <w:rPr>
          <w:rFonts w:hint="eastAsia" w:ascii="宋体" w:hAnsi="宋体" w:cs="宋体"/>
        </w:rPr>
      </w:pPr>
      <w:r>
        <w:rPr>
          <w:rFonts w:hint="eastAsia" w:ascii="宋体" w:hAnsi="宋体" w:cs="宋体"/>
        </w:rPr>
        <w:t>8.1.1协商结束，在以下网站上予以公示：《河南省政府采购网》</w:t>
      </w:r>
      <w:r>
        <w:rPr>
          <w:rFonts w:hint="eastAsia" w:ascii="宋体" w:hAnsi="宋体" w:cs="宋体"/>
          <w:lang w:eastAsia="zh-CN"/>
        </w:rPr>
        <w:t>、</w:t>
      </w:r>
      <w:r>
        <w:rPr>
          <w:rFonts w:hint="eastAsia" w:ascii="宋体" w:hAnsi="宋体" w:eastAsia="宋体" w:cs="宋体"/>
          <w:lang w:eastAsia="zh-CN"/>
        </w:rPr>
        <w:t>《河南省电子招标投标公共服务平台》</w:t>
      </w:r>
      <w:r>
        <w:rPr>
          <w:rFonts w:hint="eastAsia" w:ascii="宋体" w:hAnsi="宋体" w:cs="宋体"/>
        </w:rPr>
        <w:t>。</w:t>
      </w:r>
    </w:p>
    <w:p w14:paraId="0252B09F">
      <w:pPr>
        <w:spacing w:line="440" w:lineRule="exact"/>
        <w:ind w:firstLine="840" w:firstLineChars="400"/>
        <w:rPr>
          <w:rFonts w:hint="eastAsia" w:ascii="宋体" w:hAnsi="宋体" w:cs="宋体"/>
        </w:rPr>
      </w:pPr>
      <w:r>
        <w:rPr>
          <w:rFonts w:hint="eastAsia" w:ascii="宋体" w:hAnsi="宋体" w:cs="宋体"/>
        </w:rPr>
        <w:t>8.1.2《成交通知书》将作为签订合同的重要依据。</w:t>
      </w:r>
    </w:p>
    <w:p w14:paraId="3486F6EA">
      <w:pPr>
        <w:pStyle w:val="6"/>
        <w:ind w:firstLine="420" w:firstLineChars="200"/>
        <w:rPr>
          <w:rFonts w:hint="eastAsia" w:ascii="宋体" w:hAnsi="宋体" w:cs="宋体"/>
        </w:rPr>
      </w:pPr>
      <w:bookmarkStart w:id="203" w:name="_Toc17140"/>
      <w:bookmarkStart w:id="204" w:name="_Toc1020"/>
      <w:bookmarkStart w:id="205" w:name="_Toc23747"/>
      <w:r>
        <w:rPr>
          <w:rFonts w:hint="eastAsia" w:ascii="宋体" w:hAnsi="宋体" w:cs="宋体"/>
        </w:rPr>
        <w:t>8.2.签订合同</w:t>
      </w:r>
      <w:bookmarkEnd w:id="203"/>
      <w:bookmarkEnd w:id="204"/>
      <w:bookmarkEnd w:id="205"/>
    </w:p>
    <w:p w14:paraId="661D6E74">
      <w:pPr>
        <w:spacing w:line="440" w:lineRule="exact"/>
        <w:ind w:firstLine="840" w:firstLineChars="400"/>
        <w:rPr>
          <w:rFonts w:hint="eastAsia" w:ascii="宋体" w:hAnsi="宋体" w:cs="宋体"/>
        </w:rPr>
      </w:pPr>
      <w:r>
        <w:rPr>
          <w:rFonts w:hint="eastAsia" w:ascii="宋体" w:hAnsi="宋体" w:cs="宋体"/>
        </w:rPr>
        <w:t>8.2.1采购人和供应商应当自成交通知书发出之日起两日内按照采购文件和成交人的响应性文件订立书面合同。供应商无正当理由不与采购人在规定的时间内签订合同的，其协商保证金将被没收。</w:t>
      </w:r>
    </w:p>
    <w:p w14:paraId="1778252E">
      <w:pPr>
        <w:spacing w:line="440" w:lineRule="exact"/>
        <w:ind w:firstLine="840" w:firstLineChars="400"/>
        <w:rPr>
          <w:rFonts w:hint="eastAsia" w:ascii="宋体" w:hAnsi="宋体" w:cs="宋体"/>
        </w:rPr>
      </w:pPr>
      <w:r>
        <w:rPr>
          <w:rFonts w:hint="eastAsia" w:ascii="宋体" w:hAnsi="宋体" w:cs="宋体"/>
        </w:rPr>
        <w:t>8.2.2成交人应按成交通知书指定的地点与采购人签订合同。</w:t>
      </w:r>
    </w:p>
    <w:p w14:paraId="0D2284E2">
      <w:pPr>
        <w:pStyle w:val="6"/>
        <w:ind w:firstLine="420" w:firstLineChars="200"/>
        <w:rPr>
          <w:rFonts w:hint="eastAsia" w:ascii="宋体" w:hAnsi="宋体" w:cs="宋体"/>
        </w:rPr>
      </w:pPr>
      <w:bookmarkStart w:id="206" w:name="_Toc2231"/>
      <w:bookmarkStart w:id="207" w:name="_Toc30265"/>
      <w:bookmarkStart w:id="208" w:name="_Toc26414"/>
      <w:r>
        <w:rPr>
          <w:rFonts w:hint="eastAsia" w:ascii="宋体" w:hAnsi="宋体" w:cs="宋体"/>
        </w:rPr>
        <w:t>8.3.成交服务费</w:t>
      </w:r>
      <w:bookmarkEnd w:id="206"/>
      <w:bookmarkEnd w:id="207"/>
      <w:bookmarkEnd w:id="208"/>
    </w:p>
    <w:p w14:paraId="5992F2EC">
      <w:pPr>
        <w:spacing w:line="440" w:lineRule="exact"/>
        <w:rPr>
          <w:rFonts w:hint="eastAsia" w:ascii="宋体" w:hAnsi="宋体" w:cs="宋体"/>
        </w:rPr>
      </w:pPr>
      <w:r>
        <w:rPr>
          <w:rFonts w:hint="eastAsia" w:ascii="宋体" w:hAnsi="宋体" w:cs="宋体"/>
        </w:rPr>
        <w:t>成交人在领取成交通知书</w:t>
      </w:r>
      <w:r>
        <w:rPr>
          <w:rFonts w:hint="eastAsia" w:ascii="宋体" w:hAnsi="宋体" w:cs="宋体"/>
          <w:lang w:val="en-US" w:eastAsia="zh-CN"/>
        </w:rPr>
        <w:t>前</w:t>
      </w:r>
      <w:r>
        <w:rPr>
          <w:rFonts w:hint="eastAsia" w:ascii="宋体" w:hAnsi="宋体" w:cs="宋体"/>
        </w:rPr>
        <w:t>向代理公司缴纳成交服务费。</w:t>
      </w:r>
    </w:p>
    <w:p w14:paraId="3CA27F4C">
      <w:pPr>
        <w:pStyle w:val="5"/>
        <w:numPr>
          <w:ilvl w:val="0"/>
          <w:numId w:val="0"/>
        </w:numPr>
        <w:ind w:leftChars="0"/>
        <w:rPr>
          <w:rFonts w:hint="eastAsia" w:ascii="宋体" w:hAnsi="宋体" w:cs="宋体"/>
          <w:szCs w:val="22"/>
        </w:rPr>
      </w:pPr>
      <w:bookmarkStart w:id="209" w:name="_Toc7142"/>
      <w:bookmarkStart w:id="210" w:name="_Toc20288"/>
      <w:r>
        <w:rPr>
          <w:rFonts w:hint="eastAsia" w:ascii="宋体" w:hAnsi="宋体" w:cs="宋体"/>
          <w:szCs w:val="22"/>
          <w:lang w:val="en-US" w:eastAsia="zh-CN"/>
        </w:rPr>
        <w:t>9.</w:t>
      </w:r>
      <w:r>
        <w:rPr>
          <w:rFonts w:hint="eastAsia" w:ascii="宋体" w:hAnsi="宋体" w:cs="宋体"/>
          <w:szCs w:val="22"/>
        </w:rPr>
        <w:t>相关注意事项</w:t>
      </w:r>
      <w:bookmarkEnd w:id="209"/>
      <w:bookmarkEnd w:id="210"/>
    </w:p>
    <w:p w14:paraId="46993505">
      <w:pPr>
        <w:adjustRightInd w:val="0"/>
        <w:snapToGrid w:val="0"/>
        <w:spacing w:line="360" w:lineRule="auto"/>
        <w:ind w:firstLine="420" w:firstLineChars="200"/>
        <w:rPr>
          <w:rFonts w:hint="eastAsia" w:ascii="宋体" w:hAnsi="宋体" w:cs="宋体"/>
        </w:rPr>
      </w:pPr>
      <w:bookmarkStart w:id="211" w:name="_Toc16196"/>
      <w:bookmarkStart w:id="212" w:name="_Toc17958"/>
      <w:r>
        <w:rPr>
          <w:rFonts w:hint="eastAsia" w:ascii="宋体" w:hAnsi="宋体" w:cs="宋体"/>
        </w:rPr>
        <w:t>9.1.付款方式：</w:t>
      </w:r>
      <w:bookmarkEnd w:id="211"/>
      <w:bookmarkEnd w:id="212"/>
      <w:r>
        <w:rPr>
          <w:rFonts w:hint="eastAsia" w:hAnsi="宋体" w:cs="宋体"/>
          <w:color w:val="000000"/>
        </w:rPr>
        <w:t xml:space="preserve"> </w:t>
      </w:r>
      <w:r>
        <w:rPr>
          <w:rFonts w:hint="eastAsia" w:ascii="宋体" w:hAnsi="宋体" w:eastAsia="宋体" w:cs="宋体"/>
          <w:b w:val="0"/>
          <w:bCs w:val="0"/>
          <w:color w:val="auto"/>
          <w:kern w:val="0"/>
          <w:highlight w:val="none"/>
          <w:lang w:val="en-US" w:eastAsia="zh-CN"/>
        </w:rPr>
        <w:t>分批采购，</w:t>
      </w:r>
      <w:r>
        <w:rPr>
          <w:rFonts w:hint="eastAsia" w:ascii="宋体" w:hAnsi="宋体" w:eastAsia="宋体" w:cs="宋体"/>
          <w:b w:val="0"/>
          <w:bCs w:val="0"/>
          <w:color w:val="auto"/>
          <w:kern w:val="0"/>
          <w:highlight w:val="none"/>
        </w:rPr>
        <w:t>货物经检测合格</w:t>
      </w:r>
      <w:r>
        <w:rPr>
          <w:rFonts w:hint="eastAsia" w:ascii="宋体" w:hAnsi="宋体" w:eastAsia="宋体" w:cs="宋体"/>
          <w:b w:val="0"/>
          <w:bCs w:val="0"/>
          <w:color w:val="auto"/>
          <w:kern w:val="0"/>
          <w:highlight w:val="none"/>
          <w:lang w:val="en-US" w:eastAsia="zh-CN"/>
        </w:rPr>
        <w:t>使用</w:t>
      </w:r>
      <w:r>
        <w:rPr>
          <w:rFonts w:hint="eastAsia" w:ascii="宋体" w:hAnsi="宋体" w:eastAsia="宋体" w:cs="宋体"/>
          <w:b w:val="0"/>
          <w:bCs w:val="0"/>
          <w:color w:val="auto"/>
          <w:kern w:val="0"/>
          <w:highlight w:val="none"/>
        </w:rPr>
        <w:t>后，按</w:t>
      </w:r>
      <w:r>
        <w:rPr>
          <w:rFonts w:hint="eastAsia" w:ascii="宋体" w:hAnsi="宋体" w:eastAsia="宋体" w:cs="宋体"/>
          <w:b w:val="0"/>
          <w:bCs w:val="0"/>
          <w:color w:val="auto"/>
          <w:kern w:val="0"/>
          <w:highlight w:val="none"/>
          <w:lang w:val="en-US" w:eastAsia="zh-CN"/>
        </w:rPr>
        <w:t>采购人</w:t>
      </w:r>
      <w:r>
        <w:rPr>
          <w:rFonts w:hint="eastAsia" w:ascii="宋体" w:hAnsi="宋体" w:eastAsia="宋体" w:cs="宋体"/>
          <w:b w:val="0"/>
          <w:bCs w:val="0"/>
          <w:color w:val="auto"/>
          <w:kern w:val="0"/>
          <w:highlight w:val="none"/>
        </w:rPr>
        <w:t>财务规定的付款方式</w:t>
      </w:r>
      <w:r>
        <w:rPr>
          <w:rFonts w:hint="eastAsia" w:ascii="宋体" w:hAnsi="宋体" w:eastAsia="宋体" w:cs="宋体"/>
          <w:b w:val="0"/>
          <w:bCs w:val="0"/>
          <w:color w:val="auto"/>
          <w:kern w:val="0"/>
          <w:highlight w:val="none"/>
          <w:lang w:val="en-US" w:eastAsia="zh-CN"/>
        </w:rPr>
        <w:t>100%</w:t>
      </w:r>
      <w:r>
        <w:rPr>
          <w:rFonts w:hint="eastAsia" w:ascii="宋体" w:hAnsi="宋体" w:eastAsia="宋体" w:cs="宋体"/>
          <w:b w:val="0"/>
          <w:bCs w:val="0"/>
          <w:color w:val="auto"/>
          <w:kern w:val="0"/>
          <w:highlight w:val="none"/>
        </w:rPr>
        <w:t>付款；</w:t>
      </w:r>
      <w:r>
        <w:rPr>
          <w:rFonts w:hint="eastAsia" w:ascii="宋体" w:hAnsi="宋体" w:eastAsia="宋体" w:cs="宋体"/>
          <w:b w:val="0"/>
          <w:bCs w:val="0"/>
          <w:color w:val="auto"/>
          <w:kern w:val="0"/>
          <w:highlight w:val="none"/>
          <w:lang w:val="en-US" w:eastAsia="zh-CN"/>
        </w:rPr>
        <w:t>中标人</w:t>
      </w:r>
      <w:r>
        <w:rPr>
          <w:rFonts w:hint="eastAsia" w:ascii="宋体" w:hAnsi="宋体" w:eastAsia="宋体" w:cs="宋体"/>
          <w:b w:val="0"/>
          <w:bCs w:val="0"/>
          <w:color w:val="auto"/>
          <w:kern w:val="0"/>
          <w:highlight w:val="none"/>
        </w:rPr>
        <w:t>须向</w:t>
      </w:r>
      <w:r>
        <w:rPr>
          <w:rFonts w:hint="eastAsia" w:ascii="宋体" w:hAnsi="宋体" w:eastAsia="宋体" w:cs="宋体"/>
          <w:b w:val="0"/>
          <w:bCs w:val="0"/>
          <w:color w:val="auto"/>
          <w:kern w:val="0"/>
          <w:highlight w:val="none"/>
          <w:lang w:val="en-US" w:eastAsia="zh-CN"/>
        </w:rPr>
        <w:t>采购人</w:t>
      </w:r>
      <w:r>
        <w:rPr>
          <w:rFonts w:hint="eastAsia" w:ascii="宋体" w:hAnsi="宋体" w:eastAsia="宋体" w:cs="宋体"/>
          <w:b w:val="0"/>
          <w:bCs w:val="0"/>
          <w:color w:val="auto"/>
          <w:kern w:val="0"/>
          <w:highlight w:val="none"/>
        </w:rPr>
        <w:t>出具合法有效完整的完税发票</w:t>
      </w:r>
      <w:r>
        <w:rPr>
          <w:rFonts w:hint="eastAsia" w:ascii="宋体" w:hAnsi="宋体" w:eastAsia="宋体" w:cs="宋体"/>
          <w:b w:val="0"/>
          <w:bCs w:val="0"/>
          <w:color w:val="auto"/>
          <w:kern w:val="0"/>
          <w:highlight w:val="none"/>
          <w:lang w:eastAsia="zh-CN"/>
        </w:rPr>
        <w:t>、查验真伪的查询结果</w:t>
      </w:r>
      <w:r>
        <w:rPr>
          <w:rFonts w:hint="eastAsia" w:ascii="宋体" w:hAnsi="宋体" w:eastAsia="宋体" w:cs="宋体"/>
          <w:b w:val="0"/>
          <w:bCs w:val="0"/>
          <w:color w:val="auto"/>
          <w:kern w:val="0"/>
          <w:highlight w:val="none"/>
        </w:rPr>
        <w:t>及凭证资料（清单）进行支付结算。</w:t>
      </w:r>
    </w:p>
    <w:p w14:paraId="408DDCA5">
      <w:pPr>
        <w:pStyle w:val="6"/>
        <w:ind w:firstLine="420" w:firstLineChars="200"/>
        <w:rPr>
          <w:rFonts w:hint="eastAsia" w:ascii="宋体" w:hAnsi="宋体" w:cs="宋体"/>
        </w:rPr>
      </w:pPr>
      <w:bookmarkStart w:id="213" w:name="_Toc26593"/>
      <w:bookmarkStart w:id="214" w:name="_Toc27305"/>
      <w:bookmarkStart w:id="215" w:name="_Toc27333"/>
      <w:r>
        <w:rPr>
          <w:rFonts w:hint="eastAsia" w:ascii="宋体" w:hAnsi="宋体" w:cs="宋体"/>
        </w:rPr>
        <w:t>9.2.解决争议的办法</w:t>
      </w:r>
      <w:bookmarkEnd w:id="213"/>
      <w:bookmarkEnd w:id="214"/>
      <w:bookmarkEnd w:id="215"/>
    </w:p>
    <w:p w14:paraId="11630615">
      <w:pPr>
        <w:spacing w:line="440" w:lineRule="exact"/>
        <w:rPr>
          <w:rFonts w:hint="eastAsia" w:ascii="宋体" w:hAnsi="宋体" w:cs="宋体"/>
        </w:rPr>
      </w:pPr>
      <w:r>
        <w:rPr>
          <w:rFonts w:hint="eastAsia" w:ascii="宋体" w:hAnsi="宋体" w:cs="宋体"/>
        </w:rPr>
        <w:t>出现争议时，双方可协商解决，不能达成一致意见时，可通过诉讼方式由采购人所在地法院裁决。</w:t>
      </w:r>
    </w:p>
    <w:p w14:paraId="6720DD9B">
      <w:pPr>
        <w:pStyle w:val="6"/>
        <w:ind w:firstLine="420" w:firstLineChars="200"/>
        <w:rPr>
          <w:rFonts w:hint="eastAsia" w:ascii="宋体" w:hAnsi="宋体" w:cs="宋体"/>
        </w:rPr>
      </w:pPr>
      <w:bookmarkStart w:id="216" w:name="_Toc15666"/>
      <w:bookmarkStart w:id="217" w:name="_Toc32151"/>
      <w:bookmarkStart w:id="218" w:name="_Toc22773"/>
      <w:r>
        <w:rPr>
          <w:rFonts w:hint="eastAsia" w:ascii="宋体" w:hAnsi="宋体" w:cs="宋体"/>
        </w:rPr>
        <w:t>9.3注意事项</w:t>
      </w:r>
      <w:bookmarkEnd w:id="216"/>
      <w:bookmarkEnd w:id="217"/>
      <w:bookmarkEnd w:id="218"/>
    </w:p>
    <w:p w14:paraId="6BBA3675">
      <w:pPr>
        <w:spacing w:line="440" w:lineRule="exact"/>
        <w:ind w:firstLine="840" w:firstLineChars="400"/>
        <w:rPr>
          <w:rFonts w:hint="eastAsia" w:ascii="宋体" w:hAnsi="宋体" w:cs="宋体"/>
        </w:rPr>
      </w:pPr>
      <w:r>
        <w:rPr>
          <w:rFonts w:hint="eastAsia" w:ascii="宋体" w:hAnsi="宋体" w:cs="宋体"/>
        </w:rPr>
        <w:t>9.3.1协商时，供应商法人代表或授权代理人务必携带有效的身份证明，否则产生的不利后果由供应商自行承担。</w:t>
      </w:r>
    </w:p>
    <w:p w14:paraId="6B2523B8">
      <w:pPr>
        <w:spacing w:line="440" w:lineRule="exact"/>
        <w:ind w:firstLine="840" w:firstLineChars="400"/>
        <w:rPr>
          <w:rFonts w:hint="eastAsia" w:ascii="宋体" w:hAnsi="宋体" w:cs="宋体"/>
        </w:rPr>
      </w:pPr>
      <w:r>
        <w:rPr>
          <w:rFonts w:hint="eastAsia" w:ascii="宋体" w:hAnsi="宋体" w:cs="宋体"/>
        </w:rPr>
        <w:t>9.3.2供应商应保证：响应性文件中涉及到的所有内容，不会出现因第三方提出侵权而引发法律及经济纠纷，不论何种情况下若发生此类情况，其相应责任由供应商自行承担。</w:t>
      </w:r>
    </w:p>
    <w:p w14:paraId="70331B2A">
      <w:pPr>
        <w:spacing w:line="440" w:lineRule="exact"/>
        <w:ind w:firstLine="840" w:firstLineChars="400"/>
        <w:rPr>
          <w:rFonts w:hint="eastAsia" w:ascii="宋体" w:hAnsi="宋体" w:cs="宋体"/>
        </w:rPr>
      </w:pPr>
      <w:r>
        <w:rPr>
          <w:rFonts w:hint="eastAsia" w:ascii="宋体" w:hAnsi="宋体" w:cs="宋体"/>
        </w:rPr>
        <w:t>9.3.3协商、评审期间，供应商不得向协商小组询问协商情况，不得进行旨在影响协商结果的活动。</w:t>
      </w:r>
    </w:p>
    <w:p w14:paraId="04F4E2F1">
      <w:pPr>
        <w:spacing w:line="440" w:lineRule="exact"/>
        <w:ind w:firstLine="840" w:firstLineChars="400"/>
        <w:rPr>
          <w:rFonts w:hint="eastAsia" w:ascii="宋体" w:hAnsi="宋体" w:cs="宋体"/>
        </w:rPr>
      </w:pPr>
      <w:r>
        <w:rPr>
          <w:rFonts w:hint="eastAsia" w:ascii="宋体" w:hAnsi="宋体" w:cs="宋体"/>
        </w:rPr>
        <w:t>9.3.4为了保证协商的公正性，除询标外，协商小组不得与供应商交换意见。无论协商工作结束与否，参与协商的任何人均不得私下向外透露协商中的任何情况。</w:t>
      </w:r>
    </w:p>
    <w:p w14:paraId="62365A65">
      <w:pPr>
        <w:spacing w:line="440" w:lineRule="exact"/>
        <w:ind w:firstLine="840" w:firstLineChars="400"/>
        <w:rPr>
          <w:rFonts w:hint="eastAsia" w:ascii="宋体" w:hAnsi="宋体" w:cs="宋体"/>
        </w:rPr>
      </w:pPr>
      <w:r>
        <w:rPr>
          <w:rFonts w:hint="eastAsia" w:ascii="宋体" w:hAnsi="宋体" w:cs="宋体"/>
        </w:rPr>
        <w:t>9.3.5供应商如有违反上述要求或违反国家法律、法规的行为，无论评审结果如何，其竞标资格将被取消、协商保证金将不予退还。</w:t>
      </w:r>
    </w:p>
    <w:p w14:paraId="7A570300">
      <w:pPr>
        <w:pStyle w:val="5"/>
        <w:numPr>
          <w:ilvl w:val="0"/>
          <w:numId w:val="0"/>
        </w:numPr>
        <w:ind w:leftChars="0"/>
        <w:rPr>
          <w:rFonts w:hint="eastAsia" w:ascii="宋体" w:hAnsi="宋体" w:cs="宋体"/>
          <w:szCs w:val="22"/>
        </w:rPr>
      </w:pPr>
      <w:bookmarkStart w:id="219" w:name="_Toc494293457"/>
      <w:bookmarkStart w:id="220" w:name="_Toc494293114"/>
      <w:bookmarkStart w:id="221" w:name="_Toc425503338"/>
      <w:bookmarkStart w:id="222" w:name="_Toc152045580"/>
      <w:bookmarkStart w:id="223" w:name="_Toc152042357"/>
      <w:bookmarkStart w:id="224" w:name="_Toc20109"/>
      <w:bookmarkStart w:id="225" w:name="_Toc24882"/>
      <w:bookmarkStart w:id="226" w:name="_Toc144974547"/>
      <w:r>
        <w:rPr>
          <w:rFonts w:hint="eastAsia" w:ascii="宋体" w:hAnsi="宋体" w:cs="宋体"/>
          <w:szCs w:val="22"/>
          <w:lang w:val="en-US" w:eastAsia="zh-CN"/>
        </w:rPr>
        <w:t>10.</w:t>
      </w:r>
      <w:r>
        <w:rPr>
          <w:rFonts w:hint="eastAsia" w:ascii="宋体" w:hAnsi="宋体" w:cs="宋体"/>
          <w:szCs w:val="22"/>
        </w:rPr>
        <w:t>需要补充的其他内容</w:t>
      </w:r>
      <w:bookmarkEnd w:id="219"/>
      <w:bookmarkEnd w:id="220"/>
      <w:bookmarkEnd w:id="221"/>
      <w:bookmarkEnd w:id="222"/>
      <w:bookmarkEnd w:id="223"/>
      <w:bookmarkEnd w:id="224"/>
      <w:bookmarkEnd w:id="225"/>
      <w:bookmarkEnd w:id="226"/>
    </w:p>
    <w:p w14:paraId="1E4A4104">
      <w:pPr>
        <w:spacing w:line="440" w:lineRule="exact"/>
        <w:rPr>
          <w:rFonts w:hint="eastAsia" w:ascii="宋体" w:hAnsi="宋体" w:cs="宋体"/>
        </w:rPr>
      </w:pPr>
      <w:r>
        <w:rPr>
          <w:rFonts w:hint="eastAsia" w:ascii="宋体" w:hAnsi="宋体" w:cs="宋体"/>
        </w:rPr>
        <w:t>需要补充的其他内容：见供应商须知前附表。</w:t>
      </w:r>
    </w:p>
    <w:p w14:paraId="09FCBB1E">
      <w:pPr>
        <w:rPr>
          <w:rFonts w:hint="eastAsia" w:ascii="宋体" w:hAnsi="宋体" w:cs="宋体"/>
        </w:rPr>
      </w:pPr>
    </w:p>
    <w:bookmarkEnd w:id="19"/>
    <w:bookmarkEnd w:id="39"/>
    <w:p w14:paraId="17ABFB47">
      <w:pPr>
        <w:pStyle w:val="4"/>
        <w:numPr>
          <w:ilvl w:val="0"/>
          <w:numId w:val="2"/>
        </w:numPr>
        <w:spacing w:before="312" w:after="312"/>
        <w:rPr>
          <w:rFonts w:hint="eastAsia" w:ascii="宋体" w:hAnsi="宋体" w:cs="宋体"/>
          <w:szCs w:val="22"/>
        </w:rPr>
        <w:sectPr>
          <w:footerReference r:id="rId5" w:type="default"/>
          <w:pgSz w:w="11906" w:h="16838"/>
          <w:pgMar w:top="1157" w:right="1293" w:bottom="1157" w:left="1293" w:header="851" w:footer="992" w:gutter="0"/>
          <w:pgNumType w:fmt="decimal"/>
          <w:cols w:space="720" w:num="1"/>
          <w:docGrid w:type="lines" w:linePitch="312" w:charSpace="0"/>
        </w:sectPr>
      </w:pPr>
      <w:bookmarkStart w:id="227" w:name="_Toc489817157"/>
    </w:p>
    <w:p w14:paraId="7F7534BE">
      <w:pPr>
        <w:pStyle w:val="4"/>
        <w:numPr>
          <w:ilvl w:val="0"/>
          <w:numId w:val="2"/>
        </w:numPr>
        <w:spacing w:before="312" w:after="312"/>
        <w:outlineLvl w:val="0"/>
        <w:rPr>
          <w:rFonts w:hint="eastAsia" w:ascii="宋体" w:hAnsi="宋体" w:cs="宋体"/>
          <w:color w:val="auto"/>
          <w:szCs w:val="22"/>
        </w:rPr>
      </w:pPr>
      <w:r>
        <w:rPr>
          <w:rFonts w:hint="eastAsia" w:ascii="宋体" w:hAnsi="宋体" w:cs="宋体"/>
          <w:color w:val="auto"/>
          <w:szCs w:val="22"/>
        </w:rPr>
        <w:t xml:space="preserve">  </w:t>
      </w:r>
      <w:bookmarkEnd w:id="227"/>
      <w:r>
        <w:rPr>
          <w:rFonts w:hint="eastAsia" w:ascii="宋体" w:hAnsi="宋体" w:cs="宋体"/>
          <w:color w:val="auto"/>
          <w:szCs w:val="22"/>
          <w:lang w:val="en-US" w:eastAsia="zh-CN"/>
        </w:rPr>
        <w:t>采购需求</w:t>
      </w:r>
    </w:p>
    <w:bookmarkEnd w:id="20"/>
    <w:bookmarkEnd w:id="21"/>
    <w:p w14:paraId="01EB61B6">
      <w:pPr>
        <w:spacing w:line="360" w:lineRule="auto"/>
        <w:rPr>
          <w:rFonts w:hint="eastAsia" w:asciiTheme="minorEastAsia" w:hAnsiTheme="minorEastAsia" w:eastAsiaTheme="minorEastAsia" w:cstheme="minorEastAsia"/>
          <w:sz w:val="21"/>
          <w:szCs w:val="21"/>
        </w:rPr>
      </w:pPr>
      <w:bookmarkStart w:id="228" w:name="_Toc7115"/>
    </w:p>
    <w:tbl>
      <w:tblPr>
        <w:tblStyle w:val="3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875"/>
        <w:gridCol w:w="6546"/>
      </w:tblGrid>
      <w:tr w14:paraId="50366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exact"/>
          <w:jc w:val="center"/>
        </w:trPr>
        <w:tc>
          <w:tcPr>
            <w:tcW w:w="468" w:type="pct"/>
            <w:noWrap w:val="0"/>
            <w:vAlign w:val="center"/>
          </w:tcPr>
          <w:p w14:paraId="701A7CFB">
            <w:pPr>
              <w:widowControl/>
              <w:jc w:val="center"/>
              <w:rPr>
                <w:rFonts w:ascii="宋体" w:hAnsi="宋体" w:eastAsia="宋体" w:cs="宋体"/>
                <w:sz w:val="21"/>
                <w:szCs w:val="21"/>
              </w:rPr>
            </w:pPr>
            <w:r>
              <w:rPr>
                <w:rFonts w:hint="eastAsia" w:ascii="宋体" w:hAnsi="宋体" w:eastAsia="宋体" w:cs="宋体"/>
                <w:b/>
                <w:sz w:val="21"/>
                <w:szCs w:val="21"/>
              </w:rPr>
              <w:t>序号</w:t>
            </w:r>
          </w:p>
        </w:tc>
        <w:tc>
          <w:tcPr>
            <w:tcW w:w="1009" w:type="pct"/>
            <w:noWrap w:val="0"/>
            <w:vAlign w:val="center"/>
          </w:tcPr>
          <w:p w14:paraId="1CDF17EF">
            <w:pPr>
              <w:widowControl/>
              <w:jc w:val="center"/>
              <w:rPr>
                <w:rFonts w:ascii="宋体" w:hAnsi="宋体" w:eastAsia="宋体" w:cs="宋体"/>
                <w:b/>
                <w:sz w:val="21"/>
                <w:szCs w:val="21"/>
              </w:rPr>
            </w:pPr>
            <w:r>
              <w:rPr>
                <w:rFonts w:hint="eastAsia" w:ascii="宋体" w:hAnsi="宋体" w:eastAsia="宋体" w:cs="宋体"/>
                <w:b/>
                <w:sz w:val="21"/>
                <w:szCs w:val="21"/>
              </w:rPr>
              <w:t>技 术 规 格</w:t>
            </w:r>
          </w:p>
        </w:tc>
        <w:tc>
          <w:tcPr>
            <w:tcW w:w="3523" w:type="pct"/>
            <w:noWrap w:val="0"/>
            <w:vAlign w:val="center"/>
          </w:tcPr>
          <w:p w14:paraId="5663BA53">
            <w:pPr>
              <w:widowControl/>
              <w:jc w:val="center"/>
              <w:rPr>
                <w:rFonts w:ascii="宋体" w:hAnsi="宋体" w:eastAsia="宋体" w:cs="宋体"/>
                <w:b/>
                <w:sz w:val="21"/>
                <w:szCs w:val="21"/>
              </w:rPr>
            </w:pPr>
            <w:r>
              <w:rPr>
                <w:rFonts w:hint="eastAsia" w:ascii="宋体" w:hAnsi="宋体" w:eastAsia="宋体" w:cs="宋体"/>
                <w:b/>
                <w:sz w:val="21"/>
                <w:szCs w:val="21"/>
              </w:rPr>
              <w:t>主 要 技 术 规 格 参 数 内 容</w:t>
            </w:r>
          </w:p>
        </w:tc>
      </w:tr>
      <w:tr w14:paraId="59554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6" w:hRule="exact"/>
          <w:jc w:val="center"/>
        </w:trPr>
        <w:tc>
          <w:tcPr>
            <w:tcW w:w="468" w:type="pct"/>
            <w:noWrap w:val="0"/>
            <w:vAlign w:val="center"/>
          </w:tcPr>
          <w:p w14:paraId="3DF75A0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1</w:t>
            </w:r>
          </w:p>
        </w:tc>
        <w:tc>
          <w:tcPr>
            <w:tcW w:w="1009" w:type="pct"/>
            <w:noWrap w:val="0"/>
            <w:vAlign w:val="center"/>
          </w:tcPr>
          <w:p w14:paraId="5A21C3F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基本要求</w:t>
            </w:r>
          </w:p>
        </w:tc>
        <w:tc>
          <w:tcPr>
            <w:tcW w:w="3523" w:type="pct"/>
            <w:noWrap w:val="0"/>
            <w:vAlign w:val="center"/>
          </w:tcPr>
          <w:p w14:paraId="616636F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z w:val="21"/>
                <w:szCs w:val="21"/>
              </w:rPr>
            </w:pPr>
            <w:r>
              <w:rPr>
                <w:rFonts w:hint="eastAsia" w:ascii="宋体" w:hAnsi="宋体" w:eastAsia="宋体" w:cs="宋体"/>
                <w:sz w:val="21"/>
                <w:szCs w:val="21"/>
                <w:lang w:val="zh-TW"/>
              </w:rPr>
              <w:t>高通量全自动血型分析仪</w:t>
            </w:r>
            <w:r>
              <w:rPr>
                <w:rFonts w:hint="eastAsia" w:ascii="宋体" w:hAnsi="宋体" w:eastAsia="宋体" w:cs="宋体"/>
                <w:sz w:val="21"/>
                <w:szCs w:val="21"/>
              </w:rPr>
              <w:t>1套，</w:t>
            </w:r>
            <w:r>
              <w:rPr>
                <w:rFonts w:hint="eastAsia" w:ascii="宋体" w:hAnsi="宋体" w:eastAsia="宋体" w:cs="宋体"/>
                <w:sz w:val="21"/>
                <w:szCs w:val="21"/>
                <w:lang w:val="zh-TW" w:eastAsia="zh-TW"/>
              </w:rPr>
              <w:t>用于对来源于人体的血液样本中的被分析物进行定性检测，包括ABO正反定型和RhD血型检测，</w:t>
            </w:r>
            <w:r>
              <w:rPr>
                <w:rFonts w:hint="eastAsia" w:ascii="宋体" w:hAnsi="宋体" w:eastAsia="宋体" w:cs="宋体"/>
                <w:sz w:val="21"/>
                <w:szCs w:val="21"/>
                <w:lang w:val="zh-TW"/>
              </w:rPr>
              <w:t>且</w:t>
            </w:r>
            <w:r>
              <w:rPr>
                <w:rFonts w:hint="eastAsia" w:ascii="宋体" w:hAnsi="宋体" w:eastAsia="宋体" w:cs="宋体"/>
                <w:sz w:val="21"/>
                <w:szCs w:val="21"/>
                <w:lang w:val="zh-TW" w:eastAsia="zh-TW"/>
              </w:rPr>
              <w:t>获得</w:t>
            </w:r>
            <w:r>
              <w:rPr>
                <w:rFonts w:hint="eastAsia" w:ascii="宋体" w:hAnsi="宋体" w:eastAsia="宋体" w:cs="宋体"/>
                <w:sz w:val="21"/>
                <w:szCs w:val="21"/>
                <w:lang w:val="zh-TW"/>
              </w:rPr>
              <w:t>NMPA</w:t>
            </w:r>
            <w:r>
              <w:rPr>
                <w:rFonts w:hint="eastAsia" w:ascii="宋体" w:hAnsi="宋体" w:eastAsia="宋体" w:cs="宋体"/>
                <w:sz w:val="21"/>
                <w:szCs w:val="21"/>
                <w:lang w:val="zh-TW" w:eastAsia="zh-TW"/>
              </w:rPr>
              <w:t>批准（提供</w:t>
            </w:r>
            <w:r>
              <w:rPr>
                <w:rFonts w:hint="eastAsia" w:ascii="宋体" w:hAnsi="宋体" w:eastAsia="宋体" w:cs="宋体"/>
                <w:sz w:val="21"/>
                <w:szCs w:val="21"/>
                <w:lang w:val="zh-TW"/>
              </w:rPr>
              <w:t>仪器NMPA</w:t>
            </w:r>
            <w:r>
              <w:rPr>
                <w:rFonts w:hint="eastAsia" w:ascii="宋体" w:hAnsi="宋体" w:eastAsia="宋体" w:cs="宋体"/>
                <w:sz w:val="21"/>
                <w:szCs w:val="21"/>
                <w:lang w:val="zh-TW" w:eastAsia="zh-TW"/>
              </w:rPr>
              <w:t>批准</w:t>
            </w:r>
            <w:r>
              <w:rPr>
                <w:rFonts w:hint="eastAsia" w:ascii="宋体" w:hAnsi="宋体" w:eastAsia="宋体" w:cs="宋体"/>
                <w:sz w:val="21"/>
                <w:szCs w:val="21"/>
                <w:lang w:val="zh-TW"/>
              </w:rPr>
              <w:t>文件</w:t>
            </w:r>
            <w:r>
              <w:rPr>
                <w:rFonts w:hint="eastAsia" w:ascii="宋体" w:hAnsi="宋体" w:eastAsia="宋体" w:cs="宋体"/>
                <w:sz w:val="21"/>
                <w:szCs w:val="21"/>
                <w:lang w:val="zh-TW" w:eastAsia="zh-TW"/>
              </w:rPr>
              <w:t>）</w:t>
            </w:r>
            <w:r>
              <w:rPr>
                <w:rFonts w:hint="eastAsia" w:ascii="宋体" w:hAnsi="宋体" w:eastAsia="宋体" w:cs="宋体"/>
                <w:sz w:val="21"/>
                <w:szCs w:val="21"/>
                <w:lang w:val="zh-TW"/>
              </w:rPr>
              <w:t>；提供技术手段，保证</w:t>
            </w:r>
            <w:r>
              <w:rPr>
                <w:rFonts w:hint="eastAsia" w:ascii="宋体" w:hAnsi="宋体" w:eastAsia="宋体" w:cs="宋体"/>
                <w:sz w:val="21"/>
                <w:szCs w:val="21"/>
                <w:lang w:val="zh-TW" w:eastAsia="zh-TW"/>
              </w:rPr>
              <w:t>系统软件能与血站现用</w:t>
            </w:r>
            <w:r>
              <w:rPr>
                <w:rFonts w:hint="eastAsia" w:ascii="宋体" w:hAnsi="宋体" w:eastAsia="宋体" w:cs="宋体"/>
                <w:sz w:val="21"/>
                <w:szCs w:val="21"/>
                <w:lang w:val="zh-TW"/>
              </w:rPr>
              <w:t>业务</w:t>
            </w:r>
            <w:r>
              <w:rPr>
                <w:rFonts w:hint="eastAsia" w:ascii="宋体" w:hAnsi="宋体" w:eastAsia="宋体" w:cs="宋体"/>
                <w:sz w:val="21"/>
                <w:szCs w:val="21"/>
                <w:lang w:val="zh-TW" w:eastAsia="zh-TW"/>
              </w:rPr>
              <w:t>信息管理系统无障碍连接，实现检测结果数据</w:t>
            </w:r>
            <w:r>
              <w:rPr>
                <w:rFonts w:hint="eastAsia" w:ascii="宋体" w:hAnsi="宋体" w:eastAsia="宋体" w:cs="宋体"/>
                <w:sz w:val="21"/>
                <w:szCs w:val="21"/>
                <w:lang w:val="zh-TW"/>
              </w:rPr>
              <w:t>双向</w:t>
            </w:r>
            <w:r>
              <w:rPr>
                <w:rFonts w:hint="eastAsia" w:ascii="宋体" w:hAnsi="宋体" w:eastAsia="宋体" w:cs="宋体"/>
                <w:sz w:val="21"/>
                <w:szCs w:val="21"/>
                <w:lang w:val="zh-TW" w:eastAsia="zh-TW"/>
              </w:rPr>
              <w:t>自动传输</w:t>
            </w:r>
            <w:r>
              <w:rPr>
                <w:rFonts w:hint="eastAsia" w:ascii="宋体" w:hAnsi="宋体" w:eastAsia="宋体" w:cs="宋体"/>
                <w:sz w:val="21"/>
                <w:szCs w:val="21"/>
                <w:lang w:val="zh-TW"/>
              </w:rPr>
              <w:t>。</w:t>
            </w:r>
          </w:p>
        </w:tc>
      </w:tr>
      <w:tr w14:paraId="5400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exact"/>
          <w:jc w:val="center"/>
        </w:trPr>
        <w:tc>
          <w:tcPr>
            <w:tcW w:w="468" w:type="pct"/>
            <w:noWrap w:val="0"/>
            <w:vAlign w:val="center"/>
          </w:tcPr>
          <w:p w14:paraId="59E0B5F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▲2</w:t>
            </w:r>
          </w:p>
        </w:tc>
        <w:tc>
          <w:tcPr>
            <w:tcW w:w="1009" w:type="pct"/>
            <w:noWrap w:val="0"/>
            <w:vAlign w:val="center"/>
          </w:tcPr>
          <w:p w14:paraId="5BFEDAD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z w:val="21"/>
                <w:szCs w:val="21"/>
                <w:lang w:val="zh-TW"/>
              </w:rPr>
            </w:pPr>
            <w:r>
              <w:rPr>
                <w:rFonts w:hint="eastAsia" w:ascii="宋体" w:hAnsi="宋体" w:eastAsia="宋体" w:cs="宋体"/>
                <w:sz w:val="21"/>
                <w:szCs w:val="21"/>
                <w:lang w:val="zh-TW"/>
              </w:rPr>
              <w:t>移液通道数量</w:t>
            </w:r>
          </w:p>
        </w:tc>
        <w:tc>
          <w:tcPr>
            <w:tcW w:w="3523" w:type="pct"/>
            <w:noWrap w:val="0"/>
            <w:vAlign w:val="center"/>
          </w:tcPr>
          <w:p w14:paraId="4D4B91F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z w:val="21"/>
                <w:szCs w:val="21"/>
                <w:lang w:val="zh-TW"/>
              </w:rPr>
            </w:pPr>
            <w:bookmarkStart w:id="229" w:name="OLE_LINK1"/>
            <w:r>
              <w:rPr>
                <w:rFonts w:hint="eastAsia" w:ascii="宋体" w:hAnsi="宋体" w:eastAsia="宋体" w:cs="宋体"/>
                <w:sz w:val="21"/>
                <w:szCs w:val="21"/>
                <w:lang w:val="zh-TW"/>
              </w:rPr>
              <w:t>移液通道数量≥16个，任意相邻移液通道最大间距≥400mm</w:t>
            </w:r>
            <w:bookmarkEnd w:id="229"/>
            <w:r>
              <w:rPr>
                <w:rFonts w:hint="eastAsia" w:ascii="宋体" w:hAnsi="宋体" w:eastAsia="宋体" w:cs="宋体"/>
                <w:sz w:val="21"/>
                <w:szCs w:val="21"/>
                <w:lang w:val="zh-TW"/>
              </w:rPr>
              <w:t>。（提供技术证明材料）</w:t>
            </w:r>
          </w:p>
        </w:tc>
      </w:tr>
      <w:tr w14:paraId="76ED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1" w:hRule="exact"/>
          <w:jc w:val="center"/>
        </w:trPr>
        <w:tc>
          <w:tcPr>
            <w:tcW w:w="468" w:type="pct"/>
            <w:noWrap w:val="0"/>
            <w:vAlign w:val="center"/>
          </w:tcPr>
          <w:p w14:paraId="092B2D8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3</w:t>
            </w:r>
          </w:p>
        </w:tc>
        <w:tc>
          <w:tcPr>
            <w:tcW w:w="1009" w:type="pct"/>
            <w:noWrap w:val="0"/>
            <w:vAlign w:val="center"/>
          </w:tcPr>
          <w:p w14:paraId="52B4BF4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rPr>
            </w:pPr>
            <w:r>
              <w:rPr>
                <w:rFonts w:hint="eastAsia" w:ascii="宋体" w:hAnsi="宋体" w:eastAsia="宋体" w:cs="宋体"/>
                <w:sz w:val="21"/>
                <w:szCs w:val="21"/>
              </w:rPr>
              <w:t>移液功能要求</w:t>
            </w:r>
          </w:p>
        </w:tc>
        <w:tc>
          <w:tcPr>
            <w:tcW w:w="3523" w:type="pct"/>
            <w:noWrap w:val="0"/>
            <w:vAlign w:val="center"/>
          </w:tcPr>
          <w:p w14:paraId="4447D6E3">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eastAsia="zh-TW"/>
              </w:rPr>
              <w:t>移液控制方式：血液样本分样完成多项目检测，分次检测的部分样品应可追溯至最初原始样本，避免分样或移液过程中样品被污染或稀释；移液精密度：CV≤2%（移液体积为10μl时），CV≤0.75%（移液体积为100μl时）；液面探测功能：具有压力液面探测和电容液面探测功能，两种液面探测功能可以同时使用；凝块探测功能：可以自由选择使用压力方式或电容方式探测凝块</w:t>
            </w:r>
            <w:r>
              <w:rPr>
                <w:rFonts w:hint="eastAsia" w:ascii="宋体" w:hAnsi="宋体" w:eastAsia="宋体" w:cs="宋体"/>
                <w:sz w:val="21"/>
                <w:szCs w:val="21"/>
                <w:lang w:val="zh-TW" w:eastAsia="zh-CN"/>
              </w:rPr>
              <w:t>。</w:t>
            </w:r>
          </w:p>
        </w:tc>
      </w:tr>
      <w:tr w14:paraId="533B1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jc w:val="center"/>
        </w:trPr>
        <w:tc>
          <w:tcPr>
            <w:tcW w:w="468" w:type="pct"/>
            <w:noWrap w:val="0"/>
            <w:vAlign w:val="center"/>
          </w:tcPr>
          <w:p w14:paraId="286B764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lang w:val="zh-TW"/>
              </w:rPr>
              <w:t>▲</w:t>
            </w:r>
            <w:r>
              <w:rPr>
                <w:rFonts w:hint="eastAsia" w:ascii="宋体" w:hAnsi="宋体" w:eastAsia="宋体" w:cs="宋体"/>
                <w:sz w:val="21"/>
                <w:szCs w:val="21"/>
              </w:rPr>
              <w:t>4</w:t>
            </w:r>
          </w:p>
        </w:tc>
        <w:tc>
          <w:tcPr>
            <w:tcW w:w="1009" w:type="pct"/>
            <w:noWrap w:val="0"/>
            <w:vAlign w:val="center"/>
          </w:tcPr>
          <w:p w14:paraId="1FEB7FE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lang w:val="zh-TW"/>
              </w:rPr>
              <w:t>样本稀释</w:t>
            </w:r>
          </w:p>
        </w:tc>
        <w:tc>
          <w:tcPr>
            <w:tcW w:w="3523" w:type="pct"/>
            <w:noWrap w:val="0"/>
            <w:vAlign w:val="center"/>
          </w:tcPr>
          <w:p w14:paraId="3A3DDDD4">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z w:val="21"/>
                <w:szCs w:val="21"/>
                <w:lang w:val="zh-TW"/>
              </w:rPr>
            </w:pPr>
            <w:r>
              <w:rPr>
                <w:rFonts w:hint="eastAsia" w:ascii="宋体" w:hAnsi="宋体" w:eastAsia="宋体" w:cs="宋体"/>
                <w:sz w:val="21"/>
                <w:szCs w:val="21"/>
                <w:lang w:val="zh-TW"/>
              </w:rPr>
              <w:t>直接在反应微孔板内进行样本稀释，无需多余的血球稀释微孔板，能自定义稀释比例</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（提供技术证明材料）</w:t>
            </w:r>
          </w:p>
        </w:tc>
      </w:tr>
      <w:tr w14:paraId="4B5E9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8" w:hRule="exact"/>
          <w:jc w:val="center"/>
        </w:trPr>
        <w:tc>
          <w:tcPr>
            <w:tcW w:w="468" w:type="pct"/>
            <w:tcBorders>
              <w:bottom w:val="single" w:color="auto" w:sz="4" w:space="0"/>
            </w:tcBorders>
            <w:noWrap w:val="0"/>
            <w:vAlign w:val="center"/>
          </w:tcPr>
          <w:p w14:paraId="4BE5370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5</w:t>
            </w:r>
          </w:p>
        </w:tc>
        <w:tc>
          <w:tcPr>
            <w:tcW w:w="1009" w:type="pct"/>
            <w:tcBorders>
              <w:bottom w:val="single" w:color="auto" w:sz="4" w:space="0"/>
            </w:tcBorders>
            <w:noWrap w:val="0"/>
            <w:vAlign w:val="center"/>
          </w:tcPr>
          <w:p w14:paraId="7472CDB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ascii="宋体" w:hAnsi="宋体" w:eastAsia="宋体" w:cs="宋体"/>
                <w:sz w:val="21"/>
                <w:szCs w:val="21"/>
              </w:rPr>
              <w:t>加样针</w:t>
            </w:r>
          </w:p>
          <w:p w14:paraId="6F9713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ascii="宋体" w:hAnsi="宋体" w:eastAsia="宋体" w:cs="宋体"/>
                <w:sz w:val="21"/>
                <w:szCs w:val="21"/>
              </w:rPr>
              <w:t>功能要求</w:t>
            </w:r>
          </w:p>
        </w:tc>
        <w:tc>
          <w:tcPr>
            <w:tcW w:w="3523" w:type="pct"/>
            <w:noWrap w:val="0"/>
            <w:vAlign w:val="center"/>
          </w:tcPr>
          <w:p w14:paraId="167EE8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使用钢针或一次性吸头分配试剂；一次吸头载架可以自动装载到工作平台上，并由仪器自动读取一次性吸头盒条码，软件自动计数；一次性吸头可放回原位重复使用；</w:t>
            </w:r>
          </w:p>
          <w:p w14:paraId="74BE710A">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sz w:val="21"/>
                <w:szCs w:val="21"/>
                <w:lang w:val="en-US" w:eastAsia="zh-CN"/>
              </w:rPr>
            </w:pPr>
            <w:r>
              <w:rPr>
                <w:rFonts w:hint="eastAsia" w:ascii="宋体" w:hAnsi="宋体" w:eastAsia="宋体" w:cs="宋体"/>
                <w:sz w:val="21"/>
                <w:szCs w:val="21"/>
                <w:lang w:val="zh-TW"/>
              </w:rPr>
              <w:t>使用钢针或细长一次性吸头吸取样本红细胞，钢针或细长一次性吸头的长度≥90mm；细长一次性吸头容积≤300μl</w:t>
            </w:r>
            <w:r>
              <w:rPr>
                <w:rFonts w:hint="eastAsia" w:ascii="宋体" w:hAnsi="宋体" w:eastAsia="宋体" w:cs="宋体"/>
                <w:sz w:val="21"/>
                <w:szCs w:val="21"/>
                <w:lang w:val="zh-TW" w:eastAsia="zh-CN"/>
              </w:rPr>
              <w:t>。</w:t>
            </w:r>
          </w:p>
        </w:tc>
      </w:tr>
      <w:tr w14:paraId="047CE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4" w:hRule="exact"/>
          <w:jc w:val="center"/>
        </w:trPr>
        <w:tc>
          <w:tcPr>
            <w:tcW w:w="468" w:type="pct"/>
            <w:tcBorders>
              <w:bottom w:val="single" w:color="auto" w:sz="4" w:space="0"/>
            </w:tcBorders>
            <w:noWrap w:val="0"/>
            <w:vAlign w:val="center"/>
          </w:tcPr>
          <w:p w14:paraId="50BE31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▲6</w:t>
            </w:r>
          </w:p>
        </w:tc>
        <w:tc>
          <w:tcPr>
            <w:tcW w:w="1009" w:type="pct"/>
            <w:tcBorders>
              <w:bottom w:val="single" w:color="auto" w:sz="4" w:space="0"/>
            </w:tcBorders>
            <w:noWrap w:val="0"/>
            <w:vAlign w:val="center"/>
          </w:tcPr>
          <w:p w14:paraId="16FAC31E">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eastAsia="宋体" w:cs="宋体"/>
                <w:sz w:val="21"/>
                <w:szCs w:val="21"/>
                <w:lang w:val="zh-TW"/>
              </w:rPr>
            </w:pPr>
            <w:r>
              <w:rPr>
                <w:rFonts w:hint="eastAsia" w:ascii="宋体" w:hAnsi="宋体" w:eastAsia="宋体" w:cs="宋体"/>
                <w:sz w:val="21"/>
                <w:szCs w:val="21"/>
                <w:lang w:val="zh-TW"/>
              </w:rPr>
              <w:t>样本自动装载功能</w:t>
            </w:r>
          </w:p>
        </w:tc>
        <w:tc>
          <w:tcPr>
            <w:tcW w:w="3523" w:type="pct"/>
            <w:noWrap w:val="0"/>
            <w:vAlign w:val="center"/>
          </w:tcPr>
          <w:p w14:paraId="38724921">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可连续将样本载架装载到工作平台上，由仪器自动推送至工作平台指定位置，并由仪器自动读取试管条形码。不得以手工方式将样本载架推拉至工作平台指定位置，以避免人为动作出现的位置差错，造成撞针或其他取样故障。（提供技术证明材料）</w:t>
            </w:r>
          </w:p>
        </w:tc>
      </w:tr>
      <w:tr w14:paraId="6B84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exact"/>
          <w:jc w:val="center"/>
        </w:trPr>
        <w:tc>
          <w:tcPr>
            <w:tcW w:w="468" w:type="pct"/>
            <w:tcBorders>
              <w:top w:val="single" w:color="auto" w:sz="4" w:space="0"/>
              <w:bottom w:val="single" w:color="auto" w:sz="4" w:space="0"/>
            </w:tcBorders>
            <w:noWrap w:val="0"/>
            <w:vAlign w:val="center"/>
          </w:tcPr>
          <w:p w14:paraId="00DE8BE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▲7</w:t>
            </w:r>
          </w:p>
        </w:tc>
        <w:tc>
          <w:tcPr>
            <w:tcW w:w="1009" w:type="pct"/>
            <w:tcBorders>
              <w:top w:val="single" w:color="auto" w:sz="4" w:space="0"/>
              <w:bottom w:val="single" w:color="auto" w:sz="4" w:space="0"/>
            </w:tcBorders>
            <w:noWrap w:val="0"/>
            <w:vAlign w:val="center"/>
          </w:tcPr>
          <w:p w14:paraId="6F0FDF6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离心振荡功能</w:t>
            </w:r>
          </w:p>
        </w:tc>
        <w:tc>
          <w:tcPr>
            <w:tcW w:w="3523" w:type="pct"/>
            <w:tcBorders>
              <w:bottom w:val="single" w:color="auto" w:sz="4" w:space="0"/>
            </w:tcBorders>
            <w:noWrap w:val="0"/>
            <w:vAlign w:val="center"/>
          </w:tcPr>
          <w:p w14:paraId="255E4EE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离心振荡模块≥8个，可以同时对至少8块血型板进行离心。（提供技术证明材料）</w:t>
            </w:r>
          </w:p>
        </w:tc>
      </w:tr>
      <w:tr w14:paraId="7279D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5" w:hRule="exact"/>
          <w:jc w:val="center"/>
        </w:trPr>
        <w:tc>
          <w:tcPr>
            <w:tcW w:w="468" w:type="pct"/>
            <w:tcBorders>
              <w:top w:val="single" w:color="auto" w:sz="4" w:space="0"/>
              <w:bottom w:val="single" w:color="auto" w:sz="4" w:space="0"/>
            </w:tcBorders>
            <w:noWrap w:val="0"/>
            <w:vAlign w:val="center"/>
          </w:tcPr>
          <w:p w14:paraId="01C26A8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8</w:t>
            </w:r>
          </w:p>
        </w:tc>
        <w:tc>
          <w:tcPr>
            <w:tcW w:w="1009" w:type="pct"/>
            <w:tcBorders>
              <w:top w:val="single" w:color="auto" w:sz="4" w:space="0"/>
              <w:bottom w:val="single" w:color="auto" w:sz="4" w:space="0"/>
            </w:tcBorders>
            <w:noWrap w:val="0"/>
            <w:vAlign w:val="center"/>
          </w:tcPr>
          <w:p w14:paraId="3D322FFA">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样本架兼容性及移液分配</w:t>
            </w:r>
          </w:p>
        </w:tc>
        <w:tc>
          <w:tcPr>
            <w:tcW w:w="3523" w:type="pct"/>
            <w:tcBorders>
              <w:top w:val="single" w:color="auto" w:sz="4" w:space="0"/>
              <w:bottom w:val="single" w:color="auto" w:sz="4" w:space="0"/>
            </w:tcBorders>
            <w:noWrap w:val="0"/>
            <w:vAlign w:val="center"/>
          </w:tcPr>
          <w:p w14:paraId="02B18E5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实验室现有全自动加样系统样本载架可以直接装载到血型仪平台，无需人工转移样本；不需更改血型仪台面配置，可以进行试剂或样本的精密加样，一次吸样可同时分配≥12块微孔板。</w:t>
            </w:r>
          </w:p>
        </w:tc>
      </w:tr>
      <w:tr w14:paraId="64EBE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8" w:hRule="exact"/>
          <w:jc w:val="center"/>
        </w:trPr>
        <w:tc>
          <w:tcPr>
            <w:tcW w:w="468" w:type="pct"/>
            <w:tcBorders>
              <w:top w:val="single" w:color="auto" w:sz="4" w:space="0"/>
              <w:bottom w:val="single" w:color="auto" w:sz="4" w:space="0"/>
            </w:tcBorders>
            <w:noWrap w:val="0"/>
            <w:vAlign w:val="center"/>
          </w:tcPr>
          <w:p w14:paraId="4E48F1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9</w:t>
            </w:r>
          </w:p>
        </w:tc>
        <w:tc>
          <w:tcPr>
            <w:tcW w:w="1009" w:type="pct"/>
            <w:tcBorders>
              <w:top w:val="single" w:color="auto" w:sz="4" w:space="0"/>
              <w:bottom w:val="single" w:color="auto" w:sz="4" w:space="0"/>
            </w:tcBorders>
            <w:noWrap w:val="0"/>
            <w:vAlign w:val="center"/>
          </w:tcPr>
          <w:p w14:paraId="61C9F5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试剂功能</w:t>
            </w:r>
          </w:p>
        </w:tc>
        <w:tc>
          <w:tcPr>
            <w:tcW w:w="3523" w:type="pct"/>
            <w:tcBorders>
              <w:top w:val="single" w:color="auto" w:sz="4" w:space="0"/>
              <w:bottom w:val="single" w:color="auto" w:sz="4" w:space="0"/>
            </w:tcBorders>
            <w:noWrap w:val="0"/>
            <w:vAlign w:val="top"/>
          </w:tcPr>
          <w:p w14:paraId="4485FFC6">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试剂开放，不得采用指定的封闭性试剂；具备独立的摇摆式混匀装置，防止细胞试剂下沉；每次吸液后提示液体剩余量及可检测样本数量。</w:t>
            </w:r>
          </w:p>
        </w:tc>
      </w:tr>
      <w:tr w14:paraId="522A6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7" w:hRule="exact"/>
          <w:jc w:val="center"/>
        </w:trPr>
        <w:tc>
          <w:tcPr>
            <w:tcW w:w="468" w:type="pct"/>
            <w:tcBorders>
              <w:top w:val="single" w:color="auto" w:sz="4" w:space="0"/>
            </w:tcBorders>
            <w:noWrap w:val="0"/>
            <w:vAlign w:val="center"/>
          </w:tcPr>
          <w:p w14:paraId="6BBE6EC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▲10</w:t>
            </w:r>
          </w:p>
        </w:tc>
        <w:tc>
          <w:tcPr>
            <w:tcW w:w="1009" w:type="pct"/>
            <w:tcBorders>
              <w:top w:val="single" w:color="auto" w:sz="4" w:space="0"/>
            </w:tcBorders>
            <w:noWrap w:val="0"/>
            <w:vAlign w:val="center"/>
          </w:tcPr>
          <w:p w14:paraId="00BD99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微孔板</w:t>
            </w:r>
          </w:p>
          <w:p w14:paraId="75E5795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计数功能</w:t>
            </w:r>
          </w:p>
        </w:tc>
        <w:tc>
          <w:tcPr>
            <w:tcW w:w="3523" w:type="pct"/>
            <w:tcBorders>
              <w:top w:val="single" w:color="auto" w:sz="4" w:space="0"/>
            </w:tcBorders>
            <w:noWrap w:val="0"/>
            <w:vAlign w:val="top"/>
          </w:tcPr>
          <w:p w14:paraId="6685E46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新微孔板以层叠方式存储在新板载架上，新板载架可以自动装载至工作平台，有自动计数功能，仪器根据待检样本量自动取板实验，新板载架一次装载微孔板数量≥38块；实验后的废板以层叠方式摆放在废板载架上，有自动计数功能，当废板数量达到装载量上限时报警提示，废板载架最大可摆放微孔板数量≥38块；单个载架层叠放置血型板数量≥10块</w:t>
            </w:r>
            <w:r>
              <w:rPr>
                <w:rFonts w:hint="eastAsia" w:ascii="宋体" w:hAnsi="宋体" w:eastAsia="宋体" w:cs="宋体"/>
                <w:sz w:val="21"/>
                <w:szCs w:val="21"/>
                <w:lang w:val="zh-TW" w:eastAsia="zh-CN"/>
              </w:rPr>
              <w:t>。</w:t>
            </w:r>
            <w:r>
              <w:rPr>
                <w:rFonts w:hint="eastAsia" w:ascii="宋体" w:hAnsi="宋体" w:eastAsia="宋体" w:cs="宋体"/>
                <w:sz w:val="21"/>
                <w:szCs w:val="21"/>
                <w:lang w:val="zh-TW"/>
              </w:rPr>
              <w:t>（提供技术证明材料）</w:t>
            </w:r>
          </w:p>
        </w:tc>
      </w:tr>
      <w:tr w14:paraId="6C49C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468" w:type="pct"/>
            <w:noWrap w:val="0"/>
            <w:vAlign w:val="center"/>
          </w:tcPr>
          <w:p w14:paraId="193E4C2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▲11</w:t>
            </w:r>
          </w:p>
        </w:tc>
        <w:tc>
          <w:tcPr>
            <w:tcW w:w="1009" w:type="pct"/>
            <w:noWrap w:val="0"/>
            <w:vAlign w:val="center"/>
          </w:tcPr>
          <w:p w14:paraId="19F1BE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检测通量</w:t>
            </w:r>
          </w:p>
        </w:tc>
        <w:tc>
          <w:tcPr>
            <w:tcW w:w="3523" w:type="pct"/>
            <w:noWrap w:val="0"/>
            <w:vAlign w:val="top"/>
          </w:tcPr>
          <w:p w14:paraId="5B14153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一次装载耗材可检测≥450样本，中途不需添加和丢弃耗材；同时检测ABO正反定型、RhD及结果分析的速度≥340个样本/小时。（提供技术证明材料）</w:t>
            </w:r>
          </w:p>
        </w:tc>
      </w:tr>
      <w:tr w14:paraId="2AB6C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4" w:hRule="exact"/>
          <w:jc w:val="center"/>
        </w:trPr>
        <w:tc>
          <w:tcPr>
            <w:tcW w:w="468" w:type="pct"/>
            <w:noWrap w:val="0"/>
            <w:vAlign w:val="center"/>
          </w:tcPr>
          <w:p w14:paraId="632837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12</w:t>
            </w:r>
          </w:p>
        </w:tc>
        <w:tc>
          <w:tcPr>
            <w:tcW w:w="1009" w:type="pct"/>
            <w:noWrap w:val="0"/>
            <w:vAlign w:val="center"/>
          </w:tcPr>
          <w:p w14:paraId="48E1AA3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结果判读</w:t>
            </w:r>
          </w:p>
        </w:tc>
        <w:tc>
          <w:tcPr>
            <w:tcW w:w="3523" w:type="pct"/>
            <w:noWrap w:val="0"/>
            <w:vAlign w:val="top"/>
          </w:tcPr>
          <w:p w14:paraId="512B845B">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val="zh-TW" w:eastAsia="zh-CN"/>
              </w:rPr>
            </w:pPr>
            <w:r>
              <w:rPr>
                <w:rFonts w:hint="eastAsia" w:ascii="宋体" w:hAnsi="宋体" w:eastAsia="宋体" w:cs="宋体"/>
                <w:sz w:val="21"/>
                <w:szCs w:val="21"/>
                <w:lang w:val="zh-TW"/>
              </w:rPr>
              <w:t>血型质控品与待检样本能同时在一批实验内进行检测，自动对质控孔进行凝集强度量化判读分析（4+、3+、2+、1+、-），自动绘制质控图，对失控检测结果报警提示</w:t>
            </w:r>
            <w:r>
              <w:rPr>
                <w:rFonts w:hint="eastAsia" w:ascii="宋体" w:hAnsi="宋体" w:eastAsia="宋体" w:cs="宋体"/>
                <w:sz w:val="21"/>
                <w:szCs w:val="21"/>
                <w:lang w:val="zh-TW" w:eastAsia="zh-CN"/>
              </w:rPr>
              <w:t>。</w:t>
            </w:r>
          </w:p>
        </w:tc>
      </w:tr>
      <w:tr w14:paraId="610F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7" w:hRule="exact"/>
          <w:jc w:val="center"/>
        </w:trPr>
        <w:tc>
          <w:tcPr>
            <w:tcW w:w="468" w:type="pct"/>
            <w:noWrap w:val="0"/>
            <w:vAlign w:val="center"/>
          </w:tcPr>
          <w:p w14:paraId="078774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13</w:t>
            </w:r>
          </w:p>
        </w:tc>
        <w:tc>
          <w:tcPr>
            <w:tcW w:w="1009" w:type="pct"/>
            <w:noWrap w:val="0"/>
            <w:vAlign w:val="center"/>
          </w:tcPr>
          <w:p w14:paraId="2EC9C94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软件功能</w:t>
            </w:r>
          </w:p>
        </w:tc>
        <w:tc>
          <w:tcPr>
            <w:tcW w:w="3523" w:type="pct"/>
            <w:noWrap w:val="0"/>
            <w:vAlign w:val="center"/>
          </w:tcPr>
          <w:p w14:paraId="78D37A82">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数据传输：基于</w:t>
            </w:r>
            <w:r>
              <w:rPr>
                <w:rFonts w:ascii="宋体" w:hAnsi="宋体" w:eastAsia="宋体" w:cs="宋体"/>
                <w:sz w:val="21"/>
                <w:szCs w:val="21"/>
                <w:lang w:val="zh-TW"/>
              </w:rPr>
              <w:t>Windows操作系统下的全中文操作控制软件；</w:t>
            </w:r>
            <w:r>
              <w:rPr>
                <w:rFonts w:hint="eastAsia" w:ascii="宋体" w:hAnsi="宋体" w:eastAsia="宋体" w:cs="宋体"/>
                <w:sz w:val="21"/>
                <w:szCs w:val="21"/>
                <w:lang w:val="zh-TW"/>
              </w:rPr>
              <w:t>结果预览：直接以献血员样本条形码为单位进行结果判读，保存每一微孔的原始图像和微孔板图像，方便实验人员快速复核结果；对可疑的检测样本有提示功能；</w:t>
            </w:r>
          </w:p>
        </w:tc>
      </w:tr>
      <w:tr w14:paraId="1AE62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exact"/>
          <w:jc w:val="center"/>
        </w:trPr>
        <w:tc>
          <w:tcPr>
            <w:tcW w:w="468" w:type="pct"/>
            <w:noWrap w:val="0"/>
            <w:vAlign w:val="center"/>
          </w:tcPr>
          <w:p w14:paraId="3DCB970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sz w:val="21"/>
                <w:szCs w:val="21"/>
              </w:rPr>
              <w:t>14</w:t>
            </w:r>
          </w:p>
        </w:tc>
        <w:tc>
          <w:tcPr>
            <w:tcW w:w="1009" w:type="pct"/>
            <w:noWrap w:val="0"/>
            <w:vAlign w:val="center"/>
          </w:tcPr>
          <w:p w14:paraId="48A382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仪器可升级</w:t>
            </w:r>
          </w:p>
          <w:p w14:paraId="333249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改造功能</w:t>
            </w:r>
          </w:p>
        </w:tc>
        <w:tc>
          <w:tcPr>
            <w:tcW w:w="3523" w:type="pct"/>
            <w:noWrap w:val="0"/>
            <w:vAlign w:val="center"/>
          </w:tcPr>
          <w:p w14:paraId="67F2400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根据用户需求，仪器后期可进行流水线升级改造，可与流水线轨道兼容。</w:t>
            </w:r>
          </w:p>
        </w:tc>
      </w:tr>
      <w:tr w14:paraId="048F0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exact"/>
          <w:jc w:val="center"/>
        </w:trPr>
        <w:tc>
          <w:tcPr>
            <w:tcW w:w="468" w:type="pct"/>
            <w:noWrap w:val="0"/>
            <w:vAlign w:val="center"/>
          </w:tcPr>
          <w:p w14:paraId="2027161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rPr>
            </w:pPr>
            <w:r>
              <w:rPr>
                <w:rFonts w:hint="eastAsia" w:ascii="宋体" w:hAnsi="宋体" w:eastAsia="宋体" w:cs="宋体"/>
                <w:b w:val="0"/>
                <w:color w:val="000000"/>
                <w:sz w:val="22"/>
                <w:szCs w:val="22"/>
                <w:highlight w:val="none"/>
              </w:rPr>
              <w:t>★</w:t>
            </w:r>
            <w:r>
              <w:rPr>
                <w:rFonts w:hint="eastAsia" w:ascii="宋体" w:hAnsi="宋体" w:eastAsia="宋体" w:cs="宋体"/>
                <w:sz w:val="21"/>
                <w:szCs w:val="21"/>
              </w:rPr>
              <w:t>15</w:t>
            </w:r>
          </w:p>
        </w:tc>
        <w:tc>
          <w:tcPr>
            <w:tcW w:w="1009" w:type="pct"/>
            <w:noWrap w:val="0"/>
            <w:vAlign w:val="center"/>
          </w:tcPr>
          <w:p w14:paraId="0FE9778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ascii="宋体" w:hAnsi="宋体" w:eastAsia="宋体" w:cs="宋体"/>
                <w:sz w:val="21"/>
                <w:szCs w:val="21"/>
                <w:lang w:val="zh-TW"/>
              </w:rPr>
            </w:pPr>
            <w:r>
              <w:rPr>
                <w:rFonts w:hint="eastAsia" w:ascii="宋体" w:hAnsi="宋体" w:eastAsia="宋体" w:cs="宋体"/>
                <w:sz w:val="21"/>
                <w:szCs w:val="21"/>
                <w:lang w:val="zh-TW"/>
              </w:rPr>
              <w:t>售后服务</w:t>
            </w:r>
          </w:p>
        </w:tc>
        <w:tc>
          <w:tcPr>
            <w:tcW w:w="3523" w:type="pct"/>
            <w:noWrap w:val="0"/>
            <w:vAlign w:val="center"/>
          </w:tcPr>
          <w:p w14:paraId="267CF76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eastAsia="宋体" w:cs="宋体"/>
                <w:sz w:val="21"/>
                <w:szCs w:val="21"/>
                <w:lang w:val="zh-TW"/>
              </w:rPr>
            </w:pPr>
            <w:r>
              <w:rPr>
                <w:rFonts w:hint="eastAsia" w:ascii="宋体" w:hAnsi="宋体" w:eastAsia="宋体" w:cs="宋体"/>
                <w:sz w:val="21"/>
                <w:szCs w:val="21"/>
                <w:lang w:val="zh-TW"/>
              </w:rPr>
              <w:t>整机免费质保服务≥3年（从设备验收合格之日起）。质保期满后除整机年维保费用外，不得收取维修费以外的费用；提供设备日常维修配件及服务价目表。</w:t>
            </w:r>
          </w:p>
        </w:tc>
      </w:tr>
      <w:tr w14:paraId="7A5DE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exact"/>
          <w:jc w:val="center"/>
        </w:trPr>
        <w:tc>
          <w:tcPr>
            <w:tcW w:w="468" w:type="pct"/>
            <w:noWrap w:val="0"/>
            <w:vAlign w:val="center"/>
          </w:tcPr>
          <w:p w14:paraId="34BCAA3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1009" w:type="pct"/>
            <w:noWrap w:val="0"/>
            <w:vAlign w:val="center"/>
          </w:tcPr>
          <w:p w14:paraId="3561F91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1"/>
                <w:szCs w:val="21"/>
                <w:lang w:val="zh-TW"/>
              </w:rPr>
            </w:pPr>
            <w:r>
              <w:rPr>
                <w:rFonts w:hint="eastAsia" w:ascii="宋体" w:hAnsi="宋体" w:eastAsia="宋体" w:cs="宋体"/>
                <w:sz w:val="21"/>
                <w:szCs w:val="21"/>
                <w:lang w:val="zh-TW"/>
              </w:rPr>
              <w:t>交货期</w:t>
            </w:r>
          </w:p>
        </w:tc>
        <w:tc>
          <w:tcPr>
            <w:tcW w:w="3523" w:type="pct"/>
            <w:noWrap w:val="0"/>
            <w:vAlign w:val="center"/>
          </w:tcPr>
          <w:p w14:paraId="7853A038">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z w:val="21"/>
                <w:szCs w:val="21"/>
                <w:lang w:val="zh-TW"/>
              </w:rPr>
            </w:pPr>
            <w:r>
              <w:rPr>
                <w:rFonts w:hint="eastAsia" w:ascii="宋体" w:hAnsi="宋体" w:eastAsia="宋体" w:cs="宋体"/>
                <w:sz w:val="21"/>
                <w:szCs w:val="21"/>
                <w:lang w:val="zh-TW"/>
              </w:rPr>
              <w:t>交货日期为接到采购方通知后30日内。</w:t>
            </w:r>
          </w:p>
        </w:tc>
      </w:tr>
    </w:tbl>
    <w:p w14:paraId="46860A6D">
      <w:pPr>
        <w:widowControl/>
        <w:jc w:val="left"/>
        <w:rPr>
          <w:rFonts w:ascii="黑体" w:hAnsi="宋体" w:eastAsia="宋体" w:cs="宋体"/>
          <w:sz w:val="32"/>
          <w:szCs w:val="32"/>
        </w:rPr>
      </w:pPr>
      <w:r>
        <w:rPr>
          <w:rFonts w:hint="eastAsia"/>
        </w:rPr>
        <w:t>注：技术证明材料仅限于产品说明书、注册检验报告、产品注册证、产品技术专利证书。</w:t>
      </w:r>
    </w:p>
    <w:p w14:paraId="50618494">
      <w:pPr>
        <w:rPr>
          <w:rFonts w:hint="eastAsia" w:ascii="宋体" w:hAnsi="宋体" w:cs="宋体"/>
        </w:rPr>
      </w:pPr>
    </w:p>
    <w:p w14:paraId="6382E49B">
      <w:pPr>
        <w:pStyle w:val="48"/>
        <w:rPr>
          <w:rFonts w:hint="eastAsia" w:ascii="宋体" w:hAnsi="宋体" w:cs="宋体"/>
        </w:rPr>
      </w:pPr>
    </w:p>
    <w:p w14:paraId="58E00A51">
      <w:pPr>
        <w:rPr>
          <w:rFonts w:hint="eastAsia" w:ascii="宋体" w:hAnsi="宋体" w:cs="宋体"/>
        </w:rPr>
      </w:pPr>
    </w:p>
    <w:p w14:paraId="0EC51E60">
      <w:pPr>
        <w:pStyle w:val="48"/>
        <w:rPr>
          <w:rFonts w:hint="eastAsia" w:ascii="宋体" w:hAnsi="宋体" w:cs="宋体"/>
        </w:rPr>
      </w:pPr>
    </w:p>
    <w:p w14:paraId="772A8CF3">
      <w:pPr>
        <w:rPr>
          <w:rFonts w:hint="eastAsia" w:ascii="宋体" w:hAnsi="宋体" w:cs="宋体"/>
        </w:rPr>
      </w:pPr>
    </w:p>
    <w:p w14:paraId="1BB4C4E4">
      <w:pPr>
        <w:pStyle w:val="48"/>
        <w:rPr>
          <w:rFonts w:hint="eastAsia" w:ascii="宋体" w:hAnsi="宋体" w:cs="宋体"/>
        </w:rPr>
      </w:pPr>
    </w:p>
    <w:p w14:paraId="12A43C2B">
      <w:pPr>
        <w:rPr>
          <w:rFonts w:hint="eastAsia" w:ascii="宋体" w:hAnsi="宋体" w:cs="宋体"/>
        </w:rPr>
      </w:pPr>
    </w:p>
    <w:p w14:paraId="7882A370">
      <w:pPr>
        <w:pStyle w:val="48"/>
        <w:rPr>
          <w:rFonts w:hint="eastAsia" w:ascii="宋体" w:hAnsi="宋体" w:cs="宋体"/>
        </w:rPr>
      </w:pPr>
    </w:p>
    <w:p w14:paraId="29A06CA5">
      <w:pPr>
        <w:rPr>
          <w:rFonts w:hint="eastAsia" w:ascii="宋体" w:hAnsi="宋体" w:cs="宋体"/>
        </w:rPr>
      </w:pPr>
    </w:p>
    <w:p w14:paraId="382A11B4">
      <w:pPr>
        <w:pStyle w:val="48"/>
        <w:rPr>
          <w:rFonts w:hint="eastAsia" w:ascii="宋体" w:hAnsi="宋体" w:cs="宋体"/>
        </w:rPr>
      </w:pPr>
    </w:p>
    <w:p w14:paraId="13B6034A">
      <w:pPr>
        <w:rPr>
          <w:rFonts w:hint="eastAsia" w:ascii="宋体" w:hAnsi="宋体" w:cs="宋体"/>
        </w:rPr>
      </w:pPr>
    </w:p>
    <w:p w14:paraId="2F58A94D">
      <w:pPr>
        <w:pStyle w:val="48"/>
        <w:rPr>
          <w:rFonts w:hint="eastAsia" w:ascii="宋体" w:hAnsi="宋体" w:cs="宋体"/>
        </w:rPr>
      </w:pPr>
    </w:p>
    <w:p w14:paraId="09E8A206">
      <w:pPr>
        <w:rPr>
          <w:rFonts w:hint="eastAsia" w:ascii="宋体" w:hAnsi="宋体" w:cs="宋体"/>
        </w:rPr>
      </w:pPr>
    </w:p>
    <w:p w14:paraId="0AFF3390">
      <w:pPr>
        <w:pStyle w:val="48"/>
        <w:rPr>
          <w:rFonts w:hint="eastAsia" w:ascii="宋体" w:hAnsi="宋体" w:cs="宋体"/>
        </w:rPr>
      </w:pPr>
    </w:p>
    <w:p w14:paraId="35C9A081">
      <w:pPr>
        <w:rPr>
          <w:rFonts w:hint="eastAsia" w:ascii="宋体" w:hAnsi="宋体" w:cs="宋体"/>
        </w:rPr>
      </w:pPr>
    </w:p>
    <w:p w14:paraId="428D27BB">
      <w:pPr>
        <w:pStyle w:val="48"/>
        <w:rPr>
          <w:rFonts w:hint="eastAsia" w:ascii="宋体" w:hAnsi="宋体" w:cs="宋体"/>
        </w:rPr>
      </w:pPr>
    </w:p>
    <w:p w14:paraId="0B1EC8B9">
      <w:pPr>
        <w:rPr>
          <w:rFonts w:hint="eastAsia" w:ascii="宋体" w:hAnsi="宋体" w:cs="宋体"/>
        </w:rPr>
      </w:pPr>
    </w:p>
    <w:p w14:paraId="67AC2AA5">
      <w:pPr>
        <w:pStyle w:val="48"/>
        <w:rPr>
          <w:rFonts w:hint="eastAsia" w:ascii="宋体" w:hAnsi="宋体" w:cs="宋体"/>
        </w:rPr>
      </w:pPr>
    </w:p>
    <w:p w14:paraId="4BF9BEEB">
      <w:pPr>
        <w:rPr>
          <w:rFonts w:hint="eastAsia" w:ascii="宋体" w:hAnsi="宋体" w:cs="宋体"/>
        </w:rPr>
      </w:pPr>
    </w:p>
    <w:p w14:paraId="30CA34FC">
      <w:pPr>
        <w:pStyle w:val="48"/>
        <w:rPr>
          <w:rFonts w:hint="eastAsia" w:ascii="宋体" w:hAnsi="宋体" w:cs="宋体"/>
        </w:rPr>
      </w:pPr>
    </w:p>
    <w:p w14:paraId="22E43286">
      <w:pPr>
        <w:rPr>
          <w:rFonts w:hint="eastAsia" w:ascii="宋体" w:hAnsi="宋体" w:cs="宋体"/>
        </w:rPr>
      </w:pPr>
    </w:p>
    <w:p w14:paraId="5F6958D2">
      <w:pPr>
        <w:pStyle w:val="48"/>
        <w:rPr>
          <w:rFonts w:hint="eastAsia" w:ascii="宋体" w:hAnsi="宋体" w:cs="宋体"/>
        </w:rPr>
      </w:pPr>
    </w:p>
    <w:p w14:paraId="2176BCD1">
      <w:pPr>
        <w:rPr>
          <w:rFonts w:hint="eastAsia" w:ascii="宋体" w:hAnsi="宋体" w:cs="宋体"/>
        </w:rPr>
      </w:pPr>
    </w:p>
    <w:p w14:paraId="7CF7D56A">
      <w:pPr>
        <w:pStyle w:val="48"/>
        <w:rPr>
          <w:rFonts w:hint="eastAsia" w:ascii="宋体" w:hAnsi="宋体" w:cs="宋体"/>
        </w:rPr>
      </w:pPr>
    </w:p>
    <w:p w14:paraId="10FE50E4">
      <w:pPr>
        <w:rPr>
          <w:rFonts w:hint="eastAsia" w:ascii="宋体" w:hAnsi="宋体" w:cs="宋体"/>
        </w:rPr>
      </w:pPr>
    </w:p>
    <w:p w14:paraId="25AF0E7C">
      <w:pPr>
        <w:rPr>
          <w:rFonts w:hint="eastAsia" w:ascii="宋体" w:hAnsi="宋体" w:cs="宋体"/>
        </w:rPr>
      </w:pPr>
      <w:r>
        <w:rPr>
          <w:rFonts w:hint="eastAsia" w:ascii="宋体" w:hAnsi="宋体" w:cs="宋体"/>
        </w:rPr>
        <w:br w:type="page"/>
      </w:r>
    </w:p>
    <w:p w14:paraId="741CA87E">
      <w:pPr>
        <w:pStyle w:val="4"/>
        <w:numPr>
          <w:ilvl w:val="0"/>
          <w:numId w:val="2"/>
        </w:numPr>
        <w:spacing w:before="312" w:after="312"/>
        <w:rPr>
          <w:rFonts w:hint="eastAsia" w:ascii="宋体" w:hAnsi="宋体" w:cs="宋体"/>
          <w:szCs w:val="22"/>
        </w:rPr>
      </w:pPr>
      <w:bookmarkStart w:id="230" w:name="_Toc489817158"/>
      <w:r>
        <w:rPr>
          <w:rFonts w:hint="eastAsia" w:ascii="宋体" w:hAnsi="宋体" w:cs="宋体"/>
          <w:szCs w:val="22"/>
        </w:rPr>
        <w:t xml:space="preserve">  </w:t>
      </w:r>
      <w:bookmarkStart w:id="231" w:name="_Toc23175"/>
      <w:bookmarkStart w:id="232" w:name="_Toc25527"/>
      <w:r>
        <w:rPr>
          <w:rFonts w:hint="eastAsia" w:ascii="宋体" w:hAnsi="宋体" w:cs="宋体"/>
          <w:szCs w:val="22"/>
        </w:rPr>
        <w:t>采购合同</w:t>
      </w:r>
      <w:bookmarkEnd w:id="231"/>
      <w:bookmarkEnd w:id="232"/>
    </w:p>
    <w:bookmarkEnd w:id="228"/>
    <w:bookmarkEnd w:id="230"/>
    <w:p w14:paraId="4DD2359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b/>
          <w:bCs/>
          <w:spacing w:val="-6"/>
          <w:sz w:val="32"/>
          <w:szCs w:val="32"/>
        </w:rPr>
      </w:pPr>
      <w:r>
        <w:rPr>
          <w:rFonts w:hint="eastAsia" w:ascii="宋体" w:hAnsi="宋体" w:eastAsia="宋体" w:cs="宋体"/>
          <w:b/>
          <w:bCs/>
          <w:spacing w:val="-6"/>
          <w:sz w:val="32"/>
          <w:szCs w:val="32"/>
        </w:rPr>
        <w:t>购</w:t>
      </w:r>
      <w:r>
        <w:rPr>
          <w:rFonts w:hint="eastAsia" w:ascii="宋体" w:hAnsi="宋体" w:eastAsia="宋体" w:cs="宋体"/>
          <w:b/>
          <w:bCs/>
          <w:spacing w:val="22"/>
          <w:sz w:val="32"/>
          <w:szCs w:val="32"/>
        </w:rPr>
        <w:t xml:space="preserve"> </w:t>
      </w:r>
      <w:r>
        <w:rPr>
          <w:rFonts w:hint="eastAsia" w:ascii="宋体" w:hAnsi="宋体" w:eastAsia="宋体" w:cs="宋体"/>
          <w:b/>
          <w:bCs/>
          <w:spacing w:val="-6"/>
          <w:sz w:val="32"/>
          <w:szCs w:val="32"/>
        </w:rPr>
        <w:t>销</w:t>
      </w:r>
      <w:r>
        <w:rPr>
          <w:rFonts w:hint="eastAsia" w:ascii="宋体" w:hAnsi="宋体" w:eastAsia="宋体" w:cs="宋体"/>
          <w:b/>
          <w:bCs/>
          <w:spacing w:val="24"/>
          <w:sz w:val="32"/>
          <w:szCs w:val="32"/>
        </w:rPr>
        <w:t xml:space="preserve"> </w:t>
      </w:r>
      <w:r>
        <w:rPr>
          <w:rFonts w:hint="eastAsia" w:ascii="宋体" w:hAnsi="宋体" w:eastAsia="宋体" w:cs="宋体"/>
          <w:b/>
          <w:bCs/>
          <w:spacing w:val="-6"/>
          <w:sz w:val="32"/>
          <w:szCs w:val="32"/>
        </w:rPr>
        <w:t>合</w:t>
      </w:r>
      <w:r>
        <w:rPr>
          <w:rFonts w:hint="eastAsia" w:ascii="宋体" w:hAnsi="宋体" w:eastAsia="宋体" w:cs="宋体"/>
          <w:b/>
          <w:bCs/>
          <w:spacing w:val="66"/>
          <w:sz w:val="32"/>
          <w:szCs w:val="32"/>
        </w:rPr>
        <w:t xml:space="preserve"> </w:t>
      </w:r>
      <w:r>
        <w:rPr>
          <w:rFonts w:hint="eastAsia" w:ascii="宋体" w:hAnsi="宋体" w:eastAsia="宋体" w:cs="宋体"/>
          <w:b/>
          <w:bCs/>
          <w:spacing w:val="-6"/>
          <w:sz w:val="32"/>
          <w:szCs w:val="32"/>
        </w:rPr>
        <w:t>同</w:t>
      </w:r>
    </w:p>
    <w:p w14:paraId="515291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D3810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招标人（甲方）：</w:t>
      </w:r>
      <w:r>
        <w:rPr>
          <w:rFonts w:hint="eastAsia" w:ascii="宋体" w:hAnsi="宋体" w:eastAsia="宋体" w:cs="宋体"/>
          <w:b/>
          <w:bCs/>
          <w:sz w:val="24"/>
          <w:szCs w:val="24"/>
        </w:rPr>
        <w:t xml:space="preserve">河南省红十字血液中心                          </w:t>
      </w:r>
    </w:p>
    <w:p w14:paraId="0F9A9C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供应商（乙方）：                                     </w:t>
      </w:r>
    </w:p>
    <w:p w14:paraId="1FEEB1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签订地点：郑州市     </w:t>
      </w:r>
    </w:p>
    <w:p w14:paraId="0F237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w:t>
      </w:r>
      <w:r>
        <w:rPr>
          <w:rFonts w:hint="eastAsia" w:ascii="宋体" w:hAnsi="宋体" w:eastAsia="宋体" w:cs="宋体"/>
          <w:sz w:val="24"/>
          <w:szCs w:val="24"/>
          <w:lang w:val="en-US" w:eastAsia="zh-CN"/>
        </w:rPr>
        <w:t>政府采购法</w:t>
      </w:r>
      <w:r>
        <w:rPr>
          <w:rFonts w:hint="eastAsia" w:ascii="宋体" w:hAnsi="宋体" w:eastAsia="宋体" w:cs="宋体"/>
          <w:sz w:val="24"/>
          <w:szCs w:val="24"/>
        </w:rPr>
        <w:t>》、《中国人民共和国合同法》及《招标文件》、乙方的《投标文件》及《中标通知书》，甲、乙双方同意签订本合同。详细技术说明及其他有关合同项目的特定信息由合同附件予以说明，合同固件及本项目的招标文件、投标文件、《中标通知书》等均为本合同不可分割的部分。双方同意并遵守如下条款：</w:t>
      </w:r>
    </w:p>
    <w:p w14:paraId="0BFC6F25">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合同货物</w:t>
      </w:r>
    </w:p>
    <w:tbl>
      <w:tblPr>
        <w:tblStyle w:val="33"/>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84"/>
        <w:gridCol w:w="645"/>
        <w:gridCol w:w="660"/>
        <w:gridCol w:w="1398"/>
        <w:gridCol w:w="1525"/>
        <w:gridCol w:w="988"/>
        <w:gridCol w:w="1806"/>
      </w:tblGrid>
      <w:tr w14:paraId="3374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14:paraId="369E38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货物品名</w:t>
            </w:r>
          </w:p>
        </w:tc>
        <w:tc>
          <w:tcPr>
            <w:tcW w:w="1484" w:type="dxa"/>
            <w:noWrap w:val="0"/>
            <w:vAlign w:val="center"/>
          </w:tcPr>
          <w:p w14:paraId="3C82A3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645" w:type="dxa"/>
            <w:noWrap w:val="0"/>
            <w:vAlign w:val="center"/>
          </w:tcPr>
          <w:p w14:paraId="61E41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660" w:type="dxa"/>
            <w:noWrap w:val="0"/>
            <w:vAlign w:val="center"/>
          </w:tcPr>
          <w:p w14:paraId="39F831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398" w:type="dxa"/>
            <w:noWrap w:val="0"/>
            <w:vAlign w:val="center"/>
          </w:tcPr>
          <w:p w14:paraId="66215F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单价（元）</w:t>
            </w:r>
          </w:p>
        </w:tc>
        <w:tc>
          <w:tcPr>
            <w:tcW w:w="1525" w:type="dxa"/>
            <w:noWrap w:val="0"/>
            <w:vAlign w:val="center"/>
          </w:tcPr>
          <w:p w14:paraId="7557D4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p w14:paraId="7B9BE1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（万元）</w:t>
            </w:r>
          </w:p>
        </w:tc>
        <w:tc>
          <w:tcPr>
            <w:tcW w:w="988" w:type="dxa"/>
            <w:noWrap w:val="0"/>
            <w:vAlign w:val="center"/>
          </w:tcPr>
          <w:p w14:paraId="7F89AA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随机配件</w:t>
            </w:r>
          </w:p>
        </w:tc>
        <w:tc>
          <w:tcPr>
            <w:tcW w:w="1806" w:type="dxa"/>
            <w:noWrap w:val="0"/>
            <w:vAlign w:val="center"/>
          </w:tcPr>
          <w:p w14:paraId="7A4FFB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交货期</w:t>
            </w:r>
          </w:p>
        </w:tc>
      </w:tr>
      <w:tr w14:paraId="4D23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noWrap w:val="0"/>
            <w:vAlign w:val="center"/>
          </w:tcPr>
          <w:p w14:paraId="43B009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484" w:type="dxa"/>
            <w:noWrap w:val="0"/>
            <w:vAlign w:val="center"/>
          </w:tcPr>
          <w:p w14:paraId="40E815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45" w:type="dxa"/>
            <w:noWrap w:val="0"/>
            <w:vAlign w:val="center"/>
          </w:tcPr>
          <w:p w14:paraId="3D8703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660" w:type="dxa"/>
            <w:noWrap w:val="0"/>
            <w:vAlign w:val="center"/>
          </w:tcPr>
          <w:p w14:paraId="5A58E5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398" w:type="dxa"/>
            <w:noWrap w:val="0"/>
            <w:vAlign w:val="center"/>
          </w:tcPr>
          <w:p w14:paraId="3B17B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525" w:type="dxa"/>
            <w:noWrap w:val="0"/>
            <w:vAlign w:val="center"/>
          </w:tcPr>
          <w:p w14:paraId="44D276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988" w:type="dxa"/>
            <w:noWrap w:val="0"/>
            <w:vAlign w:val="center"/>
          </w:tcPr>
          <w:p w14:paraId="54F50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806" w:type="dxa"/>
            <w:noWrap w:val="0"/>
            <w:vAlign w:val="center"/>
          </w:tcPr>
          <w:p w14:paraId="63BB6F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合同签订后  个工作日内</w:t>
            </w:r>
          </w:p>
        </w:tc>
      </w:tr>
    </w:tbl>
    <w:p w14:paraId="1F2C9880">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合同总价</w:t>
      </w:r>
    </w:p>
    <w:p w14:paraId="197E74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元，即RMB</w:t>
      </w:r>
      <w:r>
        <w:rPr>
          <w:rFonts w:hint="eastAsia" w:ascii="宋体" w:hAnsi="宋体" w:eastAsia="宋体" w:cs="宋体"/>
          <w:sz w:val="24"/>
          <w:szCs w:val="24"/>
          <w:u w:val="single"/>
        </w:rPr>
        <w:t xml:space="preserve"> ¥      </w:t>
      </w:r>
      <w:r>
        <w:rPr>
          <w:rFonts w:hint="eastAsia" w:ascii="宋体" w:hAnsi="宋体" w:eastAsia="宋体" w:cs="宋体"/>
          <w:sz w:val="24"/>
          <w:szCs w:val="24"/>
        </w:rPr>
        <w:t>元；该合同总价已包括货物设计、材料、制造、包装、运输、安装、调试、检测、验收合格交付使用前及保修期内保修服务与备用物件等等所有其他有关各项的含税费用。本合同执行期间合同总价不变，甲方无须另向乙方支付本合同规定之外的其他任何费用。</w:t>
      </w:r>
    </w:p>
    <w:p w14:paraId="6B2338E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质量要求</w:t>
      </w:r>
    </w:p>
    <w:p w14:paraId="191EF06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乙方须提供全新的货物（含零部件、配件等），表面无划伤、无碰撞痕迹，且权属清楚，不得侵害他人的知识产权。</w:t>
      </w:r>
    </w:p>
    <w:p w14:paraId="6091504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货物必须符合或由于国家（行业）标准，以及本项目招标文件的质量要求和技术指标与出厂标准。</w:t>
      </w:r>
    </w:p>
    <w:p w14:paraId="689AC9C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乙方须在本合同签订之日起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个工作日内送交货物给甲方确认。</w:t>
      </w:r>
    </w:p>
    <w:p w14:paraId="3C40EC53">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footerReference r:id="rId6" w:type="default"/>
          <w:pgSz w:w="11911" w:h="16838"/>
          <w:pgMar w:top="1417" w:right="1417" w:bottom="1417" w:left="1417" w:header="873" w:footer="1276" w:gutter="0"/>
          <w:pgNumType w:fmt="decimal"/>
          <w:cols w:space="720" w:num="1"/>
          <w:rtlGutter w:val="0"/>
          <w:docGrid w:linePitch="0" w:charSpace="0"/>
        </w:sectPr>
      </w:pPr>
      <w:r>
        <w:rPr>
          <w:rFonts w:hint="eastAsia" w:ascii="宋体" w:hAnsi="宋体" w:eastAsia="宋体" w:cs="宋体"/>
          <w:sz w:val="24"/>
          <w:szCs w:val="24"/>
        </w:rPr>
        <w:t>货物制造质量出现问题，乙方应负责三包（包修、包换、包退），费用由乙方</w:t>
      </w:r>
    </w:p>
    <w:p w14:paraId="46FD4A7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负担，甲方有权到乙方生产场地检查货物质量和生产进度。</w:t>
      </w:r>
    </w:p>
    <w:p w14:paraId="551ED49A">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货到现场后由于甲方报关不当造成的质量问题，乙方亦应负责修理，但费用由甲方负担。</w:t>
      </w:r>
    </w:p>
    <w:p w14:paraId="5446869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交货及验收</w:t>
      </w:r>
    </w:p>
    <w:p w14:paraId="042B64F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乙方交货期限为合同签订生效的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个工作日内，在合同签订生效之日起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个工作日内交货到甲方指定地点，随即在</w:t>
      </w:r>
      <w:r>
        <w:rPr>
          <w:rFonts w:hint="eastAsia" w:ascii="宋体" w:hAnsi="宋体" w:eastAsia="宋体" w:cs="宋体"/>
          <w:sz w:val="24"/>
          <w:szCs w:val="24"/>
          <w:u w:val="single"/>
        </w:rPr>
        <w:t xml:space="preserve">    </w:t>
      </w:r>
      <w:r>
        <w:rPr>
          <w:rFonts w:hint="eastAsia" w:ascii="宋体" w:hAnsi="宋体" w:eastAsia="宋体" w:cs="宋体"/>
          <w:sz w:val="24"/>
          <w:szCs w:val="24"/>
        </w:rPr>
        <w:t>日内全部完成安装调试验收合格交付使用，并且最迟应在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日前全部完成安装调试验收合格交付使用（如由于招标人的原件造成合同延迟签订或验收的，时间顺延）。</w:t>
      </w:r>
    </w:p>
    <w:p w14:paraId="46C5100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验收由甲方组织，乙方配合进行：</w:t>
      </w:r>
    </w:p>
    <w:p w14:paraId="114381EF">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货物在乙方通知安装调试完毕后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日内初步验收。初步验收合格后，进入试用期：试用期间发生重大质量问题，修复后试用相应顺延；试用期结束后</w:t>
      </w:r>
      <w:r>
        <w:rPr>
          <w:rFonts w:hint="eastAsia" w:ascii="宋体" w:hAnsi="宋体" w:eastAsia="宋体" w:cs="宋体"/>
          <w:sz w:val="24"/>
          <w:szCs w:val="24"/>
          <w:u w:val="single"/>
        </w:rPr>
        <w:t xml:space="preserve">    </w:t>
      </w:r>
      <w:r>
        <w:rPr>
          <w:rFonts w:hint="eastAsia" w:ascii="宋体" w:hAnsi="宋体" w:eastAsia="宋体" w:cs="宋体"/>
          <w:sz w:val="24"/>
          <w:szCs w:val="24"/>
        </w:rPr>
        <w:t>日内完成最终验收；</w:t>
      </w:r>
    </w:p>
    <w:p w14:paraId="75BF488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7943677C">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037C5F2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如质量验收合格，双方签署质量验收报告。</w:t>
      </w:r>
    </w:p>
    <w:p w14:paraId="55E2D6F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货物安装完成</w:t>
      </w:r>
      <w:r>
        <w:rPr>
          <w:rFonts w:hint="eastAsia" w:ascii="宋体" w:hAnsi="宋体" w:eastAsia="宋体" w:cs="宋体"/>
          <w:sz w:val="24"/>
          <w:szCs w:val="24"/>
          <w:u w:val="single"/>
        </w:rPr>
        <w:t xml:space="preserve">     </w:t>
      </w:r>
      <w:r>
        <w:rPr>
          <w:rFonts w:hint="eastAsia" w:ascii="宋体" w:hAnsi="宋体" w:eastAsia="宋体" w:cs="宋体"/>
          <w:sz w:val="24"/>
          <w:szCs w:val="24"/>
        </w:rPr>
        <w:t>日后，甲方无故不进行验收工作并已使用货物的，视同已安装调试完成并验收合格。</w:t>
      </w:r>
    </w:p>
    <w:p w14:paraId="7C36CA0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乙方应将所提货物的装箱清单、配件、随机工具、用户使用手册、原厂保修卡等资料交付给甲方；乙方不能完整交付货物及本款规定的单证和工具的，必须负责补齐，否则视为未按合同约定交货。</w:t>
      </w:r>
    </w:p>
    <w:p w14:paraId="0D1D22E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如货物经乙方数次维修仍不能达到合同约定的质量标准，甲方有权退货，并视作乙方不能交付货物而须支付违约赔偿金给甲方，甲方还可依法追究乙方的违约责任。</w:t>
      </w:r>
    </w:p>
    <w:p w14:paraId="190FA0F1">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付款方式及质保金</w:t>
      </w:r>
    </w:p>
    <w:p w14:paraId="524ECD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乙方开具正规增值税普通发票后，支付结算价款的 </w:t>
      </w:r>
      <w:r>
        <w:rPr>
          <w:rFonts w:hint="eastAsia" w:ascii="宋体" w:hAnsi="宋体" w:eastAsia="宋体" w:cs="宋体"/>
          <w:sz w:val="24"/>
          <w:szCs w:val="24"/>
          <w:u w:val="single"/>
        </w:rPr>
        <w:t xml:space="preserve"> 95 </w:t>
      </w:r>
      <w:r>
        <w:rPr>
          <w:rFonts w:hint="eastAsia" w:ascii="宋体" w:hAnsi="宋体" w:eastAsia="宋体" w:cs="宋体"/>
          <w:sz w:val="24"/>
          <w:szCs w:val="24"/>
        </w:rPr>
        <w:t xml:space="preserve"> %，剩余结算价款的 </w:t>
      </w:r>
      <w:r>
        <w:rPr>
          <w:rFonts w:hint="eastAsia" w:ascii="宋体" w:hAnsi="宋体" w:eastAsia="宋体" w:cs="宋体"/>
          <w:sz w:val="24"/>
          <w:szCs w:val="24"/>
          <w:u w:val="single"/>
        </w:rPr>
        <w:t xml:space="preserve"> 5  </w:t>
      </w:r>
      <w:r>
        <w:rPr>
          <w:rFonts w:hint="eastAsia" w:ascii="宋体" w:hAnsi="宋体" w:eastAsia="宋体" w:cs="宋体"/>
          <w:sz w:val="24"/>
          <w:szCs w:val="24"/>
        </w:rPr>
        <w:t>%作为质保金， 质保期为</w:t>
      </w:r>
      <w:r>
        <w:rPr>
          <w:rFonts w:hint="eastAsia" w:ascii="宋体" w:hAnsi="宋体" w:eastAsia="宋体" w:cs="宋体"/>
          <w:sz w:val="24"/>
          <w:szCs w:val="24"/>
          <w:u w:val="single"/>
        </w:rPr>
        <w:t xml:space="preserve">   </w:t>
      </w:r>
      <w:r>
        <w:rPr>
          <w:rFonts w:hint="eastAsia" w:ascii="宋体" w:hAnsi="宋体" w:eastAsia="宋体" w:cs="宋体"/>
          <w:sz w:val="24"/>
          <w:szCs w:val="24"/>
        </w:rPr>
        <w:t>年，质保期满后无质量问题乙方也未有其他违约行为时，质保金一次性无息付清。</w:t>
      </w:r>
    </w:p>
    <w:p w14:paraId="535117F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售后服务</w:t>
      </w:r>
    </w:p>
    <w:p w14:paraId="3C4B039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产品质保期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年，质保期内出现质量问题，乙方在接到通知后</w:t>
      </w:r>
      <w:r>
        <w:rPr>
          <w:rFonts w:hint="eastAsia" w:ascii="宋体" w:hAnsi="宋体" w:eastAsia="宋体" w:cs="宋体"/>
          <w:sz w:val="24"/>
          <w:szCs w:val="24"/>
          <w:u w:val="single"/>
        </w:rPr>
        <w:t xml:space="preserve"> 2</w:t>
      </w:r>
      <w:r>
        <w:rPr>
          <w:rFonts w:hint="eastAsia" w:ascii="宋体" w:hAnsi="宋体" w:eastAsia="宋体" w:cs="宋体"/>
          <w:sz w:val="24"/>
          <w:szCs w:val="24"/>
        </w:rPr>
        <w:t>小时内响应到场，</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完成维修或更换，并承担修理调换的费用；如货物经乙方数次维修仍不能达到本合同约定的质量标准，视作乙方未能按时交货，甲方有权退货并追究乙方的违约责任、货到现场后由于甲方保管不当造成的问题，乙方亦应负责修复，但费用由甲方负担。</w:t>
      </w:r>
    </w:p>
    <w:p w14:paraId="46765B66">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乙方须指派专人负责与甲方联系售后服务事宜。</w:t>
      </w:r>
    </w:p>
    <w:p w14:paraId="0C903A3A">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违约责任</w:t>
      </w:r>
    </w:p>
    <w:p w14:paraId="6D205C45">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甲方违约责任</w:t>
      </w:r>
    </w:p>
    <w:p w14:paraId="3CB9C359">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甲方无正当理由拒收货物的，甲方应偿付合同总价百分之</w:t>
      </w:r>
      <w:r>
        <w:rPr>
          <w:rFonts w:hint="eastAsia" w:ascii="宋体" w:hAnsi="宋体" w:eastAsia="宋体" w:cs="宋体"/>
          <w:sz w:val="24"/>
          <w:szCs w:val="24"/>
          <w:u w:val="single"/>
        </w:rPr>
        <w:t xml:space="preserve"> 一 </w:t>
      </w:r>
      <w:r>
        <w:rPr>
          <w:rFonts w:hint="eastAsia" w:ascii="宋体" w:hAnsi="宋体" w:eastAsia="宋体" w:cs="宋体"/>
          <w:sz w:val="24"/>
          <w:szCs w:val="24"/>
        </w:rPr>
        <w:t>的违约金；</w:t>
      </w:r>
    </w:p>
    <w:p w14:paraId="6D8E9FBC">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甲方逾期支付货款的，除应及时付足货款外，应向乙方偿付欠款总额万分之</w:t>
      </w:r>
      <w:r>
        <w:rPr>
          <w:rFonts w:hint="eastAsia" w:ascii="宋体" w:hAnsi="宋体" w:eastAsia="宋体" w:cs="宋体"/>
          <w:sz w:val="24"/>
          <w:szCs w:val="24"/>
          <w:u w:val="single"/>
        </w:rPr>
        <w:t xml:space="preserve"> 一  </w:t>
      </w:r>
      <w:r>
        <w:rPr>
          <w:rFonts w:hint="eastAsia" w:ascii="宋体" w:hAnsi="宋体" w:eastAsia="宋体" w:cs="宋体"/>
          <w:sz w:val="24"/>
          <w:szCs w:val="24"/>
        </w:rPr>
        <w:t>/天的违约金，但违约金最高不得超出欠款总额的30%；逾期付款超过</w:t>
      </w:r>
      <w:r>
        <w:rPr>
          <w:rFonts w:hint="eastAsia" w:ascii="宋体" w:hAnsi="宋体" w:eastAsia="宋体" w:cs="宋体"/>
          <w:sz w:val="24"/>
          <w:szCs w:val="24"/>
          <w:u w:val="single"/>
        </w:rPr>
        <w:t xml:space="preserve"> 30 </w:t>
      </w:r>
      <w:r>
        <w:rPr>
          <w:rFonts w:hint="eastAsia" w:ascii="宋体" w:hAnsi="宋体" w:eastAsia="宋体" w:cs="宋体"/>
          <w:sz w:val="24"/>
          <w:szCs w:val="24"/>
        </w:rPr>
        <w:t>天的，乙方有权终止合同；</w:t>
      </w:r>
    </w:p>
    <w:p w14:paraId="1E6D195E">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甲方偿付的违约金不足以弥补乙方损失的，还应按乙方损失尚未弥补的部分，支付赔偿金给乙方。</w:t>
      </w:r>
    </w:p>
    <w:p w14:paraId="432CFA2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乙方违约责任</w:t>
      </w:r>
    </w:p>
    <w:p w14:paraId="0009CC6D">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乙方交付的货物质量不符合合同规定的，乙方应向甲方支付合同总价的百分之</w:t>
      </w:r>
      <w:r>
        <w:rPr>
          <w:rFonts w:hint="eastAsia" w:ascii="宋体" w:hAnsi="宋体" w:eastAsia="宋体" w:cs="宋体"/>
          <w:sz w:val="24"/>
          <w:szCs w:val="24"/>
          <w:u w:val="single"/>
        </w:rPr>
        <w:t xml:space="preserve">  一  </w:t>
      </w:r>
      <w:r>
        <w:rPr>
          <w:rFonts w:hint="eastAsia" w:ascii="宋体" w:hAnsi="宋体" w:eastAsia="宋体" w:cs="宋体"/>
          <w:sz w:val="24"/>
          <w:szCs w:val="24"/>
        </w:rPr>
        <w:t>的违约金，并须在合同规定的交货时间内更换合格的货物给甲方，否则，视作乙方不能交付货物而违约，按本条本款下述第“（2）”项规定由乙方偿付违约赔偿金给甲方。</w:t>
      </w:r>
    </w:p>
    <w:p w14:paraId="2A47EC4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乙方不能交付货物或逾期交付货物而违约的，除应及时交足货物外，应向甲方偿付逾期交货部分货款总额的万分之</w:t>
      </w:r>
      <w:r>
        <w:rPr>
          <w:rFonts w:hint="eastAsia" w:ascii="宋体" w:hAnsi="宋体" w:eastAsia="宋体" w:cs="宋体"/>
          <w:sz w:val="24"/>
          <w:szCs w:val="24"/>
          <w:u w:val="single"/>
        </w:rPr>
        <w:t xml:space="preserve"> 一  </w:t>
      </w:r>
      <w:r>
        <w:rPr>
          <w:rFonts w:hint="eastAsia" w:ascii="宋体" w:hAnsi="宋体" w:eastAsia="宋体" w:cs="宋体"/>
          <w:sz w:val="24"/>
          <w:szCs w:val="24"/>
        </w:rPr>
        <w:t>/天的违约金，但违约金最高不得超出欠款总额的30%；逾期交货超过</w:t>
      </w:r>
      <w:r>
        <w:rPr>
          <w:rFonts w:hint="eastAsia" w:ascii="宋体" w:hAnsi="宋体" w:eastAsia="宋体" w:cs="宋体"/>
          <w:sz w:val="24"/>
          <w:szCs w:val="24"/>
          <w:u w:val="single"/>
        </w:rPr>
        <w:t xml:space="preserve"> 10 </w:t>
      </w:r>
      <w:r>
        <w:rPr>
          <w:rFonts w:hint="eastAsia" w:ascii="宋体" w:hAnsi="宋体" w:eastAsia="宋体" w:cs="宋体"/>
          <w:sz w:val="24"/>
          <w:szCs w:val="24"/>
        </w:rPr>
        <w:t>天，甲方有权终止合同，乙方则应按合同总价的30%的款项向甲方偿付赔偿金，并须全额退还甲方已经付给乙方的货款及其利息。</w:t>
      </w:r>
    </w:p>
    <w:p w14:paraId="2AC0845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乙方货物经甲方送交具有法定资格条件的质量技术监督机构检测后，如检测结果认定货物质量不符合本合同规定标准的，则视为乙方没有按时交货而违约，乙方须在</w:t>
      </w:r>
      <w:r>
        <w:rPr>
          <w:rFonts w:hint="eastAsia" w:ascii="宋体" w:hAnsi="宋体" w:eastAsia="宋体" w:cs="宋体"/>
          <w:sz w:val="24"/>
          <w:szCs w:val="24"/>
          <w:u w:val="single"/>
        </w:rPr>
        <w:t xml:space="preserve"> 10  </w:t>
      </w:r>
      <w:r>
        <w:rPr>
          <w:rFonts w:hint="eastAsia" w:ascii="宋体" w:hAnsi="宋体" w:eastAsia="宋体" w:cs="宋体"/>
          <w:sz w:val="24"/>
          <w:szCs w:val="24"/>
        </w:rPr>
        <w:t>天内无条件更换合格的货物，如逾期不能更换合格的货物，甲方有权终止本合同，乙方应另付合同总价的百分之</w:t>
      </w:r>
      <w:r>
        <w:rPr>
          <w:rFonts w:hint="eastAsia" w:ascii="宋体" w:hAnsi="宋体" w:eastAsia="宋体" w:cs="宋体"/>
          <w:sz w:val="24"/>
          <w:szCs w:val="24"/>
          <w:u w:val="single"/>
        </w:rPr>
        <w:t xml:space="preserve">   一  </w:t>
      </w:r>
      <w:r>
        <w:rPr>
          <w:rFonts w:hint="eastAsia" w:ascii="宋体" w:hAnsi="宋体" w:eastAsia="宋体" w:cs="宋体"/>
          <w:sz w:val="24"/>
          <w:szCs w:val="24"/>
        </w:rPr>
        <w:t>的赔偿金给甲方。</w:t>
      </w:r>
    </w:p>
    <w:p w14:paraId="4D3D4B6B">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ascii="宋体" w:hAnsi="宋体" w:eastAsia="宋体" w:cs="宋体"/>
          <w:sz w:val="24"/>
          <w:szCs w:val="24"/>
          <w:u w:val="single"/>
        </w:rPr>
        <w:t xml:space="preserve">  一   </w:t>
      </w:r>
      <w:r>
        <w:rPr>
          <w:rFonts w:hint="eastAsia" w:ascii="宋体" w:hAnsi="宋体" w:eastAsia="宋体" w:cs="宋体"/>
          <w:sz w:val="24"/>
          <w:szCs w:val="24"/>
        </w:rPr>
        <w:t>向甲方支付违约金并赔偿因此给甲方造成的一切损失。</w:t>
      </w:r>
    </w:p>
    <w:p w14:paraId="363F92C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乙方偿付的违约金不足以弥补甲方损失的，还应按甲方损失尚未弥补的部分，支付赔偿金给甲方。</w:t>
      </w:r>
    </w:p>
    <w:p w14:paraId="720563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八、争议解决办法</w:t>
      </w:r>
    </w:p>
    <w:p w14:paraId="7A4DCC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1、因货物的质量问题发生争议，由质量技术监督部门或其指定的质量鉴定机构进行质量鉴定。货物符合标准的，鉴定费由甲方承担；货物不符合质量标准的，鉴定费由乙方承担。</w:t>
      </w:r>
    </w:p>
    <w:p w14:paraId="16F5EC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2、合同履行期间，若双方发生争议，可协商或由有关部门调解解决；协商或调解不成的，任何一方均可向甲方住所地有管辖权的人民法院提起诉讼。</w:t>
      </w:r>
    </w:p>
    <w:p w14:paraId="02E26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九、其他</w:t>
      </w:r>
    </w:p>
    <w:p w14:paraId="2449E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1、如有未尽事宜，由双方依法订立补充合同。</w:t>
      </w:r>
    </w:p>
    <w:p w14:paraId="624F9F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2、合同文本须经甲乙双方有关部门审核并提出审核意见，同时应在甲乙双方盖章签字后生效。</w:t>
      </w:r>
    </w:p>
    <w:p w14:paraId="56C53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3、本合同一式</w:t>
      </w:r>
      <w:r>
        <w:rPr>
          <w:rFonts w:hint="eastAsia" w:ascii="宋体" w:hAnsi="宋体" w:eastAsia="宋体" w:cs="宋体"/>
          <w:sz w:val="24"/>
          <w:szCs w:val="24"/>
          <w:u w:val="single"/>
        </w:rPr>
        <w:t xml:space="preserve"> 4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3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1 </w:t>
      </w:r>
      <w:r>
        <w:rPr>
          <w:rFonts w:hint="eastAsia" w:ascii="宋体" w:hAnsi="宋体" w:eastAsia="宋体" w:cs="宋体"/>
          <w:sz w:val="24"/>
          <w:szCs w:val="24"/>
        </w:rPr>
        <w:t>份。</w:t>
      </w:r>
    </w:p>
    <w:p w14:paraId="4A59F9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64DD4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甲方：（盖章）河南省红十字血液中心                 乙方：（盖章）</w:t>
      </w:r>
    </w:p>
    <w:p w14:paraId="6488A2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法定代表人（授权代表）：                           法定代表人（授权代表）：</w:t>
      </w:r>
    </w:p>
    <w:p w14:paraId="4359A5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地址:    </w:t>
      </w:r>
    </w:p>
    <w:p w14:paraId="6E3E20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14D08A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地址：                                             账号：</w:t>
      </w:r>
    </w:p>
    <w:p w14:paraId="0DBE86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电话：</w:t>
      </w:r>
    </w:p>
    <w:p w14:paraId="0FAD9D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签约日期：   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签约日期：  年  月   日</w:t>
      </w:r>
    </w:p>
    <w:p w14:paraId="5E3D0F6F">
      <w:pPr>
        <w:keepNext w:val="0"/>
        <w:keepLines w:val="0"/>
        <w:pageBreakBefore w:val="0"/>
        <w:widowControl w:val="0"/>
        <w:kinsoku/>
        <w:wordWrap/>
        <w:overflowPunct/>
        <w:topLinePunct w:val="0"/>
        <w:autoSpaceDE/>
        <w:autoSpaceDN/>
        <w:bidi w:val="0"/>
        <w:adjustRightInd/>
        <w:snapToGrid/>
        <w:spacing w:line="360" w:lineRule="auto"/>
        <w:ind w:right="0" w:firstLine="6206" w:firstLineChars="2900"/>
        <w:jc w:val="left"/>
        <w:textAlignment w:val="auto"/>
        <w:rPr>
          <w:rFonts w:ascii="宋体" w:hAnsi="宋体" w:eastAsia="宋体" w:cs="宋体"/>
          <w:sz w:val="24"/>
          <w:szCs w:val="24"/>
        </w:rPr>
      </w:pPr>
      <w:r>
        <w:rPr>
          <w:rFonts w:ascii="宋体" w:hAnsi="宋体" w:eastAsia="宋体" w:cs="宋体"/>
          <w:spacing w:val="-13"/>
          <w:sz w:val="24"/>
          <w:szCs w:val="24"/>
        </w:rPr>
        <w:t>联系人：</w:t>
      </w:r>
    </w:p>
    <w:p w14:paraId="184E67D8">
      <w:pPr>
        <w:keepNext w:val="0"/>
        <w:keepLines w:val="0"/>
        <w:pageBreakBefore w:val="0"/>
        <w:widowControl w:val="0"/>
        <w:kinsoku/>
        <w:wordWrap/>
        <w:overflowPunct/>
        <w:topLinePunct w:val="0"/>
        <w:autoSpaceDE/>
        <w:autoSpaceDN/>
        <w:bidi w:val="0"/>
        <w:adjustRightInd/>
        <w:snapToGrid/>
        <w:spacing w:line="360" w:lineRule="auto"/>
        <w:ind w:right="0" w:firstLine="6104" w:firstLineChars="2800"/>
        <w:jc w:val="left"/>
        <w:textAlignment w:val="auto"/>
        <w:rPr>
          <w:rFonts w:ascii="宋体" w:hAnsi="宋体" w:eastAsia="宋体" w:cs="宋体"/>
          <w:sz w:val="24"/>
          <w:szCs w:val="24"/>
        </w:rPr>
      </w:pPr>
      <w:r>
        <w:rPr>
          <w:rFonts w:ascii="宋体" w:hAnsi="宋体" w:eastAsia="宋体" w:cs="宋体"/>
          <w:spacing w:val="-11"/>
          <w:sz w:val="24"/>
          <w:szCs w:val="24"/>
        </w:rPr>
        <w:t>联系电话：</w:t>
      </w:r>
    </w:p>
    <w:p w14:paraId="5E420CBC">
      <w:pPr>
        <w:pStyle w:val="69"/>
        <w:rPr>
          <w:rFonts w:ascii="宋体" w:hAnsi="宋体" w:eastAsia="宋体" w:cs="宋体"/>
          <w:sz w:val="24"/>
          <w:szCs w:val="24"/>
        </w:rPr>
        <w:sectPr>
          <w:footerReference r:id="rId7" w:type="default"/>
          <w:pgSz w:w="11911" w:h="16838"/>
          <w:pgMar w:top="1417" w:right="1417" w:bottom="1417" w:left="1417" w:header="873" w:footer="1276" w:gutter="0"/>
          <w:pgNumType w:fmt="decimal"/>
          <w:cols w:space="720" w:num="1"/>
          <w:rtlGutter w:val="0"/>
          <w:docGrid w:linePitch="0" w:charSpace="0"/>
        </w:sectPr>
      </w:pPr>
    </w:p>
    <w:p w14:paraId="44E05724">
      <w:pPr>
        <w:pStyle w:val="2"/>
        <w:rPr>
          <w:rFonts w:hint="eastAsia" w:ascii="宋体" w:hAnsi="宋体" w:eastAsia="宋体" w:cs="宋体"/>
          <w:b/>
          <w:bCs/>
          <w:color w:val="auto"/>
          <w:highlight w:val="none"/>
        </w:rPr>
      </w:pPr>
    </w:p>
    <w:p w14:paraId="7DDE294B">
      <w:pPr>
        <w:jc w:val="center"/>
        <w:rPr>
          <w:rFonts w:hint="eastAsia" w:ascii="宋体" w:hAnsi="宋体"/>
          <w:b/>
          <w:sz w:val="40"/>
          <w:szCs w:val="40"/>
        </w:rPr>
      </w:pPr>
      <w:r>
        <w:rPr>
          <w:rFonts w:hint="eastAsia" w:ascii="宋体" w:hAnsi="宋体"/>
          <w:b/>
          <w:sz w:val="40"/>
          <w:szCs w:val="40"/>
        </w:rPr>
        <w:t>廉洁购销合同</w:t>
      </w:r>
    </w:p>
    <w:p w14:paraId="60E868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FangSong_GB2312" w:hAnsi="华文仿宋" w:eastAsia="FangSong_GB2312"/>
          <w:b/>
          <w:sz w:val="30"/>
          <w:szCs w:val="30"/>
        </w:rPr>
      </w:pPr>
    </w:p>
    <w:p w14:paraId="528B9565">
      <w:pPr>
        <w:spacing w:line="360" w:lineRule="auto"/>
        <w:ind w:left="420" w:leftChars="200"/>
        <w:rPr>
          <w:rFonts w:hint="eastAsia" w:ascii="宋体" w:hAnsi="宋体" w:eastAsia="宋体" w:cs="Times New Roman"/>
        </w:rPr>
      </w:pPr>
      <w:r>
        <w:rPr>
          <w:rFonts w:hint="eastAsia" w:ascii="宋体" w:hAnsi="宋体" w:eastAsia="宋体" w:cs="Times New Roman"/>
        </w:rPr>
        <w:t>甲方：河南省红十字血液中心</w:t>
      </w:r>
    </w:p>
    <w:p w14:paraId="740C341A">
      <w:pPr>
        <w:spacing w:line="360" w:lineRule="auto"/>
        <w:ind w:left="420" w:leftChars="200"/>
        <w:rPr>
          <w:rFonts w:hint="eastAsia" w:ascii="宋体" w:hAnsi="宋体" w:eastAsia="宋体" w:cs="Times New Roman"/>
        </w:rPr>
      </w:pPr>
      <w:r>
        <w:rPr>
          <w:rFonts w:hint="eastAsia" w:ascii="宋体" w:hAnsi="宋体" w:eastAsia="宋体" w:cs="Times New Roman"/>
        </w:rPr>
        <w:t>乙方：</w:t>
      </w:r>
    </w:p>
    <w:p w14:paraId="4C19AD4A">
      <w:pPr>
        <w:spacing w:line="360" w:lineRule="auto"/>
        <w:ind w:left="420" w:leftChars="200"/>
        <w:rPr>
          <w:rFonts w:hint="eastAsia" w:ascii="宋体" w:hAnsi="宋体" w:eastAsia="宋体" w:cs="Times New Roman"/>
        </w:rPr>
      </w:pPr>
      <w:r>
        <w:rPr>
          <w:rFonts w:hint="eastAsia" w:ascii="宋体" w:hAnsi="宋体" w:eastAsia="宋体" w:cs="Times New Roman"/>
        </w:rPr>
        <w:t xml:space="preserve">    为进一步加强医疗卫生行风建设，规范购销行为，有效防范商业贿赂，营造公平交易、诚实守信的购销环境，经甲、乙双方协商，同意签订本合同，并共同遵守：</w:t>
      </w:r>
    </w:p>
    <w:p w14:paraId="3E47A219">
      <w:pPr>
        <w:spacing w:line="360" w:lineRule="auto"/>
        <w:ind w:left="420" w:leftChars="200"/>
        <w:rPr>
          <w:rFonts w:hint="eastAsia" w:ascii="宋体" w:hAnsi="宋体" w:eastAsia="宋体" w:cs="Times New Roman"/>
        </w:rPr>
      </w:pPr>
      <w:r>
        <w:rPr>
          <w:rFonts w:hint="eastAsia" w:ascii="宋体" w:hAnsi="宋体" w:eastAsia="宋体" w:cs="Times New Roman"/>
        </w:rPr>
        <w:t xml:space="preserve">    一、甲乙双方按照《</w:t>
      </w:r>
      <w:r>
        <w:rPr>
          <w:rFonts w:hint="eastAsia" w:ascii="宋体" w:hAnsi="宋体" w:eastAsia="宋体" w:cs="Times New Roman"/>
          <w:lang w:val="en-US" w:eastAsia="zh-CN"/>
        </w:rPr>
        <w:t>中华人民共和国</w:t>
      </w:r>
      <w:r>
        <w:rPr>
          <w:rFonts w:hint="default" w:ascii="宋体" w:hAnsi="宋体" w:eastAsia="宋体" w:cs="Times New Roman"/>
          <w:lang w:val="en-US" w:eastAsia="zh-CN"/>
        </w:rPr>
        <w:t>民法典</w:t>
      </w:r>
      <w:r>
        <w:rPr>
          <w:rFonts w:hint="eastAsia" w:ascii="宋体" w:hAnsi="宋体" w:eastAsia="宋体" w:cs="Times New Roman"/>
        </w:rPr>
        <w:t>》</w:t>
      </w:r>
      <w:r>
        <w:rPr>
          <w:rFonts w:hint="eastAsia" w:ascii="宋体" w:hAnsi="宋体" w:eastAsia="宋体" w:cs="Times New Roman"/>
          <w:lang w:val="en-US" w:eastAsia="zh-CN"/>
        </w:rPr>
        <w:t>《中华人民共和国招标投标法》《中华人民共和国政府采购法》</w:t>
      </w:r>
      <w:r>
        <w:rPr>
          <w:rFonts w:hint="eastAsia" w:ascii="宋体" w:hAnsi="宋体" w:eastAsia="宋体" w:cs="Times New Roman"/>
        </w:rPr>
        <w:t>及购销合同约定购销项目，项目所指为甲方使用财政性资金或自筹资金以合同方式有偿取得仪器设备、试剂耗材、办公用品、工程、纪念品、维护服务等行为，包括购买、租赁、委托、雇用等。</w:t>
      </w:r>
    </w:p>
    <w:p w14:paraId="223EA202">
      <w:pPr>
        <w:spacing w:line="360" w:lineRule="auto"/>
        <w:ind w:left="420" w:leftChars="200"/>
        <w:rPr>
          <w:rFonts w:hint="eastAsia" w:ascii="宋体" w:hAnsi="宋体" w:eastAsia="宋体" w:cs="Times New Roman"/>
        </w:rPr>
      </w:pPr>
      <w:r>
        <w:rPr>
          <w:rFonts w:hint="eastAsia" w:ascii="宋体" w:hAnsi="宋体" w:eastAsia="宋体" w:cs="Times New Roman"/>
        </w:rPr>
        <w:t xml:space="preserve">    二、甲方应当严格执行项目购销合同验收、入库制度，对项目及发票进行查验，不得违反有关规定合同外采购、违价采购或从非规定渠道采购。</w:t>
      </w:r>
    </w:p>
    <w:p w14:paraId="4BC09910">
      <w:pPr>
        <w:spacing w:line="360" w:lineRule="auto"/>
        <w:ind w:left="420" w:leftChars="200"/>
        <w:rPr>
          <w:rFonts w:hint="eastAsia" w:ascii="宋体" w:hAnsi="宋体" w:eastAsia="宋体" w:cs="Times New Roman"/>
        </w:rPr>
      </w:pPr>
      <w:r>
        <w:rPr>
          <w:rFonts w:hint="eastAsia" w:ascii="宋体" w:hAnsi="宋体" w:eastAsia="宋体" w:cs="Times New Roman"/>
        </w:rPr>
        <w:t xml:space="preserve">    三、甲方严禁接受乙方以任何名义、形式给予的回扣，不得将接受捐赠资助与采购挂钩。甲方工作人员不得参加乙方安排并支付费用的餐饮、旅游及其他娱乐活动，不得以任何形式向乙方索要现金、有价证券、支付凭证和礼品等。被迫接受乙方给予的钱物，应予退还，无法退还的，有责任如实向纪检监察部门反映情况。</w:t>
      </w:r>
    </w:p>
    <w:p w14:paraId="65D368FD">
      <w:pPr>
        <w:spacing w:line="360" w:lineRule="auto"/>
        <w:ind w:left="420" w:leftChars="200"/>
        <w:rPr>
          <w:rFonts w:hint="eastAsia" w:ascii="宋体" w:hAnsi="宋体" w:eastAsia="宋体" w:cs="Times New Roman"/>
        </w:rPr>
      </w:pPr>
      <w:r>
        <w:rPr>
          <w:rFonts w:hint="eastAsia" w:ascii="宋体" w:hAnsi="宋体" w:eastAsia="宋体" w:cs="Times New Roman"/>
        </w:rPr>
        <w:t>四、严禁甲方工作人员利用任何途径和方式，为乙方统计相关使用科室对物品使用数据的信息，或为乙方统计提供便利。</w:t>
      </w:r>
    </w:p>
    <w:p w14:paraId="097C944D">
      <w:pPr>
        <w:spacing w:line="360" w:lineRule="auto"/>
        <w:ind w:left="420" w:leftChars="200"/>
        <w:rPr>
          <w:rFonts w:hint="eastAsia" w:ascii="宋体" w:hAnsi="宋体" w:eastAsia="宋体" w:cs="Times New Roman"/>
        </w:rPr>
      </w:pPr>
      <w:r>
        <w:rPr>
          <w:rFonts w:hint="eastAsia" w:ascii="宋体" w:hAnsi="宋体" w:eastAsia="宋体" w:cs="Times New Roman"/>
        </w:rPr>
        <w:t>五、乙方不得以回扣、宴请等方式影响甲方工作人员采购或使用项目的选择权，不得在学术活动中提供旅游、超标准支付食宿费用。</w:t>
      </w:r>
    </w:p>
    <w:p w14:paraId="79B73BB3">
      <w:pPr>
        <w:spacing w:line="360" w:lineRule="auto"/>
        <w:ind w:left="420" w:leftChars="200"/>
        <w:rPr>
          <w:rFonts w:hint="eastAsia" w:ascii="宋体" w:hAnsi="宋体" w:eastAsia="宋体" w:cs="Times New Roman"/>
        </w:rPr>
      </w:pPr>
      <w:r>
        <w:rPr>
          <w:rFonts w:hint="eastAsia" w:ascii="宋体" w:hAnsi="宋体" w:eastAsia="宋体" w:cs="Times New Roman"/>
        </w:rPr>
        <w:t>六、乙方指定</w:t>
      </w:r>
      <w:r>
        <w:rPr>
          <w:rFonts w:hint="eastAsia" w:ascii="宋体" w:hAnsi="宋体" w:eastAsia="宋体" w:cs="Times New Roman"/>
          <w:u w:val="single"/>
        </w:rPr>
        <w:t xml:space="preserve">            </w:t>
      </w:r>
      <w:r>
        <w:rPr>
          <w:rFonts w:hint="eastAsia" w:ascii="宋体" w:hAnsi="宋体" w:eastAsia="宋体" w:cs="Times New Roman"/>
        </w:rPr>
        <w:t>作为销售代表洽谈业务，销售代表必须在工作时间到甲方指定地点联系商谈，不得到相关科室等推销项目，不得借故到甲方相关领导、部门负责人及相关工作人员家中访谈并提供任何好处费。</w:t>
      </w:r>
    </w:p>
    <w:p w14:paraId="1F994DB0">
      <w:pPr>
        <w:spacing w:line="360" w:lineRule="auto"/>
        <w:ind w:left="420" w:leftChars="200"/>
        <w:rPr>
          <w:rFonts w:hint="eastAsia" w:ascii="宋体" w:hAnsi="宋体" w:eastAsia="宋体" w:cs="Times New Roman"/>
        </w:rPr>
      </w:pPr>
      <w:r>
        <w:rPr>
          <w:rFonts w:hint="eastAsia" w:ascii="宋体" w:hAnsi="宋体" w:eastAsia="宋体" w:cs="Times New Roman"/>
        </w:rPr>
        <w:t>七、乙方如违反本合同，一经发现，甲方有权终止购销合同，并向上级卫生健康行政管理部门报告。如乙方被列入商业贿赂不良记录，则严格按照《国家卫生计生委关于建立医药购销领域商业贿赂不良记录的规定》(国卫法制发〔2013〕50号）相关规定处理。</w:t>
      </w:r>
    </w:p>
    <w:p w14:paraId="3C1B7F43">
      <w:pPr>
        <w:spacing w:line="360" w:lineRule="auto"/>
        <w:ind w:left="420" w:leftChars="200"/>
        <w:rPr>
          <w:rFonts w:hint="eastAsia" w:ascii="宋体" w:hAnsi="宋体" w:eastAsia="宋体" w:cs="Times New Roman"/>
        </w:rPr>
      </w:pPr>
      <w:r>
        <w:rPr>
          <w:rFonts w:hint="eastAsia" w:ascii="宋体" w:hAnsi="宋体" w:eastAsia="宋体" w:cs="Times New Roman"/>
        </w:rPr>
        <w:t>八、本合同作为</w:t>
      </w:r>
      <w:r>
        <w:rPr>
          <w:rFonts w:hint="default" w:ascii="宋体" w:hAnsi="宋体" w:eastAsia="宋体" w:cs="Times New Roman"/>
          <w:lang w:val="en"/>
        </w:rPr>
        <w:t xml:space="preserve"> </w:t>
      </w:r>
      <w:r>
        <w:rPr>
          <w:rFonts w:hint="eastAsia" w:ascii="宋体" w:hAnsi="宋体" w:eastAsia="宋体" w:cs="Times New Roman"/>
          <w:lang w:val="en-US" w:eastAsia="zh-CN"/>
        </w:rPr>
        <w:t>招标代理委托协议</w:t>
      </w:r>
      <w:r>
        <w:rPr>
          <w:rFonts w:hint="default" w:ascii="宋体" w:hAnsi="宋体" w:eastAsia="宋体" w:cs="Times New Roman"/>
          <w:lang w:val="en"/>
        </w:rPr>
        <w:t xml:space="preserve"> </w:t>
      </w:r>
      <w:r>
        <w:rPr>
          <w:rFonts w:hint="eastAsia" w:ascii="宋体" w:hAnsi="宋体" w:eastAsia="宋体" w:cs="Times New Roman"/>
        </w:rPr>
        <w:t>项目购销合同的重要组成部分，与购销合同一并执行，具有同等的法律效力。</w:t>
      </w:r>
    </w:p>
    <w:p w14:paraId="68DD68A5">
      <w:pPr>
        <w:spacing w:line="360" w:lineRule="auto"/>
        <w:ind w:left="420" w:leftChars="200"/>
        <w:rPr>
          <w:rFonts w:hint="eastAsia" w:ascii="宋体" w:hAnsi="宋体" w:eastAsia="宋体" w:cs="Times New Roman"/>
        </w:rPr>
      </w:pPr>
      <w:r>
        <w:rPr>
          <w:rFonts w:hint="eastAsia" w:ascii="宋体" w:hAnsi="宋体" w:eastAsia="宋体" w:cs="Times New Roman"/>
        </w:rPr>
        <w:t>九、本合同一式三份，甲、乙双方各执一份，甲方纪检监察部门执一份，并从签订之日起生效。</w:t>
      </w:r>
    </w:p>
    <w:p w14:paraId="2B08A346">
      <w:pPr>
        <w:spacing w:line="360" w:lineRule="auto"/>
        <w:ind w:left="420" w:leftChars="200"/>
        <w:rPr>
          <w:rFonts w:hint="eastAsia" w:ascii="宋体" w:hAnsi="宋体" w:eastAsia="宋体" w:cs="Times New Roman"/>
        </w:rPr>
      </w:pPr>
      <w:r>
        <w:rPr>
          <w:rFonts w:hint="eastAsia" w:ascii="宋体" w:hAnsi="宋体" w:eastAsia="宋体" w:cs="Times New Roman"/>
        </w:rPr>
        <w:t>甲方（盖章）：                      乙方（盖章）：</w:t>
      </w:r>
    </w:p>
    <w:p w14:paraId="0C4025E0">
      <w:pPr>
        <w:spacing w:line="360" w:lineRule="auto"/>
        <w:ind w:left="420" w:leftChars="200"/>
        <w:rPr>
          <w:rFonts w:hint="eastAsia" w:ascii="宋体" w:hAnsi="宋体" w:eastAsia="宋体" w:cs="Times New Roman"/>
        </w:rPr>
      </w:pPr>
    </w:p>
    <w:p w14:paraId="5F9D711B">
      <w:pPr>
        <w:spacing w:line="360" w:lineRule="auto"/>
        <w:ind w:left="420" w:leftChars="200"/>
        <w:rPr>
          <w:rFonts w:hint="eastAsia" w:ascii="宋体" w:hAnsi="宋体" w:eastAsia="宋体" w:cs="Times New Roman"/>
        </w:rPr>
      </w:pPr>
      <w:r>
        <w:rPr>
          <w:rFonts w:hint="eastAsia" w:ascii="宋体" w:hAnsi="宋体" w:eastAsia="宋体" w:cs="Times New Roman"/>
        </w:rPr>
        <w:t>经办人签名：                       经办人签名：</w:t>
      </w:r>
    </w:p>
    <w:p w14:paraId="71D3F404">
      <w:pPr>
        <w:spacing w:line="360" w:lineRule="auto"/>
        <w:ind w:left="420" w:leftChars="200"/>
        <w:rPr>
          <w:rFonts w:hint="eastAsia" w:ascii="宋体" w:hAnsi="宋体" w:eastAsia="宋体" w:cs="Times New Roman"/>
        </w:rPr>
      </w:pPr>
    </w:p>
    <w:p w14:paraId="1B0C8F57">
      <w:pPr>
        <w:spacing w:line="360" w:lineRule="auto"/>
        <w:ind w:left="420" w:leftChars="200"/>
        <w:rPr>
          <w:rFonts w:hint="eastAsia" w:ascii="宋体" w:hAnsi="宋体" w:eastAsia="宋体" w:cs="Times New Roman"/>
        </w:rPr>
      </w:pPr>
      <w:r>
        <w:rPr>
          <w:rFonts w:hint="eastAsia" w:ascii="宋体" w:hAnsi="宋体" w:eastAsia="宋体" w:cs="Times New Roman"/>
        </w:rPr>
        <w:t>法定代表人（负责人）：              法定代表人（负责人）：</w:t>
      </w:r>
    </w:p>
    <w:p w14:paraId="276A6DAD">
      <w:pPr>
        <w:spacing w:line="360" w:lineRule="auto"/>
        <w:ind w:left="420" w:leftChars="200"/>
        <w:rPr>
          <w:rFonts w:hint="eastAsia" w:ascii="宋体" w:hAnsi="宋体" w:eastAsia="宋体" w:cs="Times New Roman"/>
        </w:rPr>
      </w:pPr>
    </w:p>
    <w:p w14:paraId="4DCAB95F">
      <w:pPr>
        <w:spacing w:line="360" w:lineRule="auto"/>
        <w:ind w:left="420" w:leftChars="200"/>
        <w:rPr>
          <w:rFonts w:hint="eastAsia" w:ascii="宋体" w:hAnsi="宋体" w:eastAsia="宋体" w:cs="Times New Roman"/>
        </w:rPr>
      </w:pPr>
      <w:r>
        <w:rPr>
          <w:rFonts w:hint="eastAsia" w:ascii="宋体" w:hAnsi="宋体" w:eastAsia="宋体" w:cs="Times New Roman"/>
        </w:rPr>
        <w:t>年    月    日                     年    月    日</w:t>
      </w:r>
    </w:p>
    <w:p w14:paraId="2FA38B25">
      <w:pPr>
        <w:spacing w:line="360" w:lineRule="auto"/>
        <w:ind w:left="420" w:leftChars="200"/>
        <w:rPr>
          <w:rFonts w:hint="eastAsia" w:ascii="宋体" w:hAnsi="宋体" w:eastAsia="宋体" w:cs="Times New Roman"/>
        </w:rPr>
      </w:pPr>
    </w:p>
    <w:p w14:paraId="783678B4">
      <w:pPr>
        <w:pStyle w:val="32"/>
        <w:rPr>
          <w:rFonts w:hint="eastAsia"/>
        </w:rPr>
      </w:pPr>
    </w:p>
    <w:p w14:paraId="4269B7A7">
      <w:pPr>
        <w:pStyle w:val="2"/>
        <w:ind w:firstLine="0"/>
        <w:jc w:val="center"/>
        <w:outlineLvl w:val="0"/>
        <w:rPr>
          <w:rFonts w:hint="eastAsia" w:ascii="宋体" w:hAnsi="宋体" w:eastAsia="宋体" w:cs="宋体"/>
          <w:b/>
          <w:bCs/>
          <w:color w:val="auto"/>
          <w:highlight w:val="none"/>
        </w:rPr>
      </w:pPr>
    </w:p>
    <w:p w14:paraId="1FAF2F8C">
      <w:pPr>
        <w:pStyle w:val="2"/>
        <w:ind w:firstLine="0"/>
        <w:jc w:val="center"/>
        <w:outlineLvl w:val="0"/>
        <w:rPr>
          <w:rFonts w:hint="eastAsia" w:ascii="宋体" w:hAnsi="宋体" w:eastAsia="宋体" w:cs="宋体"/>
          <w:b/>
          <w:bCs/>
          <w:color w:val="auto"/>
          <w:highlight w:val="none"/>
        </w:rPr>
      </w:pPr>
    </w:p>
    <w:p w14:paraId="4A387535">
      <w:pPr>
        <w:pStyle w:val="32"/>
        <w:rPr>
          <w:rFonts w:hint="eastAsia" w:ascii="宋体" w:hAnsi="宋体" w:eastAsia="宋体" w:cs="宋体"/>
          <w:b/>
          <w:bCs/>
          <w:color w:val="auto"/>
          <w:highlight w:val="none"/>
        </w:rPr>
      </w:pPr>
    </w:p>
    <w:p w14:paraId="72438B65">
      <w:pPr>
        <w:rPr>
          <w:rFonts w:hint="eastAsia" w:ascii="宋体" w:hAnsi="宋体" w:eastAsia="宋体" w:cs="宋体"/>
          <w:b/>
          <w:bCs/>
          <w:color w:val="auto"/>
          <w:highlight w:val="none"/>
        </w:rPr>
      </w:pPr>
    </w:p>
    <w:p w14:paraId="23DAF663">
      <w:pPr>
        <w:pStyle w:val="3"/>
        <w:rPr>
          <w:rFonts w:hint="eastAsia"/>
        </w:rPr>
      </w:pPr>
    </w:p>
    <w:p w14:paraId="58E36B2C">
      <w:pPr>
        <w:pStyle w:val="2"/>
        <w:ind w:firstLine="0"/>
        <w:jc w:val="center"/>
        <w:outlineLvl w:val="0"/>
        <w:rPr>
          <w:rFonts w:hint="eastAsia" w:ascii="宋体" w:hAnsi="宋体" w:eastAsia="宋体" w:cs="宋体"/>
          <w:b/>
          <w:bCs/>
          <w:color w:val="auto"/>
          <w:highlight w:val="none"/>
        </w:rPr>
      </w:pPr>
    </w:p>
    <w:p w14:paraId="78D06ACF">
      <w:pPr>
        <w:pStyle w:val="32"/>
        <w:rPr>
          <w:rFonts w:hint="eastAsia" w:ascii="宋体" w:hAnsi="宋体" w:eastAsia="宋体" w:cs="宋体"/>
          <w:b/>
          <w:bCs/>
          <w:color w:val="auto"/>
          <w:highlight w:val="none"/>
        </w:rPr>
      </w:pPr>
    </w:p>
    <w:p w14:paraId="7612FEC7">
      <w:pPr>
        <w:rPr>
          <w:rFonts w:hint="eastAsia" w:ascii="宋体" w:hAnsi="宋体" w:eastAsia="宋体" w:cs="宋体"/>
          <w:b/>
          <w:bCs/>
          <w:color w:val="auto"/>
          <w:highlight w:val="none"/>
        </w:rPr>
      </w:pPr>
    </w:p>
    <w:p w14:paraId="080D0951">
      <w:pPr>
        <w:pStyle w:val="3"/>
        <w:rPr>
          <w:rFonts w:hint="eastAsia" w:ascii="宋体" w:hAnsi="宋体" w:eastAsia="宋体" w:cs="宋体"/>
          <w:b/>
          <w:bCs/>
          <w:color w:val="auto"/>
          <w:highlight w:val="none"/>
        </w:rPr>
      </w:pPr>
    </w:p>
    <w:p w14:paraId="1FB97C76">
      <w:pPr>
        <w:pStyle w:val="30"/>
        <w:rPr>
          <w:rFonts w:hint="eastAsia" w:ascii="宋体" w:hAnsi="宋体" w:eastAsia="宋体" w:cs="宋体"/>
          <w:b/>
          <w:bCs/>
          <w:color w:val="auto"/>
          <w:highlight w:val="none"/>
        </w:rPr>
      </w:pPr>
    </w:p>
    <w:p w14:paraId="2FE15073">
      <w:pPr>
        <w:pStyle w:val="3"/>
        <w:rPr>
          <w:rFonts w:hint="eastAsia" w:ascii="宋体" w:hAnsi="宋体" w:eastAsia="宋体" w:cs="宋体"/>
          <w:b/>
          <w:bCs/>
          <w:color w:val="auto"/>
          <w:highlight w:val="none"/>
        </w:rPr>
      </w:pPr>
    </w:p>
    <w:p w14:paraId="120A1CDA">
      <w:pPr>
        <w:pStyle w:val="30"/>
        <w:rPr>
          <w:rFonts w:hint="eastAsia" w:ascii="宋体" w:hAnsi="宋体" w:eastAsia="宋体" w:cs="宋体"/>
          <w:b/>
          <w:bCs/>
          <w:color w:val="auto"/>
          <w:highlight w:val="none"/>
        </w:rPr>
      </w:pPr>
    </w:p>
    <w:p w14:paraId="5A4CC2A6">
      <w:pPr>
        <w:pStyle w:val="3"/>
        <w:rPr>
          <w:rFonts w:hint="eastAsia"/>
        </w:rPr>
      </w:pPr>
    </w:p>
    <w:p w14:paraId="58C711CC">
      <w:pPr>
        <w:rPr>
          <w:rFonts w:hint="eastAsia" w:ascii="宋体" w:hAnsi="宋体" w:cs="宋体"/>
        </w:rPr>
      </w:pPr>
    </w:p>
    <w:p w14:paraId="741D307D">
      <w:pPr>
        <w:pStyle w:val="3"/>
        <w:rPr>
          <w:rFonts w:hint="eastAsia" w:ascii="宋体" w:hAnsi="宋体" w:cs="宋体"/>
        </w:rPr>
      </w:pPr>
    </w:p>
    <w:p w14:paraId="7DD1CCDF">
      <w:pPr>
        <w:rPr>
          <w:rFonts w:hint="eastAsia"/>
        </w:rPr>
      </w:pPr>
      <w:r>
        <w:rPr>
          <w:rFonts w:hint="eastAsia"/>
        </w:rPr>
        <w:br w:type="page"/>
      </w:r>
    </w:p>
    <w:p w14:paraId="3E96FC18">
      <w:pPr>
        <w:pStyle w:val="3"/>
        <w:rPr>
          <w:rFonts w:hint="eastAsia"/>
        </w:rPr>
      </w:pPr>
    </w:p>
    <w:p w14:paraId="3EFD05CE">
      <w:pPr>
        <w:pStyle w:val="4"/>
        <w:numPr>
          <w:ilvl w:val="0"/>
          <w:numId w:val="2"/>
        </w:numPr>
        <w:spacing w:before="312" w:after="312"/>
        <w:jc w:val="center"/>
        <w:rPr>
          <w:rFonts w:hint="eastAsia" w:ascii="宋体" w:hAnsi="宋体" w:cs="宋体"/>
          <w:szCs w:val="22"/>
        </w:rPr>
      </w:pPr>
      <w:bookmarkStart w:id="233" w:name="_Toc30959"/>
      <w:bookmarkStart w:id="234" w:name="_Toc489817159"/>
      <w:bookmarkStart w:id="235" w:name="_Toc384"/>
      <w:bookmarkStart w:id="236" w:name="_Toc23427"/>
      <w:r>
        <w:rPr>
          <w:rFonts w:hint="eastAsia" w:ascii="宋体" w:hAnsi="宋体" w:cs="宋体"/>
          <w:szCs w:val="22"/>
        </w:rPr>
        <w:t>响应文件格式</w:t>
      </w:r>
      <w:bookmarkEnd w:id="233"/>
      <w:bookmarkEnd w:id="234"/>
      <w:bookmarkEnd w:id="235"/>
      <w:bookmarkEnd w:id="236"/>
    </w:p>
    <w:p w14:paraId="3DC51882">
      <w:pPr>
        <w:rPr>
          <w:rFonts w:hint="eastAsia" w:ascii="宋体" w:hAnsi="宋体" w:cs="宋体"/>
        </w:rPr>
      </w:pPr>
      <w:r>
        <w:rPr>
          <w:rFonts w:hint="eastAsia" w:ascii="宋体" w:hAnsi="宋体" w:cs="宋体"/>
        </w:rPr>
        <w:t xml:space="preserve">    </w:t>
      </w:r>
    </w:p>
    <w:p w14:paraId="77637C45">
      <w:pPr>
        <w:pStyle w:val="3"/>
        <w:spacing w:line="264" w:lineRule="auto"/>
        <w:ind w:left="3975" w:hanging="3975" w:hangingChars="900"/>
        <w:jc w:val="center"/>
        <w:rPr>
          <w:rFonts w:hint="eastAsia" w:ascii="宋体" w:hAnsi="宋体" w:eastAsia="宋体" w:cs="宋体"/>
          <w:b/>
          <w:bCs/>
          <w:spacing w:val="0"/>
          <w:position w:val="0"/>
          <w:sz w:val="44"/>
          <w:szCs w:val="44"/>
        </w:rPr>
      </w:pPr>
      <w:r>
        <w:rPr>
          <w:rFonts w:hint="eastAsia" w:ascii="宋体" w:hAnsi="宋体" w:eastAsia="宋体" w:cs="宋体"/>
          <w:b/>
          <w:bCs/>
          <w:spacing w:val="0"/>
          <w:position w:val="0"/>
          <w:sz w:val="44"/>
          <w:szCs w:val="44"/>
        </w:rPr>
        <w:t>河南省红十字血液中心全自动血型分析仪项目</w:t>
      </w:r>
    </w:p>
    <w:p w14:paraId="51D22DF9">
      <w:pPr>
        <w:jc w:val="center"/>
        <w:rPr>
          <w:rFonts w:hint="eastAsia" w:ascii="宋体" w:hAnsi="宋体" w:cs="宋体"/>
          <w:b/>
          <w:bCs/>
          <w:sz w:val="44"/>
          <w:szCs w:val="44"/>
        </w:rPr>
      </w:pPr>
    </w:p>
    <w:p w14:paraId="091C1534">
      <w:pPr>
        <w:jc w:val="center"/>
        <w:rPr>
          <w:rFonts w:hint="eastAsia" w:ascii="宋体" w:hAnsi="宋体" w:cs="宋体"/>
          <w:b/>
          <w:bCs/>
          <w:sz w:val="44"/>
          <w:szCs w:val="44"/>
        </w:rPr>
      </w:pPr>
    </w:p>
    <w:p w14:paraId="55B1B845">
      <w:pPr>
        <w:jc w:val="center"/>
        <w:rPr>
          <w:rFonts w:hint="eastAsia" w:ascii="宋体" w:hAnsi="宋体" w:cs="宋体"/>
          <w:b/>
          <w:bCs/>
          <w:sz w:val="44"/>
          <w:szCs w:val="44"/>
        </w:rPr>
      </w:pPr>
    </w:p>
    <w:p w14:paraId="688A122D">
      <w:pPr>
        <w:jc w:val="center"/>
        <w:rPr>
          <w:rFonts w:hint="eastAsia" w:ascii="宋体" w:hAnsi="宋体" w:cs="宋体"/>
          <w:b/>
          <w:bCs/>
          <w:sz w:val="44"/>
          <w:szCs w:val="44"/>
        </w:rPr>
      </w:pPr>
    </w:p>
    <w:p w14:paraId="40D42CFB">
      <w:pPr>
        <w:jc w:val="center"/>
        <w:rPr>
          <w:rFonts w:hint="eastAsia" w:ascii="宋体" w:hAnsi="宋体" w:cs="宋体"/>
          <w:b/>
          <w:bCs/>
          <w:sz w:val="44"/>
          <w:szCs w:val="44"/>
        </w:rPr>
      </w:pPr>
      <w:r>
        <w:rPr>
          <w:rFonts w:hint="eastAsia" w:ascii="宋体" w:hAnsi="宋体" w:cs="宋体"/>
          <w:b/>
          <w:bCs/>
          <w:sz w:val="44"/>
          <w:szCs w:val="44"/>
        </w:rPr>
        <w:t>响   应  文  件</w:t>
      </w:r>
    </w:p>
    <w:p w14:paraId="62461D9F">
      <w:pPr>
        <w:jc w:val="center"/>
        <w:rPr>
          <w:rFonts w:hint="eastAsia" w:ascii="宋体" w:hAnsi="宋体" w:cs="宋体"/>
          <w:b/>
          <w:bCs/>
          <w:sz w:val="36"/>
          <w:szCs w:val="36"/>
        </w:rPr>
      </w:pPr>
      <w:r>
        <w:rPr>
          <w:rFonts w:hint="eastAsia" w:ascii="宋体" w:hAnsi="宋体" w:cs="宋体"/>
          <w:b/>
          <w:bCs/>
          <w:sz w:val="28"/>
          <w:szCs w:val="28"/>
          <w:lang w:val="en-US" w:eastAsia="zh-CN"/>
        </w:rPr>
        <w:t>采购编号：豫财单一采购-2025-137</w:t>
      </w:r>
    </w:p>
    <w:p w14:paraId="318447E7">
      <w:pPr>
        <w:jc w:val="center"/>
        <w:rPr>
          <w:rFonts w:hint="eastAsia" w:ascii="宋体" w:hAnsi="宋体" w:cs="宋体"/>
          <w:b/>
          <w:bCs/>
          <w:sz w:val="36"/>
          <w:szCs w:val="36"/>
        </w:rPr>
      </w:pPr>
    </w:p>
    <w:p w14:paraId="5929246A">
      <w:pPr>
        <w:jc w:val="center"/>
        <w:rPr>
          <w:rFonts w:hint="eastAsia" w:ascii="宋体" w:hAnsi="宋体" w:cs="宋体"/>
          <w:b/>
          <w:bCs/>
          <w:sz w:val="36"/>
          <w:szCs w:val="36"/>
        </w:rPr>
      </w:pPr>
    </w:p>
    <w:p w14:paraId="644CB970">
      <w:pPr>
        <w:jc w:val="center"/>
        <w:rPr>
          <w:rFonts w:hint="eastAsia" w:ascii="宋体" w:hAnsi="宋体" w:cs="宋体"/>
          <w:b/>
          <w:bCs/>
          <w:sz w:val="36"/>
          <w:szCs w:val="36"/>
        </w:rPr>
      </w:pPr>
    </w:p>
    <w:p w14:paraId="0CEEB67E">
      <w:pPr>
        <w:pStyle w:val="2"/>
        <w:rPr>
          <w:rFonts w:hint="eastAsia" w:ascii="宋体" w:hAnsi="宋体" w:cs="宋体"/>
          <w:b/>
          <w:bCs/>
          <w:sz w:val="36"/>
          <w:szCs w:val="36"/>
        </w:rPr>
      </w:pPr>
    </w:p>
    <w:p w14:paraId="131771DA">
      <w:pPr>
        <w:pStyle w:val="2"/>
        <w:rPr>
          <w:rFonts w:hint="eastAsia" w:ascii="宋体" w:hAnsi="宋体" w:cs="宋体"/>
          <w:b/>
          <w:bCs/>
          <w:sz w:val="36"/>
          <w:szCs w:val="36"/>
        </w:rPr>
      </w:pPr>
    </w:p>
    <w:p w14:paraId="77D742D3">
      <w:pPr>
        <w:pStyle w:val="2"/>
        <w:rPr>
          <w:rFonts w:hint="eastAsia" w:ascii="宋体" w:hAnsi="宋体" w:cs="宋体"/>
          <w:b/>
          <w:bCs/>
          <w:sz w:val="36"/>
          <w:szCs w:val="36"/>
        </w:rPr>
      </w:pPr>
    </w:p>
    <w:p w14:paraId="3C6029A5">
      <w:pPr>
        <w:jc w:val="center"/>
        <w:rPr>
          <w:rFonts w:hint="eastAsia" w:ascii="宋体" w:hAnsi="宋体" w:cs="宋体"/>
          <w:b/>
          <w:bCs/>
          <w:sz w:val="36"/>
          <w:szCs w:val="36"/>
        </w:rPr>
      </w:pPr>
    </w:p>
    <w:p w14:paraId="2C750049">
      <w:pPr>
        <w:jc w:val="center"/>
        <w:rPr>
          <w:rFonts w:hint="eastAsia" w:ascii="宋体" w:hAnsi="宋体" w:cs="宋体"/>
          <w:b/>
          <w:bCs/>
          <w:sz w:val="32"/>
          <w:szCs w:val="32"/>
        </w:rPr>
      </w:pPr>
      <w:r>
        <w:rPr>
          <w:rFonts w:hint="eastAsia" w:ascii="宋体" w:hAnsi="宋体" w:cs="宋体"/>
          <w:b/>
          <w:bCs/>
          <w:sz w:val="32"/>
          <w:szCs w:val="32"/>
        </w:rPr>
        <w:t>供应商：</w:t>
      </w:r>
      <w:r>
        <w:rPr>
          <w:rFonts w:hint="eastAsia" w:ascii="宋体" w:hAnsi="宋体" w:cs="宋体"/>
          <w:b/>
          <w:bCs/>
          <w:sz w:val="32"/>
          <w:szCs w:val="32"/>
          <w:u w:val="single"/>
        </w:rPr>
        <w:t xml:space="preserve">                           </w:t>
      </w:r>
      <w:r>
        <w:rPr>
          <w:rFonts w:hint="eastAsia" w:ascii="宋体" w:hAnsi="宋体" w:cs="宋体"/>
          <w:b/>
          <w:bCs/>
          <w:sz w:val="32"/>
          <w:szCs w:val="32"/>
        </w:rPr>
        <w:t>（盖单位公章）</w:t>
      </w:r>
    </w:p>
    <w:p w14:paraId="659C2DE0">
      <w:pPr>
        <w:jc w:val="center"/>
        <w:rPr>
          <w:rFonts w:hint="eastAsia" w:ascii="宋体" w:hAnsi="宋体" w:cs="宋体"/>
          <w:b/>
          <w:bCs/>
          <w:sz w:val="32"/>
          <w:szCs w:val="32"/>
        </w:rPr>
      </w:pPr>
      <w:r>
        <w:rPr>
          <w:rFonts w:hint="eastAsia" w:ascii="宋体" w:hAnsi="宋体" w:cs="宋体"/>
          <w:b/>
          <w:bCs/>
          <w:sz w:val="32"/>
          <w:szCs w:val="32"/>
        </w:rPr>
        <w:t>法定代表人或其委托代理人：</w:t>
      </w:r>
      <w:r>
        <w:rPr>
          <w:rFonts w:hint="eastAsia" w:ascii="宋体" w:hAnsi="宋体" w:cs="宋体"/>
          <w:b/>
          <w:bCs/>
          <w:sz w:val="32"/>
          <w:szCs w:val="32"/>
          <w:u w:val="single"/>
        </w:rPr>
        <w:t xml:space="preserve">            </w:t>
      </w:r>
      <w:r>
        <w:rPr>
          <w:rFonts w:hint="eastAsia" w:ascii="宋体" w:hAnsi="宋体" w:cs="宋体"/>
          <w:b/>
          <w:bCs/>
          <w:sz w:val="32"/>
          <w:szCs w:val="32"/>
        </w:rPr>
        <w:t>（签字或盖章）</w:t>
      </w:r>
    </w:p>
    <w:p w14:paraId="2332839B">
      <w:pPr>
        <w:jc w:val="center"/>
        <w:rPr>
          <w:rFonts w:hint="eastAsia" w:ascii="宋体" w:hAnsi="宋体" w:cs="宋体"/>
          <w:b/>
          <w:bCs/>
          <w:sz w:val="32"/>
          <w:szCs w:val="32"/>
        </w:rPr>
      </w:pPr>
      <w:r>
        <w:rPr>
          <w:rFonts w:hint="eastAsia" w:ascii="宋体" w:hAnsi="宋体" w:cs="宋体"/>
          <w:b/>
          <w:bCs/>
          <w:sz w:val="32"/>
          <w:szCs w:val="32"/>
        </w:rPr>
        <w:t>年     月    日</w:t>
      </w:r>
    </w:p>
    <w:p w14:paraId="0A2B98E3">
      <w:pPr>
        <w:pStyle w:val="2"/>
        <w:rPr>
          <w:rFonts w:hint="eastAsia" w:ascii="宋体" w:hAnsi="宋体" w:cs="宋体"/>
          <w:b/>
          <w:bCs/>
          <w:sz w:val="32"/>
          <w:szCs w:val="32"/>
        </w:rPr>
      </w:pPr>
    </w:p>
    <w:p w14:paraId="31280773">
      <w:pPr>
        <w:spacing w:line="440" w:lineRule="exact"/>
        <w:ind w:firstLine="840" w:firstLineChars="400"/>
        <w:rPr>
          <w:rFonts w:hint="eastAsia" w:ascii="宋体" w:hAnsi="宋体" w:cs="宋体"/>
        </w:rPr>
      </w:pPr>
    </w:p>
    <w:p w14:paraId="6DAC34B7">
      <w:pPr>
        <w:rPr>
          <w:rFonts w:hint="eastAsia" w:ascii="宋体" w:hAnsi="宋体" w:cs="宋体"/>
          <w:lang w:eastAsia="zh-CN"/>
        </w:rPr>
      </w:pPr>
      <w:r>
        <w:rPr>
          <w:rFonts w:hint="eastAsia" w:ascii="宋体" w:hAnsi="宋体" w:cs="宋体"/>
          <w:lang w:eastAsia="zh-CN"/>
        </w:rPr>
        <w:br w:type="page"/>
      </w:r>
    </w:p>
    <w:p w14:paraId="3007065B">
      <w:pPr>
        <w:spacing w:line="440" w:lineRule="exact"/>
        <w:ind w:firstLine="840" w:firstLineChars="400"/>
        <w:jc w:val="center"/>
        <w:rPr>
          <w:rFonts w:hint="eastAsia" w:ascii="宋体" w:hAnsi="宋体" w:eastAsia="宋体" w:cs="宋体"/>
          <w:lang w:eastAsia="zh-CN"/>
        </w:rPr>
      </w:pPr>
      <w:r>
        <w:rPr>
          <w:rFonts w:hint="eastAsia" w:ascii="宋体" w:hAnsi="宋体" w:cs="宋体"/>
          <w:lang w:eastAsia="zh-CN"/>
        </w:rPr>
        <w:t>目录</w:t>
      </w:r>
    </w:p>
    <w:p w14:paraId="1D2F0B88">
      <w:pPr>
        <w:spacing w:line="440" w:lineRule="exact"/>
        <w:ind w:firstLine="840" w:firstLineChars="400"/>
        <w:rPr>
          <w:rFonts w:hint="eastAsia" w:ascii="宋体" w:hAnsi="宋体" w:cs="宋体"/>
        </w:rPr>
      </w:pPr>
    </w:p>
    <w:p w14:paraId="537C6E9E">
      <w:pPr>
        <w:spacing w:line="440" w:lineRule="exact"/>
        <w:ind w:firstLine="840" w:firstLineChars="400"/>
        <w:rPr>
          <w:rFonts w:hint="eastAsia" w:ascii="宋体" w:hAnsi="宋体" w:cs="宋体"/>
        </w:rPr>
      </w:pPr>
    </w:p>
    <w:p w14:paraId="57F406EB">
      <w:pPr>
        <w:spacing w:line="440" w:lineRule="exact"/>
        <w:ind w:firstLine="840" w:firstLineChars="400"/>
        <w:rPr>
          <w:rFonts w:hint="eastAsia" w:ascii="宋体" w:hAnsi="宋体" w:cs="宋体"/>
        </w:rPr>
      </w:pPr>
    </w:p>
    <w:p w14:paraId="1F048ACA">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w:t>
      </w:r>
      <w:r>
        <w:rPr>
          <w:rFonts w:hint="eastAsia" w:ascii="宋体" w:hAnsi="宋体" w:cs="宋体"/>
        </w:rPr>
        <w:t>）投标诚信承诺书；</w:t>
      </w:r>
    </w:p>
    <w:p w14:paraId="7334073C">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2</w:t>
      </w:r>
      <w:r>
        <w:rPr>
          <w:rFonts w:hint="eastAsia" w:ascii="宋体" w:hAnsi="宋体" w:cs="宋体"/>
        </w:rPr>
        <w:t>）法定代表人授权书；</w:t>
      </w:r>
      <w:r>
        <w:rPr>
          <w:rFonts w:ascii="??"/>
        </w:rPr>
        <w:tab/>
      </w:r>
    </w:p>
    <w:p w14:paraId="618E1127">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3</w:t>
      </w:r>
      <w:r>
        <w:rPr>
          <w:rFonts w:hint="eastAsia" w:ascii="宋体" w:hAnsi="宋体" w:cs="宋体"/>
        </w:rPr>
        <w:t>）投标函；</w:t>
      </w:r>
    </w:p>
    <w:p w14:paraId="218931FB">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4</w:t>
      </w:r>
      <w:r>
        <w:rPr>
          <w:rFonts w:hint="eastAsia" w:ascii="宋体" w:hAnsi="宋体" w:cs="宋体"/>
        </w:rPr>
        <w:t>）投标承诺函；</w:t>
      </w:r>
      <w:r>
        <w:rPr>
          <w:rFonts w:ascii="??"/>
        </w:rPr>
        <w:tab/>
      </w:r>
      <w:r>
        <w:rPr>
          <w:rFonts w:ascii="??"/>
        </w:rPr>
        <w:tab/>
      </w:r>
    </w:p>
    <w:p w14:paraId="2F7D1D4D">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5</w:t>
      </w:r>
      <w:r>
        <w:rPr>
          <w:rFonts w:hint="eastAsia" w:ascii="宋体" w:hAnsi="宋体" w:cs="宋体"/>
        </w:rPr>
        <w:t>）</w:t>
      </w:r>
      <w:r>
        <w:rPr>
          <w:rFonts w:hint="eastAsia" w:ascii="宋体" w:hAnsi="宋体" w:cs="宋体"/>
          <w:lang w:eastAsia="zh-CN"/>
        </w:rPr>
        <w:t>供应商</w:t>
      </w:r>
      <w:r>
        <w:rPr>
          <w:rFonts w:hint="eastAsia" w:ascii="宋体" w:hAnsi="宋体" w:cs="宋体"/>
        </w:rPr>
        <w:t>基本情况；</w:t>
      </w:r>
    </w:p>
    <w:p w14:paraId="1724716C">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6</w:t>
      </w:r>
      <w:r>
        <w:rPr>
          <w:rFonts w:hint="eastAsia" w:ascii="宋体" w:hAnsi="宋体" w:cs="宋体"/>
        </w:rPr>
        <w:t>）投标报价表格；</w:t>
      </w:r>
      <w:r>
        <w:rPr>
          <w:rFonts w:ascii="??"/>
        </w:rPr>
        <w:tab/>
      </w:r>
    </w:p>
    <w:p w14:paraId="6ED0DA99">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7</w:t>
      </w:r>
      <w:r>
        <w:rPr>
          <w:rFonts w:hint="eastAsia" w:ascii="宋体" w:hAnsi="宋体" w:cs="宋体"/>
        </w:rPr>
        <w:t>）商务条款</w:t>
      </w:r>
      <w:r>
        <w:rPr>
          <w:rFonts w:ascii="??" w:hAnsi="??" w:cs="??"/>
        </w:rPr>
        <w:t>/</w:t>
      </w:r>
      <w:r>
        <w:rPr>
          <w:rFonts w:hint="eastAsia" w:ascii="宋体" w:hAnsi="宋体" w:cs="宋体"/>
        </w:rPr>
        <w:t>技术规格偏差一览表；</w:t>
      </w:r>
      <w:r>
        <w:rPr>
          <w:rFonts w:ascii="??" w:hAnsi="??" w:cs="??"/>
        </w:rPr>
        <w:tab/>
      </w:r>
    </w:p>
    <w:p w14:paraId="65A9D7DB">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8</w:t>
      </w:r>
      <w:r>
        <w:rPr>
          <w:rFonts w:hint="eastAsia" w:ascii="宋体" w:hAnsi="宋体" w:cs="宋体"/>
        </w:rPr>
        <w:t>）货物</w:t>
      </w:r>
      <w:r>
        <w:rPr>
          <w:rFonts w:ascii="??" w:hAnsi="??" w:cs="??"/>
        </w:rPr>
        <w:t>(</w:t>
      </w:r>
      <w:r>
        <w:rPr>
          <w:rFonts w:hint="eastAsia" w:ascii="宋体" w:hAnsi="宋体" w:cs="宋体"/>
        </w:rPr>
        <w:t>产品</w:t>
      </w:r>
      <w:r>
        <w:rPr>
          <w:rFonts w:ascii="??" w:hAnsi="??" w:cs="??"/>
        </w:rPr>
        <w:t>)</w:t>
      </w:r>
      <w:r>
        <w:rPr>
          <w:rFonts w:hint="eastAsia" w:ascii="宋体" w:hAnsi="宋体" w:cs="宋体"/>
        </w:rPr>
        <w:t>规格一览表；</w:t>
      </w:r>
      <w:r>
        <w:rPr>
          <w:rFonts w:ascii="??"/>
        </w:rPr>
        <w:tab/>
      </w:r>
    </w:p>
    <w:p w14:paraId="0C3B00E8">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9</w:t>
      </w:r>
      <w:r>
        <w:rPr>
          <w:rFonts w:hint="eastAsia" w:ascii="宋体" w:hAnsi="宋体" w:cs="宋体"/>
        </w:rPr>
        <w:t>）货物技术证明资料；（以附件形式提供）</w:t>
      </w:r>
      <w:r>
        <w:rPr>
          <w:rFonts w:ascii="??"/>
        </w:rPr>
        <w:tab/>
      </w:r>
    </w:p>
    <w:p w14:paraId="6A69F313">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10</w:t>
      </w:r>
      <w:r>
        <w:rPr>
          <w:rFonts w:hint="eastAsia" w:ascii="宋体" w:hAnsi="宋体" w:cs="宋体"/>
        </w:rPr>
        <w:t>）</w:t>
      </w:r>
      <w:r>
        <w:rPr>
          <w:rFonts w:hint="eastAsia" w:ascii="宋体" w:hAnsi="宋体" w:cs="宋体"/>
          <w:lang w:eastAsia="zh-CN"/>
        </w:rPr>
        <w:t>供应商</w:t>
      </w:r>
      <w:r>
        <w:rPr>
          <w:rFonts w:hint="eastAsia" w:ascii="宋体" w:hAnsi="宋体" w:cs="宋体"/>
        </w:rPr>
        <w:t>质保承诺、售后服务计划及安装；（格式）</w:t>
      </w:r>
      <w:r>
        <w:rPr>
          <w:rFonts w:ascii="??"/>
        </w:rPr>
        <w:tab/>
      </w:r>
    </w:p>
    <w:p w14:paraId="39052A46">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11</w:t>
      </w:r>
      <w:r>
        <w:rPr>
          <w:rFonts w:hint="eastAsia" w:ascii="宋体" w:hAnsi="宋体" w:cs="宋体"/>
        </w:rPr>
        <w:t>）资格审查资料；</w:t>
      </w:r>
    </w:p>
    <w:p w14:paraId="617CC96D">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12</w:t>
      </w:r>
      <w:r>
        <w:rPr>
          <w:rFonts w:hint="eastAsia" w:ascii="宋体" w:hAnsi="宋体" w:cs="宋体"/>
        </w:rPr>
        <w:t>）反商业贿赂承诺书；</w:t>
      </w:r>
    </w:p>
    <w:p w14:paraId="2B382148">
      <w:pPr>
        <w:tabs>
          <w:tab w:val="left" w:pos="720"/>
          <w:tab w:val="left" w:pos="1134"/>
        </w:tabs>
        <w:adjustRightInd w:val="0"/>
        <w:snapToGrid w:val="0"/>
        <w:spacing w:line="440" w:lineRule="exact"/>
        <w:ind w:firstLine="420" w:firstLineChars="200"/>
        <w:rPr>
          <w:rFonts w:ascii="??"/>
        </w:rPr>
      </w:pPr>
      <w:r>
        <w:rPr>
          <w:rFonts w:hint="eastAsia" w:ascii="宋体" w:hAnsi="宋体" w:cs="宋体"/>
        </w:rPr>
        <w:t>（</w:t>
      </w:r>
      <w:r>
        <w:rPr>
          <w:rFonts w:ascii="??" w:hAnsi="??" w:cs="??"/>
        </w:rPr>
        <w:t>13</w:t>
      </w:r>
      <w:r>
        <w:rPr>
          <w:rFonts w:hint="eastAsia" w:ascii="宋体" w:hAnsi="宋体" w:cs="宋体"/>
        </w:rPr>
        <w:t>）其他资料。</w:t>
      </w:r>
    </w:p>
    <w:p w14:paraId="1050850D">
      <w:pPr>
        <w:pStyle w:val="32"/>
        <w:rPr>
          <w:rFonts w:hint="eastAsia"/>
        </w:rPr>
      </w:pPr>
    </w:p>
    <w:p w14:paraId="74378FEE">
      <w:pPr>
        <w:spacing w:line="440" w:lineRule="exact"/>
        <w:jc w:val="both"/>
        <w:rPr>
          <w:rFonts w:hint="eastAsia" w:ascii="宋体" w:hAnsi="宋体" w:cs="宋体"/>
        </w:rPr>
      </w:pPr>
    </w:p>
    <w:p w14:paraId="67058CCC">
      <w:pPr>
        <w:rPr>
          <w:rFonts w:hint="eastAsia" w:ascii="宋体" w:hAnsi="宋体" w:cs="宋体"/>
        </w:rPr>
        <w:sectPr>
          <w:pgSz w:w="11906" w:h="16838"/>
          <w:pgMar w:top="1157" w:right="1293" w:bottom="1157" w:left="1293" w:header="851" w:footer="992" w:gutter="0"/>
          <w:pgNumType w:fmt="decimal"/>
          <w:cols w:space="720" w:num="1"/>
          <w:docGrid w:type="lines" w:linePitch="312" w:charSpace="0"/>
        </w:sectPr>
      </w:pPr>
    </w:p>
    <w:p w14:paraId="43514CA2">
      <w:pPr>
        <w:pStyle w:val="5"/>
        <w:tabs>
          <w:tab w:val="left" w:pos="420"/>
          <w:tab w:val="left" w:pos="840"/>
        </w:tabs>
        <w:spacing w:line="360" w:lineRule="auto"/>
        <w:ind w:left="0" w:firstLine="0"/>
        <w:jc w:val="center"/>
        <w:rPr>
          <w:rFonts w:ascii="??" w:hAnsi="??" w:cs="??"/>
          <w:b w:val="0"/>
          <w:bCs w:val="0"/>
          <w:sz w:val="28"/>
          <w:szCs w:val="28"/>
        </w:rPr>
      </w:pPr>
      <w:bookmarkStart w:id="237" w:name="_Toc4245"/>
      <w:bookmarkStart w:id="238" w:name="_Toc9945"/>
      <w:r>
        <w:rPr>
          <w:rFonts w:hint="eastAsia" w:ascii="宋体" w:hAnsi="宋体" w:eastAsia="宋体" w:cs="宋体"/>
          <w:sz w:val="28"/>
          <w:szCs w:val="28"/>
        </w:rPr>
        <w:t>投标诚信承诺书</w:t>
      </w:r>
      <w:bookmarkEnd w:id="237"/>
      <w:bookmarkEnd w:id="238"/>
    </w:p>
    <w:p w14:paraId="7072B69E">
      <w:pPr>
        <w:adjustRightInd w:val="0"/>
        <w:snapToGrid w:val="0"/>
        <w:spacing w:line="360" w:lineRule="auto"/>
        <w:rPr>
          <w:rFonts w:ascii="??"/>
        </w:rPr>
      </w:pPr>
    </w:p>
    <w:p w14:paraId="3D1BFF39">
      <w:pPr>
        <w:adjustRightInd w:val="0"/>
        <w:snapToGrid w:val="0"/>
        <w:spacing w:line="440" w:lineRule="exact"/>
        <w:rPr>
          <w:rFonts w:hint="eastAsia" w:ascii="宋体" w:hAnsi="宋体" w:eastAsia="宋体" w:cs="宋体"/>
          <w:lang w:eastAsia="zh-CN"/>
        </w:rPr>
      </w:pPr>
      <w:r>
        <w:rPr>
          <w:rFonts w:hint="eastAsia" w:ascii="宋体" w:hAnsi="宋体" w:cs="宋体"/>
        </w:rPr>
        <w:t>致：（采购人名称）</w:t>
      </w:r>
    </w:p>
    <w:p w14:paraId="16D835E8">
      <w:pPr>
        <w:adjustRightInd w:val="0"/>
        <w:snapToGrid w:val="0"/>
        <w:spacing w:line="440" w:lineRule="exact"/>
        <w:rPr>
          <w:rFonts w:ascii="??"/>
        </w:rPr>
      </w:pPr>
      <w:r>
        <w:rPr>
          <w:rFonts w:hint="eastAsia" w:ascii="宋体" w:hAnsi="宋体" w:cs="宋体"/>
        </w:rPr>
        <w:t>在本次（填写项目编号）投标投标活动，我公司郑重声明如下：</w:t>
      </w:r>
    </w:p>
    <w:p w14:paraId="0B674E4C">
      <w:pPr>
        <w:adjustRightInd w:val="0"/>
        <w:snapToGrid w:val="0"/>
        <w:spacing w:line="440" w:lineRule="exact"/>
        <w:ind w:firstLine="420" w:firstLineChars="200"/>
        <w:rPr>
          <w:rFonts w:ascii="??"/>
        </w:rPr>
      </w:pPr>
      <w:r>
        <w:rPr>
          <w:rFonts w:ascii="??" w:hAnsi="??" w:cs="??"/>
        </w:rPr>
        <w:t>1</w:t>
      </w:r>
      <w:r>
        <w:rPr>
          <w:rFonts w:hint="eastAsia" w:ascii="宋体" w:hAnsi="宋体" w:cs="宋体"/>
        </w:rPr>
        <w:t>、如我公司近三年内在中华人民共和国境内有违法违纪或有不良行为记录或被列入黑名单等事件发生，将接受我单位的投标按无效投标处理。</w:t>
      </w:r>
    </w:p>
    <w:p w14:paraId="721D0271">
      <w:pPr>
        <w:adjustRightInd w:val="0"/>
        <w:snapToGrid w:val="0"/>
        <w:spacing w:line="440" w:lineRule="exact"/>
        <w:ind w:firstLine="420" w:firstLineChars="200"/>
        <w:rPr>
          <w:rFonts w:ascii="??"/>
        </w:rPr>
      </w:pPr>
      <w:r>
        <w:rPr>
          <w:rFonts w:ascii="??" w:hAnsi="??" w:cs="??"/>
        </w:rPr>
        <w:t>2</w:t>
      </w:r>
      <w:r>
        <w:rPr>
          <w:rFonts w:hint="eastAsia" w:ascii="宋体" w:hAnsi="宋体" w:cs="宋体"/>
        </w:rPr>
        <w:t>、在本次投标活动中提供的所有证明文件，均是真实的，一旦发现有虚假材料，我公司承诺愿承担相应法律责任。</w:t>
      </w:r>
    </w:p>
    <w:p w14:paraId="29C21774">
      <w:pPr>
        <w:spacing w:line="440" w:lineRule="exact"/>
        <w:ind w:firstLine="5512" w:firstLineChars="2625"/>
        <w:rPr>
          <w:rFonts w:ascii="??"/>
        </w:rPr>
      </w:pPr>
    </w:p>
    <w:p w14:paraId="74FCD738">
      <w:pPr>
        <w:spacing w:line="440" w:lineRule="exact"/>
        <w:ind w:firstLine="5512" w:firstLineChars="2625"/>
        <w:rPr>
          <w:rFonts w:ascii="??"/>
        </w:rPr>
      </w:pPr>
    </w:p>
    <w:p w14:paraId="5059958A">
      <w:pPr>
        <w:spacing w:line="440" w:lineRule="exact"/>
        <w:ind w:firstLine="4960" w:firstLineChars="2362"/>
        <w:rPr>
          <w:rFonts w:ascii="??"/>
        </w:rPr>
      </w:pPr>
      <w:r>
        <w:rPr>
          <w:rFonts w:hint="eastAsia" w:ascii="宋体" w:hAnsi="宋体" w:cs="宋体"/>
          <w:lang w:eastAsia="zh-CN"/>
        </w:rPr>
        <w:t>供应商</w:t>
      </w:r>
      <w:r>
        <w:rPr>
          <w:rFonts w:hint="eastAsia" w:ascii="宋体" w:hAnsi="宋体" w:cs="宋体"/>
        </w:rPr>
        <w:t>：（加盖单位公章）</w:t>
      </w:r>
    </w:p>
    <w:p w14:paraId="54B25C26">
      <w:pPr>
        <w:spacing w:line="440" w:lineRule="exact"/>
        <w:ind w:firstLine="6090" w:firstLineChars="2900"/>
        <w:rPr>
          <w:rFonts w:ascii="??"/>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4D4E2ABA">
      <w:pPr>
        <w:spacing w:line="360" w:lineRule="auto"/>
        <w:rPr>
          <w:rFonts w:ascii="??"/>
          <w:b/>
          <w:bCs/>
          <w:sz w:val="24"/>
          <w:szCs w:val="24"/>
        </w:rPr>
      </w:pPr>
    </w:p>
    <w:p w14:paraId="4576CD2F">
      <w:pPr>
        <w:pStyle w:val="5"/>
        <w:bidi w:val="0"/>
        <w:ind w:left="0" w:leftChars="0" w:firstLine="0" w:firstLineChars="0"/>
        <w:jc w:val="center"/>
        <w:rPr>
          <w:rFonts w:hint="eastAsia"/>
        </w:rPr>
      </w:pPr>
      <w:bookmarkStart w:id="239" w:name="_Toc22568835"/>
      <w:bookmarkStart w:id="240" w:name="_Toc99423338"/>
      <w:bookmarkStart w:id="241" w:name="_Toc22724002"/>
      <w:bookmarkStart w:id="242" w:name="_Toc22962924"/>
      <w:bookmarkStart w:id="243" w:name="_Toc22804121"/>
      <w:bookmarkStart w:id="244" w:name="_Toc22953443"/>
      <w:bookmarkStart w:id="245" w:name="_Toc22570542"/>
      <w:r>
        <w:br w:type="page"/>
      </w:r>
      <w:bookmarkStart w:id="246" w:name="_Toc16083"/>
      <w:bookmarkStart w:id="247" w:name="_Toc11928"/>
      <w:r>
        <w:rPr>
          <w:rFonts w:hint="eastAsia"/>
        </w:rPr>
        <w:t>法定代表人身份证明及法定代表人授权书</w:t>
      </w:r>
      <w:bookmarkEnd w:id="239"/>
      <w:bookmarkEnd w:id="240"/>
      <w:bookmarkEnd w:id="241"/>
      <w:bookmarkEnd w:id="242"/>
      <w:bookmarkEnd w:id="243"/>
      <w:bookmarkEnd w:id="244"/>
      <w:bookmarkEnd w:id="245"/>
      <w:bookmarkEnd w:id="246"/>
      <w:bookmarkEnd w:id="247"/>
      <w:bookmarkStart w:id="248" w:name="_Toc39851953"/>
      <w:bookmarkStart w:id="249" w:name="_Toc22026"/>
    </w:p>
    <w:p w14:paraId="08A625BD">
      <w:pPr>
        <w:pStyle w:val="5"/>
        <w:numPr>
          <w:ilvl w:val="0"/>
          <w:numId w:val="0"/>
        </w:numPr>
        <w:bidi w:val="0"/>
        <w:ind w:leftChars="0"/>
        <w:jc w:val="center"/>
      </w:pPr>
      <w:bookmarkStart w:id="250" w:name="_Toc28664"/>
      <w:r>
        <w:t>2.1</w:t>
      </w:r>
      <w:r>
        <w:rPr>
          <w:rFonts w:hint="eastAsia"/>
        </w:rPr>
        <w:t>法定代表人身份证明</w:t>
      </w:r>
      <w:bookmarkEnd w:id="248"/>
      <w:bookmarkEnd w:id="249"/>
      <w:bookmarkEnd w:id="250"/>
    </w:p>
    <w:p w14:paraId="3248C3F9">
      <w:pPr>
        <w:autoSpaceDE w:val="0"/>
        <w:autoSpaceDN w:val="0"/>
        <w:adjustRightInd w:val="0"/>
        <w:spacing w:line="440" w:lineRule="exact"/>
        <w:ind w:left="100" w:right="-20"/>
        <w:jc w:val="left"/>
        <w:rPr>
          <w:rFonts w:ascii="??"/>
          <w:kern w:val="0"/>
          <w:position w:val="-4"/>
        </w:rPr>
      </w:pPr>
    </w:p>
    <w:p w14:paraId="3BE81586">
      <w:pPr>
        <w:autoSpaceDE w:val="0"/>
        <w:autoSpaceDN w:val="0"/>
        <w:adjustRightInd w:val="0"/>
        <w:spacing w:line="440" w:lineRule="exact"/>
        <w:ind w:right="-20"/>
        <w:jc w:val="left"/>
        <w:rPr>
          <w:rFonts w:ascii="??"/>
          <w:kern w:val="0"/>
        </w:rPr>
      </w:pPr>
      <w:r>
        <w:rPr>
          <w:rFonts w:hint="eastAsia" w:ascii="宋体" w:hAnsi="宋体" w:cs="宋体"/>
          <w:kern w:val="0"/>
          <w:position w:val="-4"/>
        </w:rPr>
        <w:t>供应商名</w:t>
      </w:r>
      <w:r>
        <w:rPr>
          <w:rFonts w:hint="eastAsia" w:ascii="宋体" w:hAnsi="宋体" w:cs="宋体"/>
          <w:spacing w:val="-2"/>
          <w:kern w:val="0"/>
          <w:position w:val="-4"/>
        </w:rPr>
        <w:t>称</w:t>
      </w:r>
      <w:r>
        <w:rPr>
          <w:rFonts w:hint="eastAsia" w:ascii="宋体" w:hAnsi="宋体" w:cs="宋体"/>
          <w:kern w:val="0"/>
          <w:position w:val="-4"/>
        </w:rPr>
        <w:t>：</w:t>
      </w:r>
    </w:p>
    <w:p w14:paraId="637D277E">
      <w:pPr>
        <w:autoSpaceDE w:val="0"/>
        <w:autoSpaceDN w:val="0"/>
        <w:adjustRightInd w:val="0"/>
        <w:spacing w:line="440" w:lineRule="exact"/>
        <w:ind w:right="-20"/>
        <w:jc w:val="left"/>
        <w:rPr>
          <w:rFonts w:ascii="??"/>
          <w:kern w:val="0"/>
          <w:u w:val="single"/>
        </w:rPr>
      </w:pPr>
      <w:r>
        <w:rPr>
          <w:rFonts w:hint="eastAsia" w:ascii="宋体" w:hAnsi="宋体" w:cs="宋体"/>
          <w:kern w:val="0"/>
          <w:position w:val="-2"/>
        </w:rPr>
        <w:t>姓名</w:t>
      </w:r>
      <w:r>
        <w:rPr>
          <w:rFonts w:hint="eastAsia" w:ascii="宋体" w:hAnsi="宋体" w:cs="宋体"/>
          <w:spacing w:val="-2"/>
          <w:kern w:val="0"/>
          <w:position w:val="-2"/>
        </w:rPr>
        <w:t xml:space="preserve">：    </w:t>
      </w:r>
      <w:r>
        <w:rPr>
          <w:rFonts w:hint="eastAsia" w:ascii="宋体" w:hAnsi="宋体" w:cs="宋体"/>
          <w:kern w:val="0"/>
          <w:position w:val="-2"/>
        </w:rPr>
        <w:t>性别</w:t>
      </w:r>
      <w:r>
        <w:rPr>
          <w:rFonts w:hint="eastAsia" w:ascii="宋体" w:hAnsi="宋体" w:cs="宋体"/>
          <w:spacing w:val="-2"/>
          <w:kern w:val="0"/>
          <w:position w:val="-2"/>
        </w:rPr>
        <w:t xml:space="preserve">：     </w:t>
      </w:r>
      <w:r>
        <w:rPr>
          <w:rFonts w:hint="eastAsia" w:ascii="宋体" w:hAnsi="宋体" w:cs="宋体"/>
          <w:kern w:val="0"/>
          <w:position w:val="-2"/>
        </w:rPr>
        <w:t>年</w:t>
      </w:r>
      <w:r>
        <w:rPr>
          <w:rFonts w:hint="eastAsia" w:ascii="宋体" w:hAnsi="宋体" w:cs="宋体"/>
          <w:spacing w:val="-2"/>
          <w:kern w:val="0"/>
          <w:position w:val="-2"/>
        </w:rPr>
        <w:t>龄</w:t>
      </w:r>
      <w:r>
        <w:rPr>
          <w:rFonts w:hint="eastAsia" w:ascii="宋体" w:hAnsi="宋体" w:cs="宋体"/>
          <w:kern w:val="0"/>
          <w:position w:val="-2"/>
        </w:rPr>
        <w:t>：    职</w:t>
      </w:r>
      <w:r>
        <w:rPr>
          <w:rFonts w:hint="eastAsia" w:ascii="宋体" w:hAnsi="宋体" w:cs="宋体"/>
          <w:spacing w:val="-2"/>
          <w:kern w:val="0"/>
          <w:position w:val="-2"/>
        </w:rPr>
        <w:t>务</w:t>
      </w:r>
      <w:r>
        <w:rPr>
          <w:rFonts w:hint="eastAsia" w:ascii="宋体" w:hAnsi="宋体" w:cs="宋体"/>
          <w:kern w:val="0"/>
          <w:position w:val="-2"/>
        </w:rPr>
        <w:t>：</w:t>
      </w:r>
    </w:p>
    <w:p w14:paraId="6B3E4B8D">
      <w:pPr>
        <w:autoSpaceDE w:val="0"/>
        <w:autoSpaceDN w:val="0"/>
        <w:adjustRightInd w:val="0"/>
        <w:spacing w:line="440" w:lineRule="exact"/>
        <w:ind w:right="-20" w:firstLine="840" w:firstLineChars="400"/>
        <w:jc w:val="left"/>
        <w:rPr>
          <w:rFonts w:ascii="??"/>
          <w:kern w:val="0"/>
        </w:rPr>
      </w:pPr>
      <w:r>
        <w:rPr>
          <w:rFonts w:hint="eastAsia" w:ascii="宋体" w:hAnsi="宋体" w:cs="宋体"/>
          <w:kern w:val="0"/>
          <w:position w:val="-2"/>
        </w:rPr>
        <w:t>系</w:t>
      </w:r>
      <w:r>
        <w:rPr>
          <w:rFonts w:hint="eastAsia" w:ascii="宋体" w:hAnsi="宋体" w:cs="宋体"/>
          <w:spacing w:val="-2"/>
          <w:kern w:val="0"/>
          <w:position w:val="-2"/>
        </w:rPr>
        <w:t>（</w:t>
      </w:r>
      <w:r>
        <w:rPr>
          <w:rFonts w:hint="eastAsia" w:ascii="宋体" w:hAnsi="宋体" w:cs="宋体"/>
          <w:kern w:val="0"/>
          <w:position w:val="-2"/>
        </w:rPr>
        <w:t>供应商</w:t>
      </w:r>
      <w:r>
        <w:rPr>
          <w:rFonts w:hint="eastAsia" w:ascii="宋体" w:hAnsi="宋体" w:cs="宋体"/>
          <w:spacing w:val="-2"/>
          <w:kern w:val="0"/>
          <w:position w:val="-2"/>
        </w:rPr>
        <w:t>名</w:t>
      </w:r>
      <w:r>
        <w:rPr>
          <w:rFonts w:hint="eastAsia" w:ascii="宋体" w:hAnsi="宋体" w:cs="宋体"/>
          <w:kern w:val="0"/>
          <w:position w:val="-2"/>
        </w:rPr>
        <w:t>称</w:t>
      </w:r>
      <w:r>
        <w:rPr>
          <w:rFonts w:hint="eastAsia" w:ascii="宋体" w:hAnsi="宋体" w:cs="宋体"/>
          <w:spacing w:val="-2"/>
          <w:kern w:val="0"/>
          <w:position w:val="-2"/>
        </w:rPr>
        <w:t>）</w:t>
      </w:r>
      <w:r>
        <w:rPr>
          <w:rFonts w:hint="eastAsia" w:ascii="宋体" w:hAnsi="宋体" w:cs="宋体"/>
          <w:kern w:val="0"/>
          <w:position w:val="-2"/>
        </w:rPr>
        <w:t>的</w:t>
      </w:r>
      <w:r>
        <w:rPr>
          <w:rFonts w:hint="eastAsia" w:ascii="宋体" w:hAnsi="宋体" w:cs="宋体"/>
          <w:spacing w:val="-2"/>
          <w:kern w:val="0"/>
          <w:position w:val="-2"/>
        </w:rPr>
        <w:t>法定</w:t>
      </w:r>
      <w:r>
        <w:rPr>
          <w:rFonts w:hint="eastAsia" w:ascii="宋体" w:hAnsi="宋体" w:cs="宋体"/>
          <w:kern w:val="0"/>
          <w:position w:val="-2"/>
        </w:rPr>
        <w:t>代表</w:t>
      </w:r>
      <w:r>
        <w:rPr>
          <w:rFonts w:hint="eastAsia" w:ascii="宋体" w:hAnsi="宋体" w:cs="宋体"/>
          <w:spacing w:val="-2"/>
          <w:kern w:val="0"/>
          <w:position w:val="-2"/>
        </w:rPr>
        <w:t>人</w:t>
      </w:r>
      <w:r>
        <w:rPr>
          <w:rFonts w:hint="eastAsia" w:ascii="宋体" w:hAnsi="宋体" w:cs="宋体"/>
          <w:kern w:val="0"/>
          <w:position w:val="-2"/>
        </w:rPr>
        <w:t>。</w:t>
      </w:r>
    </w:p>
    <w:p w14:paraId="54C88D40">
      <w:pPr>
        <w:autoSpaceDE w:val="0"/>
        <w:autoSpaceDN w:val="0"/>
        <w:adjustRightInd w:val="0"/>
        <w:spacing w:line="440" w:lineRule="exact"/>
        <w:jc w:val="left"/>
        <w:rPr>
          <w:rFonts w:ascii="??"/>
          <w:kern w:val="0"/>
        </w:rPr>
      </w:pPr>
    </w:p>
    <w:p w14:paraId="62520FB3">
      <w:pPr>
        <w:autoSpaceDE w:val="0"/>
        <w:autoSpaceDN w:val="0"/>
        <w:adjustRightInd w:val="0"/>
        <w:spacing w:line="440" w:lineRule="exact"/>
        <w:ind w:left="520" w:right="-20"/>
        <w:jc w:val="left"/>
        <w:rPr>
          <w:rFonts w:ascii="??"/>
          <w:kern w:val="0"/>
        </w:rPr>
      </w:pPr>
      <w:r>
        <w:rPr>
          <w:rFonts w:hint="eastAsia" w:ascii="宋体" w:hAnsi="宋体" w:cs="宋体"/>
          <w:kern w:val="0"/>
        </w:rPr>
        <w:t>特此</w:t>
      </w:r>
      <w:r>
        <w:rPr>
          <w:rFonts w:hint="eastAsia" w:ascii="宋体" w:hAnsi="宋体" w:cs="宋体"/>
          <w:spacing w:val="-2"/>
          <w:kern w:val="0"/>
        </w:rPr>
        <w:t>证</w:t>
      </w:r>
      <w:r>
        <w:rPr>
          <w:rFonts w:hint="eastAsia" w:ascii="宋体" w:hAnsi="宋体" w:cs="宋体"/>
          <w:kern w:val="0"/>
        </w:rPr>
        <w:t>明。</w:t>
      </w:r>
    </w:p>
    <w:p w14:paraId="686B3251">
      <w:pPr>
        <w:autoSpaceDE w:val="0"/>
        <w:autoSpaceDN w:val="0"/>
        <w:adjustRightInd w:val="0"/>
        <w:spacing w:line="440" w:lineRule="exact"/>
        <w:jc w:val="left"/>
        <w:rPr>
          <w:rFonts w:ascii="??"/>
          <w:kern w:val="0"/>
        </w:rPr>
      </w:pPr>
    </w:p>
    <w:p w14:paraId="59D5C331">
      <w:pPr>
        <w:autoSpaceDE w:val="0"/>
        <w:autoSpaceDN w:val="0"/>
        <w:adjustRightInd w:val="0"/>
        <w:spacing w:line="440" w:lineRule="exact"/>
        <w:jc w:val="left"/>
        <w:rPr>
          <w:rFonts w:ascii="??"/>
          <w:spacing w:val="-2"/>
          <w:kern w:val="0"/>
        </w:rPr>
      </w:pPr>
      <w:r>
        <w:rPr>
          <w:rFonts w:hint="eastAsia" w:ascii="宋体" w:hAnsi="宋体" w:cs="宋体"/>
          <w:kern w:val="0"/>
        </w:rPr>
        <w:t>附：</w:t>
      </w:r>
      <w:r>
        <w:rPr>
          <w:rFonts w:hint="eastAsia" w:ascii="宋体" w:hAnsi="宋体" w:cs="宋体"/>
          <w:spacing w:val="-2"/>
          <w:kern w:val="0"/>
        </w:rPr>
        <w:t>法</w:t>
      </w:r>
      <w:r>
        <w:rPr>
          <w:rFonts w:hint="eastAsia" w:ascii="宋体" w:hAnsi="宋体" w:cs="宋体"/>
          <w:kern w:val="0"/>
        </w:rPr>
        <w:t>定</w:t>
      </w:r>
      <w:r>
        <w:rPr>
          <w:rFonts w:hint="eastAsia" w:ascii="宋体" w:hAnsi="宋体" w:cs="宋体"/>
          <w:spacing w:val="-2"/>
          <w:kern w:val="0"/>
        </w:rPr>
        <w:t>代</w:t>
      </w:r>
      <w:r>
        <w:rPr>
          <w:rFonts w:hint="eastAsia" w:ascii="宋体" w:hAnsi="宋体" w:cs="宋体"/>
          <w:kern w:val="0"/>
        </w:rPr>
        <w:t>表</w:t>
      </w:r>
      <w:r>
        <w:rPr>
          <w:rFonts w:hint="eastAsia" w:ascii="宋体" w:hAnsi="宋体" w:cs="宋体"/>
          <w:spacing w:val="-2"/>
          <w:kern w:val="0"/>
        </w:rPr>
        <w:t>人</w:t>
      </w:r>
      <w:r>
        <w:rPr>
          <w:rFonts w:hint="eastAsia" w:ascii="宋体" w:hAnsi="宋体" w:cs="宋体"/>
          <w:kern w:val="0"/>
        </w:rPr>
        <w:t>（</w:t>
      </w:r>
      <w:r>
        <w:rPr>
          <w:rFonts w:hint="eastAsia" w:ascii="宋体" w:hAnsi="宋体" w:cs="宋体"/>
          <w:spacing w:val="-2"/>
          <w:kern w:val="0"/>
        </w:rPr>
        <w:t>单</w:t>
      </w:r>
      <w:r>
        <w:rPr>
          <w:rFonts w:hint="eastAsia" w:ascii="宋体" w:hAnsi="宋体" w:cs="宋体"/>
          <w:kern w:val="0"/>
        </w:rPr>
        <w:t>位</w:t>
      </w:r>
      <w:r>
        <w:rPr>
          <w:rFonts w:hint="eastAsia" w:ascii="宋体" w:hAnsi="宋体" w:cs="宋体"/>
          <w:spacing w:val="-2"/>
          <w:kern w:val="0"/>
        </w:rPr>
        <w:t>负</w:t>
      </w:r>
      <w:r>
        <w:rPr>
          <w:rFonts w:hint="eastAsia" w:ascii="宋体" w:hAnsi="宋体" w:cs="宋体"/>
          <w:kern w:val="0"/>
        </w:rPr>
        <w:t>责人</w:t>
      </w:r>
      <w:r>
        <w:rPr>
          <w:rFonts w:hint="eastAsia" w:ascii="宋体" w:hAnsi="宋体" w:cs="宋体"/>
          <w:spacing w:val="-2"/>
          <w:kern w:val="0"/>
        </w:rPr>
        <w:t>）</w:t>
      </w:r>
      <w:r>
        <w:rPr>
          <w:rFonts w:hint="eastAsia" w:ascii="宋体" w:hAnsi="宋体" w:cs="宋体"/>
          <w:kern w:val="0"/>
        </w:rPr>
        <w:t>身</w:t>
      </w:r>
      <w:r>
        <w:rPr>
          <w:rFonts w:hint="eastAsia" w:ascii="宋体" w:hAnsi="宋体" w:cs="宋体"/>
          <w:spacing w:val="-2"/>
          <w:kern w:val="0"/>
        </w:rPr>
        <w:t>份</w:t>
      </w:r>
      <w:r>
        <w:rPr>
          <w:rFonts w:hint="eastAsia" w:ascii="宋体" w:hAnsi="宋体" w:cs="宋体"/>
          <w:kern w:val="0"/>
        </w:rPr>
        <w:t>证</w:t>
      </w:r>
      <w:r>
        <w:rPr>
          <w:rFonts w:hint="eastAsia" w:ascii="宋体" w:hAnsi="宋体" w:cs="宋体"/>
          <w:spacing w:val="-2"/>
          <w:kern w:val="0"/>
        </w:rPr>
        <w:t>复</w:t>
      </w:r>
      <w:r>
        <w:rPr>
          <w:rFonts w:hint="eastAsia" w:ascii="宋体" w:hAnsi="宋体" w:cs="宋体"/>
          <w:kern w:val="0"/>
        </w:rPr>
        <w:t>印</w:t>
      </w:r>
      <w:r>
        <w:rPr>
          <w:rFonts w:hint="eastAsia" w:ascii="宋体" w:hAnsi="宋体" w:cs="宋体"/>
          <w:spacing w:val="-2"/>
          <w:kern w:val="0"/>
        </w:rPr>
        <w:t>件</w:t>
      </w:r>
      <w:r>
        <w:rPr>
          <w:rFonts w:hint="eastAsia" w:ascii="宋体" w:hAnsi="宋体" w:cs="宋体"/>
          <w:kern w:val="0"/>
        </w:rPr>
        <w:t>。</w:t>
      </w:r>
    </w:p>
    <w:p w14:paraId="7FB82145">
      <w:pPr>
        <w:autoSpaceDE w:val="0"/>
        <w:autoSpaceDN w:val="0"/>
        <w:adjustRightInd w:val="0"/>
        <w:spacing w:line="440" w:lineRule="exact"/>
        <w:jc w:val="left"/>
        <w:rPr>
          <w:rFonts w:ascii="??"/>
          <w:kern w:val="0"/>
        </w:rPr>
      </w:pPr>
    </w:p>
    <w:p w14:paraId="7E6648C6">
      <w:pPr>
        <w:autoSpaceDE w:val="0"/>
        <w:autoSpaceDN w:val="0"/>
        <w:adjustRightInd w:val="0"/>
        <w:spacing w:line="440" w:lineRule="exact"/>
        <w:jc w:val="left"/>
        <w:rPr>
          <w:rFonts w:ascii="??"/>
          <w:kern w:val="0"/>
        </w:rPr>
      </w:pPr>
    </w:p>
    <w:p w14:paraId="0027CF78">
      <w:pPr>
        <w:autoSpaceDE w:val="0"/>
        <w:autoSpaceDN w:val="0"/>
        <w:adjustRightInd w:val="0"/>
        <w:spacing w:line="440" w:lineRule="exact"/>
        <w:jc w:val="left"/>
        <w:rPr>
          <w:rFonts w:ascii="??"/>
          <w:kern w:val="0"/>
        </w:rPr>
      </w:pPr>
    </w:p>
    <w:p w14:paraId="11C1CB85">
      <w:pPr>
        <w:autoSpaceDE w:val="0"/>
        <w:autoSpaceDN w:val="0"/>
        <w:adjustRightInd w:val="0"/>
        <w:spacing w:line="440" w:lineRule="exact"/>
        <w:ind w:left="4212" w:right="-20"/>
        <w:jc w:val="right"/>
        <w:rPr>
          <w:rFonts w:ascii="??"/>
          <w:kern w:val="0"/>
        </w:rPr>
      </w:pPr>
      <w:r>
        <w:rPr>
          <w:rFonts w:hint="eastAsia" w:ascii="宋体" w:hAnsi="宋体" w:cs="宋体"/>
          <w:spacing w:val="-2"/>
          <w:kern w:val="0"/>
          <w:position w:val="-4"/>
          <w:lang w:eastAsia="zh-CN"/>
        </w:rPr>
        <w:t>供应商</w:t>
      </w:r>
      <w:r>
        <w:rPr>
          <w:rFonts w:hint="eastAsia" w:ascii="宋体" w:hAnsi="宋体" w:cs="宋体"/>
          <w:kern w:val="0"/>
          <w:position w:val="-4"/>
        </w:rPr>
        <w:t>：（单</w:t>
      </w:r>
      <w:r>
        <w:rPr>
          <w:rFonts w:hint="eastAsia" w:ascii="宋体" w:hAnsi="宋体" w:cs="宋体"/>
          <w:spacing w:val="-2"/>
          <w:kern w:val="0"/>
          <w:position w:val="-4"/>
        </w:rPr>
        <w:t>位</w:t>
      </w:r>
      <w:r>
        <w:rPr>
          <w:rFonts w:hint="eastAsia" w:ascii="宋体" w:hAnsi="宋体" w:cs="宋体"/>
          <w:kern w:val="0"/>
          <w:position w:val="-4"/>
        </w:rPr>
        <w:t>公</w:t>
      </w:r>
      <w:r>
        <w:rPr>
          <w:rFonts w:hint="eastAsia" w:ascii="宋体" w:hAnsi="宋体" w:cs="宋体"/>
          <w:spacing w:val="-2"/>
          <w:kern w:val="0"/>
          <w:position w:val="-4"/>
        </w:rPr>
        <w:t>章</w:t>
      </w:r>
      <w:r>
        <w:rPr>
          <w:rFonts w:hint="eastAsia" w:ascii="宋体" w:hAnsi="宋体" w:cs="宋体"/>
          <w:kern w:val="0"/>
          <w:position w:val="-4"/>
        </w:rPr>
        <w:t>）</w:t>
      </w:r>
    </w:p>
    <w:p w14:paraId="742497E4">
      <w:pPr>
        <w:autoSpaceDE w:val="0"/>
        <w:autoSpaceDN w:val="0"/>
        <w:adjustRightInd w:val="0"/>
        <w:spacing w:line="440" w:lineRule="exact"/>
        <w:ind w:firstLine="420" w:firstLineChars="200"/>
        <w:jc w:val="center"/>
        <w:rPr>
          <w:rFonts w:ascii="??"/>
          <w:kern w:val="0"/>
        </w:rPr>
      </w:pPr>
      <w:r>
        <w:rPr>
          <w:rFonts w:ascii="宋体" w:hAnsi="宋体" w:cs="宋体"/>
          <w:kern w:val="0"/>
        </w:rPr>
        <w:t xml:space="preserve">                                                          </w:t>
      </w:r>
      <w:r>
        <w:rPr>
          <w:rFonts w:hint="eastAsia" w:ascii="宋体" w:hAnsi="宋体" w:cs="宋体"/>
          <w:kern w:val="0"/>
        </w:rPr>
        <w:t>年</w:t>
      </w:r>
      <w:r>
        <w:rPr>
          <w:rFonts w:ascii="宋体" w:hAnsi="宋体" w:cs="宋体"/>
          <w:kern w:val="0"/>
        </w:rPr>
        <w:t xml:space="preserve">   </w:t>
      </w:r>
      <w:r>
        <w:rPr>
          <w:rFonts w:hint="eastAsia" w:ascii="宋体" w:hAnsi="宋体" w:cs="宋体"/>
          <w:kern w:val="0"/>
        </w:rPr>
        <w:t>月</w:t>
      </w:r>
      <w:r>
        <w:rPr>
          <w:rFonts w:ascii="宋体" w:hAnsi="宋体" w:cs="宋体"/>
          <w:kern w:val="0"/>
        </w:rPr>
        <w:t xml:space="preserve">  </w:t>
      </w:r>
      <w:r>
        <w:rPr>
          <w:rFonts w:hint="eastAsia" w:ascii="宋体" w:hAnsi="宋体" w:cs="宋体"/>
          <w:kern w:val="0"/>
        </w:rPr>
        <w:t>日</w:t>
      </w:r>
    </w:p>
    <w:p w14:paraId="49836868">
      <w:pPr>
        <w:spacing w:line="440" w:lineRule="exact"/>
        <w:ind w:firstLine="480"/>
        <w:rPr>
          <w:rFonts w:ascii="??"/>
        </w:rPr>
      </w:pPr>
    </w:p>
    <w:p w14:paraId="5E421C38">
      <w:pPr>
        <w:pStyle w:val="5"/>
        <w:widowControl/>
        <w:numPr>
          <w:ilvl w:val="1"/>
          <w:numId w:val="0"/>
        </w:numPr>
        <w:tabs>
          <w:tab w:val="left" w:pos="420"/>
          <w:tab w:val="left" w:pos="840"/>
        </w:tabs>
        <w:autoSpaceDE w:val="0"/>
        <w:spacing w:line="500" w:lineRule="exact"/>
        <w:jc w:val="center"/>
        <w:rPr>
          <w:rFonts w:ascii="??" w:hAnsi="??" w:cs="??"/>
          <w:sz w:val="28"/>
          <w:szCs w:val="28"/>
        </w:rPr>
      </w:pPr>
      <w:r>
        <w:rPr>
          <w:rFonts w:ascii="??" w:hAnsi="??" w:cs="??"/>
        </w:rPr>
        <w:br w:type="page"/>
      </w:r>
      <w:bookmarkStart w:id="251" w:name="_Toc39851954"/>
      <w:bookmarkStart w:id="252" w:name="_Toc7446"/>
      <w:bookmarkStart w:id="253" w:name="_Toc5786"/>
      <w:r>
        <w:rPr>
          <w:rFonts w:ascii="??" w:hAnsi="??" w:cs="??"/>
          <w:sz w:val="28"/>
          <w:szCs w:val="28"/>
        </w:rPr>
        <w:t>2.2</w:t>
      </w:r>
      <w:r>
        <w:rPr>
          <w:rFonts w:hint="eastAsia" w:ascii="宋体" w:hAnsi="宋体" w:eastAsia="宋体" w:cs="宋体"/>
          <w:sz w:val="28"/>
          <w:szCs w:val="28"/>
        </w:rPr>
        <w:t>法定代表人授权书（或项目负责人授权书）</w:t>
      </w:r>
      <w:bookmarkEnd w:id="251"/>
      <w:bookmarkEnd w:id="252"/>
      <w:bookmarkEnd w:id="253"/>
    </w:p>
    <w:p w14:paraId="4232BEB2">
      <w:pPr>
        <w:adjustRightInd w:val="0"/>
        <w:snapToGrid w:val="0"/>
        <w:spacing w:line="440" w:lineRule="exact"/>
        <w:ind w:firstLine="426"/>
        <w:rPr>
          <w:rFonts w:hint="eastAsia" w:ascii="宋体" w:hAnsi="宋体" w:cs="宋体"/>
        </w:rPr>
      </w:pPr>
    </w:p>
    <w:p w14:paraId="01F77507">
      <w:pPr>
        <w:adjustRightInd w:val="0"/>
        <w:snapToGrid w:val="0"/>
        <w:spacing w:line="440" w:lineRule="exact"/>
        <w:ind w:firstLine="426"/>
        <w:rPr>
          <w:rFonts w:ascii="??"/>
          <w:u w:val="single"/>
        </w:rPr>
      </w:pPr>
      <w:r>
        <w:rPr>
          <w:rFonts w:hint="eastAsia" w:ascii="宋体" w:hAnsi="宋体" w:cs="宋体"/>
        </w:rPr>
        <w:t>本授权书声明：注册于（</w:t>
      </w:r>
      <w:r>
        <w:rPr>
          <w:rFonts w:hint="eastAsia" w:ascii="宋体" w:hAnsi="宋体" w:cs="宋体"/>
          <w:u w:val="single"/>
        </w:rPr>
        <w:t>注册地址名称</w:t>
      </w:r>
      <w:r>
        <w:rPr>
          <w:rFonts w:hint="eastAsia" w:ascii="宋体" w:hAnsi="宋体" w:cs="宋体"/>
        </w:rPr>
        <w:t>）的</w:t>
      </w:r>
      <w:r>
        <w:rPr>
          <w:rFonts w:ascii="??" w:hAnsi="??" w:cs="??"/>
          <w:u w:val="single"/>
        </w:rPr>
        <w:t>(</w:t>
      </w:r>
      <w:r>
        <w:rPr>
          <w:rFonts w:hint="eastAsia" w:ascii="宋体" w:hAnsi="宋体" w:cs="宋体"/>
          <w:u w:val="single"/>
          <w:lang w:eastAsia="zh-CN"/>
        </w:rPr>
        <w:t>供应商</w:t>
      </w:r>
      <w:r>
        <w:rPr>
          <w:rFonts w:hint="eastAsia" w:ascii="宋体" w:hAnsi="宋体" w:cs="宋体"/>
          <w:u w:val="single"/>
        </w:rPr>
        <w:t>全名</w:t>
      </w:r>
      <w:r>
        <w:rPr>
          <w:rFonts w:ascii="??" w:hAnsi="??" w:cs="??"/>
          <w:u w:val="single"/>
        </w:rPr>
        <w:t>)</w:t>
      </w:r>
      <w:r>
        <w:rPr>
          <w:rFonts w:hint="eastAsia" w:ascii="宋体" w:hAnsi="宋体" w:cs="宋体"/>
        </w:rPr>
        <w:t>的在下面签字的</w:t>
      </w:r>
      <w:r>
        <w:rPr>
          <w:rFonts w:ascii="??" w:hAnsi="??" w:cs="??"/>
        </w:rPr>
        <w:t>(</w:t>
      </w:r>
      <w:r>
        <w:rPr>
          <w:rFonts w:hint="eastAsia" w:ascii="宋体" w:hAnsi="宋体" w:cs="宋体"/>
          <w:u w:val="single"/>
        </w:rPr>
        <w:t>法定代表人姓名、职务</w:t>
      </w:r>
      <w:r>
        <w:rPr>
          <w:rFonts w:ascii="??" w:hAnsi="??" w:cs="??"/>
        </w:rPr>
        <w:t>)</w:t>
      </w:r>
      <w:r>
        <w:rPr>
          <w:rFonts w:hint="eastAsia" w:ascii="宋体" w:hAnsi="宋体" w:cs="宋体"/>
        </w:rPr>
        <w:t>代表本公司授权（</w:t>
      </w:r>
      <w:r>
        <w:rPr>
          <w:rFonts w:hint="eastAsia" w:ascii="宋体" w:hAnsi="宋体" w:cs="宋体"/>
          <w:u w:val="single"/>
          <w:lang w:eastAsia="zh-CN"/>
        </w:rPr>
        <w:t>供应商</w:t>
      </w:r>
      <w:r>
        <w:rPr>
          <w:rFonts w:hint="eastAsia" w:ascii="宋体" w:hAnsi="宋体" w:cs="宋体"/>
          <w:u w:val="single"/>
        </w:rPr>
        <w:t>名称</w:t>
      </w:r>
      <w:r>
        <w:rPr>
          <w:rFonts w:hint="eastAsia" w:ascii="宋体" w:hAnsi="宋体" w:cs="宋体"/>
        </w:rPr>
        <w:t>）的在下面签字的（</w:t>
      </w:r>
      <w:r>
        <w:rPr>
          <w:rFonts w:hint="eastAsia" w:ascii="宋体" w:hAnsi="宋体" w:cs="宋体"/>
          <w:u w:val="single"/>
        </w:rPr>
        <w:t>被授权人的姓名、职务</w:t>
      </w:r>
      <w:r>
        <w:rPr>
          <w:rFonts w:hint="eastAsia" w:ascii="宋体" w:hAnsi="宋体" w:cs="宋体"/>
        </w:rPr>
        <w:t>）为本公司的合法代理人，就项目编号为</w:t>
      </w:r>
      <w:r>
        <w:rPr>
          <w:rFonts w:hint="eastAsia" w:ascii="宋体" w:hAnsi="宋体" w:cs="宋体"/>
          <w:u w:val="single"/>
        </w:rPr>
        <w:t>（项目编号）</w:t>
      </w:r>
      <w:r>
        <w:rPr>
          <w:rFonts w:hint="eastAsia" w:ascii="宋体" w:hAnsi="宋体" w:cs="宋体"/>
        </w:rPr>
        <w:t>的投标及合同执行，以本公司名义处理一切与之有关的事务。</w:t>
      </w:r>
    </w:p>
    <w:p w14:paraId="371DA0C2">
      <w:pPr>
        <w:adjustRightInd w:val="0"/>
        <w:snapToGrid w:val="0"/>
        <w:spacing w:line="440" w:lineRule="exact"/>
        <w:ind w:firstLine="426"/>
        <w:rPr>
          <w:rFonts w:ascii="??"/>
        </w:rPr>
      </w:pPr>
      <w:r>
        <w:rPr>
          <w:rFonts w:hint="eastAsia" w:ascii="宋体" w:hAnsi="宋体" w:cs="宋体"/>
        </w:rPr>
        <w:t>本授权书于年月日签字生效，特此声明。</w:t>
      </w:r>
    </w:p>
    <w:p w14:paraId="5739EF21">
      <w:pPr>
        <w:adjustRightInd w:val="0"/>
        <w:snapToGrid w:val="0"/>
        <w:spacing w:line="440" w:lineRule="exact"/>
        <w:ind w:firstLine="525" w:firstLineChars="250"/>
        <w:rPr>
          <w:rFonts w:ascii="??"/>
        </w:rPr>
      </w:pPr>
    </w:p>
    <w:p w14:paraId="307AB365">
      <w:pPr>
        <w:adjustRightInd w:val="0"/>
        <w:snapToGrid w:val="0"/>
        <w:spacing w:line="440" w:lineRule="exact"/>
        <w:ind w:firstLine="426"/>
        <w:rPr>
          <w:rFonts w:ascii="??"/>
        </w:rPr>
      </w:pPr>
      <w:r>
        <w:rPr>
          <w:rFonts w:hint="eastAsia" w:ascii="宋体" w:hAnsi="宋体" w:cs="宋体"/>
        </w:rPr>
        <w:t>后附：法定代表人（或项目负责人）和其授权投标代表人身份证复印件（加盖单位公章）</w:t>
      </w:r>
    </w:p>
    <w:p w14:paraId="7CFDE94F">
      <w:pPr>
        <w:pStyle w:val="3"/>
        <w:snapToGrid w:val="0"/>
        <w:spacing w:line="440" w:lineRule="exact"/>
        <w:rPr>
          <w:rFonts w:ascii="??" w:hAnsi="??" w:cs="??"/>
          <w:sz w:val="21"/>
          <w:szCs w:val="21"/>
        </w:rPr>
      </w:pPr>
    </w:p>
    <w:p w14:paraId="3AEE232E">
      <w:pPr>
        <w:pStyle w:val="3"/>
        <w:wordWrap w:val="0"/>
        <w:snapToGrid w:val="0"/>
        <w:spacing w:line="440" w:lineRule="exact"/>
        <w:ind w:right="420" w:firstLine="2730" w:firstLineChars="1300"/>
        <w:jc w:val="both"/>
        <w:rPr>
          <w:rFonts w:ascii="宋体" w:hAnsi="宋体" w:eastAsia="宋体" w:cs="宋体"/>
          <w:sz w:val="21"/>
          <w:szCs w:val="21"/>
        </w:rPr>
      </w:pPr>
    </w:p>
    <w:p w14:paraId="0098B91C">
      <w:pPr>
        <w:pStyle w:val="3"/>
        <w:wordWrap w:val="0"/>
        <w:snapToGrid w:val="0"/>
        <w:spacing w:line="440" w:lineRule="exact"/>
        <w:ind w:right="420" w:firstLine="2730" w:firstLineChars="1300"/>
        <w:jc w:val="both"/>
        <w:rPr>
          <w:rFonts w:ascii="宋体" w:hAnsi="宋体" w:eastAsia="宋体" w:cs="宋体"/>
          <w:sz w:val="21"/>
          <w:szCs w:val="21"/>
        </w:rPr>
      </w:pPr>
    </w:p>
    <w:p w14:paraId="34CCD59C">
      <w:pPr>
        <w:pStyle w:val="3"/>
        <w:wordWrap w:val="0"/>
        <w:snapToGrid w:val="0"/>
        <w:spacing w:line="440" w:lineRule="exact"/>
        <w:ind w:right="420" w:firstLine="2730" w:firstLineChars="1300"/>
        <w:jc w:val="both"/>
        <w:rPr>
          <w:rFonts w:ascii="??" w:hAnsi="??" w:cs="??"/>
          <w:kern w:val="2"/>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eastAsia="宋体" w:cs="宋体"/>
          <w:kern w:val="2"/>
          <w:sz w:val="21"/>
          <w:szCs w:val="21"/>
        </w:rPr>
        <w:t>（加盖单位公章）</w:t>
      </w:r>
    </w:p>
    <w:p w14:paraId="0F5B152C">
      <w:pPr>
        <w:pStyle w:val="3"/>
        <w:tabs>
          <w:tab w:val="left" w:pos="8606"/>
        </w:tabs>
        <w:snapToGrid w:val="0"/>
        <w:spacing w:line="440" w:lineRule="exact"/>
        <w:ind w:right="-41" w:firstLine="2730" w:firstLineChars="1300"/>
        <w:jc w:val="both"/>
        <w:rPr>
          <w:rFonts w:ascii="??" w:hAnsi="??" w:cs="??"/>
          <w:sz w:val="21"/>
          <w:szCs w:val="21"/>
          <w:u w:val="single"/>
        </w:rPr>
      </w:pPr>
      <w:r>
        <w:rPr>
          <w:rFonts w:hint="eastAsia" w:ascii="宋体" w:hAnsi="宋体" w:eastAsia="宋体" w:cs="宋体"/>
          <w:sz w:val="21"/>
          <w:szCs w:val="21"/>
        </w:rPr>
        <w:t>法定代表人（或项目负责人）签字或盖章：</w:t>
      </w:r>
    </w:p>
    <w:p w14:paraId="267A260E">
      <w:pPr>
        <w:pStyle w:val="3"/>
        <w:snapToGrid w:val="0"/>
        <w:spacing w:line="440" w:lineRule="exact"/>
        <w:ind w:firstLine="2730" w:firstLineChars="1300"/>
        <w:rPr>
          <w:rFonts w:ascii="??" w:hAnsi="??" w:cs="??"/>
          <w:sz w:val="21"/>
          <w:szCs w:val="21"/>
          <w:u w:val="single"/>
        </w:rPr>
      </w:pPr>
      <w:r>
        <w:rPr>
          <w:rFonts w:hint="eastAsia" w:ascii="宋体" w:hAnsi="宋体" w:eastAsia="宋体" w:cs="宋体"/>
          <w:sz w:val="21"/>
          <w:szCs w:val="21"/>
        </w:rPr>
        <w:t>被授权人签字：职务：</w:t>
      </w:r>
    </w:p>
    <w:p w14:paraId="0FBD83C3">
      <w:pPr>
        <w:pStyle w:val="3"/>
        <w:snapToGrid w:val="0"/>
        <w:spacing w:line="440" w:lineRule="exact"/>
        <w:ind w:firstLine="2730" w:firstLineChars="1300"/>
        <w:rPr>
          <w:rFonts w:ascii="??" w:hAnsi="??" w:cs="??"/>
          <w:sz w:val="21"/>
          <w:szCs w:val="21"/>
          <w:u w:val="single"/>
        </w:rPr>
      </w:pPr>
      <w:r>
        <w:rPr>
          <w:rFonts w:hint="eastAsia" w:ascii="宋体" w:hAnsi="宋体" w:eastAsia="宋体" w:cs="宋体"/>
          <w:sz w:val="21"/>
          <w:szCs w:val="21"/>
        </w:rPr>
        <w:t>地址：</w:t>
      </w:r>
    </w:p>
    <w:p w14:paraId="280B78FB">
      <w:pPr>
        <w:pStyle w:val="5"/>
        <w:numPr>
          <w:ilvl w:val="0"/>
          <w:numId w:val="0"/>
        </w:numPr>
        <w:tabs>
          <w:tab w:val="left" w:pos="420"/>
          <w:tab w:val="left" w:pos="840"/>
        </w:tabs>
        <w:spacing w:before="0" w:after="0" w:line="440" w:lineRule="exact"/>
        <w:ind w:leftChars="0"/>
        <w:jc w:val="center"/>
        <w:rPr>
          <w:rFonts w:ascii="??" w:hAnsi="??" w:cs="??"/>
          <w:sz w:val="28"/>
          <w:szCs w:val="28"/>
        </w:rPr>
      </w:pPr>
      <w:bookmarkStart w:id="254" w:name="_资格证明文件"/>
      <w:bookmarkEnd w:id="254"/>
      <w:bookmarkStart w:id="255" w:name="_Toc22804122"/>
      <w:bookmarkStart w:id="256" w:name="_Toc22568836"/>
      <w:bookmarkStart w:id="257" w:name="_Toc99423339"/>
      <w:bookmarkStart w:id="258" w:name="_Toc22570543"/>
      <w:bookmarkStart w:id="259" w:name="_Toc22724003"/>
      <w:bookmarkStart w:id="260" w:name="_Toc22962925"/>
      <w:bookmarkStart w:id="261" w:name="_Toc22953444"/>
      <w:r>
        <w:rPr>
          <w:rFonts w:ascii="??" w:hAnsi="??" w:cs="??"/>
        </w:rPr>
        <w:br w:type="page"/>
      </w:r>
      <w:bookmarkStart w:id="262" w:name="_Toc27505"/>
      <w:bookmarkStart w:id="263" w:name="_Toc25470"/>
      <w:r>
        <w:rPr>
          <w:rFonts w:ascii="??" w:hAnsi="??" w:cs="??"/>
          <w:sz w:val="28"/>
          <w:szCs w:val="28"/>
        </w:rPr>
        <w:t>3.</w:t>
      </w:r>
      <w:r>
        <w:rPr>
          <w:rFonts w:hint="eastAsia" w:ascii="宋体" w:hAnsi="宋体" w:eastAsia="宋体" w:cs="宋体"/>
          <w:sz w:val="28"/>
          <w:szCs w:val="28"/>
        </w:rPr>
        <w:t>投标</w:t>
      </w:r>
      <w:bookmarkEnd w:id="255"/>
      <w:bookmarkEnd w:id="256"/>
      <w:bookmarkEnd w:id="257"/>
      <w:bookmarkEnd w:id="258"/>
      <w:bookmarkEnd w:id="259"/>
      <w:bookmarkEnd w:id="260"/>
      <w:bookmarkEnd w:id="261"/>
      <w:r>
        <w:rPr>
          <w:rFonts w:hint="eastAsia" w:ascii="宋体" w:hAnsi="宋体" w:eastAsia="宋体" w:cs="宋体"/>
          <w:sz w:val="28"/>
          <w:szCs w:val="28"/>
        </w:rPr>
        <w:t>函</w:t>
      </w:r>
      <w:bookmarkEnd w:id="262"/>
      <w:bookmarkEnd w:id="263"/>
    </w:p>
    <w:p w14:paraId="2A538532">
      <w:pPr>
        <w:adjustRightInd w:val="0"/>
        <w:snapToGrid w:val="0"/>
        <w:spacing w:line="440" w:lineRule="exact"/>
        <w:rPr>
          <w:rFonts w:ascii="??"/>
        </w:rPr>
      </w:pPr>
      <w:r>
        <w:rPr>
          <w:rFonts w:hint="eastAsia" w:ascii="宋体" w:hAnsi="宋体" w:cs="宋体"/>
        </w:rPr>
        <w:t>致：（采购人名称）</w:t>
      </w:r>
    </w:p>
    <w:p w14:paraId="5AB380C1">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根据贵方的投标邀请</w:t>
      </w:r>
      <w:r>
        <w:rPr>
          <w:rFonts w:hint="eastAsia" w:ascii="宋体" w:hAnsi="宋体" w:eastAsia="宋体" w:cs="宋体"/>
          <w:sz w:val="21"/>
          <w:szCs w:val="21"/>
          <w:u w:val="single"/>
        </w:rPr>
        <w:t>项目名称</w:t>
      </w:r>
      <w:r>
        <w:rPr>
          <w:rFonts w:hint="eastAsia" w:ascii="宋体" w:hAnsi="宋体" w:eastAsia="宋体" w:cs="宋体"/>
          <w:sz w:val="21"/>
          <w:szCs w:val="21"/>
        </w:rPr>
        <w:t>（项目编号：），签字代表（</w:t>
      </w:r>
      <w:r>
        <w:rPr>
          <w:rFonts w:hint="eastAsia" w:ascii="宋体" w:hAnsi="宋体" w:eastAsia="宋体" w:cs="宋体"/>
          <w:sz w:val="21"/>
          <w:szCs w:val="21"/>
          <w:u w:val="single"/>
        </w:rPr>
        <w:t>全名</w:t>
      </w:r>
      <w:r>
        <w:rPr>
          <w:rFonts w:hint="eastAsia" w:ascii="宋体" w:hAnsi="宋体" w:eastAsia="宋体" w:cs="宋体"/>
          <w:sz w:val="21"/>
          <w:szCs w:val="21"/>
        </w:rPr>
        <w:t>）经正式授权并代表</w:t>
      </w:r>
      <w:r>
        <w:rPr>
          <w:rFonts w:hint="eastAsia" w:ascii="宋体" w:hAnsi="宋体" w:cs="宋体"/>
          <w:sz w:val="21"/>
          <w:szCs w:val="21"/>
          <w:lang w:eastAsia="zh-CN"/>
        </w:rPr>
        <w:t>供应商</w:t>
      </w:r>
      <w:r>
        <w:rPr>
          <w:rFonts w:hint="eastAsia" w:ascii="宋体" w:hAnsi="宋体" w:eastAsia="宋体" w:cs="宋体"/>
          <w:sz w:val="21"/>
          <w:szCs w:val="21"/>
        </w:rPr>
        <w:t>（</w:t>
      </w:r>
      <w:r>
        <w:rPr>
          <w:rFonts w:hint="eastAsia" w:ascii="宋体" w:hAnsi="宋体" w:cs="宋体"/>
          <w:sz w:val="21"/>
          <w:szCs w:val="21"/>
          <w:u w:val="single"/>
          <w:lang w:eastAsia="zh-CN"/>
        </w:rPr>
        <w:t>供应商</w:t>
      </w:r>
      <w:r>
        <w:rPr>
          <w:rFonts w:hint="eastAsia" w:ascii="宋体" w:hAnsi="宋体" w:eastAsia="宋体" w:cs="宋体"/>
          <w:sz w:val="21"/>
          <w:szCs w:val="21"/>
          <w:u w:val="single"/>
        </w:rPr>
        <w:t>名称、地址</w:t>
      </w:r>
      <w:r>
        <w:rPr>
          <w:rFonts w:hint="eastAsia" w:ascii="宋体" w:hAnsi="宋体" w:eastAsia="宋体" w:cs="宋体"/>
          <w:sz w:val="21"/>
          <w:szCs w:val="21"/>
        </w:rPr>
        <w:t>）提交投标文件，并对之负法律责任。</w:t>
      </w:r>
    </w:p>
    <w:p w14:paraId="1D821578">
      <w:pPr>
        <w:pStyle w:val="3"/>
        <w:snapToGrid w:val="0"/>
        <w:spacing w:line="440" w:lineRule="exact"/>
        <w:ind w:firstLine="420" w:firstLineChars="200"/>
        <w:jc w:val="both"/>
        <w:rPr>
          <w:rFonts w:ascii="??" w:hAnsi="??" w:cs="??"/>
          <w:sz w:val="21"/>
          <w:szCs w:val="21"/>
        </w:rPr>
      </w:pPr>
      <w:r>
        <w:rPr>
          <w:rFonts w:hint="eastAsia" w:ascii="宋体" w:hAnsi="宋体" w:eastAsia="宋体" w:cs="宋体"/>
          <w:sz w:val="21"/>
          <w:szCs w:val="21"/>
        </w:rPr>
        <w:t>据此函，签字代表宣布同意如下：</w:t>
      </w:r>
    </w:p>
    <w:p w14:paraId="39327AF5">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本投标文件所附投标报价表中规定应提供的项目投标总价为人民币，（文字表示）。如果我单位的投标文件被接受，我单位将按招标文件的规定签订并严格履行合同中的责任和义务。</w:t>
      </w:r>
    </w:p>
    <w:p w14:paraId="6F436568">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我单位已详细审查全部招标文件，包括修改文件以及全部参考资料和有关附件。我们完全理解并同意放弃对这方面有不明及误解的权力。</w:t>
      </w:r>
    </w:p>
    <w:p w14:paraId="2476E4D9">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本投标自开标日起有效期均为</w:t>
      </w:r>
      <w:r>
        <w:rPr>
          <w:rFonts w:hint="eastAsia" w:ascii="宋体" w:hAnsi="宋体" w:cs="宋体"/>
          <w:u w:val="single"/>
        </w:rPr>
        <w:t xml:space="preserve">   </w:t>
      </w:r>
      <w:r>
        <w:rPr>
          <w:rFonts w:hint="eastAsia" w:ascii="宋体" w:hAnsi="宋体" w:cs="宋体"/>
        </w:rPr>
        <w:t>日历天。</w:t>
      </w:r>
    </w:p>
    <w:p w14:paraId="44AD5D29">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本次投标活动中我单位就（填写项目名称）提供了</w:t>
      </w:r>
      <w:r>
        <w:rPr>
          <w:rFonts w:hint="eastAsia" w:ascii="宋体" w:hAnsi="宋体" w:cs="宋体"/>
          <w:u w:val="single"/>
        </w:rPr>
        <w:t xml:space="preserve">   </w:t>
      </w:r>
      <w:r>
        <w:rPr>
          <w:rFonts w:hint="eastAsia" w:ascii="宋体" w:hAnsi="宋体" w:cs="宋体"/>
        </w:rPr>
        <w:t>份有效业绩合同，后附详细业绩内容。</w:t>
      </w:r>
    </w:p>
    <w:p w14:paraId="036CE106">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我单位承诺，与招标方聘请的为此项目提供咨询服务及任何附属机构均无关联，非招标方的附属机构。</w:t>
      </w:r>
    </w:p>
    <w:p w14:paraId="03423D12">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我单位同意提供按照贵方可能要求的与其投标有关的一切数据或资料，完全理解贵方不一定接受最低价的投标或收到的任何投标。</w:t>
      </w:r>
    </w:p>
    <w:p w14:paraId="46C66F7A">
      <w:pPr>
        <w:pStyle w:val="24"/>
        <w:numPr>
          <w:ilvl w:val="0"/>
          <w:numId w:val="13"/>
        </w:numPr>
        <w:tabs>
          <w:tab w:val="left" w:pos="720"/>
          <w:tab w:val="clear" w:pos="420"/>
        </w:tabs>
        <w:adjustRightInd w:val="0"/>
        <w:snapToGrid w:val="0"/>
        <w:spacing w:line="440" w:lineRule="exact"/>
        <w:ind w:left="0" w:firstLine="420" w:firstLineChars="200"/>
        <w:rPr>
          <w:rFonts w:ascii="??"/>
        </w:rPr>
      </w:pPr>
      <w:r>
        <w:rPr>
          <w:rFonts w:hint="eastAsia" w:ascii="宋体" w:hAnsi="宋体" w:cs="宋体"/>
        </w:rPr>
        <w:t>与本投标有关的一切正式往来请寄：</w:t>
      </w:r>
    </w:p>
    <w:p w14:paraId="6BF5FA0F">
      <w:pPr>
        <w:pStyle w:val="13"/>
        <w:spacing w:after="0" w:line="440" w:lineRule="exact"/>
        <w:ind w:left="0" w:leftChars="0" w:firstLine="420" w:firstLineChars="200"/>
        <w:rPr>
          <w:rFonts w:hint="eastAsia" w:ascii="宋体" w:hAnsi="宋体" w:cs="宋体"/>
        </w:rPr>
      </w:pPr>
      <w:r>
        <w:rPr>
          <w:rFonts w:hint="eastAsia" w:ascii="宋体" w:hAnsi="宋体" w:cs="宋体"/>
        </w:rPr>
        <w:t>地址：邮政编码：</w:t>
      </w:r>
    </w:p>
    <w:p w14:paraId="7EA642B5">
      <w:pPr>
        <w:pStyle w:val="13"/>
        <w:spacing w:after="0" w:line="440" w:lineRule="exact"/>
        <w:ind w:left="0" w:leftChars="0" w:firstLine="420" w:firstLineChars="200"/>
        <w:rPr>
          <w:rFonts w:hint="eastAsia" w:ascii="宋体" w:hAnsi="宋体" w:cs="宋体"/>
        </w:rPr>
      </w:pPr>
      <w:r>
        <w:rPr>
          <w:rFonts w:hint="eastAsia" w:ascii="宋体" w:hAnsi="宋体" w:cs="宋体"/>
        </w:rPr>
        <w:t>电话：</w:t>
      </w:r>
    </w:p>
    <w:p w14:paraId="4BEF669E">
      <w:pPr>
        <w:pStyle w:val="13"/>
        <w:spacing w:after="0" w:line="440" w:lineRule="exact"/>
        <w:ind w:left="0" w:leftChars="0" w:firstLine="420" w:firstLineChars="200"/>
        <w:rPr>
          <w:rFonts w:ascii="??"/>
          <w:u w:val="single"/>
        </w:rPr>
      </w:pPr>
      <w:r>
        <w:rPr>
          <w:rFonts w:hint="eastAsia" w:ascii="宋体" w:hAnsi="宋体" w:cs="宋体"/>
        </w:rPr>
        <w:t>传真：</w:t>
      </w:r>
    </w:p>
    <w:p w14:paraId="7007DB2C">
      <w:pPr>
        <w:pStyle w:val="11"/>
        <w:spacing w:line="440" w:lineRule="exact"/>
        <w:ind w:left="1075" w:leftChars="200" w:hanging="655" w:hangingChars="312"/>
        <w:jc w:val="both"/>
        <w:rPr>
          <w:rFonts w:ascii="??" w:hAnsi="??" w:cs="??"/>
          <w:sz w:val="21"/>
          <w:szCs w:val="21"/>
          <w:u w:val="single"/>
        </w:rPr>
      </w:pPr>
      <w:r>
        <w:rPr>
          <w:rFonts w:hint="eastAsia" w:ascii="宋体" w:hAnsi="宋体" w:cs="宋体"/>
          <w:sz w:val="21"/>
          <w:szCs w:val="21"/>
        </w:rPr>
        <w:t>法定代表人（或项目负责人）或授权代表人签字或盖章</w:t>
      </w:r>
      <w:r>
        <w:rPr>
          <w:rFonts w:ascii="??" w:hAnsi="??" w:cs="??"/>
          <w:sz w:val="21"/>
          <w:szCs w:val="21"/>
        </w:rPr>
        <w:t>:</w:t>
      </w:r>
    </w:p>
    <w:p w14:paraId="42AE6280">
      <w:pPr>
        <w:pStyle w:val="11"/>
        <w:spacing w:line="440" w:lineRule="exact"/>
        <w:ind w:left="1075" w:leftChars="200" w:hanging="655" w:hangingChars="312"/>
        <w:jc w:val="both"/>
        <w:rPr>
          <w:rFonts w:ascii="??" w:hAnsi="??" w:cs="??"/>
          <w:sz w:val="21"/>
          <w:szCs w:val="21"/>
          <w:u w:val="single"/>
        </w:rPr>
      </w:pPr>
      <w:r>
        <w:rPr>
          <w:rFonts w:hint="eastAsia" w:ascii="宋体" w:hAnsi="宋体" w:cs="宋体"/>
          <w:sz w:val="21"/>
          <w:szCs w:val="21"/>
          <w:lang w:eastAsia="zh-CN"/>
        </w:rPr>
        <w:t>供应商</w:t>
      </w:r>
      <w:r>
        <w:rPr>
          <w:rFonts w:hint="eastAsia" w:ascii="宋体" w:hAnsi="宋体" w:cs="宋体"/>
          <w:sz w:val="21"/>
          <w:szCs w:val="21"/>
        </w:rPr>
        <w:t>名称（</w:t>
      </w:r>
      <w:r>
        <w:rPr>
          <w:rFonts w:hint="eastAsia" w:ascii="宋体" w:hAnsi="宋体" w:cs="宋体"/>
          <w:kern w:val="2"/>
          <w:sz w:val="21"/>
          <w:szCs w:val="21"/>
        </w:rPr>
        <w:t>加盖单位公章</w:t>
      </w:r>
      <w:r>
        <w:rPr>
          <w:rFonts w:hint="eastAsia" w:ascii="宋体" w:hAnsi="宋体" w:cs="宋体"/>
          <w:sz w:val="21"/>
          <w:szCs w:val="21"/>
        </w:rPr>
        <w:t>）：</w:t>
      </w:r>
    </w:p>
    <w:p w14:paraId="4FD4699C">
      <w:pPr>
        <w:spacing w:line="440" w:lineRule="exact"/>
        <w:ind w:firstLine="420" w:firstLineChars="200"/>
        <w:rPr>
          <w:rFonts w:ascii="??"/>
          <w:u w:val="single"/>
        </w:rPr>
      </w:pPr>
      <w:r>
        <w:rPr>
          <w:rFonts w:hint="eastAsia" w:ascii="宋体" w:hAnsi="宋体" w:cs="宋体"/>
        </w:rPr>
        <w:t>日期：</w:t>
      </w:r>
    </w:p>
    <w:p w14:paraId="082C508E">
      <w:pPr>
        <w:pStyle w:val="5"/>
        <w:numPr>
          <w:ilvl w:val="0"/>
          <w:numId w:val="0"/>
        </w:numPr>
        <w:tabs>
          <w:tab w:val="left" w:pos="420"/>
          <w:tab w:val="left" w:pos="840"/>
        </w:tabs>
        <w:spacing w:line="360" w:lineRule="auto"/>
        <w:ind w:leftChars="0"/>
        <w:jc w:val="center"/>
        <w:rPr>
          <w:rFonts w:ascii="??" w:hAnsi="??" w:cs="??"/>
          <w:sz w:val="28"/>
          <w:szCs w:val="28"/>
        </w:rPr>
      </w:pPr>
      <w:r>
        <w:rPr>
          <w:rFonts w:cs="Times New Roman"/>
          <w:sz w:val="24"/>
          <w:szCs w:val="24"/>
        </w:rPr>
        <w:br w:type="page"/>
      </w:r>
      <w:bookmarkStart w:id="264" w:name="_Toc28133"/>
      <w:bookmarkStart w:id="265" w:name="_Toc656"/>
      <w:r>
        <w:rPr>
          <w:rFonts w:ascii="??" w:hAnsi="??" w:cs="??"/>
          <w:sz w:val="28"/>
          <w:szCs w:val="28"/>
        </w:rPr>
        <w:t>4.</w:t>
      </w:r>
      <w:bookmarkStart w:id="266" w:name="_Toc99423346"/>
      <w:bookmarkStart w:id="267" w:name="_Toc22962933"/>
      <w:bookmarkStart w:id="268" w:name="_Toc22953452"/>
      <w:bookmarkStart w:id="269" w:name="_Toc22804130"/>
      <w:bookmarkStart w:id="270" w:name="_Toc99423347"/>
      <w:r>
        <w:rPr>
          <w:rFonts w:hint="eastAsia" w:ascii="宋体" w:hAnsi="宋体" w:eastAsia="宋体" w:cs="宋体"/>
          <w:sz w:val="28"/>
          <w:szCs w:val="28"/>
        </w:rPr>
        <w:t>投标承诺函</w:t>
      </w:r>
      <w:bookmarkEnd w:id="264"/>
      <w:bookmarkEnd w:id="265"/>
    </w:p>
    <w:p w14:paraId="2302C8FA">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致（采购人及采购代理机构）：</w:t>
      </w:r>
    </w:p>
    <w:p w14:paraId="0C6A8E0D">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我公司作为本次采购项目的</w:t>
      </w:r>
      <w:r>
        <w:rPr>
          <w:rFonts w:hint="eastAsia" w:ascii="宋体" w:hAnsi="宋体" w:cs="宋体"/>
          <w:sz w:val="21"/>
          <w:szCs w:val="21"/>
          <w:lang w:eastAsia="zh-CN"/>
        </w:rPr>
        <w:t>供应商</w:t>
      </w:r>
      <w:r>
        <w:rPr>
          <w:rFonts w:hint="eastAsia" w:ascii="宋体" w:hAnsi="宋体" w:eastAsia="宋体" w:cs="宋体"/>
          <w:sz w:val="21"/>
          <w:szCs w:val="21"/>
        </w:rPr>
        <w:t>，根据招标文件要求，现郑重承诺如下：</w:t>
      </w:r>
    </w:p>
    <w:p w14:paraId="4433451F">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一、具备《中华人民共和国政府采购法》第二十二条规定的条件。</w:t>
      </w:r>
    </w:p>
    <w:p w14:paraId="6500C2D6">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二、完全接受和满足招标文件中规定的实质性要求，如对招标文件有异议，已经在投标截止时间届满前依法进行维权救济，不存在对招标文件有异议的同时又参加投标以求侥幸中标或者为实现其他非法目的的行为。</w:t>
      </w:r>
    </w:p>
    <w:p w14:paraId="067C7795">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三、参加本次招标采购活动，不存在与单位负责人为同一人或者存在直接控股、管理关系的其他供应商参与同一合同项下的政府采购活动的行为。</w:t>
      </w:r>
    </w:p>
    <w:p w14:paraId="6EB54DC5">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四、参加本次招标采购活动，不存在为采购项目提供整体设计、规范编制或者项目管理、监理、检测等服务的行为。</w:t>
      </w:r>
    </w:p>
    <w:p w14:paraId="058E3974">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五、参加本次招标采购活动，不存在和其他供应商在同一合同项下的采购项目中，同时委托同一个自然人、同一家庭的人员、同一单位的人员作为代理人的行为。</w:t>
      </w:r>
    </w:p>
    <w:p w14:paraId="73B455C5">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六、招标文件中提供的能够给予我公司带来优惠、好处的任何材料资料和技术、服务、商务等响应承诺情况都是真实的、有效的、合法的。</w:t>
      </w:r>
    </w:p>
    <w:p w14:paraId="2431BD44">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七、如本项目评标过程中需要提供样品，则我公司提供的样品即为中标后将要提供的中标产品，我公司对提供样品的性能和质量负责，因样品存在缺陷或者不符合招标文件要求导致未能中标的，我公司愿意承担相应不利后果。（如需提供样品）</w:t>
      </w:r>
    </w:p>
    <w:p w14:paraId="2D04CFEB">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八、存在以下行为之一的愿意接受相关部门的处理：</w:t>
      </w:r>
    </w:p>
    <w:p w14:paraId="20D7ED40">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（一）投标有效期内撤销投标文件的；</w:t>
      </w:r>
    </w:p>
    <w:p w14:paraId="4215D46E">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（二）在采购人确定中标人以前放弃中标候选资格的；</w:t>
      </w:r>
    </w:p>
    <w:p w14:paraId="465B2E34">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（三）由于中标人的原因未能按照招标文件的规定与采购人签订合同；</w:t>
      </w:r>
    </w:p>
    <w:p w14:paraId="278D8163">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（四）由于中标人的原因未能按照招标文件的规定交纳履约保证金；</w:t>
      </w:r>
    </w:p>
    <w:p w14:paraId="51A35536">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（五）在投标文件中提供虚假材料谋取中标；</w:t>
      </w:r>
    </w:p>
    <w:p w14:paraId="211DC14F">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（六）与采购人、其他供应商或者采购代理机构恶意串通的；</w:t>
      </w:r>
    </w:p>
    <w:p w14:paraId="2936AC72">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（七）投标有效期内，</w:t>
      </w:r>
      <w:r>
        <w:rPr>
          <w:rFonts w:hint="eastAsia" w:ascii="宋体" w:hAnsi="宋体" w:cs="宋体"/>
          <w:sz w:val="21"/>
          <w:szCs w:val="21"/>
          <w:lang w:eastAsia="zh-CN"/>
        </w:rPr>
        <w:t>供应商</w:t>
      </w:r>
      <w:r>
        <w:rPr>
          <w:rFonts w:hint="eastAsia" w:ascii="宋体" w:hAnsi="宋体" w:eastAsia="宋体" w:cs="宋体"/>
          <w:sz w:val="21"/>
          <w:szCs w:val="21"/>
        </w:rPr>
        <w:t>在政府采购活动中有违法、违规、违纪行为。</w:t>
      </w:r>
    </w:p>
    <w:p w14:paraId="0E7424FA">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由此产生的一切法律后果和责任由我公司承担。我公司声明放弃对此提出任何异议和追索的权利。</w:t>
      </w:r>
    </w:p>
    <w:p w14:paraId="28114A00">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本公司对上述承诺的内容事项真实性负责。如经查实上述承诺的内容事项存在虚假，我公司愿意接受以提供虚假材料谋取中标追究法律责任。</w:t>
      </w:r>
    </w:p>
    <w:p w14:paraId="50C0D1ED">
      <w:pPr>
        <w:pStyle w:val="2"/>
        <w:adjustRightInd w:val="0"/>
        <w:snapToGrid w:val="0"/>
        <w:spacing w:after="0" w:line="440" w:lineRule="exact"/>
        <w:ind w:firstLineChars="200"/>
        <w:rPr>
          <w:rFonts w:ascii="??" w:hAnsi="??" w:cs="??"/>
          <w:sz w:val="21"/>
          <w:szCs w:val="21"/>
        </w:rPr>
      </w:pPr>
      <w:r>
        <w:rPr>
          <w:rFonts w:ascii="??" w:hAnsi="??" w:cs="??"/>
          <w:sz w:val="21"/>
          <w:szCs w:val="21"/>
        </w:rPr>
        <w:t>       </w:t>
      </w:r>
    </w:p>
    <w:p w14:paraId="7BE08729">
      <w:pPr>
        <w:pStyle w:val="2"/>
        <w:adjustRightInd w:val="0"/>
        <w:snapToGrid w:val="0"/>
        <w:spacing w:after="0" w:line="440" w:lineRule="exact"/>
        <w:ind w:firstLineChars="200"/>
        <w:rPr>
          <w:rFonts w:ascii="??" w:hAnsi="??" w:cs="??"/>
          <w:sz w:val="21"/>
          <w:szCs w:val="21"/>
        </w:rPr>
      </w:pPr>
      <w:r>
        <w:rPr>
          <w:rFonts w:hint="eastAsia" w:ascii="宋体" w:hAnsi="宋体" w:cs="宋体"/>
          <w:sz w:val="21"/>
          <w:szCs w:val="21"/>
          <w:lang w:eastAsia="zh-CN"/>
        </w:rPr>
        <w:t>供应商</w:t>
      </w:r>
      <w:r>
        <w:rPr>
          <w:rFonts w:hint="eastAsia" w:ascii="宋体" w:hAnsi="宋体" w:eastAsia="宋体" w:cs="宋体"/>
          <w:sz w:val="21"/>
          <w:szCs w:val="21"/>
        </w:rPr>
        <w:t>名称：</w:t>
      </w:r>
      <w:r>
        <w:rPr>
          <w:rFonts w:ascii="??" w:hAnsi="??" w:cs="??"/>
          <w:sz w:val="21"/>
          <w:szCs w:val="21"/>
        </w:rPr>
        <w:t>                  </w:t>
      </w:r>
      <w:r>
        <w:rPr>
          <w:rFonts w:hint="eastAsia" w:ascii="宋体" w:hAnsi="宋体" w:eastAsia="宋体" w:cs="宋体"/>
          <w:sz w:val="21"/>
          <w:szCs w:val="21"/>
        </w:rPr>
        <w:t>（盖章）</w:t>
      </w:r>
    </w:p>
    <w:p w14:paraId="7A0B52AF">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法定代表人或授权代表：</w:t>
      </w:r>
      <w:r>
        <w:rPr>
          <w:rFonts w:ascii="??" w:hAnsi="??" w:cs="??"/>
          <w:sz w:val="21"/>
          <w:szCs w:val="21"/>
        </w:rPr>
        <w:t>                </w:t>
      </w:r>
      <w:r>
        <w:rPr>
          <w:rFonts w:hint="eastAsia" w:ascii="宋体" w:hAnsi="宋体" w:eastAsia="宋体" w:cs="宋体"/>
          <w:sz w:val="21"/>
          <w:szCs w:val="21"/>
        </w:rPr>
        <w:t>（签字或盖章）</w:t>
      </w:r>
    </w:p>
    <w:p w14:paraId="1C3C27C9">
      <w:pPr>
        <w:pStyle w:val="2"/>
        <w:adjustRightInd w:val="0"/>
        <w:snapToGrid w:val="0"/>
        <w:spacing w:after="0" w:line="440" w:lineRule="exact"/>
        <w:ind w:firstLineChars="200"/>
        <w:rPr>
          <w:rFonts w:ascii="??" w:hAnsi="??" w:cs="??"/>
          <w:sz w:val="21"/>
          <w:szCs w:val="21"/>
        </w:rPr>
      </w:pPr>
      <w:r>
        <w:rPr>
          <w:rFonts w:hint="eastAsia" w:ascii="宋体" w:hAnsi="宋体" w:eastAsia="宋体" w:cs="宋体"/>
          <w:sz w:val="21"/>
          <w:szCs w:val="21"/>
        </w:rPr>
        <w:t>日期：</w:t>
      </w:r>
      <w:r>
        <w:rPr>
          <w:rFonts w:ascii="??" w:hAnsi="??" w:cs="??"/>
          <w:sz w:val="21"/>
          <w:szCs w:val="21"/>
        </w:rPr>
        <w:t>              </w:t>
      </w:r>
    </w:p>
    <w:p w14:paraId="60FBE0F5">
      <w:pPr>
        <w:pStyle w:val="2"/>
        <w:adjustRightInd w:val="0"/>
        <w:snapToGrid w:val="0"/>
        <w:spacing w:after="0" w:line="440" w:lineRule="exact"/>
        <w:ind w:firstLineChars="200"/>
        <w:rPr>
          <w:rFonts w:ascii="??" w:hAnsi="??" w:cs="??"/>
          <w:sz w:val="21"/>
          <w:szCs w:val="21"/>
        </w:rPr>
      </w:pPr>
      <w:r>
        <w:rPr>
          <w:rFonts w:ascii="??" w:hAnsi="??" w:cs="??"/>
          <w:sz w:val="21"/>
          <w:szCs w:val="21"/>
        </w:rPr>
        <w:t> </w:t>
      </w:r>
    </w:p>
    <w:p w14:paraId="3E25FE92">
      <w:pPr>
        <w:pStyle w:val="2"/>
        <w:adjustRightInd w:val="0"/>
        <w:snapToGrid w:val="0"/>
        <w:spacing w:after="0" w:line="440" w:lineRule="exact"/>
        <w:ind w:firstLine="422" w:firstLineChars="200"/>
        <w:rPr>
          <w:rFonts w:ascii="??" w:hAnsi="??" w:cs="??"/>
          <w:b/>
          <w:bCs/>
          <w:sz w:val="21"/>
          <w:szCs w:val="21"/>
        </w:rPr>
      </w:pPr>
      <w:r>
        <w:rPr>
          <w:rFonts w:hint="eastAsia" w:ascii="宋体" w:hAnsi="宋体" w:eastAsia="宋体" w:cs="宋体"/>
          <w:b/>
          <w:bCs/>
          <w:sz w:val="21"/>
          <w:szCs w:val="21"/>
        </w:rPr>
        <w:t>注：河南省财政厅发布关于优化政府采购营商环境有关问题的通知规定，自</w:t>
      </w:r>
      <w:r>
        <w:rPr>
          <w:rFonts w:ascii="??" w:hAnsi="??" w:cs="??"/>
          <w:b/>
          <w:bCs/>
          <w:sz w:val="21"/>
          <w:szCs w:val="21"/>
        </w:rPr>
        <w:t>2019</w:t>
      </w:r>
      <w:r>
        <w:rPr>
          <w:rFonts w:hint="eastAsia" w:ascii="宋体" w:hAnsi="宋体" w:eastAsia="宋体" w:cs="宋体"/>
          <w:b/>
          <w:bCs/>
          <w:sz w:val="21"/>
          <w:szCs w:val="21"/>
        </w:rPr>
        <w:t>年</w:t>
      </w:r>
      <w:r>
        <w:rPr>
          <w:rFonts w:ascii="??" w:hAnsi="??" w:cs="??"/>
          <w:b/>
          <w:bCs/>
          <w:sz w:val="21"/>
          <w:szCs w:val="21"/>
        </w:rPr>
        <w:t>8</w:t>
      </w:r>
      <w:r>
        <w:rPr>
          <w:rFonts w:hint="eastAsia" w:ascii="宋体" w:hAnsi="宋体" w:eastAsia="宋体" w:cs="宋体"/>
          <w:b/>
          <w:bCs/>
          <w:sz w:val="21"/>
          <w:szCs w:val="21"/>
        </w:rPr>
        <w:t>月</w:t>
      </w:r>
      <w:r>
        <w:rPr>
          <w:rFonts w:ascii="??" w:hAnsi="??" w:cs="??"/>
          <w:b/>
          <w:bCs/>
          <w:sz w:val="21"/>
          <w:szCs w:val="21"/>
        </w:rPr>
        <w:t>1</w:t>
      </w:r>
      <w:r>
        <w:rPr>
          <w:rFonts w:hint="eastAsia" w:ascii="宋体" w:hAnsi="宋体" w:eastAsia="宋体" w:cs="宋体"/>
          <w:b/>
          <w:bCs/>
          <w:sz w:val="21"/>
          <w:szCs w:val="21"/>
        </w:rPr>
        <w:t>日起，在河南省全省政府采购货物和服务招投标活动中，不再向供应商收取投标保证金。非招标采购方式采购货物、工程和服务的，也不再向供应商收取投标保证金。采购人、采购代理机构可以要求供应商以投标承诺函的形式替代投标保证金。要求提供投标承诺函的</w:t>
      </w:r>
      <w:r>
        <w:rPr>
          <w:rFonts w:ascii="??" w:hAnsi="??" w:cs="??"/>
          <w:b/>
          <w:bCs/>
          <w:sz w:val="21"/>
          <w:szCs w:val="21"/>
        </w:rPr>
        <w:t>,</w:t>
      </w:r>
      <w:r>
        <w:rPr>
          <w:rFonts w:hint="eastAsia" w:ascii="宋体" w:hAnsi="宋体" w:eastAsia="宋体" w:cs="宋体"/>
          <w:b/>
          <w:bCs/>
          <w:sz w:val="21"/>
          <w:szCs w:val="21"/>
        </w:rPr>
        <w:t>在编制招标招标文件时要明确供应商应承诺事项及违背承诺的责任追究措施。</w:t>
      </w:r>
    </w:p>
    <w:p w14:paraId="63244759">
      <w:pPr>
        <w:widowControl/>
        <w:shd w:val="clear" w:color="auto" w:fill="FFFFFF"/>
        <w:rPr>
          <w:rFonts w:ascii="??"/>
          <w:color w:val="333333"/>
          <w:spacing w:val="8"/>
          <w:kern w:val="0"/>
          <w:sz w:val="24"/>
          <w:szCs w:val="24"/>
        </w:rPr>
      </w:pPr>
    </w:p>
    <w:p w14:paraId="1AC350C5">
      <w:pPr>
        <w:widowControl/>
        <w:shd w:val="clear" w:color="auto" w:fill="FFFFFF"/>
        <w:jc w:val="center"/>
        <w:rPr>
          <w:rFonts w:hint="eastAsia" w:ascii="宋体" w:hAnsi="宋体" w:cs="宋体"/>
          <w:b/>
          <w:bCs/>
          <w:color w:val="333333"/>
          <w:spacing w:val="8"/>
          <w:kern w:val="0"/>
          <w:sz w:val="28"/>
          <w:szCs w:val="28"/>
        </w:rPr>
      </w:pPr>
    </w:p>
    <w:p w14:paraId="056B390C">
      <w:pPr>
        <w:widowControl/>
        <w:shd w:val="clear" w:color="auto" w:fill="FFFFFF"/>
        <w:jc w:val="center"/>
        <w:rPr>
          <w:rFonts w:hint="eastAsia" w:ascii="宋体" w:hAnsi="宋体" w:cs="宋体"/>
          <w:b/>
          <w:bCs/>
          <w:color w:val="333333"/>
          <w:spacing w:val="8"/>
          <w:kern w:val="0"/>
          <w:sz w:val="28"/>
          <w:szCs w:val="28"/>
        </w:rPr>
      </w:pPr>
    </w:p>
    <w:p w14:paraId="4728430F">
      <w:pPr>
        <w:widowControl/>
        <w:shd w:val="clear" w:color="auto" w:fill="FFFFFF"/>
        <w:jc w:val="center"/>
        <w:rPr>
          <w:rFonts w:hint="eastAsia" w:ascii="宋体" w:hAnsi="宋体" w:cs="宋体"/>
          <w:b/>
          <w:bCs/>
          <w:color w:val="333333"/>
          <w:spacing w:val="8"/>
          <w:kern w:val="0"/>
          <w:sz w:val="28"/>
          <w:szCs w:val="28"/>
        </w:rPr>
      </w:pPr>
    </w:p>
    <w:p w14:paraId="4380D8A3">
      <w:pPr>
        <w:widowControl/>
        <w:shd w:val="clear" w:color="auto" w:fill="FFFFFF"/>
        <w:jc w:val="center"/>
        <w:rPr>
          <w:rFonts w:ascii="微软雅黑" w:hAnsi="微软雅黑" w:eastAsia="微软雅黑"/>
          <w:color w:val="333333"/>
          <w:spacing w:val="8"/>
          <w:kern w:val="0"/>
          <w:sz w:val="28"/>
          <w:szCs w:val="28"/>
        </w:rPr>
      </w:pPr>
      <w:r>
        <w:rPr>
          <w:rFonts w:hint="eastAsia" w:ascii="宋体" w:hAnsi="宋体" w:cs="宋体"/>
          <w:b/>
          <w:bCs/>
          <w:color w:val="333333"/>
          <w:spacing w:val="8"/>
          <w:kern w:val="0"/>
          <w:sz w:val="28"/>
          <w:szCs w:val="28"/>
        </w:rPr>
        <w:t>招标代理服务费承诺函</w:t>
      </w:r>
    </w:p>
    <w:p w14:paraId="3C5CF4F3">
      <w:pPr>
        <w:widowControl/>
        <w:shd w:val="clear" w:color="auto" w:fill="FFFFFF"/>
        <w:rPr>
          <w:rFonts w:ascii="微软雅黑" w:hAnsi="微软雅黑" w:eastAsia="微软雅黑"/>
          <w:color w:val="333333"/>
          <w:spacing w:val="8"/>
          <w:kern w:val="0"/>
          <w:sz w:val="26"/>
          <w:szCs w:val="26"/>
        </w:rPr>
      </w:pPr>
    </w:p>
    <w:p w14:paraId="713BC4CC">
      <w:pPr>
        <w:widowControl/>
        <w:shd w:val="clear" w:color="auto" w:fill="FFFFFF"/>
        <w:spacing w:line="440" w:lineRule="exact"/>
        <w:rPr>
          <w:rFonts w:ascii="微软雅黑" w:hAnsi="微软雅黑" w:eastAsia="微软雅黑"/>
          <w:color w:val="333333"/>
          <w:spacing w:val="8"/>
          <w:kern w:val="0"/>
        </w:rPr>
      </w:pPr>
      <w:r>
        <w:rPr>
          <w:rFonts w:hint="eastAsia" w:ascii="宋体" w:hAnsi="宋体" w:cs="宋体"/>
          <w:color w:val="333333"/>
          <w:spacing w:val="8"/>
          <w:kern w:val="0"/>
        </w:rPr>
        <w:t>致（采购代理机构）：</w:t>
      </w:r>
    </w:p>
    <w:p w14:paraId="62F9226E">
      <w:pPr>
        <w:widowControl/>
        <w:shd w:val="clear" w:color="auto" w:fill="FFFFFF"/>
        <w:spacing w:line="440" w:lineRule="exact"/>
        <w:ind w:firstLine="480"/>
        <w:rPr>
          <w:rFonts w:ascii="微软雅黑" w:hAnsi="微软雅黑" w:eastAsia="微软雅黑"/>
          <w:color w:val="333333"/>
          <w:spacing w:val="8"/>
          <w:kern w:val="0"/>
        </w:rPr>
      </w:pPr>
      <w:r>
        <w:rPr>
          <w:rFonts w:hint="eastAsia" w:ascii="宋体" w:hAnsi="宋体" w:cs="宋体"/>
          <w:color w:val="333333"/>
          <w:spacing w:val="8"/>
          <w:kern w:val="0"/>
        </w:rPr>
        <w:t>我们在贵公司组织的（项目名称：项目编号：）招标中若获中标，我们保证在中标公告发布后</w:t>
      </w:r>
      <w:r>
        <w:rPr>
          <w:rFonts w:ascii="??" w:hAnsi="??" w:cs="??"/>
          <w:color w:val="333333"/>
          <w:spacing w:val="8"/>
          <w:kern w:val="0"/>
        </w:rPr>
        <w:t>5</w:t>
      </w:r>
      <w:r>
        <w:rPr>
          <w:rFonts w:hint="eastAsia" w:ascii="宋体" w:hAnsi="宋体" w:cs="宋体"/>
          <w:color w:val="333333"/>
          <w:spacing w:val="8"/>
          <w:kern w:val="0"/>
        </w:rPr>
        <w:t>个工作日内，按招标文件的规定，以支票、银行转账、汇票或现金，向贵公司一次性支付招标代理服务费用。否则，由此产生的一切法律后果和责任由我公司承担。我公司声明放弃对此提出任何异议和追索的权利。</w:t>
      </w:r>
    </w:p>
    <w:p w14:paraId="5C446B56">
      <w:pPr>
        <w:widowControl/>
        <w:shd w:val="clear" w:color="auto" w:fill="FFFFFF"/>
        <w:spacing w:line="440" w:lineRule="exact"/>
        <w:ind w:firstLine="452" w:firstLineChars="200"/>
        <w:rPr>
          <w:rFonts w:ascii="微软雅黑" w:hAnsi="微软雅黑" w:eastAsia="微软雅黑"/>
          <w:color w:val="333333"/>
          <w:spacing w:val="8"/>
          <w:kern w:val="0"/>
        </w:rPr>
      </w:pPr>
      <w:r>
        <w:rPr>
          <w:rFonts w:hint="eastAsia" w:ascii="宋体" w:hAnsi="宋体" w:cs="宋体"/>
          <w:color w:val="333333"/>
          <w:spacing w:val="8"/>
          <w:kern w:val="0"/>
        </w:rPr>
        <w:t>特此承诺。</w:t>
      </w:r>
    </w:p>
    <w:p w14:paraId="1FCF8C17">
      <w:pPr>
        <w:widowControl/>
        <w:shd w:val="clear" w:color="auto" w:fill="FFFFFF"/>
        <w:spacing w:line="360" w:lineRule="atLeast"/>
        <w:ind w:firstLine="465"/>
        <w:jc w:val="left"/>
        <w:rPr>
          <w:rFonts w:ascii="??"/>
          <w:color w:val="333333"/>
          <w:spacing w:val="8"/>
          <w:kern w:val="0"/>
        </w:rPr>
      </w:pPr>
    </w:p>
    <w:p w14:paraId="0ECD773A">
      <w:pPr>
        <w:widowControl/>
        <w:shd w:val="clear" w:color="auto" w:fill="FFFFFF"/>
        <w:spacing w:line="400" w:lineRule="exact"/>
        <w:ind w:firstLine="465"/>
        <w:jc w:val="left"/>
        <w:rPr>
          <w:rFonts w:ascii="微软雅黑" w:hAnsi="微软雅黑" w:eastAsia="微软雅黑"/>
          <w:color w:val="333333"/>
          <w:spacing w:val="8"/>
          <w:kern w:val="0"/>
        </w:rPr>
      </w:pPr>
      <w:r>
        <w:rPr>
          <w:rFonts w:hint="eastAsia" w:ascii="宋体" w:hAnsi="宋体" w:cs="宋体"/>
          <w:color w:val="333333"/>
          <w:spacing w:val="8"/>
          <w:kern w:val="0"/>
          <w:lang w:eastAsia="zh-CN"/>
        </w:rPr>
        <w:t>供应商</w:t>
      </w:r>
      <w:r>
        <w:rPr>
          <w:rFonts w:hint="eastAsia" w:ascii="宋体" w:hAnsi="宋体" w:cs="宋体"/>
          <w:color w:val="333333"/>
          <w:spacing w:val="8"/>
          <w:kern w:val="0"/>
        </w:rPr>
        <w:t>名称：</w:t>
      </w:r>
      <w:r>
        <w:rPr>
          <w:rFonts w:ascii="??"/>
          <w:color w:val="333333"/>
          <w:spacing w:val="8"/>
          <w:kern w:val="0"/>
          <w:u w:val="single"/>
        </w:rPr>
        <w:t>                  </w:t>
      </w:r>
      <w:r>
        <w:rPr>
          <w:rFonts w:hint="eastAsia" w:ascii="宋体" w:hAnsi="宋体" w:cs="宋体"/>
          <w:color w:val="333333"/>
          <w:spacing w:val="8"/>
          <w:kern w:val="0"/>
        </w:rPr>
        <w:t>（盖章）</w:t>
      </w:r>
    </w:p>
    <w:p w14:paraId="29C1200A">
      <w:pPr>
        <w:widowControl/>
        <w:shd w:val="clear" w:color="auto" w:fill="FFFFFF"/>
        <w:spacing w:line="400" w:lineRule="exact"/>
        <w:ind w:firstLine="465"/>
        <w:jc w:val="left"/>
        <w:rPr>
          <w:rFonts w:ascii="微软雅黑" w:hAnsi="微软雅黑" w:eastAsia="微软雅黑"/>
          <w:color w:val="333333"/>
          <w:spacing w:val="8"/>
          <w:kern w:val="0"/>
        </w:rPr>
      </w:pPr>
      <w:r>
        <w:rPr>
          <w:rFonts w:hint="eastAsia" w:ascii="宋体" w:hAnsi="宋体" w:cs="宋体"/>
          <w:color w:val="333333"/>
          <w:spacing w:val="8"/>
          <w:kern w:val="0"/>
        </w:rPr>
        <w:t>法定代表人或授权代表：</w:t>
      </w:r>
      <w:r>
        <w:rPr>
          <w:rFonts w:ascii="??"/>
          <w:color w:val="333333"/>
          <w:spacing w:val="8"/>
          <w:kern w:val="0"/>
          <w:u w:val="single"/>
        </w:rPr>
        <w:t>                </w:t>
      </w:r>
      <w:r>
        <w:rPr>
          <w:rFonts w:hint="eastAsia" w:ascii="宋体" w:hAnsi="宋体" w:cs="宋体"/>
          <w:color w:val="333333"/>
          <w:spacing w:val="8"/>
          <w:kern w:val="0"/>
        </w:rPr>
        <w:t>（签字或盖章）</w:t>
      </w:r>
    </w:p>
    <w:p w14:paraId="26CA08CB">
      <w:pPr>
        <w:widowControl/>
        <w:shd w:val="clear" w:color="auto" w:fill="FFFFFF"/>
        <w:spacing w:line="400" w:lineRule="exact"/>
        <w:ind w:firstLine="480"/>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0D43EFAB">
      <w:pPr>
        <w:rPr>
          <w:rFonts w:ascii="Calibri" w:hAnsi="Calibri" w:cs="Calibri"/>
        </w:rPr>
      </w:pPr>
    </w:p>
    <w:p w14:paraId="41AA6E82">
      <w:pPr>
        <w:pStyle w:val="5"/>
        <w:numPr>
          <w:ilvl w:val="0"/>
          <w:numId w:val="0"/>
        </w:numPr>
        <w:tabs>
          <w:tab w:val="left" w:pos="420"/>
          <w:tab w:val="left" w:pos="840"/>
        </w:tabs>
        <w:spacing w:line="360" w:lineRule="auto"/>
        <w:ind w:leftChars="0"/>
        <w:jc w:val="center"/>
        <w:rPr>
          <w:rFonts w:ascii="??" w:eastAsia="Times New Roman" w:cs="Times New Roman"/>
          <w:b w:val="0"/>
          <w:bCs w:val="0"/>
          <w:sz w:val="28"/>
          <w:szCs w:val="28"/>
        </w:rPr>
      </w:pPr>
      <w:r>
        <w:rPr>
          <w:rFonts w:ascii="??" w:hAnsi="??" w:cs="??"/>
          <w:b w:val="0"/>
          <w:bCs w:val="0"/>
          <w:sz w:val="21"/>
          <w:szCs w:val="21"/>
        </w:rPr>
        <w:br w:type="page"/>
      </w:r>
      <w:bookmarkStart w:id="271" w:name="_Toc4622"/>
      <w:bookmarkStart w:id="272" w:name="_Toc16298"/>
      <w:r>
        <w:rPr>
          <w:rFonts w:ascii="??" w:hAnsi="??" w:cs="??"/>
          <w:sz w:val="28"/>
          <w:szCs w:val="28"/>
        </w:rPr>
        <w:t>5.</w:t>
      </w:r>
      <w:r>
        <w:rPr>
          <w:rFonts w:hint="eastAsia" w:ascii="宋体" w:hAnsi="宋体" w:cs="宋体"/>
          <w:sz w:val="28"/>
          <w:szCs w:val="28"/>
          <w:lang w:eastAsia="zh-CN"/>
        </w:rPr>
        <w:t>供应商</w:t>
      </w:r>
      <w:r>
        <w:rPr>
          <w:rFonts w:hint="eastAsia" w:ascii="宋体" w:hAnsi="宋体" w:eastAsia="宋体" w:cs="宋体"/>
          <w:sz w:val="28"/>
          <w:szCs w:val="28"/>
        </w:rPr>
        <w:t>基本情况</w:t>
      </w:r>
      <w:bookmarkEnd w:id="271"/>
      <w:bookmarkEnd w:id="272"/>
    </w:p>
    <w:p w14:paraId="4DFC018C">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1</w:t>
      </w:r>
      <w:r>
        <w:rPr>
          <w:rFonts w:hint="eastAsia" w:ascii="宋体" w:hAnsi="宋体" w:cs="宋体"/>
        </w:rPr>
        <w:t>）</w:t>
      </w:r>
      <w:r>
        <w:rPr>
          <w:rFonts w:hint="eastAsia" w:ascii="宋体" w:hAnsi="宋体" w:cs="宋体"/>
          <w:lang w:eastAsia="zh-CN"/>
        </w:rPr>
        <w:t>供应商</w:t>
      </w:r>
      <w:r>
        <w:rPr>
          <w:rFonts w:hint="eastAsia" w:ascii="宋体" w:hAnsi="宋体" w:cs="宋体"/>
        </w:rPr>
        <w:t>名称</w:t>
      </w:r>
    </w:p>
    <w:p w14:paraId="7D7AB8AB">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2</w:t>
      </w:r>
      <w:r>
        <w:rPr>
          <w:rFonts w:hint="eastAsia" w:ascii="宋体" w:hAnsi="宋体" w:cs="宋体"/>
        </w:rPr>
        <w:t>）总部地址、联系电话、传真</w:t>
      </w:r>
    </w:p>
    <w:p w14:paraId="114BB7BE">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3</w:t>
      </w:r>
      <w:r>
        <w:rPr>
          <w:rFonts w:hint="eastAsia" w:ascii="宋体" w:hAnsi="宋体" w:cs="宋体"/>
        </w:rPr>
        <w:t>）成立或</w:t>
      </w:r>
      <w:r>
        <w:rPr>
          <w:rFonts w:ascii="??" w:hAnsi="??" w:cs="??"/>
        </w:rPr>
        <w:t>/</w:t>
      </w:r>
      <w:r>
        <w:rPr>
          <w:rFonts w:hint="eastAsia" w:ascii="宋体" w:hAnsi="宋体" w:cs="宋体"/>
        </w:rPr>
        <w:t>注册日期</w:t>
      </w:r>
    </w:p>
    <w:p w14:paraId="3A06998C">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4</w:t>
      </w:r>
      <w:r>
        <w:rPr>
          <w:rFonts w:hint="eastAsia" w:ascii="宋体" w:hAnsi="宋体" w:cs="宋体"/>
        </w:rPr>
        <w:t>）法人代表</w:t>
      </w:r>
    </w:p>
    <w:p w14:paraId="38904A8B">
      <w:pPr>
        <w:pStyle w:val="7"/>
        <w:tabs>
          <w:tab w:val="left" w:pos="3405"/>
        </w:tabs>
        <w:adjustRightInd w:val="0"/>
        <w:snapToGrid w:val="0"/>
        <w:spacing w:line="440" w:lineRule="exact"/>
        <w:ind w:firstLineChars="200"/>
        <w:rPr>
          <w:rFonts w:ascii="??"/>
          <w:spacing w:val="-4"/>
        </w:rPr>
      </w:pPr>
      <w:r>
        <w:rPr>
          <w:rFonts w:hint="eastAsia" w:ascii="宋体" w:hAnsi="宋体" w:cs="宋体"/>
        </w:rPr>
        <w:t>（</w:t>
      </w:r>
      <w:r>
        <w:rPr>
          <w:rFonts w:ascii="??" w:hAnsi="??" w:cs="??"/>
        </w:rPr>
        <w:t>5</w:t>
      </w:r>
      <w:r>
        <w:rPr>
          <w:rFonts w:hint="eastAsia" w:ascii="宋体" w:hAnsi="宋体" w:cs="宋体"/>
        </w:rPr>
        <w:t>）</w:t>
      </w:r>
      <w:r>
        <w:rPr>
          <w:rFonts w:hint="eastAsia" w:ascii="宋体" w:hAnsi="宋体" w:cs="宋体"/>
          <w:spacing w:val="-4"/>
        </w:rPr>
        <w:t>指定代理商姓名和地址（注：此项为制造</w:t>
      </w:r>
      <w:r>
        <w:rPr>
          <w:rFonts w:ascii="??" w:hAnsi="??" w:cs="??"/>
          <w:spacing w:val="-4"/>
        </w:rPr>
        <w:t>/</w:t>
      </w:r>
      <w:r>
        <w:rPr>
          <w:rFonts w:hint="eastAsia" w:ascii="宋体" w:hAnsi="宋体" w:cs="宋体"/>
          <w:spacing w:val="-4"/>
        </w:rPr>
        <w:t>生产商作为本项目的</w:t>
      </w:r>
      <w:r>
        <w:rPr>
          <w:rFonts w:hint="eastAsia" w:ascii="宋体" w:hAnsi="宋体" w:cs="宋体"/>
          <w:spacing w:val="-4"/>
          <w:lang w:eastAsia="zh-CN"/>
        </w:rPr>
        <w:t>供应商</w:t>
      </w:r>
      <w:r>
        <w:rPr>
          <w:rFonts w:hint="eastAsia" w:ascii="宋体" w:hAnsi="宋体" w:cs="宋体"/>
          <w:spacing w:val="-4"/>
        </w:rPr>
        <w:t>来投标时填写）</w:t>
      </w:r>
    </w:p>
    <w:p w14:paraId="3DB8D9DA">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6</w:t>
      </w:r>
      <w:r>
        <w:rPr>
          <w:rFonts w:hint="eastAsia" w:ascii="宋体" w:hAnsi="宋体" w:cs="宋体"/>
        </w:rPr>
        <w:t>）</w:t>
      </w:r>
      <w:r>
        <w:rPr>
          <w:rFonts w:hint="eastAsia" w:ascii="宋体" w:hAnsi="宋体" w:cs="宋体"/>
          <w:lang w:eastAsia="zh-CN"/>
        </w:rPr>
        <w:t>供应商</w:t>
      </w:r>
      <w:r>
        <w:rPr>
          <w:rFonts w:hint="eastAsia" w:ascii="宋体" w:hAnsi="宋体" w:cs="宋体"/>
        </w:rPr>
        <w:t>所属的集团</w:t>
      </w:r>
      <w:r>
        <w:rPr>
          <w:rFonts w:ascii="??" w:hAnsi="??" w:cs="??"/>
        </w:rPr>
        <w:t>/</w:t>
      </w:r>
      <w:r>
        <w:rPr>
          <w:rFonts w:hint="eastAsia" w:ascii="宋体" w:hAnsi="宋体" w:cs="宋体"/>
        </w:rPr>
        <w:t>财团公司</w:t>
      </w:r>
    </w:p>
    <w:p w14:paraId="667890FA">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7</w:t>
      </w:r>
      <w:r>
        <w:rPr>
          <w:rFonts w:hint="eastAsia" w:ascii="宋体" w:hAnsi="宋体" w:cs="宋体"/>
        </w:rPr>
        <w:t>）投标联系人、联络方式及电话</w:t>
      </w:r>
    </w:p>
    <w:p w14:paraId="3E6FF823">
      <w:pPr>
        <w:pStyle w:val="7"/>
        <w:tabs>
          <w:tab w:val="left" w:pos="3405"/>
        </w:tabs>
        <w:adjustRightInd w:val="0"/>
        <w:snapToGrid w:val="0"/>
        <w:spacing w:line="440" w:lineRule="exact"/>
        <w:ind w:firstLineChars="200"/>
        <w:rPr>
          <w:rFonts w:ascii="??"/>
        </w:rPr>
      </w:pPr>
      <w:r>
        <w:rPr>
          <w:rFonts w:hint="eastAsia" w:ascii="宋体" w:hAnsi="宋体" w:cs="宋体"/>
        </w:rPr>
        <w:t>（</w:t>
      </w:r>
      <w:r>
        <w:rPr>
          <w:rFonts w:ascii="??" w:hAnsi="??" w:cs="??"/>
        </w:rPr>
        <w:t>8</w:t>
      </w:r>
      <w:r>
        <w:rPr>
          <w:rFonts w:hint="eastAsia" w:ascii="宋体" w:hAnsi="宋体" w:cs="宋体"/>
        </w:rPr>
        <w:t>）企业简介</w:t>
      </w:r>
    </w:p>
    <w:p w14:paraId="40A68D7E">
      <w:pPr>
        <w:pStyle w:val="7"/>
        <w:adjustRightInd w:val="0"/>
        <w:snapToGrid w:val="0"/>
        <w:spacing w:line="440" w:lineRule="exact"/>
        <w:ind w:firstLineChars="200"/>
        <w:rPr>
          <w:rFonts w:ascii="??"/>
        </w:rPr>
      </w:pPr>
    </w:p>
    <w:p w14:paraId="7582EE1F">
      <w:pPr>
        <w:pStyle w:val="5"/>
        <w:numPr>
          <w:ilvl w:val="0"/>
          <w:numId w:val="0"/>
        </w:numPr>
        <w:tabs>
          <w:tab w:val="left" w:pos="420"/>
          <w:tab w:val="left" w:pos="840"/>
        </w:tabs>
        <w:adjustRightInd w:val="0"/>
        <w:snapToGrid w:val="0"/>
        <w:spacing w:before="0" w:after="0" w:line="440" w:lineRule="exact"/>
        <w:ind w:leftChars="0"/>
        <w:jc w:val="center"/>
        <w:rPr>
          <w:rFonts w:ascii="??" w:eastAsia="Times New Roman" w:cs="Times New Roman"/>
          <w:b w:val="0"/>
          <w:bCs w:val="0"/>
          <w:sz w:val="28"/>
          <w:szCs w:val="28"/>
        </w:rPr>
      </w:pPr>
      <w:r>
        <w:rPr>
          <w:rFonts w:ascii="??" w:eastAsia="Times New Roman" w:cs="Times New Roman"/>
          <w:b w:val="0"/>
          <w:bCs w:val="0"/>
        </w:rPr>
        <w:br w:type="page"/>
      </w:r>
      <w:bookmarkStart w:id="273" w:name="_Toc9692"/>
      <w:bookmarkStart w:id="274" w:name="_Toc22453"/>
      <w:r>
        <w:rPr>
          <w:rFonts w:ascii="??" w:hAnsi="??" w:cs="??"/>
          <w:sz w:val="28"/>
          <w:szCs w:val="28"/>
        </w:rPr>
        <w:t>6.</w:t>
      </w:r>
      <w:r>
        <w:rPr>
          <w:rFonts w:hint="eastAsia" w:ascii="宋体" w:hAnsi="宋体" w:eastAsia="宋体" w:cs="宋体"/>
          <w:sz w:val="28"/>
          <w:szCs w:val="28"/>
        </w:rPr>
        <w:t>投标报价表格</w:t>
      </w:r>
      <w:bookmarkEnd w:id="266"/>
      <w:bookmarkEnd w:id="267"/>
      <w:bookmarkEnd w:id="268"/>
      <w:bookmarkEnd w:id="269"/>
      <w:bookmarkEnd w:id="273"/>
      <w:bookmarkEnd w:id="274"/>
    </w:p>
    <w:p w14:paraId="32547BFA">
      <w:pPr>
        <w:pStyle w:val="6"/>
        <w:adjustRightInd w:val="0"/>
        <w:snapToGrid w:val="0"/>
        <w:spacing w:before="240" w:after="240" w:line="440" w:lineRule="exact"/>
        <w:jc w:val="center"/>
        <w:rPr>
          <w:rFonts w:ascii="??"/>
          <w:b/>
          <w:bCs/>
          <w:sz w:val="28"/>
          <w:szCs w:val="28"/>
        </w:rPr>
      </w:pPr>
      <w:bookmarkStart w:id="275" w:name="_Toc4688"/>
      <w:r>
        <w:rPr>
          <w:rFonts w:ascii="??" w:hAnsi="??" w:cs="??"/>
          <w:b/>
          <w:bCs/>
          <w:sz w:val="28"/>
          <w:szCs w:val="28"/>
        </w:rPr>
        <w:t xml:space="preserve">6.1 </w:t>
      </w:r>
      <w:r>
        <w:rPr>
          <w:rFonts w:hint="eastAsia" w:ascii="宋体" w:hAnsi="宋体" w:cs="宋体"/>
          <w:b/>
          <w:bCs/>
          <w:sz w:val="28"/>
          <w:szCs w:val="28"/>
        </w:rPr>
        <w:t>开标一览表</w:t>
      </w:r>
      <w:bookmarkEnd w:id="270"/>
      <w:bookmarkEnd w:id="275"/>
    </w:p>
    <w:p w14:paraId="31A8CB4C">
      <w:pPr>
        <w:adjustRightInd w:val="0"/>
        <w:snapToGrid w:val="0"/>
        <w:spacing w:line="440" w:lineRule="exact"/>
        <w:rPr>
          <w:rFonts w:ascii="??"/>
          <w:u w:val="single"/>
        </w:rPr>
      </w:pPr>
      <w:r>
        <w:rPr>
          <w:rFonts w:hint="eastAsia" w:ascii="宋体" w:hAnsi="宋体" w:cs="宋体"/>
        </w:rPr>
        <w:t>项目编号：</w:t>
      </w:r>
    </w:p>
    <w:p w14:paraId="6364DD7F">
      <w:pPr>
        <w:spacing w:line="440" w:lineRule="exact"/>
        <w:rPr>
          <w:rFonts w:ascii="??"/>
        </w:rPr>
      </w:pPr>
      <w:r>
        <w:rPr>
          <w:rFonts w:hint="eastAsia" w:ascii="宋体" w:hAnsi="宋体" w:cs="宋体"/>
        </w:rPr>
        <w:t>项目：（填写项目名称）</w:t>
      </w:r>
    </w:p>
    <w:p w14:paraId="4B6B6DB2">
      <w:pPr>
        <w:spacing w:line="440" w:lineRule="exact"/>
        <w:rPr>
          <w:rFonts w:ascii="??"/>
        </w:rPr>
      </w:pPr>
      <w:r>
        <w:rPr>
          <w:rFonts w:hint="eastAsia" w:ascii="宋体" w:hAnsi="宋体" w:cs="宋体"/>
          <w:lang w:eastAsia="zh-CN"/>
        </w:rPr>
        <w:t>供应商</w:t>
      </w:r>
      <w:r>
        <w:rPr>
          <w:rFonts w:hint="eastAsia" w:ascii="宋体" w:hAnsi="宋体" w:cs="宋体"/>
        </w:rPr>
        <w:t>：（此处填名称并盖章）</w:t>
      </w:r>
    </w:p>
    <w:tbl>
      <w:tblPr>
        <w:tblStyle w:val="33"/>
        <w:tblW w:w="9339" w:type="dxa"/>
        <w:tblInd w:w="2" w:type="dxa"/>
        <w:tblLayout w:type="fixed"/>
        <w:tblCellMar>
          <w:top w:w="0" w:type="dxa"/>
          <w:left w:w="0" w:type="dxa"/>
          <w:bottom w:w="0" w:type="dxa"/>
          <w:right w:w="0" w:type="dxa"/>
        </w:tblCellMar>
      </w:tblPr>
      <w:tblGrid>
        <w:gridCol w:w="2907"/>
        <w:gridCol w:w="847"/>
        <w:gridCol w:w="1351"/>
        <w:gridCol w:w="4234"/>
      </w:tblGrid>
      <w:tr w14:paraId="2356D668">
        <w:tblPrEx>
          <w:tblCellMar>
            <w:top w:w="0" w:type="dxa"/>
            <w:left w:w="0" w:type="dxa"/>
            <w:bottom w:w="0" w:type="dxa"/>
            <w:right w:w="0" w:type="dxa"/>
          </w:tblCellMar>
        </w:tblPrEx>
        <w:trPr>
          <w:trHeight w:val="665" w:hRule="atLeast"/>
        </w:trPr>
        <w:tc>
          <w:tcPr>
            <w:tcW w:w="3754" w:type="dxa"/>
            <w:gridSpan w:val="2"/>
            <w:tcBorders>
              <w:top w:val="nil"/>
              <w:left w:val="nil"/>
              <w:bottom w:val="nil"/>
              <w:right w:val="nil"/>
            </w:tcBorders>
            <w:tcMar>
              <w:top w:w="15" w:type="dxa"/>
              <w:left w:w="15" w:type="dxa"/>
              <w:bottom w:w="0" w:type="dxa"/>
              <w:right w:w="15" w:type="dxa"/>
            </w:tcMar>
            <w:vAlign w:val="bottom"/>
          </w:tcPr>
          <w:p w14:paraId="2BEBBCBA">
            <w:pPr>
              <w:adjustRightInd w:val="0"/>
              <w:snapToGrid w:val="0"/>
              <w:spacing w:line="440" w:lineRule="exact"/>
              <w:rPr>
                <w:rFonts w:ascii="??"/>
              </w:rPr>
            </w:pPr>
          </w:p>
        </w:tc>
        <w:tc>
          <w:tcPr>
            <w:tcW w:w="1351" w:type="dxa"/>
            <w:tcBorders>
              <w:top w:val="nil"/>
              <w:left w:val="nil"/>
              <w:bottom w:val="nil"/>
              <w:right w:val="nil"/>
            </w:tcBorders>
            <w:tcMar>
              <w:top w:w="15" w:type="dxa"/>
              <w:left w:w="15" w:type="dxa"/>
              <w:bottom w:w="0" w:type="dxa"/>
              <w:right w:w="15" w:type="dxa"/>
            </w:tcMar>
            <w:vAlign w:val="bottom"/>
          </w:tcPr>
          <w:p w14:paraId="691ABA50">
            <w:pPr>
              <w:adjustRightInd w:val="0"/>
              <w:snapToGrid w:val="0"/>
              <w:spacing w:line="440" w:lineRule="exact"/>
              <w:rPr>
                <w:rFonts w:ascii="??"/>
              </w:rPr>
            </w:pPr>
          </w:p>
        </w:tc>
        <w:tc>
          <w:tcPr>
            <w:tcW w:w="4234" w:type="dxa"/>
            <w:tcBorders>
              <w:top w:val="nil"/>
              <w:left w:val="nil"/>
              <w:bottom w:val="nil"/>
              <w:right w:val="nil"/>
            </w:tcBorders>
            <w:tcMar>
              <w:top w:w="15" w:type="dxa"/>
              <w:left w:w="15" w:type="dxa"/>
              <w:bottom w:w="0" w:type="dxa"/>
              <w:right w:w="15" w:type="dxa"/>
            </w:tcMar>
            <w:vAlign w:val="bottom"/>
          </w:tcPr>
          <w:p w14:paraId="3BAFF7C0">
            <w:pPr>
              <w:adjustRightInd w:val="0"/>
              <w:snapToGrid w:val="0"/>
              <w:spacing w:line="440" w:lineRule="exact"/>
              <w:rPr>
                <w:rFonts w:ascii="??"/>
              </w:rPr>
            </w:pPr>
          </w:p>
        </w:tc>
      </w:tr>
      <w:tr w14:paraId="18460062">
        <w:tblPrEx>
          <w:tblCellMar>
            <w:top w:w="0" w:type="dxa"/>
            <w:left w:w="0" w:type="dxa"/>
            <w:bottom w:w="0" w:type="dxa"/>
            <w:right w:w="0" w:type="dxa"/>
          </w:tblCellMar>
        </w:tblPrEx>
        <w:trPr>
          <w:trHeight w:val="626"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38D16B">
            <w:pPr>
              <w:spacing w:line="360" w:lineRule="auto"/>
              <w:jc w:val="center"/>
              <w:rPr>
                <w:rFonts w:ascii="??"/>
              </w:rPr>
            </w:pPr>
            <w:r>
              <w:rPr>
                <w:rFonts w:hint="eastAsia" w:ascii="宋体" w:hAnsi="宋体" w:cs="宋体"/>
                <w:lang w:eastAsia="zh-CN"/>
              </w:rPr>
              <w:t>供应商</w:t>
            </w:r>
            <w:r>
              <w:rPr>
                <w:rFonts w:hint="eastAsia" w:ascii="宋体" w:hAnsi="宋体" w:cs="宋体"/>
              </w:rPr>
              <w:t>名称</w:t>
            </w:r>
          </w:p>
        </w:tc>
        <w:tc>
          <w:tcPr>
            <w:tcW w:w="6432"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B240895">
            <w:pPr>
              <w:spacing w:line="360" w:lineRule="auto"/>
              <w:jc w:val="center"/>
              <w:rPr>
                <w:rFonts w:ascii="??"/>
              </w:rPr>
            </w:pPr>
          </w:p>
        </w:tc>
      </w:tr>
      <w:tr w14:paraId="1B50DBD0">
        <w:tblPrEx>
          <w:tblCellMar>
            <w:top w:w="0" w:type="dxa"/>
            <w:left w:w="0" w:type="dxa"/>
            <w:bottom w:w="0" w:type="dxa"/>
            <w:right w:w="0" w:type="dxa"/>
          </w:tblCellMar>
        </w:tblPrEx>
        <w:trPr>
          <w:trHeight w:val="987"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398A1E">
            <w:pPr>
              <w:spacing w:line="360" w:lineRule="auto"/>
              <w:jc w:val="center"/>
              <w:rPr>
                <w:rFonts w:ascii="??"/>
              </w:rPr>
            </w:pPr>
            <w:r>
              <w:rPr>
                <w:rFonts w:hint="eastAsia" w:ascii="宋体" w:hAnsi="宋体" w:cs="宋体"/>
              </w:rPr>
              <w:t>投标总报价</w:t>
            </w:r>
            <w:r>
              <w:rPr>
                <w:rFonts w:ascii="??" w:hAnsi="??" w:cs="??"/>
              </w:rPr>
              <w:t>(</w:t>
            </w:r>
            <w:r>
              <w:rPr>
                <w:rFonts w:hint="eastAsia" w:ascii="宋体" w:hAnsi="宋体" w:cs="宋体"/>
              </w:rPr>
              <w:t>元</w:t>
            </w:r>
            <w:r>
              <w:rPr>
                <w:rFonts w:ascii="??" w:hAnsi="??" w:cs="??"/>
              </w:rPr>
              <w:t>)</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6A490429">
            <w:pPr>
              <w:spacing w:line="360" w:lineRule="auto"/>
              <w:rPr>
                <w:rFonts w:ascii="??"/>
              </w:rPr>
            </w:pPr>
            <w:r>
              <w:rPr>
                <w:rFonts w:hint="eastAsia" w:ascii="宋体" w:hAnsi="宋体" w:cs="宋体"/>
              </w:rPr>
              <w:t>大写：</w:t>
            </w:r>
          </w:p>
          <w:p w14:paraId="5F5FC577">
            <w:pPr>
              <w:pStyle w:val="2"/>
              <w:ind w:left="0" w:leftChars="0" w:firstLine="0" w:firstLineChars="0"/>
              <w:rPr>
                <w:rFonts w:ascii="Times New Roman" w:cs="Times New Roman"/>
              </w:rPr>
            </w:pPr>
            <w:r>
              <w:rPr>
                <w:rFonts w:hint="eastAsia" w:ascii="宋体" w:hAnsi="宋体" w:eastAsia="宋体" w:cs="宋体"/>
                <w:sz w:val="21"/>
                <w:szCs w:val="21"/>
              </w:rPr>
              <w:t>小写：</w:t>
            </w:r>
          </w:p>
        </w:tc>
      </w:tr>
      <w:tr w14:paraId="0455DCBD">
        <w:tblPrEx>
          <w:tblCellMar>
            <w:top w:w="0" w:type="dxa"/>
            <w:left w:w="0" w:type="dxa"/>
            <w:bottom w:w="0" w:type="dxa"/>
            <w:right w:w="0" w:type="dxa"/>
          </w:tblCellMar>
        </w:tblPrEx>
        <w:trPr>
          <w:trHeight w:val="719"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42BC72">
            <w:pPr>
              <w:spacing w:line="360" w:lineRule="auto"/>
              <w:jc w:val="center"/>
              <w:rPr>
                <w:rFonts w:ascii="??"/>
              </w:rPr>
            </w:pPr>
            <w:r>
              <w:rPr>
                <w:rFonts w:hint="eastAsia" w:ascii="宋体" w:hAnsi="宋体" w:cs="宋体"/>
              </w:rPr>
              <w:t>交货地点</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70CE1E02">
            <w:pPr>
              <w:spacing w:line="360" w:lineRule="auto"/>
              <w:jc w:val="center"/>
              <w:rPr>
                <w:rFonts w:ascii="??"/>
              </w:rPr>
            </w:pPr>
          </w:p>
        </w:tc>
      </w:tr>
      <w:tr w14:paraId="01544CDA">
        <w:tblPrEx>
          <w:tblCellMar>
            <w:top w:w="0" w:type="dxa"/>
            <w:left w:w="0" w:type="dxa"/>
            <w:bottom w:w="0" w:type="dxa"/>
            <w:right w:w="0" w:type="dxa"/>
          </w:tblCellMar>
        </w:tblPrEx>
        <w:trPr>
          <w:trHeight w:val="719"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093924">
            <w:pPr>
              <w:spacing w:line="360" w:lineRule="auto"/>
              <w:jc w:val="center"/>
              <w:rPr>
                <w:rFonts w:hint="eastAsia" w:ascii="??" w:eastAsia="宋体"/>
                <w:lang w:val="en-US" w:eastAsia="zh-CN"/>
              </w:rPr>
            </w:pPr>
            <w:r>
              <w:rPr>
                <w:rFonts w:hint="eastAsia" w:ascii="宋体" w:hAnsi="宋体" w:cs="宋体"/>
              </w:rPr>
              <w:t>质量</w:t>
            </w:r>
            <w:r>
              <w:rPr>
                <w:rFonts w:hint="eastAsia" w:ascii="宋体" w:hAnsi="宋体" w:cs="宋体"/>
                <w:lang w:val="en-US" w:eastAsia="zh-CN"/>
              </w:rPr>
              <w:t>要求</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3E2D1C71">
            <w:pPr>
              <w:spacing w:line="360" w:lineRule="auto"/>
              <w:jc w:val="center"/>
              <w:rPr>
                <w:rFonts w:ascii="??"/>
              </w:rPr>
            </w:pPr>
          </w:p>
        </w:tc>
      </w:tr>
      <w:tr w14:paraId="55EB0FDA">
        <w:tblPrEx>
          <w:tblCellMar>
            <w:top w:w="0" w:type="dxa"/>
            <w:left w:w="0" w:type="dxa"/>
            <w:bottom w:w="0" w:type="dxa"/>
            <w:right w:w="0" w:type="dxa"/>
          </w:tblCellMar>
        </w:tblPrEx>
        <w:trPr>
          <w:trHeight w:val="700"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2E9EAD0">
            <w:pPr>
              <w:spacing w:line="360" w:lineRule="auto"/>
              <w:jc w:val="center"/>
              <w:rPr>
                <w:rFonts w:ascii="??"/>
              </w:rPr>
            </w:pPr>
            <w:r>
              <w:rPr>
                <w:rFonts w:hint="eastAsia" w:ascii="宋体" w:hAnsi="宋体" w:cs="宋体"/>
              </w:rPr>
              <w:t>交货期</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2FA8A0C6">
            <w:pPr>
              <w:spacing w:line="360" w:lineRule="auto"/>
              <w:jc w:val="center"/>
              <w:rPr>
                <w:rFonts w:ascii="??"/>
              </w:rPr>
            </w:pPr>
          </w:p>
        </w:tc>
      </w:tr>
      <w:tr w14:paraId="74210F1B">
        <w:tblPrEx>
          <w:tblCellMar>
            <w:top w:w="0" w:type="dxa"/>
            <w:left w:w="0" w:type="dxa"/>
            <w:bottom w:w="0" w:type="dxa"/>
            <w:right w:w="0" w:type="dxa"/>
          </w:tblCellMar>
        </w:tblPrEx>
        <w:trPr>
          <w:trHeight w:val="700"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B71F7A8">
            <w:pPr>
              <w:spacing w:line="360" w:lineRule="auto"/>
              <w:jc w:val="center"/>
              <w:rPr>
                <w:rFonts w:ascii="??"/>
              </w:rPr>
            </w:pPr>
            <w:r>
              <w:rPr>
                <w:rFonts w:hint="eastAsia" w:ascii="宋体" w:hAnsi="宋体" w:cs="宋体"/>
                <w:color w:val="000000"/>
                <w:kern w:val="0"/>
              </w:rPr>
              <w:t>质保期</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08CF83E6">
            <w:pPr>
              <w:spacing w:line="360" w:lineRule="auto"/>
              <w:jc w:val="center"/>
              <w:rPr>
                <w:rFonts w:ascii="??"/>
              </w:rPr>
            </w:pPr>
          </w:p>
        </w:tc>
      </w:tr>
      <w:tr w14:paraId="6789D4F0">
        <w:tblPrEx>
          <w:tblCellMar>
            <w:top w:w="0" w:type="dxa"/>
            <w:left w:w="0" w:type="dxa"/>
            <w:bottom w:w="0" w:type="dxa"/>
            <w:right w:w="0" w:type="dxa"/>
          </w:tblCellMar>
        </w:tblPrEx>
        <w:trPr>
          <w:trHeight w:val="711"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60B0D36">
            <w:pPr>
              <w:adjustRightInd w:val="0"/>
              <w:spacing w:line="320" w:lineRule="exact"/>
              <w:jc w:val="center"/>
              <w:textAlignment w:val="baseline"/>
              <w:rPr>
                <w:rFonts w:ascii="??"/>
              </w:rPr>
            </w:pPr>
            <w:r>
              <w:rPr>
                <w:rFonts w:hint="eastAsia" w:ascii="宋体" w:hAnsi="宋体" w:cs="宋体"/>
                <w:lang w:val="en-US" w:eastAsia="zh-CN"/>
              </w:rPr>
              <w:t>协商</w:t>
            </w:r>
            <w:r>
              <w:rPr>
                <w:rFonts w:hint="eastAsia" w:ascii="宋体" w:hAnsi="宋体" w:cs="宋体"/>
              </w:rPr>
              <w:t>有效期</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26FEBADD">
            <w:pPr>
              <w:adjustRightInd w:val="0"/>
              <w:snapToGrid w:val="0"/>
              <w:spacing w:beforeLines="10" w:afterLines="10" w:line="320" w:lineRule="exact"/>
              <w:ind w:left="21" w:leftChars="10" w:right="21" w:rightChars="10"/>
              <w:rPr>
                <w:rFonts w:ascii="??"/>
              </w:rPr>
            </w:pPr>
            <w:r>
              <w:rPr>
                <w:rFonts w:hint="eastAsia" w:ascii="宋体" w:hAnsi="宋体" w:cs="宋体"/>
                <w:color w:val="000000"/>
              </w:rPr>
              <w:t>提交投标文件的截止之日起</w:t>
            </w:r>
            <w:r>
              <w:rPr>
                <w:rFonts w:ascii="??" w:hAnsi="??" w:cs="??"/>
                <w:color w:val="000000"/>
                <w:u w:val="single"/>
              </w:rPr>
              <w:t xml:space="preserve"> 60</w:t>
            </w:r>
            <w:r>
              <w:rPr>
                <w:rFonts w:hint="eastAsia" w:ascii="宋体" w:hAnsi="宋体" w:cs="宋体"/>
                <w:color w:val="000000"/>
              </w:rPr>
              <w:t>日历天</w:t>
            </w:r>
          </w:p>
        </w:tc>
      </w:tr>
      <w:tr w14:paraId="43F6FDB6">
        <w:tblPrEx>
          <w:tblCellMar>
            <w:top w:w="0" w:type="dxa"/>
            <w:left w:w="0" w:type="dxa"/>
            <w:bottom w:w="0" w:type="dxa"/>
            <w:right w:w="0" w:type="dxa"/>
          </w:tblCellMar>
        </w:tblPrEx>
        <w:trPr>
          <w:trHeight w:val="717" w:hRule="atLeast"/>
        </w:trPr>
        <w:tc>
          <w:tcPr>
            <w:tcW w:w="290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FBCA5D">
            <w:pPr>
              <w:spacing w:line="360" w:lineRule="auto"/>
              <w:jc w:val="center"/>
              <w:rPr>
                <w:rFonts w:ascii="??"/>
              </w:rPr>
            </w:pPr>
            <w:r>
              <w:rPr>
                <w:rFonts w:hint="eastAsia" w:ascii="宋体" w:hAnsi="宋体" w:cs="宋体"/>
              </w:rPr>
              <w:t>其他声明</w:t>
            </w:r>
          </w:p>
        </w:tc>
        <w:tc>
          <w:tcPr>
            <w:tcW w:w="6432" w:type="dxa"/>
            <w:gridSpan w:val="3"/>
            <w:tcBorders>
              <w:top w:val="nil"/>
              <w:left w:val="nil"/>
              <w:bottom w:val="single" w:color="auto" w:sz="4" w:space="0"/>
              <w:right w:val="single" w:color="auto" w:sz="4" w:space="0"/>
            </w:tcBorders>
            <w:tcMar>
              <w:top w:w="15" w:type="dxa"/>
              <w:left w:w="15" w:type="dxa"/>
              <w:bottom w:w="0" w:type="dxa"/>
              <w:right w:w="15" w:type="dxa"/>
            </w:tcMar>
            <w:vAlign w:val="center"/>
          </w:tcPr>
          <w:p w14:paraId="35F870B5">
            <w:pPr>
              <w:spacing w:line="360" w:lineRule="auto"/>
              <w:jc w:val="center"/>
              <w:rPr>
                <w:rFonts w:ascii="??"/>
              </w:rPr>
            </w:pPr>
          </w:p>
        </w:tc>
      </w:tr>
    </w:tbl>
    <w:p w14:paraId="595351C6">
      <w:pPr>
        <w:spacing w:line="440" w:lineRule="exact"/>
        <w:rPr>
          <w:rFonts w:ascii="??"/>
        </w:rPr>
      </w:pPr>
    </w:p>
    <w:p w14:paraId="300F0009">
      <w:pPr>
        <w:spacing w:line="440" w:lineRule="exact"/>
        <w:ind w:firstLine="3542" w:firstLineChars="1687"/>
        <w:jc w:val="left"/>
        <w:rPr>
          <w:rFonts w:hint="eastAsia" w:ascii="宋体" w:hAnsi="宋体" w:cs="宋体"/>
        </w:rPr>
      </w:pPr>
      <w:r>
        <w:rPr>
          <w:rFonts w:hint="eastAsia" w:ascii="宋体" w:hAnsi="宋体" w:cs="宋体"/>
        </w:rPr>
        <w:t>法定代表人（或项目负责人）或授权代表人签字或盖章：</w:t>
      </w:r>
    </w:p>
    <w:p w14:paraId="7F28B115">
      <w:pPr>
        <w:widowControl/>
        <w:shd w:val="clear" w:color="auto" w:fill="FFFFFF"/>
        <w:spacing w:line="400" w:lineRule="exact"/>
        <w:ind w:firstLine="480"/>
        <w:jc w:val="center"/>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5294C9B1">
      <w:pPr>
        <w:pStyle w:val="2"/>
        <w:jc w:val="right"/>
      </w:pPr>
    </w:p>
    <w:p w14:paraId="4A343161">
      <w:pPr>
        <w:spacing w:line="440" w:lineRule="exact"/>
        <w:rPr>
          <w:rFonts w:ascii="??"/>
        </w:rPr>
      </w:pPr>
    </w:p>
    <w:p w14:paraId="2D6496B8">
      <w:pPr>
        <w:pStyle w:val="6"/>
        <w:spacing w:line="360" w:lineRule="auto"/>
        <w:jc w:val="center"/>
        <w:rPr>
          <w:rFonts w:ascii="??"/>
        </w:rPr>
      </w:pPr>
      <w:r>
        <w:rPr>
          <w:rFonts w:ascii="??"/>
          <w:sz w:val="21"/>
          <w:szCs w:val="21"/>
        </w:rPr>
        <w:br w:type="page"/>
      </w:r>
      <w:bookmarkStart w:id="276" w:name="_Toc6652"/>
      <w:r>
        <w:rPr>
          <w:rFonts w:ascii="??" w:hAnsi="??" w:cs="??"/>
          <w:b/>
          <w:bCs/>
          <w:sz w:val="28"/>
          <w:szCs w:val="28"/>
        </w:rPr>
        <w:t xml:space="preserve">6.2 </w:t>
      </w:r>
      <w:r>
        <w:rPr>
          <w:rFonts w:hint="eastAsia" w:ascii="宋体" w:hAnsi="宋体" w:cs="宋体"/>
          <w:b/>
          <w:bCs/>
          <w:sz w:val="28"/>
          <w:szCs w:val="28"/>
        </w:rPr>
        <w:t>投标报价一览表</w:t>
      </w:r>
      <w:bookmarkEnd w:id="276"/>
    </w:p>
    <w:tbl>
      <w:tblPr>
        <w:tblStyle w:val="33"/>
        <w:tblW w:w="8226" w:type="dxa"/>
        <w:tblInd w:w="567" w:type="dxa"/>
        <w:tblLayout w:type="fixed"/>
        <w:tblCellMar>
          <w:top w:w="0" w:type="dxa"/>
          <w:left w:w="0" w:type="dxa"/>
          <w:bottom w:w="0" w:type="dxa"/>
          <w:right w:w="0" w:type="dxa"/>
        </w:tblCellMar>
      </w:tblPr>
      <w:tblGrid>
        <w:gridCol w:w="569"/>
        <w:gridCol w:w="494"/>
        <w:gridCol w:w="75"/>
        <w:gridCol w:w="4395"/>
        <w:gridCol w:w="421"/>
        <w:gridCol w:w="1280"/>
        <w:gridCol w:w="992"/>
      </w:tblGrid>
      <w:tr w14:paraId="1B0EEC93">
        <w:tblPrEx>
          <w:tblCellMar>
            <w:top w:w="0" w:type="dxa"/>
            <w:left w:w="0" w:type="dxa"/>
            <w:bottom w:w="0" w:type="dxa"/>
            <w:right w:w="0" w:type="dxa"/>
          </w:tblCellMar>
        </w:tblPrEx>
        <w:trPr>
          <w:trHeight w:val="330" w:hRule="atLeast"/>
        </w:trPr>
        <w:tc>
          <w:tcPr>
            <w:tcW w:w="569" w:type="dxa"/>
            <w:tcBorders>
              <w:top w:val="nil"/>
              <w:left w:val="nil"/>
              <w:bottom w:val="nil"/>
              <w:right w:val="nil"/>
            </w:tcBorders>
          </w:tcPr>
          <w:p w14:paraId="07BDE091">
            <w:pPr>
              <w:adjustRightInd w:val="0"/>
              <w:snapToGrid w:val="0"/>
              <w:spacing w:line="440" w:lineRule="exact"/>
              <w:rPr>
                <w:rFonts w:hint="eastAsia" w:ascii="宋体" w:hAnsi="宋体" w:eastAsia="宋体" w:cs="宋体"/>
                <w:lang w:val="en-US" w:eastAsia="zh-CN"/>
              </w:rPr>
            </w:pPr>
            <w:r>
              <w:rPr>
                <w:rFonts w:hint="eastAsia" w:ascii="宋体" w:hAnsi="宋体" w:cs="宋体"/>
                <w:lang w:val="en-US" w:eastAsia="zh-CN"/>
              </w:rPr>
              <w:t>供应商</w:t>
            </w:r>
          </w:p>
        </w:tc>
        <w:tc>
          <w:tcPr>
            <w:tcW w:w="569" w:type="dxa"/>
            <w:gridSpan w:val="2"/>
            <w:tcBorders>
              <w:top w:val="nil"/>
              <w:left w:val="nil"/>
              <w:bottom w:val="nil"/>
              <w:right w:val="nil"/>
            </w:tcBorders>
            <w:tcMar>
              <w:top w:w="15" w:type="dxa"/>
              <w:left w:w="15" w:type="dxa"/>
              <w:bottom w:w="0" w:type="dxa"/>
              <w:right w:w="15" w:type="dxa"/>
            </w:tcMar>
            <w:vAlign w:val="bottom"/>
          </w:tcPr>
          <w:p w14:paraId="01C4064F">
            <w:pPr>
              <w:adjustRightInd w:val="0"/>
              <w:snapToGrid w:val="0"/>
              <w:spacing w:line="440" w:lineRule="exact"/>
              <w:ind w:left="-619" w:leftChars="-295" w:firstLine="0" w:firstLineChars="0"/>
              <w:rPr>
                <w:rFonts w:ascii="??"/>
              </w:rPr>
            </w:pPr>
            <w:r>
              <w:rPr>
                <w:rFonts w:hint="eastAsia" w:ascii="宋体" w:hAnsi="宋体" w:cs="宋体"/>
                <w:lang w:eastAsia="zh-CN"/>
              </w:rPr>
              <w:t>供</w:t>
            </w:r>
            <w:r>
              <w:rPr>
                <w:rFonts w:hint="eastAsia" w:ascii="宋体" w:hAnsi="宋体" w:cs="宋体"/>
                <w:lang w:val="en-US" w:eastAsia="zh-CN"/>
              </w:rPr>
              <w:t>应</w:t>
            </w:r>
            <w:r>
              <w:rPr>
                <w:rFonts w:hint="eastAsia" w:ascii="宋体" w:hAnsi="宋体" w:cs="宋体"/>
                <w:lang w:eastAsia="zh-CN"/>
              </w:rPr>
              <w:t>商</w:t>
            </w:r>
            <w:r>
              <w:rPr>
                <w:rFonts w:hint="eastAsia" w:ascii="宋体" w:hAnsi="宋体" w:cs="宋体"/>
              </w:rPr>
              <w:t>：</w:t>
            </w:r>
          </w:p>
        </w:tc>
        <w:tc>
          <w:tcPr>
            <w:tcW w:w="4395" w:type="dxa"/>
            <w:tcBorders>
              <w:top w:val="nil"/>
              <w:left w:val="nil"/>
              <w:bottom w:val="nil"/>
              <w:right w:val="nil"/>
            </w:tcBorders>
            <w:tcMar>
              <w:top w:w="15" w:type="dxa"/>
              <w:left w:w="15" w:type="dxa"/>
              <w:bottom w:w="0" w:type="dxa"/>
              <w:right w:w="15" w:type="dxa"/>
            </w:tcMar>
            <w:vAlign w:val="bottom"/>
          </w:tcPr>
          <w:p w14:paraId="4DCF72CF">
            <w:pPr>
              <w:adjustRightInd w:val="0"/>
              <w:snapToGrid w:val="0"/>
              <w:spacing w:line="440" w:lineRule="exact"/>
              <w:rPr>
                <w:rFonts w:ascii="??"/>
              </w:rPr>
            </w:pPr>
            <w:r>
              <w:rPr>
                <w:rFonts w:hint="eastAsia" w:ascii="宋体" w:hAnsi="宋体" w:cs="宋体"/>
              </w:rPr>
              <w:t>（此处填名称并盖章）</w:t>
            </w:r>
          </w:p>
        </w:tc>
        <w:tc>
          <w:tcPr>
            <w:tcW w:w="1701" w:type="dxa"/>
            <w:gridSpan w:val="2"/>
            <w:tcBorders>
              <w:top w:val="nil"/>
              <w:left w:val="nil"/>
              <w:bottom w:val="nil"/>
              <w:right w:val="nil"/>
            </w:tcBorders>
            <w:tcMar>
              <w:top w:w="15" w:type="dxa"/>
              <w:left w:w="15" w:type="dxa"/>
              <w:bottom w:w="0" w:type="dxa"/>
              <w:right w:w="15" w:type="dxa"/>
            </w:tcMar>
            <w:vAlign w:val="bottom"/>
          </w:tcPr>
          <w:p w14:paraId="6D0CC531">
            <w:pPr>
              <w:adjustRightInd w:val="0"/>
              <w:snapToGrid w:val="0"/>
              <w:spacing w:line="440" w:lineRule="exact"/>
              <w:rPr>
                <w:rFonts w:ascii="??"/>
              </w:rPr>
            </w:pPr>
          </w:p>
        </w:tc>
        <w:tc>
          <w:tcPr>
            <w:tcW w:w="992" w:type="dxa"/>
            <w:tcBorders>
              <w:top w:val="nil"/>
              <w:left w:val="nil"/>
              <w:bottom w:val="nil"/>
              <w:right w:val="nil"/>
            </w:tcBorders>
            <w:tcMar>
              <w:top w:w="15" w:type="dxa"/>
              <w:left w:w="15" w:type="dxa"/>
              <w:bottom w:w="0" w:type="dxa"/>
              <w:right w:w="15" w:type="dxa"/>
            </w:tcMar>
            <w:vAlign w:val="bottom"/>
          </w:tcPr>
          <w:p w14:paraId="5A8B8CBC">
            <w:pPr>
              <w:adjustRightInd w:val="0"/>
              <w:snapToGrid w:val="0"/>
              <w:spacing w:line="440" w:lineRule="exact"/>
              <w:rPr>
                <w:rFonts w:ascii="??"/>
              </w:rPr>
            </w:pPr>
          </w:p>
        </w:tc>
      </w:tr>
      <w:tr w14:paraId="69F65FBF">
        <w:tblPrEx>
          <w:tblCellMar>
            <w:top w:w="0" w:type="dxa"/>
            <w:left w:w="0" w:type="dxa"/>
            <w:bottom w:w="0" w:type="dxa"/>
            <w:right w:w="0" w:type="dxa"/>
          </w:tblCellMar>
        </w:tblPrEx>
        <w:trPr>
          <w:trHeight w:val="330" w:hRule="atLeast"/>
        </w:trPr>
        <w:tc>
          <w:tcPr>
            <w:tcW w:w="569" w:type="dxa"/>
            <w:tcBorders>
              <w:top w:val="nil"/>
              <w:left w:val="nil"/>
              <w:bottom w:val="nil"/>
              <w:right w:val="nil"/>
            </w:tcBorders>
          </w:tcPr>
          <w:p w14:paraId="4FA4266F">
            <w:pPr>
              <w:adjustRightInd w:val="0"/>
              <w:snapToGrid w:val="0"/>
              <w:spacing w:line="440" w:lineRule="exact"/>
              <w:rPr>
                <w:rFonts w:ascii="宋体" w:hAnsi="宋体" w:cs="宋体"/>
              </w:rPr>
            </w:pPr>
          </w:p>
        </w:tc>
        <w:tc>
          <w:tcPr>
            <w:tcW w:w="569" w:type="dxa"/>
            <w:gridSpan w:val="2"/>
            <w:tcBorders>
              <w:top w:val="nil"/>
              <w:left w:val="nil"/>
              <w:bottom w:val="nil"/>
              <w:right w:val="nil"/>
            </w:tcBorders>
            <w:tcMar>
              <w:top w:w="15" w:type="dxa"/>
              <w:left w:w="15" w:type="dxa"/>
              <w:bottom w:w="0" w:type="dxa"/>
              <w:right w:w="15" w:type="dxa"/>
            </w:tcMar>
          </w:tcPr>
          <w:p w14:paraId="76D21C09">
            <w:pPr>
              <w:adjustRightInd w:val="0"/>
              <w:snapToGrid w:val="0"/>
              <w:spacing w:line="440" w:lineRule="exact"/>
              <w:rPr>
                <w:rFonts w:ascii="??"/>
              </w:rPr>
            </w:pPr>
            <w:r>
              <w:rPr>
                <w:rFonts w:hint="eastAsia" w:ascii="宋体" w:hAnsi="宋体" w:cs="宋体"/>
              </w:rPr>
              <w:t>项目：</w:t>
            </w:r>
          </w:p>
        </w:tc>
        <w:tc>
          <w:tcPr>
            <w:tcW w:w="4395" w:type="dxa"/>
            <w:tcBorders>
              <w:top w:val="nil"/>
              <w:left w:val="nil"/>
              <w:bottom w:val="nil"/>
              <w:right w:val="nil"/>
            </w:tcBorders>
            <w:tcMar>
              <w:top w:w="15" w:type="dxa"/>
              <w:left w:w="15" w:type="dxa"/>
              <w:bottom w:w="0" w:type="dxa"/>
              <w:right w:w="15" w:type="dxa"/>
            </w:tcMar>
          </w:tcPr>
          <w:p w14:paraId="10B32A42">
            <w:pPr>
              <w:adjustRightInd w:val="0"/>
              <w:snapToGrid w:val="0"/>
              <w:spacing w:line="440" w:lineRule="exact"/>
              <w:rPr>
                <w:rFonts w:ascii="??"/>
                <w:u w:val="single"/>
              </w:rPr>
            </w:pPr>
            <w:r>
              <w:rPr>
                <w:rFonts w:hint="eastAsia" w:ascii="宋体" w:hAnsi="宋体" w:cs="宋体"/>
              </w:rPr>
              <w:t>（填写项目名称）</w:t>
            </w:r>
          </w:p>
        </w:tc>
        <w:tc>
          <w:tcPr>
            <w:tcW w:w="1701" w:type="dxa"/>
            <w:gridSpan w:val="2"/>
            <w:tcBorders>
              <w:top w:val="nil"/>
              <w:left w:val="nil"/>
              <w:bottom w:val="nil"/>
              <w:right w:val="nil"/>
            </w:tcBorders>
            <w:tcMar>
              <w:top w:w="15" w:type="dxa"/>
              <w:left w:w="15" w:type="dxa"/>
              <w:bottom w:w="0" w:type="dxa"/>
              <w:right w:w="15" w:type="dxa"/>
            </w:tcMar>
            <w:vAlign w:val="bottom"/>
          </w:tcPr>
          <w:p w14:paraId="5BE1EE31">
            <w:pPr>
              <w:adjustRightInd w:val="0"/>
              <w:snapToGrid w:val="0"/>
              <w:spacing w:line="440" w:lineRule="exact"/>
              <w:rPr>
                <w:rFonts w:ascii="??"/>
              </w:rPr>
            </w:pPr>
            <w:r>
              <w:rPr>
                <w:rFonts w:hint="eastAsia" w:ascii="宋体" w:hAnsi="宋体" w:cs="宋体"/>
              </w:rPr>
              <w:t>金额单位：元</w:t>
            </w:r>
          </w:p>
        </w:tc>
        <w:tc>
          <w:tcPr>
            <w:tcW w:w="992" w:type="dxa"/>
            <w:tcBorders>
              <w:top w:val="nil"/>
              <w:left w:val="nil"/>
              <w:bottom w:val="nil"/>
              <w:right w:val="nil"/>
            </w:tcBorders>
            <w:tcMar>
              <w:top w:w="15" w:type="dxa"/>
              <w:left w:w="15" w:type="dxa"/>
              <w:bottom w:w="0" w:type="dxa"/>
              <w:right w:w="15" w:type="dxa"/>
            </w:tcMar>
            <w:vAlign w:val="bottom"/>
          </w:tcPr>
          <w:p w14:paraId="676889AE">
            <w:pPr>
              <w:adjustRightInd w:val="0"/>
              <w:snapToGrid w:val="0"/>
              <w:spacing w:line="440" w:lineRule="exact"/>
              <w:rPr>
                <w:rFonts w:ascii="??"/>
              </w:rPr>
            </w:pPr>
          </w:p>
        </w:tc>
      </w:tr>
      <w:tr w14:paraId="10D5B0E7">
        <w:tblPrEx>
          <w:tblCellMar>
            <w:top w:w="0" w:type="dxa"/>
            <w:left w:w="0" w:type="dxa"/>
            <w:bottom w:w="0" w:type="dxa"/>
            <w:right w:w="0"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tcPr>
          <w:p w14:paraId="32477EC1">
            <w:pPr>
              <w:adjustRightInd w:val="0"/>
              <w:snapToGrid w:val="0"/>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包号</w:t>
            </w:r>
          </w:p>
        </w:tc>
        <w:tc>
          <w:tcPr>
            <w:tcW w:w="56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F85403">
            <w:pPr>
              <w:adjustRightInd w:val="0"/>
              <w:snapToGrid w:val="0"/>
              <w:spacing w:line="320" w:lineRule="exact"/>
              <w:jc w:val="center"/>
              <w:rPr>
                <w:rFonts w:ascii="??"/>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439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AC0E9AD">
            <w:pPr>
              <w:adjustRightInd w:val="0"/>
              <w:snapToGrid w:val="0"/>
              <w:spacing w:line="320" w:lineRule="exact"/>
              <w:jc w:val="center"/>
              <w:rPr>
                <w:rFonts w:ascii="??"/>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w:t>
            </w:r>
          </w:p>
        </w:tc>
        <w:tc>
          <w:tcPr>
            <w:tcW w:w="1701"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C51C9B4">
            <w:pPr>
              <w:adjustRightInd w:val="0"/>
              <w:snapToGrid w:val="0"/>
              <w:spacing w:line="320" w:lineRule="exact"/>
              <w:jc w:val="center"/>
              <w:rPr>
                <w:rFonts w:ascii="??"/>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w:t>
            </w:r>
          </w:p>
        </w:tc>
        <w:tc>
          <w:tcPr>
            <w:tcW w:w="99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07C79B9">
            <w:pPr>
              <w:adjustRightInd w:val="0"/>
              <w:snapToGrid w:val="0"/>
              <w:spacing w:line="320" w:lineRule="exact"/>
              <w:jc w:val="center"/>
              <w:rPr>
                <w:rFonts w:ascii="??"/>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r>
      <w:tr w14:paraId="5FCDE3A9">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770B77C4">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C2FAD62">
            <w:pPr>
              <w:adjustRightInd w:val="0"/>
              <w:snapToGrid w:val="0"/>
              <w:spacing w:line="320" w:lineRule="exact"/>
              <w:jc w:val="center"/>
              <w:rPr>
                <w:rFonts w:ascii="??"/>
              </w:rPr>
            </w:pPr>
            <w:r>
              <w:rPr>
                <w:rFonts w:ascii="??" w:hAnsi="??" w:cs="??"/>
              </w:rPr>
              <w:t>1</w:t>
            </w:r>
          </w:p>
        </w:tc>
        <w:tc>
          <w:tcPr>
            <w:tcW w:w="4395" w:type="dxa"/>
            <w:tcBorders>
              <w:top w:val="nil"/>
              <w:left w:val="nil"/>
              <w:bottom w:val="single" w:color="auto" w:sz="4" w:space="0"/>
              <w:right w:val="single" w:color="auto" w:sz="4" w:space="0"/>
            </w:tcBorders>
            <w:tcMar>
              <w:top w:w="15" w:type="dxa"/>
              <w:left w:w="15" w:type="dxa"/>
              <w:bottom w:w="0" w:type="dxa"/>
              <w:right w:w="15" w:type="dxa"/>
            </w:tcMar>
            <w:vAlign w:val="center"/>
          </w:tcPr>
          <w:p w14:paraId="66626429">
            <w:pPr>
              <w:adjustRightInd w:val="0"/>
              <w:snapToGrid w:val="0"/>
              <w:spacing w:line="320" w:lineRule="exact"/>
              <w:jc w:val="center"/>
              <w:rPr>
                <w:rFonts w:ascii="??"/>
              </w:rPr>
            </w:pPr>
          </w:p>
        </w:tc>
        <w:tc>
          <w:tcPr>
            <w:tcW w:w="170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0F8A4B2B">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3D36D6E0">
            <w:pPr>
              <w:adjustRightInd w:val="0"/>
              <w:snapToGrid w:val="0"/>
              <w:spacing w:line="320" w:lineRule="exact"/>
              <w:jc w:val="center"/>
              <w:rPr>
                <w:rFonts w:ascii="??"/>
              </w:rPr>
            </w:pPr>
          </w:p>
        </w:tc>
      </w:tr>
      <w:tr w14:paraId="4F62DA32">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5F713682">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F328514">
            <w:pPr>
              <w:adjustRightInd w:val="0"/>
              <w:snapToGrid w:val="0"/>
              <w:spacing w:line="320" w:lineRule="exact"/>
              <w:jc w:val="center"/>
              <w:rPr>
                <w:rFonts w:ascii="??"/>
              </w:rPr>
            </w:pPr>
            <w:r>
              <w:rPr>
                <w:rFonts w:ascii="??" w:hAnsi="??" w:cs="??"/>
              </w:rPr>
              <w:t>2</w:t>
            </w:r>
          </w:p>
        </w:tc>
        <w:tc>
          <w:tcPr>
            <w:tcW w:w="4395" w:type="dxa"/>
            <w:tcBorders>
              <w:top w:val="nil"/>
              <w:left w:val="nil"/>
              <w:bottom w:val="nil"/>
              <w:right w:val="nil"/>
            </w:tcBorders>
            <w:tcMar>
              <w:top w:w="15" w:type="dxa"/>
              <w:left w:w="15" w:type="dxa"/>
              <w:bottom w:w="0" w:type="dxa"/>
              <w:right w:w="15" w:type="dxa"/>
            </w:tcMar>
            <w:vAlign w:val="center"/>
          </w:tcPr>
          <w:p w14:paraId="72581DA6">
            <w:pPr>
              <w:adjustRightInd w:val="0"/>
              <w:snapToGrid w:val="0"/>
              <w:spacing w:line="320" w:lineRule="exact"/>
              <w:jc w:val="center"/>
              <w:rPr>
                <w:rFonts w:ascii="??"/>
              </w:rPr>
            </w:pPr>
          </w:p>
        </w:tc>
        <w:tc>
          <w:tcPr>
            <w:tcW w:w="1701"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B2A54A1">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435C2535">
            <w:pPr>
              <w:adjustRightInd w:val="0"/>
              <w:snapToGrid w:val="0"/>
              <w:spacing w:line="320" w:lineRule="exact"/>
              <w:jc w:val="center"/>
              <w:rPr>
                <w:rFonts w:ascii="??"/>
              </w:rPr>
            </w:pPr>
          </w:p>
        </w:tc>
      </w:tr>
      <w:tr w14:paraId="04E347FF">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3F84EEA9">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51B48DA">
            <w:pPr>
              <w:adjustRightInd w:val="0"/>
              <w:snapToGrid w:val="0"/>
              <w:spacing w:line="320" w:lineRule="exact"/>
              <w:jc w:val="center"/>
              <w:rPr>
                <w:rFonts w:ascii="??"/>
              </w:rPr>
            </w:pPr>
            <w:r>
              <w:rPr>
                <w:rFonts w:ascii="??" w:hAnsi="??" w:cs="??"/>
              </w:rPr>
              <w:t>3</w:t>
            </w:r>
          </w:p>
        </w:tc>
        <w:tc>
          <w:tcPr>
            <w:tcW w:w="439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36BBCD6E">
            <w:pPr>
              <w:adjustRightInd w:val="0"/>
              <w:snapToGrid w:val="0"/>
              <w:spacing w:line="320" w:lineRule="exact"/>
              <w:jc w:val="center"/>
              <w:rPr>
                <w:rFonts w:ascii="??"/>
              </w:rPr>
            </w:pPr>
          </w:p>
        </w:tc>
        <w:tc>
          <w:tcPr>
            <w:tcW w:w="170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4BABF506">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2AD50D9F">
            <w:pPr>
              <w:adjustRightInd w:val="0"/>
              <w:snapToGrid w:val="0"/>
              <w:spacing w:line="320" w:lineRule="exact"/>
              <w:jc w:val="center"/>
              <w:rPr>
                <w:rFonts w:ascii="??"/>
              </w:rPr>
            </w:pPr>
          </w:p>
        </w:tc>
      </w:tr>
      <w:tr w14:paraId="04BDDC20">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6A922C89">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759E442">
            <w:pPr>
              <w:adjustRightInd w:val="0"/>
              <w:snapToGrid w:val="0"/>
              <w:spacing w:line="320" w:lineRule="exact"/>
              <w:jc w:val="center"/>
              <w:rPr>
                <w:rFonts w:ascii="??"/>
              </w:rPr>
            </w:pPr>
            <w:r>
              <w:rPr>
                <w:rFonts w:ascii="??" w:hAnsi="??" w:cs="??"/>
              </w:rPr>
              <w:t>4</w:t>
            </w:r>
          </w:p>
        </w:tc>
        <w:tc>
          <w:tcPr>
            <w:tcW w:w="4395" w:type="dxa"/>
            <w:tcBorders>
              <w:top w:val="nil"/>
              <w:left w:val="nil"/>
              <w:bottom w:val="single" w:color="auto" w:sz="4" w:space="0"/>
              <w:right w:val="single" w:color="auto" w:sz="4" w:space="0"/>
            </w:tcBorders>
            <w:tcMar>
              <w:top w:w="15" w:type="dxa"/>
              <w:left w:w="15" w:type="dxa"/>
              <w:bottom w:w="0" w:type="dxa"/>
              <w:right w:w="15" w:type="dxa"/>
            </w:tcMar>
            <w:vAlign w:val="center"/>
          </w:tcPr>
          <w:p w14:paraId="3DE0FC69">
            <w:pPr>
              <w:adjustRightInd w:val="0"/>
              <w:snapToGrid w:val="0"/>
              <w:spacing w:line="320" w:lineRule="exact"/>
              <w:jc w:val="center"/>
              <w:rPr>
                <w:rFonts w:ascii="??"/>
              </w:rPr>
            </w:pPr>
          </w:p>
        </w:tc>
        <w:tc>
          <w:tcPr>
            <w:tcW w:w="170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469A3FFF">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68DF3B77">
            <w:pPr>
              <w:adjustRightInd w:val="0"/>
              <w:snapToGrid w:val="0"/>
              <w:spacing w:line="320" w:lineRule="exact"/>
              <w:jc w:val="center"/>
              <w:rPr>
                <w:rFonts w:ascii="??"/>
              </w:rPr>
            </w:pPr>
          </w:p>
        </w:tc>
      </w:tr>
      <w:tr w14:paraId="25631E26">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397494AB">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CE11E0B">
            <w:pPr>
              <w:adjustRightInd w:val="0"/>
              <w:snapToGrid w:val="0"/>
              <w:spacing w:line="320" w:lineRule="exact"/>
              <w:jc w:val="center"/>
              <w:rPr>
                <w:rFonts w:ascii="??"/>
              </w:rPr>
            </w:pPr>
            <w:r>
              <w:rPr>
                <w:rFonts w:ascii="??" w:hAnsi="??" w:cs="??"/>
              </w:rPr>
              <w:t>5</w:t>
            </w:r>
          </w:p>
        </w:tc>
        <w:tc>
          <w:tcPr>
            <w:tcW w:w="4395" w:type="dxa"/>
            <w:tcBorders>
              <w:top w:val="nil"/>
              <w:left w:val="nil"/>
              <w:bottom w:val="single" w:color="auto" w:sz="4" w:space="0"/>
              <w:right w:val="single" w:color="auto" w:sz="4" w:space="0"/>
            </w:tcBorders>
            <w:tcMar>
              <w:top w:w="15" w:type="dxa"/>
              <w:left w:w="15" w:type="dxa"/>
              <w:bottom w:w="0" w:type="dxa"/>
              <w:right w:w="15" w:type="dxa"/>
            </w:tcMar>
            <w:vAlign w:val="center"/>
          </w:tcPr>
          <w:p w14:paraId="33A860C8">
            <w:pPr>
              <w:adjustRightInd w:val="0"/>
              <w:snapToGrid w:val="0"/>
              <w:spacing w:line="320" w:lineRule="exact"/>
              <w:jc w:val="center"/>
              <w:rPr>
                <w:rFonts w:ascii="??"/>
              </w:rPr>
            </w:pPr>
          </w:p>
        </w:tc>
        <w:tc>
          <w:tcPr>
            <w:tcW w:w="170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09F8C9B3">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5B0208FB">
            <w:pPr>
              <w:adjustRightInd w:val="0"/>
              <w:snapToGrid w:val="0"/>
              <w:spacing w:line="320" w:lineRule="exact"/>
              <w:jc w:val="center"/>
              <w:rPr>
                <w:rFonts w:ascii="??"/>
              </w:rPr>
            </w:pPr>
          </w:p>
        </w:tc>
      </w:tr>
      <w:tr w14:paraId="57A00701">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31A18F1B">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76A397E">
            <w:pPr>
              <w:adjustRightInd w:val="0"/>
              <w:snapToGrid w:val="0"/>
              <w:spacing w:line="320" w:lineRule="exact"/>
              <w:jc w:val="center"/>
              <w:rPr>
                <w:rFonts w:ascii="??"/>
              </w:rPr>
            </w:pPr>
            <w:r>
              <w:rPr>
                <w:rFonts w:ascii="??" w:hAnsi="??" w:cs="??"/>
              </w:rPr>
              <w:t>6</w:t>
            </w:r>
          </w:p>
        </w:tc>
        <w:tc>
          <w:tcPr>
            <w:tcW w:w="4395" w:type="dxa"/>
            <w:tcBorders>
              <w:top w:val="nil"/>
              <w:left w:val="nil"/>
              <w:bottom w:val="single" w:color="auto" w:sz="4" w:space="0"/>
              <w:right w:val="single" w:color="auto" w:sz="4" w:space="0"/>
            </w:tcBorders>
            <w:tcMar>
              <w:top w:w="15" w:type="dxa"/>
              <w:left w:w="15" w:type="dxa"/>
              <w:bottom w:w="0" w:type="dxa"/>
              <w:right w:w="15" w:type="dxa"/>
            </w:tcMar>
            <w:vAlign w:val="center"/>
          </w:tcPr>
          <w:p w14:paraId="75E80ED9">
            <w:pPr>
              <w:adjustRightInd w:val="0"/>
              <w:snapToGrid w:val="0"/>
              <w:spacing w:line="320" w:lineRule="exact"/>
              <w:jc w:val="center"/>
              <w:rPr>
                <w:rFonts w:ascii="??"/>
              </w:rPr>
            </w:pPr>
          </w:p>
        </w:tc>
        <w:tc>
          <w:tcPr>
            <w:tcW w:w="170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3A0C9A5F">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3376A184">
            <w:pPr>
              <w:adjustRightInd w:val="0"/>
              <w:snapToGrid w:val="0"/>
              <w:spacing w:line="320" w:lineRule="exact"/>
              <w:jc w:val="center"/>
              <w:rPr>
                <w:rFonts w:ascii="??"/>
              </w:rPr>
            </w:pPr>
          </w:p>
        </w:tc>
      </w:tr>
      <w:tr w14:paraId="3F1A01DB">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5E4CCFFA">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9198B5E">
            <w:pPr>
              <w:adjustRightInd w:val="0"/>
              <w:snapToGrid w:val="0"/>
              <w:spacing w:line="320" w:lineRule="exact"/>
              <w:jc w:val="center"/>
              <w:rPr>
                <w:rFonts w:ascii="??"/>
              </w:rPr>
            </w:pPr>
            <w:r>
              <w:rPr>
                <w:rFonts w:ascii="??" w:hAnsi="??" w:cs="??"/>
              </w:rPr>
              <w:t>7</w:t>
            </w:r>
          </w:p>
        </w:tc>
        <w:tc>
          <w:tcPr>
            <w:tcW w:w="4395" w:type="dxa"/>
            <w:tcBorders>
              <w:top w:val="nil"/>
              <w:left w:val="nil"/>
              <w:bottom w:val="nil"/>
              <w:right w:val="single" w:color="auto" w:sz="4" w:space="0"/>
            </w:tcBorders>
            <w:tcMar>
              <w:top w:w="15" w:type="dxa"/>
              <w:left w:w="15" w:type="dxa"/>
              <w:bottom w:w="0" w:type="dxa"/>
              <w:right w:w="15" w:type="dxa"/>
            </w:tcMar>
            <w:vAlign w:val="center"/>
          </w:tcPr>
          <w:p w14:paraId="0D45AA6F">
            <w:pPr>
              <w:adjustRightInd w:val="0"/>
              <w:snapToGrid w:val="0"/>
              <w:spacing w:line="320" w:lineRule="exact"/>
              <w:jc w:val="center"/>
              <w:rPr>
                <w:rFonts w:ascii="??"/>
              </w:rPr>
            </w:pPr>
          </w:p>
        </w:tc>
        <w:tc>
          <w:tcPr>
            <w:tcW w:w="1701" w:type="dxa"/>
            <w:gridSpan w:val="2"/>
            <w:tcBorders>
              <w:top w:val="nil"/>
              <w:left w:val="nil"/>
              <w:bottom w:val="nil"/>
              <w:right w:val="nil"/>
            </w:tcBorders>
            <w:tcMar>
              <w:top w:w="15" w:type="dxa"/>
              <w:left w:w="15" w:type="dxa"/>
              <w:bottom w:w="0" w:type="dxa"/>
              <w:right w:w="15" w:type="dxa"/>
            </w:tcMar>
            <w:vAlign w:val="center"/>
          </w:tcPr>
          <w:p w14:paraId="0E409007">
            <w:pPr>
              <w:adjustRightInd w:val="0"/>
              <w:snapToGrid w:val="0"/>
              <w:spacing w:line="320" w:lineRule="exact"/>
              <w:jc w:val="center"/>
              <w:rPr>
                <w:rFonts w:ascii="??"/>
              </w:rPr>
            </w:pPr>
          </w:p>
        </w:tc>
        <w:tc>
          <w:tcPr>
            <w:tcW w:w="992"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CFD481D">
            <w:pPr>
              <w:adjustRightInd w:val="0"/>
              <w:snapToGrid w:val="0"/>
              <w:spacing w:line="320" w:lineRule="exact"/>
              <w:jc w:val="center"/>
              <w:rPr>
                <w:rFonts w:ascii="??"/>
              </w:rPr>
            </w:pPr>
          </w:p>
        </w:tc>
      </w:tr>
      <w:tr w14:paraId="226B827F">
        <w:tblPrEx>
          <w:tblCellMar>
            <w:top w:w="0" w:type="dxa"/>
            <w:left w:w="0" w:type="dxa"/>
            <w:bottom w:w="0" w:type="dxa"/>
            <w:right w:w="0" w:type="dxa"/>
          </w:tblCellMar>
        </w:tblPrEx>
        <w:trPr>
          <w:trHeight w:val="567" w:hRule="atLeast"/>
        </w:trPr>
        <w:tc>
          <w:tcPr>
            <w:tcW w:w="569" w:type="dxa"/>
            <w:tcBorders>
              <w:top w:val="nil"/>
              <w:left w:val="single" w:color="auto" w:sz="4" w:space="0"/>
              <w:bottom w:val="single" w:color="auto" w:sz="4" w:space="0"/>
              <w:right w:val="single" w:color="auto" w:sz="4" w:space="0"/>
            </w:tcBorders>
          </w:tcPr>
          <w:p w14:paraId="3CB5AE1A">
            <w:pPr>
              <w:adjustRightInd w:val="0"/>
              <w:snapToGrid w:val="0"/>
              <w:spacing w:line="320" w:lineRule="exact"/>
              <w:jc w:val="center"/>
              <w:rPr>
                <w:rFonts w:ascii="??" w:hAnsi="??" w:cs="??"/>
              </w:rPr>
            </w:pPr>
          </w:p>
        </w:tc>
        <w:tc>
          <w:tcPr>
            <w:tcW w:w="569" w:type="dxa"/>
            <w:gridSpan w:val="2"/>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09D28095">
            <w:pPr>
              <w:adjustRightInd w:val="0"/>
              <w:snapToGrid w:val="0"/>
              <w:spacing w:line="320" w:lineRule="exact"/>
              <w:jc w:val="center"/>
              <w:rPr>
                <w:rFonts w:ascii="??"/>
              </w:rPr>
            </w:pPr>
            <w:r>
              <w:rPr>
                <w:rFonts w:ascii="??" w:hAnsi="??" w:cs="??"/>
              </w:rPr>
              <w:t>8</w:t>
            </w:r>
          </w:p>
        </w:tc>
        <w:tc>
          <w:tcPr>
            <w:tcW w:w="439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5A021EE">
            <w:pPr>
              <w:adjustRightInd w:val="0"/>
              <w:snapToGrid w:val="0"/>
              <w:spacing w:line="320" w:lineRule="exact"/>
              <w:jc w:val="center"/>
              <w:rPr>
                <w:rFonts w:ascii="??"/>
              </w:rPr>
            </w:pPr>
          </w:p>
        </w:tc>
        <w:tc>
          <w:tcPr>
            <w:tcW w:w="1701" w:type="dxa"/>
            <w:gridSpan w:val="2"/>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4D4A1BD">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51F55A4B">
            <w:pPr>
              <w:adjustRightInd w:val="0"/>
              <w:snapToGrid w:val="0"/>
              <w:spacing w:line="320" w:lineRule="exact"/>
              <w:jc w:val="center"/>
              <w:rPr>
                <w:rFonts w:ascii="??"/>
              </w:rPr>
            </w:pPr>
          </w:p>
        </w:tc>
      </w:tr>
      <w:tr w14:paraId="7F05F696">
        <w:tblPrEx>
          <w:tblCellMar>
            <w:top w:w="0" w:type="dxa"/>
            <w:left w:w="0" w:type="dxa"/>
            <w:bottom w:w="0" w:type="dxa"/>
            <w:right w:w="0" w:type="dxa"/>
          </w:tblCellMar>
        </w:tblPrEx>
        <w:trPr>
          <w:trHeight w:val="567" w:hRule="atLeast"/>
        </w:trPr>
        <w:tc>
          <w:tcPr>
            <w:tcW w:w="569" w:type="dxa"/>
            <w:tcBorders>
              <w:top w:val="single" w:color="auto" w:sz="4" w:space="0"/>
              <w:left w:val="single" w:color="auto" w:sz="4" w:space="0"/>
              <w:bottom w:val="single" w:color="auto" w:sz="4" w:space="0"/>
              <w:right w:val="single" w:color="000000" w:sz="4" w:space="0"/>
            </w:tcBorders>
          </w:tcPr>
          <w:p w14:paraId="1E1BCA4C">
            <w:pPr>
              <w:adjustRightInd w:val="0"/>
              <w:snapToGrid w:val="0"/>
              <w:spacing w:line="320" w:lineRule="exact"/>
              <w:jc w:val="center"/>
              <w:rPr>
                <w:rFonts w:ascii="宋体" w:hAnsi="宋体" w:cs="宋体"/>
              </w:rPr>
            </w:pPr>
          </w:p>
        </w:tc>
        <w:tc>
          <w:tcPr>
            <w:tcW w:w="4964" w:type="dxa"/>
            <w:gridSpan w:val="3"/>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39D24A07">
            <w:pPr>
              <w:adjustRightInd w:val="0"/>
              <w:snapToGrid w:val="0"/>
              <w:spacing w:line="320" w:lineRule="exact"/>
              <w:jc w:val="center"/>
              <w:rPr>
                <w:rFonts w:ascii="??"/>
              </w:rPr>
            </w:pPr>
            <w:r>
              <w:rPr>
                <w:rFonts w:hint="eastAsia" w:ascii="宋体" w:hAnsi="宋体" w:cs="宋体"/>
              </w:rPr>
              <w:t>总计</w:t>
            </w:r>
          </w:p>
        </w:tc>
        <w:tc>
          <w:tcPr>
            <w:tcW w:w="1701" w:type="dxa"/>
            <w:gridSpan w:val="2"/>
            <w:tcBorders>
              <w:top w:val="nil"/>
              <w:left w:val="nil"/>
              <w:bottom w:val="single" w:color="auto" w:sz="4" w:space="0"/>
              <w:right w:val="single" w:color="auto" w:sz="4" w:space="0"/>
            </w:tcBorders>
            <w:tcMar>
              <w:top w:w="15" w:type="dxa"/>
              <w:left w:w="15" w:type="dxa"/>
              <w:bottom w:w="0" w:type="dxa"/>
              <w:right w:w="15" w:type="dxa"/>
            </w:tcMar>
            <w:vAlign w:val="center"/>
          </w:tcPr>
          <w:p w14:paraId="647F5468">
            <w:pPr>
              <w:adjustRightInd w:val="0"/>
              <w:snapToGrid w:val="0"/>
              <w:spacing w:line="320" w:lineRule="exact"/>
              <w:jc w:val="center"/>
              <w:rPr>
                <w:rFonts w:ascii="??"/>
              </w:rPr>
            </w:pPr>
          </w:p>
        </w:tc>
        <w:tc>
          <w:tcPr>
            <w:tcW w:w="992" w:type="dxa"/>
            <w:tcBorders>
              <w:top w:val="nil"/>
              <w:left w:val="nil"/>
              <w:bottom w:val="single" w:color="auto" w:sz="4" w:space="0"/>
              <w:right w:val="single" w:color="auto" w:sz="4" w:space="0"/>
            </w:tcBorders>
            <w:tcMar>
              <w:top w:w="15" w:type="dxa"/>
              <w:left w:w="15" w:type="dxa"/>
              <w:bottom w:w="0" w:type="dxa"/>
              <w:right w:w="15" w:type="dxa"/>
            </w:tcMar>
            <w:vAlign w:val="center"/>
          </w:tcPr>
          <w:p w14:paraId="7178DBAB">
            <w:pPr>
              <w:adjustRightInd w:val="0"/>
              <w:snapToGrid w:val="0"/>
              <w:spacing w:line="320" w:lineRule="exact"/>
              <w:jc w:val="center"/>
              <w:rPr>
                <w:rFonts w:ascii="??"/>
              </w:rPr>
            </w:pPr>
          </w:p>
        </w:tc>
      </w:tr>
      <w:tr w14:paraId="3F6EB52F">
        <w:tblPrEx>
          <w:tblCellMar>
            <w:top w:w="0" w:type="dxa"/>
            <w:left w:w="0" w:type="dxa"/>
            <w:bottom w:w="0" w:type="dxa"/>
            <w:right w:w="0" w:type="dxa"/>
          </w:tblCellMar>
        </w:tblPrEx>
        <w:trPr>
          <w:trHeight w:val="285" w:hRule="atLeast"/>
        </w:trPr>
        <w:tc>
          <w:tcPr>
            <w:tcW w:w="569" w:type="dxa"/>
            <w:tcBorders>
              <w:top w:val="nil"/>
              <w:left w:val="nil"/>
              <w:bottom w:val="nil"/>
              <w:right w:val="nil"/>
            </w:tcBorders>
          </w:tcPr>
          <w:p w14:paraId="088ACE0A">
            <w:pPr>
              <w:spacing w:line="360" w:lineRule="auto"/>
              <w:rPr>
                <w:rFonts w:ascii="??"/>
              </w:rPr>
            </w:pPr>
          </w:p>
        </w:tc>
        <w:tc>
          <w:tcPr>
            <w:tcW w:w="5385" w:type="dxa"/>
            <w:gridSpan w:val="4"/>
            <w:tcBorders>
              <w:top w:val="nil"/>
              <w:left w:val="nil"/>
              <w:bottom w:val="nil"/>
              <w:right w:val="nil"/>
            </w:tcBorders>
            <w:tcMar>
              <w:top w:w="15" w:type="dxa"/>
              <w:left w:w="15" w:type="dxa"/>
              <w:bottom w:w="0" w:type="dxa"/>
              <w:right w:w="15" w:type="dxa"/>
            </w:tcMar>
            <w:vAlign w:val="bottom"/>
          </w:tcPr>
          <w:p w14:paraId="277C6259">
            <w:pPr>
              <w:spacing w:line="360" w:lineRule="auto"/>
              <w:rPr>
                <w:rFonts w:ascii="??"/>
              </w:rPr>
            </w:pPr>
          </w:p>
          <w:p w14:paraId="55F72043">
            <w:pPr>
              <w:spacing w:line="360" w:lineRule="auto"/>
              <w:rPr>
                <w:rFonts w:hint="eastAsia" w:ascii="宋体" w:hAnsi="宋体" w:cs="宋体"/>
              </w:rPr>
            </w:pPr>
            <w:r>
              <w:rPr>
                <w:rFonts w:hint="eastAsia" w:ascii="宋体" w:hAnsi="宋体" w:cs="宋体"/>
              </w:rPr>
              <w:t>法定代表人（或项目负责人）或授权代表人签字或盖章：</w:t>
            </w:r>
          </w:p>
          <w:p w14:paraId="38AF4E50">
            <w:pPr>
              <w:widowControl/>
              <w:shd w:val="clear" w:color="auto" w:fill="FFFFFF"/>
              <w:spacing w:line="400" w:lineRule="exact"/>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15B2C447">
            <w:pPr>
              <w:pStyle w:val="2"/>
            </w:pPr>
          </w:p>
        </w:tc>
        <w:tc>
          <w:tcPr>
            <w:tcW w:w="1280" w:type="dxa"/>
            <w:tcBorders>
              <w:top w:val="nil"/>
              <w:left w:val="nil"/>
              <w:bottom w:val="nil"/>
              <w:right w:val="nil"/>
            </w:tcBorders>
            <w:tcMar>
              <w:top w:w="15" w:type="dxa"/>
              <w:left w:w="15" w:type="dxa"/>
              <w:bottom w:w="0" w:type="dxa"/>
              <w:right w:w="15" w:type="dxa"/>
            </w:tcMar>
            <w:vAlign w:val="bottom"/>
          </w:tcPr>
          <w:p w14:paraId="118A9C7A">
            <w:pPr>
              <w:spacing w:line="360" w:lineRule="auto"/>
              <w:rPr>
                <w:rFonts w:ascii="??"/>
              </w:rPr>
            </w:pPr>
          </w:p>
        </w:tc>
        <w:tc>
          <w:tcPr>
            <w:tcW w:w="992" w:type="dxa"/>
            <w:tcBorders>
              <w:top w:val="nil"/>
              <w:left w:val="nil"/>
              <w:bottom w:val="nil"/>
              <w:right w:val="nil"/>
            </w:tcBorders>
            <w:tcMar>
              <w:top w:w="15" w:type="dxa"/>
              <w:left w:w="15" w:type="dxa"/>
              <w:bottom w:w="0" w:type="dxa"/>
              <w:right w:w="15" w:type="dxa"/>
            </w:tcMar>
            <w:vAlign w:val="bottom"/>
          </w:tcPr>
          <w:p w14:paraId="7F15315F">
            <w:pPr>
              <w:spacing w:line="360" w:lineRule="auto"/>
              <w:rPr>
                <w:rFonts w:ascii="??"/>
              </w:rPr>
            </w:pPr>
          </w:p>
        </w:tc>
      </w:tr>
      <w:tr w14:paraId="1E77E6B8">
        <w:tblPrEx>
          <w:tblCellMar>
            <w:top w:w="0" w:type="dxa"/>
            <w:left w:w="0" w:type="dxa"/>
            <w:bottom w:w="0" w:type="dxa"/>
            <w:right w:w="0" w:type="dxa"/>
          </w:tblCellMar>
        </w:tblPrEx>
        <w:trPr>
          <w:trHeight w:val="285" w:hRule="atLeast"/>
        </w:trPr>
        <w:tc>
          <w:tcPr>
            <w:tcW w:w="569" w:type="dxa"/>
            <w:tcBorders>
              <w:top w:val="nil"/>
              <w:left w:val="nil"/>
              <w:bottom w:val="nil"/>
              <w:right w:val="nil"/>
            </w:tcBorders>
          </w:tcPr>
          <w:p w14:paraId="2FD731AA">
            <w:pPr>
              <w:spacing w:line="360" w:lineRule="auto"/>
              <w:jc w:val="center"/>
              <w:rPr>
                <w:rFonts w:ascii="??"/>
              </w:rPr>
            </w:pPr>
          </w:p>
        </w:tc>
        <w:tc>
          <w:tcPr>
            <w:tcW w:w="494" w:type="dxa"/>
            <w:tcBorders>
              <w:top w:val="nil"/>
              <w:left w:val="nil"/>
              <w:bottom w:val="nil"/>
              <w:right w:val="nil"/>
            </w:tcBorders>
            <w:tcMar>
              <w:top w:w="15" w:type="dxa"/>
              <w:left w:w="15" w:type="dxa"/>
              <w:bottom w:w="0" w:type="dxa"/>
              <w:right w:w="15" w:type="dxa"/>
            </w:tcMar>
            <w:vAlign w:val="bottom"/>
          </w:tcPr>
          <w:p w14:paraId="0FF320AB">
            <w:pPr>
              <w:spacing w:line="360" w:lineRule="auto"/>
              <w:jc w:val="center"/>
              <w:rPr>
                <w:rFonts w:ascii="??"/>
              </w:rPr>
            </w:pPr>
            <w:r>
              <w:rPr>
                <w:rFonts w:hint="eastAsia" w:ascii="宋体" w:hAnsi="宋体" w:cs="宋体"/>
              </w:rPr>
              <w:t>注：</w:t>
            </w:r>
          </w:p>
        </w:tc>
        <w:tc>
          <w:tcPr>
            <w:tcW w:w="6171" w:type="dxa"/>
            <w:gridSpan w:val="4"/>
            <w:tcBorders>
              <w:top w:val="nil"/>
              <w:left w:val="nil"/>
              <w:bottom w:val="nil"/>
              <w:right w:val="nil"/>
            </w:tcBorders>
            <w:tcMar>
              <w:top w:w="15" w:type="dxa"/>
              <w:left w:w="15" w:type="dxa"/>
              <w:bottom w:w="0" w:type="dxa"/>
              <w:right w:w="15" w:type="dxa"/>
            </w:tcMar>
            <w:vAlign w:val="bottom"/>
          </w:tcPr>
          <w:p w14:paraId="0108B96B">
            <w:pPr>
              <w:spacing w:line="360" w:lineRule="auto"/>
              <w:rPr>
                <w:rFonts w:ascii="??"/>
              </w:rPr>
            </w:pPr>
            <w:r>
              <w:rPr>
                <w:rFonts w:ascii="??" w:hAnsi="??" w:cs="??"/>
              </w:rPr>
              <w:t>1</w:t>
            </w:r>
            <w:r>
              <w:rPr>
                <w:rFonts w:hint="eastAsia" w:ascii="宋体" w:hAnsi="宋体" w:cs="宋体"/>
              </w:rPr>
              <w:t>、如不提供详细分类报价将视为非实质性响应招标文件</w:t>
            </w:r>
          </w:p>
        </w:tc>
        <w:tc>
          <w:tcPr>
            <w:tcW w:w="992" w:type="dxa"/>
            <w:tcBorders>
              <w:top w:val="nil"/>
              <w:left w:val="nil"/>
              <w:bottom w:val="nil"/>
              <w:right w:val="nil"/>
            </w:tcBorders>
            <w:tcMar>
              <w:top w:w="15" w:type="dxa"/>
              <w:left w:w="15" w:type="dxa"/>
              <w:bottom w:w="0" w:type="dxa"/>
              <w:right w:w="15" w:type="dxa"/>
            </w:tcMar>
            <w:vAlign w:val="bottom"/>
          </w:tcPr>
          <w:p w14:paraId="6CDA3BCB">
            <w:pPr>
              <w:spacing w:line="360" w:lineRule="auto"/>
              <w:rPr>
                <w:rFonts w:ascii="??"/>
              </w:rPr>
            </w:pPr>
          </w:p>
        </w:tc>
      </w:tr>
      <w:tr w14:paraId="2952C6F5">
        <w:tblPrEx>
          <w:tblCellMar>
            <w:top w:w="0" w:type="dxa"/>
            <w:left w:w="0" w:type="dxa"/>
            <w:bottom w:w="0" w:type="dxa"/>
            <w:right w:w="0" w:type="dxa"/>
          </w:tblCellMar>
        </w:tblPrEx>
        <w:trPr>
          <w:trHeight w:val="285" w:hRule="atLeast"/>
        </w:trPr>
        <w:tc>
          <w:tcPr>
            <w:tcW w:w="569" w:type="dxa"/>
            <w:tcBorders>
              <w:top w:val="nil"/>
              <w:left w:val="nil"/>
              <w:bottom w:val="nil"/>
              <w:right w:val="nil"/>
            </w:tcBorders>
          </w:tcPr>
          <w:p w14:paraId="6B87B89B">
            <w:pPr>
              <w:spacing w:line="360" w:lineRule="auto"/>
              <w:jc w:val="center"/>
              <w:rPr>
                <w:rFonts w:ascii="??"/>
              </w:rPr>
            </w:pPr>
          </w:p>
        </w:tc>
        <w:tc>
          <w:tcPr>
            <w:tcW w:w="494" w:type="dxa"/>
            <w:tcBorders>
              <w:top w:val="nil"/>
              <w:left w:val="nil"/>
              <w:bottom w:val="nil"/>
              <w:right w:val="nil"/>
            </w:tcBorders>
            <w:tcMar>
              <w:top w:w="15" w:type="dxa"/>
              <w:left w:w="15" w:type="dxa"/>
              <w:bottom w:w="0" w:type="dxa"/>
              <w:right w:w="15" w:type="dxa"/>
            </w:tcMar>
            <w:vAlign w:val="bottom"/>
          </w:tcPr>
          <w:p w14:paraId="08F9F1C5">
            <w:pPr>
              <w:spacing w:line="360" w:lineRule="auto"/>
              <w:jc w:val="center"/>
              <w:rPr>
                <w:rFonts w:ascii="??"/>
              </w:rPr>
            </w:pPr>
          </w:p>
        </w:tc>
        <w:tc>
          <w:tcPr>
            <w:tcW w:w="6171" w:type="dxa"/>
            <w:gridSpan w:val="4"/>
            <w:tcBorders>
              <w:top w:val="nil"/>
              <w:left w:val="nil"/>
              <w:bottom w:val="nil"/>
              <w:right w:val="nil"/>
            </w:tcBorders>
            <w:tcMar>
              <w:top w:w="15" w:type="dxa"/>
              <w:left w:w="15" w:type="dxa"/>
              <w:bottom w:w="0" w:type="dxa"/>
              <w:right w:w="15" w:type="dxa"/>
            </w:tcMar>
            <w:vAlign w:val="bottom"/>
          </w:tcPr>
          <w:p w14:paraId="70C87874">
            <w:pPr>
              <w:spacing w:line="360" w:lineRule="auto"/>
              <w:rPr>
                <w:rFonts w:ascii="??"/>
              </w:rPr>
            </w:pPr>
            <w:r>
              <w:rPr>
                <w:rFonts w:ascii="??" w:hAnsi="??" w:cs="??"/>
              </w:rPr>
              <w:t>2</w:t>
            </w:r>
            <w:r>
              <w:rPr>
                <w:rFonts w:hint="eastAsia" w:ascii="宋体" w:hAnsi="宋体" w:cs="宋体"/>
              </w:rPr>
              <w:t>、请按项目编号分别填写</w:t>
            </w:r>
          </w:p>
        </w:tc>
        <w:tc>
          <w:tcPr>
            <w:tcW w:w="992" w:type="dxa"/>
            <w:tcBorders>
              <w:top w:val="nil"/>
              <w:left w:val="nil"/>
              <w:bottom w:val="nil"/>
              <w:right w:val="nil"/>
            </w:tcBorders>
            <w:tcMar>
              <w:top w:w="15" w:type="dxa"/>
              <w:left w:w="15" w:type="dxa"/>
              <w:bottom w:w="0" w:type="dxa"/>
              <w:right w:w="15" w:type="dxa"/>
            </w:tcMar>
            <w:vAlign w:val="bottom"/>
          </w:tcPr>
          <w:p w14:paraId="475D1A1D">
            <w:pPr>
              <w:spacing w:line="360" w:lineRule="auto"/>
              <w:rPr>
                <w:rFonts w:ascii="??"/>
              </w:rPr>
            </w:pPr>
          </w:p>
        </w:tc>
      </w:tr>
    </w:tbl>
    <w:p w14:paraId="4B873D48">
      <w:pPr>
        <w:pStyle w:val="6"/>
        <w:adjustRightInd w:val="0"/>
        <w:snapToGrid w:val="0"/>
        <w:spacing w:before="0" w:after="0" w:line="440" w:lineRule="exact"/>
        <w:jc w:val="center"/>
        <w:rPr>
          <w:rFonts w:ascii="??"/>
          <w:sz w:val="28"/>
          <w:szCs w:val="28"/>
        </w:rPr>
      </w:pPr>
      <w:bookmarkStart w:id="277" w:name="_Toc99423349"/>
      <w:r>
        <w:rPr>
          <w:rFonts w:ascii="??"/>
          <w:b w:val="0"/>
          <w:bCs w:val="0"/>
        </w:rPr>
        <w:br w:type="page"/>
      </w:r>
      <w:bookmarkStart w:id="278" w:name="_Toc3567"/>
      <w:r>
        <w:rPr>
          <w:rFonts w:ascii="??" w:hAnsi="??" w:cs="??"/>
          <w:b/>
          <w:bCs/>
          <w:sz w:val="28"/>
          <w:szCs w:val="28"/>
        </w:rPr>
        <w:t xml:space="preserve">6.3 </w:t>
      </w:r>
      <w:r>
        <w:rPr>
          <w:rFonts w:hint="eastAsia" w:ascii="宋体" w:hAnsi="宋体" w:cs="宋体"/>
          <w:b/>
          <w:bCs/>
          <w:sz w:val="28"/>
          <w:szCs w:val="28"/>
        </w:rPr>
        <w:t>货物分项报价一览表</w:t>
      </w:r>
      <w:bookmarkEnd w:id="277"/>
      <w:bookmarkEnd w:id="278"/>
    </w:p>
    <w:p w14:paraId="7A1084EA">
      <w:pPr>
        <w:spacing w:line="360" w:lineRule="auto"/>
        <w:jc w:val="center"/>
        <w:rPr>
          <w:rFonts w:ascii="??"/>
          <w:sz w:val="36"/>
          <w:szCs w:val="36"/>
        </w:rPr>
      </w:pPr>
    </w:p>
    <w:p w14:paraId="7C603BB0">
      <w:pPr>
        <w:adjustRightInd w:val="0"/>
        <w:snapToGrid w:val="0"/>
        <w:spacing w:line="360" w:lineRule="auto"/>
        <w:rPr>
          <w:rFonts w:ascii="??"/>
        </w:rPr>
      </w:pPr>
      <w:r>
        <w:rPr>
          <w:rFonts w:hint="eastAsia" w:ascii="宋体" w:hAnsi="宋体" w:cs="宋体"/>
          <w:lang w:eastAsia="zh-CN"/>
        </w:rPr>
        <w:t>供应商</w:t>
      </w:r>
      <w:r>
        <w:rPr>
          <w:rFonts w:hint="eastAsia" w:ascii="宋体" w:hAnsi="宋体" w:cs="宋体"/>
        </w:rPr>
        <w:t>：（此处填名称并盖章）</w:t>
      </w:r>
    </w:p>
    <w:p w14:paraId="6764810B">
      <w:pPr>
        <w:spacing w:line="360" w:lineRule="auto"/>
        <w:rPr>
          <w:rFonts w:ascii="??"/>
          <w:u w:val="single"/>
        </w:rPr>
      </w:pPr>
      <w:r>
        <w:rPr>
          <w:rFonts w:hint="eastAsia" w:ascii="宋体" w:hAnsi="宋体" w:cs="宋体"/>
        </w:rPr>
        <w:t>项目：（填写项目名称）</w:t>
      </w:r>
    </w:p>
    <w:p w14:paraId="78FD8A9F">
      <w:pPr>
        <w:adjustRightInd w:val="0"/>
        <w:snapToGrid w:val="0"/>
        <w:spacing w:line="360" w:lineRule="auto"/>
        <w:rPr>
          <w:rFonts w:ascii="??"/>
        </w:rPr>
      </w:pPr>
      <w:r>
        <w:rPr>
          <w:rFonts w:hint="eastAsia" w:ascii="宋体" w:hAnsi="宋体" w:cs="宋体"/>
        </w:rPr>
        <w:t>金额单位：元</w:t>
      </w:r>
    </w:p>
    <w:tbl>
      <w:tblPr>
        <w:tblStyle w:val="33"/>
        <w:tblW w:w="5000" w:type="pct"/>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551"/>
        <w:gridCol w:w="1551"/>
        <w:gridCol w:w="776"/>
        <w:gridCol w:w="1163"/>
        <w:gridCol w:w="1163"/>
        <w:gridCol w:w="1163"/>
        <w:gridCol w:w="1162"/>
      </w:tblGrid>
      <w:tr w14:paraId="17CA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vAlign w:val="center"/>
          </w:tcPr>
          <w:p w14:paraId="1FD65D4D">
            <w:pPr>
              <w:spacing w:line="280" w:lineRule="exact"/>
              <w:jc w:val="center"/>
              <w:rPr>
                <w:rFonts w:ascii="??"/>
              </w:rPr>
            </w:pPr>
            <w:r>
              <w:rPr>
                <w:rFonts w:hint="eastAsia" w:ascii="宋体" w:hAnsi="宋体" w:cs="宋体"/>
              </w:rPr>
              <w:t>序号</w:t>
            </w:r>
          </w:p>
        </w:tc>
        <w:tc>
          <w:tcPr>
            <w:tcW w:w="813" w:type="pct"/>
            <w:vAlign w:val="center"/>
          </w:tcPr>
          <w:p w14:paraId="0569A673">
            <w:pPr>
              <w:spacing w:line="280" w:lineRule="exact"/>
              <w:jc w:val="center"/>
              <w:rPr>
                <w:rFonts w:ascii="??"/>
              </w:rPr>
            </w:pPr>
            <w:r>
              <w:rPr>
                <w:rFonts w:hint="eastAsia" w:ascii="宋体" w:hAnsi="宋体" w:cs="宋体"/>
              </w:rPr>
              <w:t>货物名称</w:t>
            </w:r>
          </w:p>
        </w:tc>
        <w:tc>
          <w:tcPr>
            <w:tcW w:w="813" w:type="pct"/>
            <w:vAlign w:val="center"/>
          </w:tcPr>
          <w:p w14:paraId="1CD159C0">
            <w:pPr>
              <w:spacing w:line="280" w:lineRule="exact"/>
              <w:ind w:left="-2" w:leftChars="-1"/>
              <w:jc w:val="center"/>
              <w:rPr>
                <w:rFonts w:ascii="??"/>
              </w:rPr>
            </w:pPr>
            <w:r>
              <w:rPr>
                <w:rFonts w:hint="eastAsia" w:ascii="宋体" w:hAnsi="宋体" w:cs="宋体"/>
              </w:rPr>
              <w:t>品牌型号</w:t>
            </w:r>
          </w:p>
        </w:tc>
        <w:tc>
          <w:tcPr>
            <w:tcW w:w="407" w:type="pct"/>
            <w:vAlign w:val="center"/>
          </w:tcPr>
          <w:p w14:paraId="2F006DAF">
            <w:pPr>
              <w:spacing w:line="280" w:lineRule="exact"/>
              <w:jc w:val="center"/>
              <w:rPr>
                <w:rFonts w:ascii="??"/>
              </w:rPr>
            </w:pPr>
            <w:r>
              <w:rPr>
                <w:rFonts w:hint="eastAsia" w:ascii="宋体" w:hAnsi="宋体" w:cs="宋体"/>
              </w:rPr>
              <w:t>单位</w:t>
            </w:r>
          </w:p>
        </w:tc>
        <w:tc>
          <w:tcPr>
            <w:tcW w:w="610" w:type="pct"/>
            <w:vAlign w:val="center"/>
          </w:tcPr>
          <w:p w14:paraId="1C335BA7">
            <w:pPr>
              <w:spacing w:line="280" w:lineRule="exact"/>
              <w:jc w:val="center"/>
              <w:rPr>
                <w:rFonts w:ascii="??"/>
              </w:rPr>
            </w:pPr>
            <w:r>
              <w:rPr>
                <w:rFonts w:hint="eastAsia" w:ascii="宋体" w:hAnsi="宋体" w:cs="宋体"/>
              </w:rPr>
              <w:t>数量</w:t>
            </w:r>
          </w:p>
        </w:tc>
        <w:tc>
          <w:tcPr>
            <w:tcW w:w="610" w:type="pct"/>
            <w:vAlign w:val="center"/>
          </w:tcPr>
          <w:p w14:paraId="7245DA2A">
            <w:pPr>
              <w:spacing w:line="280" w:lineRule="exact"/>
              <w:jc w:val="center"/>
              <w:rPr>
                <w:rFonts w:ascii="??"/>
              </w:rPr>
            </w:pPr>
            <w:r>
              <w:rPr>
                <w:rFonts w:hint="eastAsia" w:ascii="宋体" w:hAnsi="宋体" w:cs="宋体"/>
              </w:rPr>
              <w:t>单价</w:t>
            </w:r>
          </w:p>
        </w:tc>
        <w:tc>
          <w:tcPr>
            <w:tcW w:w="610" w:type="pct"/>
            <w:vAlign w:val="center"/>
          </w:tcPr>
          <w:p w14:paraId="7891A00B">
            <w:pPr>
              <w:spacing w:line="280" w:lineRule="exact"/>
              <w:jc w:val="center"/>
              <w:rPr>
                <w:rFonts w:ascii="??"/>
              </w:rPr>
            </w:pPr>
            <w:r>
              <w:rPr>
                <w:rFonts w:hint="eastAsia" w:ascii="宋体" w:hAnsi="宋体" w:cs="宋体"/>
              </w:rPr>
              <w:t>合计</w:t>
            </w:r>
          </w:p>
        </w:tc>
        <w:tc>
          <w:tcPr>
            <w:tcW w:w="610" w:type="pct"/>
            <w:vAlign w:val="center"/>
          </w:tcPr>
          <w:p w14:paraId="5789C2C0">
            <w:pPr>
              <w:spacing w:line="280" w:lineRule="exact"/>
              <w:jc w:val="center"/>
              <w:rPr>
                <w:rFonts w:ascii="??"/>
              </w:rPr>
            </w:pPr>
            <w:r>
              <w:rPr>
                <w:rFonts w:hint="eastAsia" w:ascii="宋体" w:hAnsi="宋体" w:cs="宋体"/>
              </w:rPr>
              <w:t>备注</w:t>
            </w:r>
          </w:p>
        </w:tc>
      </w:tr>
      <w:tr w14:paraId="20E9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534B9C61">
            <w:pPr>
              <w:spacing w:line="360" w:lineRule="auto"/>
              <w:rPr>
                <w:rFonts w:ascii="??"/>
              </w:rPr>
            </w:pPr>
          </w:p>
        </w:tc>
        <w:tc>
          <w:tcPr>
            <w:tcW w:w="813" w:type="pct"/>
          </w:tcPr>
          <w:p w14:paraId="0683BF80">
            <w:pPr>
              <w:spacing w:line="360" w:lineRule="auto"/>
              <w:rPr>
                <w:rFonts w:ascii="??"/>
              </w:rPr>
            </w:pPr>
          </w:p>
        </w:tc>
        <w:tc>
          <w:tcPr>
            <w:tcW w:w="813" w:type="pct"/>
          </w:tcPr>
          <w:p w14:paraId="116D5A98">
            <w:pPr>
              <w:spacing w:line="360" w:lineRule="auto"/>
              <w:rPr>
                <w:rFonts w:ascii="??"/>
              </w:rPr>
            </w:pPr>
          </w:p>
        </w:tc>
        <w:tc>
          <w:tcPr>
            <w:tcW w:w="407" w:type="pct"/>
          </w:tcPr>
          <w:p w14:paraId="53FAA6DA">
            <w:pPr>
              <w:spacing w:line="360" w:lineRule="auto"/>
              <w:rPr>
                <w:rFonts w:ascii="??"/>
              </w:rPr>
            </w:pPr>
          </w:p>
        </w:tc>
        <w:tc>
          <w:tcPr>
            <w:tcW w:w="610" w:type="pct"/>
          </w:tcPr>
          <w:p w14:paraId="1F1E68F0">
            <w:pPr>
              <w:spacing w:line="360" w:lineRule="auto"/>
              <w:rPr>
                <w:rFonts w:ascii="??"/>
              </w:rPr>
            </w:pPr>
          </w:p>
        </w:tc>
        <w:tc>
          <w:tcPr>
            <w:tcW w:w="610" w:type="pct"/>
          </w:tcPr>
          <w:p w14:paraId="4A462E1F">
            <w:pPr>
              <w:spacing w:line="360" w:lineRule="auto"/>
              <w:rPr>
                <w:rFonts w:ascii="??"/>
              </w:rPr>
            </w:pPr>
          </w:p>
        </w:tc>
        <w:tc>
          <w:tcPr>
            <w:tcW w:w="610" w:type="pct"/>
          </w:tcPr>
          <w:p w14:paraId="3567CE71">
            <w:pPr>
              <w:spacing w:line="360" w:lineRule="auto"/>
              <w:rPr>
                <w:rFonts w:ascii="??"/>
              </w:rPr>
            </w:pPr>
          </w:p>
        </w:tc>
        <w:tc>
          <w:tcPr>
            <w:tcW w:w="610" w:type="pct"/>
          </w:tcPr>
          <w:p w14:paraId="0FB657C7">
            <w:pPr>
              <w:spacing w:line="360" w:lineRule="auto"/>
              <w:rPr>
                <w:rFonts w:ascii="??"/>
              </w:rPr>
            </w:pPr>
          </w:p>
        </w:tc>
      </w:tr>
      <w:tr w14:paraId="0FB1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2C000F5B">
            <w:pPr>
              <w:spacing w:line="360" w:lineRule="auto"/>
              <w:rPr>
                <w:rFonts w:ascii="??"/>
              </w:rPr>
            </w:pPr>
          </w:p>
        </w:tc>
        <w:tc>
          <w:tcPr>
            <w:tcW w:w="813" w:type="pct"/>
          </w:tcPr>
          <w:p w14:paraId="1AECB91C">
            <w:pPr>
              <w:spacing w:line="360" w:lineRule="auto"/>
              <w:rPr>
                <w:rFonts w:ascii="??"/>
              </w:rPr>
            </w:pPr>
          </w:p>
        </w:tc>
        <w:tc>
          <w:tcPr>
            <w:tcW w:w="813" w:type="pct"/>
          </w:tcPr>
          <w:p w14:paraId="1EEFC57E">
            <w:pPr>
              <w:spacing w:line="360" w:lineRule="auto"/>
              <w:rPr>
                <w:rFonts w:ascii="??"/>
              </w:rPr>
            </w:pPr>
          </w:p>
        </w:tc>
        <w:tc>
          <w:tcPr>
            <w:tcW w:w="407" w:type="pct"/>
          </w:tcPr>
          <w:p w14:paraId="1A7C4AF0">
            <w:pPr>
              <w:spacing w:line="360" w:lineRule="auto"/>
              <w:rPr>
                <w:rFonts w:ascii="??"/>
              </w:rPr>
            </w:pPr>
          </w:p>
        </w:tc>
        <w:tc>
          <w:tcPr>
            <w:tcW w:w="610" w:type="pct"/>
          </w:tcPr>
          <w:p w14:paraId="65E3985F">
            <w:pPr>
              <w:spacing w:line="360" w:lineRule="auto"/>
              <w:rPr>
                <w:rFonts w:ascii="??"/>
              </w:rPr>
            </w:pPr>
          </w:p>
        </w:tc>
        <w:tc>
          <w:tcPr>
            <w:tcW w:w="610" w:type="pct"/>
          </w:tcPr>
          <w:p w14:paraId="75033DB5">
            <w:pPr>
              <w:spacing w:line="360" w:lineRule="auto"/>
              <w:rPr>
                <w:rFonts w:ascii="??"/>
              </w:rPr>
            </w:pPr>
          </w:p>
        </w:tc>
        <w:tc>
          <w:tcPr>
            <w:tcW w:w="610" w:type="pct"/>
          </w:tcPr>
          <w:p w14:paraId="0636DB9D">
            <w:pPr>
              <w:spacing w:line="360" w:lineRule="auto"/>
              <w:rPr>
                <w:rFonts w:ascii="??"/>
              </w:rPr>
            </w:pPr>
          </w:p>
        </w:tc>
        <w:tc>
          <w:tcPr>
            <w:tcW w:w="610" w:type="pct"/>
          </w:tcPr>
          <w:p w14:paraId="57F85CFB">
            <w:pPr>
              <w:spacing w:line="360" w:lineRule="auto"/>
              <w:rPr>
                <w:rFonts w:ascii="??"/>
              </w:rPr>
            </w:pPr>
          </w:p>
        </w:tc>
      </w:tr>
      <w:tr w14:paraId="661F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59CA28CA">
            <w:pPr>
              <w:spacing w:line="360" w:lineRule="auto"/>
              <w:rPr>
                <w:rFonts w:ascii="??"/>
              </w:rPr>
            </w:pPr>
          </w:p>
        </w:tc>
        <w:tc>
          <w:tcPr>
            <w:tcW w:w="813" w:type="pct"/>
          </w:tcPr>
          <w:p w14:paraId="041D3F5B">
            <w:pPr>
              <w:spacing w:line="360" w:lineRule="auto"/>
              <w:rPr>
                <w:rFonts w:ascii="??"/>
              </w:rPr>
            </w:pPr>
          </w:p>
        </w:tc>
        <w:tc>
          <w:tcPr>
            <w:tcW w:w="813" w:type="pct"/>
          </w:tcPr>
          <w:p w14:paraId="77C80EC1">
            <w:pPr>
              <w:spacing w:line="360" w:lineRule="auto"/>
              <w:rPr>
                <w:rFonts w:ascii="??"/>
              </w:rPr>
            </w:pPr>
          </w:p>
        </w:tc>
        <w:tc>
          <w:tcPr>
            <w:tcW w:w="407" w:type="pct"/>
          </w:tcPr>
          <w:p w14:paraId="29EB8CF1">
            <w:pPr>
              <w:spacing w:line="360" w:lineRule="auto"/>
              <w:rPr>
                <w:rFonts w:ascii="??"/>
              </w:rPr>
            </w:pPr>
          </w:p>
        </w:tc>
        <w:tc>
          <w:tcPr>
            <w:tcW w:w="610" w:type="pct"/>
          </w:tcPr>
          <w:p w14:paraId="6FB155AD">
            <w:pPr>
              <w:spacing w:line="360" w:lineRule="auto"/>
              <w:rPr>
                <w:rFonts w:ascii="??"/>
              </w:rPr>
            </w:pPr>
          </w:p>
        </w:tc>
        <w:tc>
          <w:tcPr>
            <w:tcW w:w="610" w:type="pct"/>
          </w:tcPr>
          <w:p w14:paraId="62955EE9">
            <w:pPr>
              <w:spacing w:line="360" w:lineRule="auto"/>
              <w:rPr>
                <w:rFonts w:ascii="??"/>
              </w:rPr>
            </w:pPr>
          </w:p>
        </w:tc>
        <w:tc>
          <w:tcPr>
            <w:tcW w:w="610" w:type="pct"/>
          </w:tcPr>
          <w:p w14:paraId="715125CA">
            <w:pPr>
              <w:spacing w:line="360" w:lineRule="auto"/>
              <w:rPr>
                <w:rFonts w:ascii="??"/>
              </w:rPr>
            </w:pPr>
          </w:p>
        </w:tc>
        <w:tc>
          <w:tcPr>
            <w:tcW w:w="610" w:type="pct"/>
          </w:tcPr>
          <w:p w14:paraId="156ED892">
            <w:pPr>
              <w:spacing w:line="360" w:lineRule="auto"/>
              <w:rPr>
                <w:rFonts w:ascii="??"/>
              </w:rPr>
            </w:pPr>
          </w:p>
        </w:tc>
      </w:tr>
      <w:tr w14:paraId="7822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51860DA1">
            <w:pPr>
              <w:spacing w:line="360" w:lineRule="auto"/>
              <w:rPr>
                <w:rFonts w:ascii="??"/>
              </w:rPr>
            </w:pPr>
          </w:p>
        </w:tc>
        <w:tc>
          <w:tcPr>
            <w:tcW w:w="813" w:type="pct"/>
          </w:tcPr>
          <w:p w14:paraId="274F03B4">
            <w:pPr>
              <w:spacing w:line="360" w:lineRule="auto"/>
              <w:rPr>
                <w:rFonts w:ascii="??"/>
              </w:rPr>
            </w:pPr>
          </w:p>
        </w:tc>
        <w:tc>
          <w:tcPr>
            <w:tcW w:w="813" w:type="pct"/>
          </w:tcPr>
          <w:p w14:paraId="1DA3FF76">
            <w:pPr>
              <w:spacing w:line="360" w:lineRule="auto"/>
              <w:rPr>
                <w:rFonts w:ascii="??"/>
              </w:rPr>
            </w:pPr>
          </w:p>
        </w:tc>
        <w:tc>
          <w:tcPr>
            <w:tcW w:w="407" w:type="pct"/>
          </w:tcPr>
          <w:p w14:paraId="605D40B9">
            <w:pPr>
              <w:spacing w:line="360" w:lineRule="auto"/>
              <w:rPr>
                <w:rFonts w:ascii="??"/>
              </w:rPr>
            </w:pPr>
          </w:p>
        </w:tc>
        <w:tc>
          <w:tcPr>
            <w:tcW w:w="610" w:type="pct"/>
          </w:tcPr>
          <w:p w14:paraId="764DE823">
            <w:pPr>
              <w:spacing w:line="360" w:lineRule="auto"/>
              <w:rPr>
                <w:rFonts w:ascii="??"/>
              </w:rPr>
            </w:pPr>
          </w:p>
        </w:tc>
        <w:tc>
          <w:tcPr>
            <w:tcW w:w="610" w:type="pct"/>
          </w:tcPr>
          <w:p w14:paraId="365A4C1B">
            <w:pPr>
              <w:spacing w:line="360" w:lineRule="auto"/>
              <w:rPr>
                <w:rFonts w:ascii="??"/>
              </w:rPr>
            </w:pPr>
          </w:p>
        </w:tc>
        <w:tc>
          <w:tcPr>
            <w:tcW w:w="610" w:type="pct"/>
          </w:tcPr>
          <w:p w14:paraId="5E8C9822">
            <w:pPr>
              <w:spacing w:line="360" w:lineRule="auto"/>
              <w:rPr>
                <w:rFonts w:ascii="??"/>
              </w:rPr>
            </w:pPr>
          </w:p>
        </w:tc>
        <w:tc>
          <w:tcPr>
            <w:tcW w:w="610" w:type="pct"/>
          </w:tcPr>
          <w:p w14:paraId="22B97CFA">
            <w:pPr>
              <w:spacing w:line="360" w:lineRule="auto"/>
              <w:rPr>
                <w:rFonts w:ascii="??"/>
              </w:rPr>
            </w:pPr>
          </w:p>
        </w:tc>
      </w:tr>
      <w:tr w14:paraId="716A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020EBFC4">
            <w:pPr>
              <w:spacing w:line="360" w:lineRule="auto"/>
              <w:rPr>
                <w:rFonts w:ascii="??"/>
              </w:rPr>
            </w:pPr>
          </w:p>
        </w:tc>
        <w:tc>
          <w:tcPr>
            <w:tcW w:w="813" w:type="pct"/>
          </w:tcPr>
          <w:p w14:paraId="4839571D">
            <w:pPr>
              <w:spacing w:line="360" w:lineRule="auto"/>
              <w:rPr>
                <w:rFonts w:ascii="??"/>
              </w:rPr>
            </w:pPr>
          </w:p>
        </w:tc>
        <w:tc>
          <w:tcPr>
            <w:tcW w:w="813" w:type="pct"/>
          </w:tcPr>
          <w:p w14:paraId="3D1E2284">
            <w:pPr>
              <w:spacing w:line="360" w:lineRule="auto"/>
              <w:rPr>
                <w:rFonts w:ascii="??"/>
              </w:rPr>
            </w:pPr>
          </w:p>
        </w:tc>
        <w:tc>
          <w:tcPr>
            <w:tcW w:w="407" w:type="pct"/>
          </w:tcPr>
          <w:p w14:paraId="713E78E7">
            <w:pPr>
              <w:spacing w:line="360" w:lineRule="auto"/>
              <w:rPr>
                <w:rFonts w:ascii="??"/>
              </w:rPr>
            </w:pPr>
          </w:p>
        </w:tc>
        <w:tc>
          <w:tcPr>
            <w:tcW w:w="610" w:type="pct"/>
          </w:tcPr>
          <w:p w14:paraId="332113A1">
            <w:pPr>
              <w:spacing w:line="360" w:lineRule="auto"/>
              <w:rPr>
                <w:rFonts w:ascii="??"/>
              </w:rPr>
            </w:pPr>
          </w:p>
        </w:tc>
        <w:tc>
          <w:tcPr>
            <w:tcW w:w="610" w:type="pct"/>
          </w:tcPr>
          <w:p w14:paraId="6CF70200">
            <w:pPr>
              <w:spacing w:line="360" w:lineRule="auto"/>
              <w:rPr>
                <w:rFonts w:ascii="??"/>
              </w:rPr>
            </w:pPr>
          </w:p>
        </w:tc>
        <w:tc>
          <w:tcPr>
            <w:tcW w:w="610" w:type="pct"/>
          </w:tcPr>
          <w:p w14:paraId="1CC38607">
            <w:pPr>
              <w:spacing w:line="360" w:lineRule="auto"/>
              <w:rPr>
                <w:rFonts w:ascii="??"/>
              </w:rPr>
            </w:pPr>
          </w:p>
        </w:tc>
        <w:tc>
          <w:tcPr>
            <w:tcW w:w="610" w:type="pct"/>
          </w:tcPr>
          <w:p w14:paraId="01748796">
            <w:pPr>
              <w:spacing w:line="360" w:lineRule="auto"/>
              <w:rPr>
                <w:rFonts w:ascii="??"/>
              </w:rPr>
            </w:pPr>
          </w:p>
        </w:tc>
      </w:tr>
      <w:tr w14:paraId="4164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6C70DBDA">
            <w:pPr>
              <w:spacing w:line="360" w:lineRule="auto"/>
              <w:rPr>
                <w:rFonts w:ascii="??"/>
              </w:rPr>
            </w:pPr>
          </w:p>
        </w:tc>
        <w:tc>
          <w:tcPr>
            <w:tcW w:w="813" w:type="pct"/>
          </w:tcPr>
          <w:p w14:paraId="6D6ABE44">
            <w:pPr>
              <w:spacing w:line="360" w:lineRule="auto"/>
              <w:rPr>
                <w:rFonts w:ascii="??"/>
              </w:rPr>
            </w:pPr>
          </w:p>
        </w:tc>
        <w:tc>
          <w:tcPr>
            <w:tcW w:w="813" w:type="pct"/>
          </w:tcPr>
          <w:p w14:paraId="74992A26">
            <w:pPr>
              <w:spacing w:line="360" w:lineRule="auto"/>
              <w:rPr>
                <w:rFonts w:ascii="??"/>
              </w:rPr>
            </w:pPr>
          </w:p>
        </w:tc>
        <w:tc>
          <w:tcPr>
            <w:tcW w:w="407" w:type="pct"/>
          </w:tcPr>
          <w:p w14:paraId="74E82DFF">
            <w:pPr>
              <w:spacing w:line="360" w:lineRule="auto"/>
              <w:rPr>
                <w:rFonts w:ascii="??"/>
              </w:rPr>
            </w:pPr>
          </w:p>
        </w:tc>
        <w:tc>
          <w:tcPr>
            <w:tcW w:w="610" w:type="pct"/>
          </w:tcPr>
          <w:p w14:paraId="524C0631">
            <w:pPr>
              <w:spacing w:line="360" w:lineRule="auto"/>
              <w:rPr>
                <w:rFonts w:ascii="??"/>
              </w:rPr>
            </w:pPr>
          </w:p>
        </w:tc>
        <w:tc>
          <w:tcPr>
            <w:tcW w:w="610" w:type="pct"/>
          </w:tcPr>
          <w:p w14:paraId="4A3640BB">
            <w:pPr>
              <w:spacing w:line="360" w:lineRule="auto"/>
              <w:rPr>
                <w:rFonts w:ascii="??"/>
              </w:rPr>
            </w:pPr>
          </w:p>
        </w:tc>
        <w:tc>
          <w:tcPr>
            <w:tcW w:w="610" w:type="pct"/>
          </w:tcPr>
          <w:p w14:paraId="16FF324D">
            <w:pPr>
              <w:spacing w:line="360" w:lineRule="auto"/>
              <w:rPr>
                <w:rFonts w:ascii="??"/>
              </w:rPr>
            </w:pPr>
          </w:p>
        </w:tc>
        <w:tc>
          <w:tcPr>
            <w:tcW w:w="610" w:type="pct"/>
          </w:tcPr>
          <w:p w14:paraId="0299E599">
            <w:pPr>
              <w:spacing w:line="360" w:lineRule="auto"/>
              <w:rPr>
                <w:rFonts w:ascii="??"/>
              </w:rPr>
            </w:pPr>
          </w:p>
        </w:tc>
      </w:tr>
      <w:tr w14:paraId="0E1E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7E629361">
            <w:pPr>
              <w:spacing w:line="360" w:lineRule="auto"/>
              <w:rPr>
                <w:rFonts w:ascii="??"/>
              </w:rPr>
            </w:pPr>
          </w:p>
        </w:tc>
        <w:tc>
          <w:tcPr>
            <w:tcW w:w="813" w:type="pct"/>
          </w:tcPr>
          <w:p w14:paraId="26A45E38">
            <w:pPr>
              <w:spacing w:line="360" w:lineRule="auto"/>
              <w:rPr>
                <w:rFonts w:ascii="??"/>
              </w:rPr>
            </w:pPr>
          </w:p>
        </w:tc>
        <w:tc>
          <w:tcPr>
            <w:tcW w:w="813" w:type="pct"/>
          </w:tcPr>
          <w:p w14:paraId="1D685F9E">
            <w:pPr>
              <w:spacing w:line="360" w:lineRule="auto"/>
              <w:rPr>
                <w:rFonts w:ascii="??"/>
              </w:rPr>
            </w:pPr>
          </w:p>
        </w:tc>
        <w:tc>
          <w:tcPr>
            <w:tcW w:w="407" w:type="pct"/>
          </w:tcPr>
          <w:p w14:paraId="0FC13ECD">
            <w:pPr>
              <w:spacing w:line="360" w:lineRule="auto"/>
              <w:rPr>
                <w:rFonts w:ascii="??"/>
              </w:rPr>
            </w:pPr>
          </w:p>
        </w:tc>
        <w:tc>
          <w:tcPr>
            <w:tcW w:w="610" w:type="pct"/>
          </w:tcPr>
          <w:p w14:paraId="215F58E1">
            <w:pPr>
              <w:spacing w:line="360" w:lineRule="auto"/>
              <w:rPr>
                <w:rFonts w:ascii="??"/>
              </w:rPr>
            </w:pPr>
          </w:p>
        </w:tc>
        <w:tc>
          <w:tcPr>
            <w:tcW w:w="610" w:type="pct"/>
          </w:tcPr>
          <w:p w14:paraId="76C65DAB">
            <w:pPr>
              <w:spacing w:line="360" w:lineRule="auto"/>
              <w:rPr>
                <w:rFonts w:ascii="??"/>
              </w:rPr>
            </w:pPr>
          </w:p>
        </w:tc>
        <w:tc>
          <w:tcPr>
            <w:tcW w:w="610" w:type="pct"/>
          </w:tcPr>
          <w:p w14:paraId="1A550F0B">
            <w:pPr>
              <w:spacing w:line="360" w:lineRule="auto"/>
              <w:rPr>
                <w:rFonts w:ascii="??"/>
              </w:rPr>
            </w:pPr>
          </w:p>
        </w:tc>
        <w:tc>
          <w:tcPr>
            <w:tcW w:w="610" w:type="pct"/>
          </w:tcPr>
          <w:p w14:paraId="4C13E441">
            <w:pPr>
              <w:spacing w:line="360" w:lineRule="auto"/>
              <w:rPr>
                <w:rFonts w:ascii="??"/>
              </w:rPr>
            </w:pPr>
          </w:p>
        </w:tc>
      </w:tr>
      <w:tr w14:paraId="64BE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65E23D67">
            <w:pPr>
              <w:spacing w:line="360" w:lineRule="auto"/>
              <w:rPr>
                <w:rFonts w:ascii="??"/>
              </w:rPr>
            </w:pPr>
          </w:p>
        </w:tc>
        <w:tc>
          <w:tcPr>
            <w:tcW w:w="813" w:type="pct"/>
          </w:tcPr>
          <w:p w14:paraId="44B9D795">
            <w:pPr>
              <w:spacing w:line="360" w:lineRule="auto"/>
              <w:rPr>
                <w:rFonts w:ascii="??"/>
              </w:rPr>
            </w:pPr>
          </w:p>
        </w:tc>
        <w:tc>
          <w:tcPr>
            <w:tcW w:w="813" w:type="pct"/>
          </w:tcPr>
          <w:p w14:paraId="45CA51AF">
            <w:pPr>
              <w:spacing w:line="360" w:lineRule="auto"/>
              <w:rPr>
                <w:rFonts w:ascii="??"/>
              </w:rPr>
            </w:pPr>
          </w:p>
        </w:tc>
        <w:tc>
          <w:tcPr>
            <w:tcW w:w="407" w:type="pct"/>
          </w:tcPr>
          <w:p w14:paraId="5055F822">
            <w:pPr>
              <w:spacing w:line="360" w:lineRule="auto"/>
              <w:rPr>
                <w:rFonts w:ascii="??"/>
              </w:rPr>
            </w:pPr>
          </w:p>
        </w:tc>
        <w:tc>
          <w:tcPr>
            <w:tcW w:w="610" w:type="pct"/>
          </w:tcPr>
          <w:p w14:paraId="6C141B00">
            <w:pPr>
              <w:spacing w:line="360" w:lineRule="auto"/>
              <w:rPr>
                <w:rFonts w:ascii="??"/>
              </w:rPr>
            </w:pPr>
          </w:p>
        </w:tc>
        <w:tc>
          <w:tcPr>
            <w:tcW w:w="610" w:type="pct"/>
          </w:tcPr>
          <w:p w14:paraId="08D1286C">
            <w:pPr>
              <w:spacing w:line="360" w:lineRule="auto"/>
              <w:rPr>
                <w:rFonts w:ascii="??"/>
              </w:rPr>
            </w:pPr>
          </w:p>
        </w:tc>
        <w:tc>
          <w:tcPr>
            <w:tcW w:w="610" w:type="pct"/>
          </w:tcPr>
          <w:p w14:paraId="054E88EA">
            <w:pPr>
              <w:spacing w:line="360" w:lineRule="auto"/>
              <w:rPr>
                <w:rFonts w:ascii="??"/>
              </w:rPr>
            </w:pPr>
          </w:p>
        </w:tc>
        <w:tc>
          <w:tcPr>
            <w:tcW w:w="610" w:type="pct"/>
          </w:tcPr>
          <w:p w14:paraId="530FAEAA">
            <w:pPr>
              <w:spacing w:line="360" w:lineRule="auto"/>
              <w:rPr>
                <w:rFonts w:ascii="??"/>
              </w:rPr>
            </w:pPr>
          </w:p>
        </w:tc>
      </w:tr>
      <w:tr w14:paraId="0B8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1B924F20">
            <w:pPr>
              <w:spacing w:line="360" w:lineRule="auto"/>
              <w:rPr>
                <w:rFonts w:ascii="??"/>
              </w:rPr>
            </w:pPr>
          </w:p>
        </w:tc>
        <w:tc>
          <w:tcPr>
            <w:tcW w:w="813" w:type="pct"/>
          </w:tcPr>
          <w:p w14:paraId="0824C647">
            <w:pPr>
              <w:spacing w:line="360" w:lineRule="auto"/>
              <w:rPr>
                <w:rFonts w:ascii="??"/>
              </w:rPr>
            </w:pPr>
          </w:p>
        </w:tc>
        <w:tc>
          <w:tcPr>
            <w:tcW w:w="813" w:type="pct"/>
          </w:tcPr>
          <w:p w14:paraId="0AD416A4">
            <w:pPr>
              <w:spacing w:line="360" w:lineRule="auto"/>
              <w:rPr>
                <w:rFonts w:ascii="??"/>
              </w:rPr>
            </w:pPr>
          </w:p>
        </w:tc>
        <w:tc>
          <w:tcPr>
            <w:tcW w:w="407" w:type="pct"/>
          </w:tcPr>
          <w:p w14:paraId="0304CDEC">
            <w:pPr>
              <w:spacing w:line="360" w:lineRule="auto"/>
              <w:rPr>
                <w:rFonts w:ascii="??"/>
              </w:rPr>
            </w:pPr>
          </w:p>
        </w:tc>
        <w:tc>
          <w:tcPr>
            <w:tcW w:w="610" w:type="pct"/>
          </w:tcPr>
          <w:p w14:paraId="02186C34">
            <w:pPr>
              <w:spacing w:line="360" w:lineRule="auto"/>
              <w:rPr>
                <w:rFonts w:ascii="??"/>
              </w:rPr>
            </w:pPr>
          </w:p>
        </w:tc>
        <w:tc>
          <w:tcPr>
            <w:tcW w:w="610" w:type="pct"/>
          </w:tcPr>
          <w:p w14:paraId="50612637">
            <w:pPr>
              <w:spacing w:line="360" w:lineRule="auto"/>
              <w:rPr>
                <w:rFonts w:ascii="??"/>
              </w:rPr>
            </w:pPr>
          </w:p>
        </w:tc>
        <w:tc>
          <w:tcPr>
            <w:tcW w:w="610" w:type="pct"/>
          </w:tcPr>
          <w:p w14:paraId="69CCE654">
            <w:pPr>
              <w:spacing w:line="360" w:lineRule="auto"/>
              <w:rPr>
                <w:rFonts w:ascii="??"/>
              </w:rPr>
            </w:pPr>
          </w:p>
        </w:tc>
        <w:tc>
          <w:tcPr>
            <w:tcW w:w="610" w:type="pct"/>
          </w:tcPr>
          <w:p w14:paraId="4F354C3C">
            <w:pPr>
              <w:spacing w:line="360" w:lineRule="auto"/>
              <w:rPr>
                <w:rFonts w:ascii="??"/>
              </w:rPr>
            </w:pPr>
          </w:p>
        </w:tc>
      </w:tr>
      <w:tr w14:paraId="4C7A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pct"/>
          </w:tcPr>
          <w:p w14:paraId="77691B03">
            <w:pPr>
              <w:spacing w:line="360" w:lineRule="auto"/>
              <w:rPr>
                <w:rFonts w:ascii="??"/>
              </w:rPr>
            </w:pPr>
          </w:p>
        </w:tc>
        <w:tc>
          <w:tcPr>
            <w:tcW w:w="813" w:type="pct"/>
          </w:tcPr>
          <w:p w14:paraId="343DFC27">
            <w:pPr>
              <w:spacing w:line="360" w:lineRule="auto"/>
              <w:rPr>
                <w:rFonts w:ascii="??"/>
              </w:rPr>
            </w:pPr>
          </w:p>
        </w:tc>
        <w:tc>
          <w:tcPr>
            <w:tcW w:w="813" w:type="pct"/>
          </w:tcPr>
          <w:p w14:paraId="66813E82">
            <w:pPr>
              <w:spacing w:line="360" w:lineRule="auto"/>
              <w:rPr>
                <w:rFonts w:ascii="??"/>
              </w:rPr>
            </w:pPr>
          </w:p>
        </w:tc>
        <w:tc>
          <w:tcPr>
            <w:tcW w:w="407" w:type="pct"/>
          </w:tcPr>
          <w:p w14:paraId="0CD7577F">
            <w:pPr>
              <w:spacing w:line="360" w:lineRule="auto"/>
              <w:rPr>
                <w:rFonts w:ascii="??"/>
              </w:rPr>
            </w:pPr>
          </w:p>
        </w:tc>
        <w:tc>
          <w:tcPr>
            <w:tcW w:w="610" w:type="pct"/>
          </w:tcPr>
          <w:p w14:paraId="4E0D00EC">
            <w:pPr>
              <w:spacing w:line="360" w:lineRule="auto"/>
              <w:rPr>
                <w:rFonts w:ascii="??"/>
              </w:rPr>
            </w:pPr>
          </w:p>
        </w:tc>
        <w:tc>
          <w:tcPr>
            <w:tcW w:w="610" w:type="pct"/>
          </w:tcPr>
          <w:p w14:paraId="170A2864">
            <w:pPr>
              <w:spacing w:line="360" w:lineRule="auto"/>
              <w:rPr>
                <w:rFonts w:ascii="??"/>
              </w:rPr>
            </w:pPr>
          </w:p>
        </w:tc>
        <w:tc>
          <w:tcPr>
            <w:tcW w:w="610" w:type="pct"/>
          </w:tcPr>
          <w:p w14:paraId="153B7742">
            <w:pPr>
              <w:spacing w:line="360" w:lineRule="auto"/>
              <w:rPr>
                <w:rFonts w:ascii="??"/>
              </w:rPr>
            </w:pPr>
          </w:p>
        </w:tc>
        <w:tc>
          <w:tcPr>
            <w:tcW w:w="610" w:type="pct"/>
          </w:tcPr>
          <w:p w14:paraId="601DC204">
            <w:pPr>
              <w:spacing w:line="360" w:lineRule="auto"/>
              <w:rPr>
                <w:rFonts w:ascii="??"/>
              </w:rPr>
            </w:pPr>
          </w:p>
        </w:tc>
      </w:tr>
    </w:tbl>
    <w:p w14:paraId="05919F5B">
      <w:pPr>
        <w:adjustRightInd w:val="0"/>
        <w:snapToGrid w:val="0"/>
        <w:spacing w:beforeLines="50" w:line="440" w:lineRule="exact"/>
        <w:rPr>
          <w:rFonts w:ascii="??"/>
        </w:rPr>
      </w:pPr>
      <w:r>
        <w:rPr>
          <w:rFonts w:hint="eastAsia" w:ascii="宋体" w:hAnsi="宋体" w:cs="宋体"/>
        </w:rPr>
        <w:t>法定代表人（或项目负责人）或授权代表人签字或盖章：</w:t>
      </w:r>
    </w:p>
    <w:p w14:paraId="5B421D29">
      <w:pPr>
        <w:adjustRightInd w:val="0"/>
        <w:snapToGrid w:val="0"/>
        <w:spacing w:line="360" w:lineRule="auto"/>
        <w:rPr>
          <w:rFonts w:ascii="??"/>
        </w:rPr>
      </w:pPr>
    </w:p>
    <w:p w14:paraId="08793970">
      <w:pPr>
        <w:widowControl/>
        <w:shd w:val="clear" w:color="auto" w:fill="FFFFFF"/>
        <w:spacing w:line="400" w:lineRule="exact"/>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7348438F">
      <w:pPr>
        <w:adjustRightInd w:val="0"/>
        <w:snapToGrid w:val="0"/>
        <w:spacing w:line="360" w:lineRule="auto"/>
        <w:rPr>
          <w:rFonts w:ascii="??"/>
        </w:rPr>
      </w:pPr>
    </w:p>
    <w:p w14:paraId="2DCD0151">
      <w:pPr>
        <w:adjustRightInd w:val="0"/>
        <w:snapToGrid w:val="0"/>
        <w:spacing w:line="360" w:lineRule="auto"/>
        <w:rPr>
          <w:rFonts w:ascii="??"/>
        </w:rPr>
      </w:pPr>
    </w:p>
    <w:p w14:paraId="03E9FC31">
      <w:pPr>
        <w:adjustRightInd w:val="0"/>
        <w:snapToGrid w:val="0"/>
        <w:spacing w:line="440" w:lineRule="exact"/>
        <w:rPr>
          <w:rFonts w:ascii="??"/>
        </w:rPr>
      </w:pPr>
      <w:r>
        <w:rPr>
          <w:rFonts w:hint="eastAsia" w:ascii="宋体" w:hAnsi="宋体" w:cs="宋体"/>
        </w:rPr>
        <w:t>说明：</w:t>
      </w:r>
      <w:r>
        <w:rPr>
          <w:rFonts w:ascii="??" w:hAnsi="??" w:cs="??"/>
        </w:rPr>
        <w:t>1</w:t>
      </w:r>
      <w:r>
        <w:rPr>
          <w:rFonts w:hint="eastAsia" w:ascii="宋体" w:hAnsi="宋体" w:cs="宋体"/>
        </w:rPr>
        <w:t>、技术服务费是指安装、调试、运行等费用。</w:t>
      </w:r>
    </w:p>
    <w:p w14:paraId="76126505">
      <w:pPr>
        <w:adjustRightInd w:val="0"/>
        <w:snapToGrid w:val="0"/>
        <w:spacing w:line="440" w:lineRule="exact"/>
        <w:rPr>
          <w:rFonts w:ascii="??"/>
        </w:rPr>
      </w:pPr>
      <w:r>
        <w:rPr>
          <w:rFonts w:ascii="??" w:hAnsi="??" w:cs="??"/>
        </w:rPr>
        <w:t xml:space="preserve">      2</w:t>
      </w:r>
      <w:r>
        <w:rPr>
          <w:rFonts w:hint="eastAsia" w:ascii="宋体" w:hAnsi="宋体" w:cs="宋体"/>
        </w:rPr>
        <w:t>、税费主要指非国产货物的关税及其他费等。</w:t>
      </w:r>
    </w:p>
    <w:p w14:paraId="3454325E">
      <w:pPr>
        <w:pStyle w:val="7"/>
        <w:adjustRightInd w:val="0"/>
        <w:snapToGrid w:val="0"/>
        <w:spacing w:line="440" w:lineRule="exact"/>
        <w:ind w:firstLine="720" w:firstLineChars="300"/>
        <w:rPr>
          <w:rFonts w:ascii="??"/>
        </w:rPr>
      </w:pPr>
      <w:r>
        <w:rPr>
          <w:rFonts w:ascii="??" w:hAnsi="??" w:cs="??"/>
        </w:rPr>
        <w:t>3</w:t>
      </w:r>
      <w:r>
        <w:rPr>
          <w:rFonts w:hint="eastAsia" w:ascii="宋体" w:hAnsi="宋体" w:cs="宋体"/>
        </w:rPr>
        <w:t>、货物名称及分项必须与</w:t>
      </w:r>
      <w:r>
        <w:rPr>
          <w:rFonts w:ascii="??" w:eastAsia="Times New Roman"/>
        </w:rPr>
        <w:t>”</w:t>
      </w:r>
      <w:r>
        <w:rPr>
          <w:rFonts w:hint="eastAsia" w:ascii="宋体" w:hAnsi="宋体" w:cs="宋体"/>
        </w:rPr>
        <w:t>货物需求表</w:t>
      </w:r>
      <w:r>
        <w:rPr>
          <w:rFonts w:ascii="??" w:eastAsia="Times New Roman"/>
        </w:rPr>
        <w:t>”</w:t>
      </w:r>
      <w:r>
        <w:rPr>
          <w:rFonts w:hint="eastAsia" w:ascii="宋体" w:hAnsi="宋体" w:cs="宋体"/>
        </w:rPr>
        <w:t>相对应。</w:t>
      </w:r>
    </w:p>
    <w:p w14:paraId="35367532">
      <w:pPr>
        <w:pStyle w:val="6"/>
        <w:adjustRightInd w:val="0"/>
        <w:snapToGrid w:val="0"/>
        <w:spacing w:before="0" w:after="0" w:line="440" w:lineRule="exact"/>
        <w:jc w:val="center"/>
        <w:rPr>
          <w:rFonts w:ascii="??"/>
          <w:b w:val="0"/>
          <w:bCs w:val="0"/>
          <w:sz w:val="28"/>
          <w:szCs w:val="28"/>
        </w:rPr>
      </w:pPr>
      <w:bookmarkStart w:id="279" w:name="_Toc99423351"/>
      <w:r>
        <w:rPr>
          <w:rFonts w:ascii="??"/>
          <w:b w:val="0"/>
          <w:bCs w:val="0"/>
        </w:rPr>
        <w:br w:type="page"/>
      </w:r>
      <w:bookmarkEnd w:id="279"/>
      <w:bookmarkStart w:id="280" w:name="_Toc15585"/>
      <w:bookmarkStart w:id="281" w:name="_Toc99423353"/>
      <w:r>
        <w:rPr>
          <w:rFonts w:ascii="??" w:hAnsi="??" w:cs="??"/>
          <w:b/>
          <w:bCs/>
          <w:sz w:val="28"/>
          <w:szCs w:val="28"/>
        </w:rPr>
        <w:t>7.</w:t>
      </w:r>
      <w:r>
        <w:rPr>
          <w:rFonts w:hint="eastAsia" w:ascii="宋体" w:hAnsi="宋体" w:cs="宋体"/>
          <w:b/>
          <w:bCs/>
          <w:sz w:val="28"/>
          <w:szCs w:val="28"/>
        </w:rPr>
        <w:t>商务条款</w:t>
      </w:r>
      <w:r>
        <w:rPr>
          <w:rFonts w:ascii="??" w:hAnsi="??" w:cs="??"/>
          <w:b/>
          <w:bCs/>
          <w:sz w:val="28"/>
          <w:szCs w:val="28"/>
        </w:rPr>
        <w:t>/</w:t>
      </w:r>
      <w:r>
        <w:rPr>
          <w:rFonts w:hint="eastAsia" w:ascii="宋体" w:hAnsi="宋体" w:cs="宋体"/>
          <w:b/>
          <w:bCs/>
          <w:sz w:val="28"/>
          <w:szCs w:val="28"/>
        </w:rPr>
        <w:t>技术规格偏差一览表</w:t>
      </w:r>
      <w:bookmarkEnd w:id="280"/>
    </w:p>
    <w:p w14:paraId="3B0D789E">
      <w:pPr>
        <w:pStyle w:val="5"/>
        <w:numPr>
          <w:ilvl w:val="0"/>
          <w:numId w:val="0"/>
        </w:numPr>
        <w:tabs>
          <w:tab w:val="left" w:pos="420"/>
          <w:tab w:val="left" w:pos="840"/>
        </w:tabs>
        <w:adjustRightInd w:val="0"/>
        <w:snapToGrid w:val="0"/>
        <w:spacing w:before="0" w:after="0" w:line="440" w:lineRule="exact"/>
        <w:ind w:leftChars="0"/>
        <w:jc w:val="center"/>
        <w:rPr>
          <w:rFonts w:ascii="??" w:hAnsi="??" w:cs="??"/>
          <w:b w:val="0"/>
          <w:bCs w:val="0"/>
          <w:sz w:val="28"/>
          <w:szCs w:val="28"/>
        </w:rPr>
      </w:pPr>
      <w:bookmarkStart w:id="282" w:name="_Toc19612"/>
      <w:bookmarkStart w:id="283" w:name="_Toc19603598"/>
      <w:bookmarkStart w:id="284" w:name="_Toc5497"/>
      <w:bookmarkStart w:id="285" w:name="_Toc39851960"/>
      <w:r>
        <w:rPr>
          <w:rFonts w:ascii="??" w:hAnsi="??" w:cs="??"/>
          <w:sz w:val="28"/>
          <w:szCs w:val="28"/>
        </w:rPr>
        <w:t>7.1</w:t>
      </w:r>
      <w:r>
        <w:rPr>
          <w:rFonts w:hint="eastAsia" w:ascii="宋体" w:hAnsi="宋体" w:eastAsia="宋体" w:cs="宋体"/>
          <w:sz w:val="28"/>
          <w:szCs w:val="28"/>
        </w:rPr>
        <w:t>商务条款偏差一览表</w:t>
      </w:r>
      <w:bookmarkEnd w:id="282"/>
      <w:bookmarkEnd w:id="283"/>
      <w:bookmarkEnd w:id="284"/>
      <w:bookmarkEnd w:id="285"/>
    </w:p>
    <w:p w14:paraId="50E6DF10">
      <w:pPr>
        <w:adjustRightInd w:val="0"/>
        <w:snapToGrid w:val="0"/>
        <w:spacing w:line="440" w:lineRule="exact"/>
        <w:rPr>
          <w:rFonts w:ascii="??"/>
        </w:rPr>
      </w:pPr>
      <w:r>
        <w:rPr>
          <w:rFonts w:hint="eastAsia" w:ascii="宋体" w:hAnsi="宋体" w:cs="宋体"/>
          <w:lang w:eastAsia="zh-CN"/>
        </w:rPr>
        <w:t>供应商</w:t>
      </w:r>
      <w:r>
        <w:rPr>
          <w:rFonts w:hint="eastAsia" w:ascii="宋体" w:hAnsi="宋体" w:cs="宋体"/>
        </w:rPr>
        <w:t>：（此处填名称并盖章）</w:t>
      </w:r>
    </w:p>
    <w:p w14:paraId="481D0BD9">
      <w:pPr>
        <w:adjustRightInd w:val="0"/>
        <w:snapToGrid w:val="0"/>
        <w:spacing w:line="440" w:lineRule="exact"/>
        <w:rPr>
          <w:rFonts w:ascii="??"/>
          <w:u w:val="single"/>
        </w:rPr>
      </w:pPr>
      <w:r>
        <w:rPr>
          <w:rFonts w:hint="eastAsia" w:ascii="宋体" w:hAnsi="宋体" w:cs="宋体"/>
        </w:rPr>
        <w:t>项目：（填写项目名称）</w:t>
      </w:r>
    </w:p>
    <w:tbl>
      <w:tblPr>
        <w:tblStyle w:val="33"/>
        <w:tblW w:w="875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485"/>
        <w:gridCol w:w="1634"/>
        <w:gridCol w:w="1559"/>
        <w:gridCol w:w="1134"/>
      </w:tblGrid>
      <w:tr w14:paraId="4247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A09F74">
            <w:pPr>
              <w:spacing w:line="360" w:lineRule="auto"/>
              <w:jc w:val="center"/>
              <w:rPr>
                <w:rFonts w:ascii="??"/>
              </w:rPr>
            </w:pPr>
            <w:r>
              <w:rPr>
                <w:rFonts w:hint="eastAsia" w:ascii="宋体" w:hAnsi="宋体" w:cs="宋体"/>
              </w:rPr>
              <w:t>序号</w:t>
            </w:r>
          </w:p>
        </w:tc>
        <w:tc>
          <w:tcPr>
            <w:tcW w:w="1984" w:type="dxa"/>
          </w:tcPr>
          <w:p w14:paraId="5AF5D5C0">
            <w:pPr>
              <w:spacing w:line="360" w:lineRule="auto"/>
              <w:jc w:val="center"/>
              <w:rPr>
                <w:rFonts w:ascii="??"/>
              </w:rPr>
            </w:pPr>
            <w:r>
              <w:rPr>
                <w:rFonts w:hint="eastAsia" w:ascii="宋体" w:hAnsi="宋体" w:cs="宋体"/>
              </w:rPr>
              <w:t>项目</w:t>
            </w:r>
          </w:p>
        </w:tc>
        <w:tc>
          <w:tcPr>
            <w:tcW w:w="1485" w:type="dxa"/>
          </w:tcPr>
          <w:p w14:paraId="5758E566">
            <w:pPr>
              <w:spacing w:line="360" w:lineRule="auto"/>
              <w:jc w:val="center"/>
              <w:rPr>
                <w:rFonts w:ascii="??"/>
              </w:rPr>
            </w:pPr>
            <w:r>
              <w:rPr>
                <w:rFonts w:hint="eastAsia" w:ascii="宋体" w:hAnsi="宋体" w:cs="宋体"/>
              </w:rPr>
              <w:t>标书要求</w:t>
            </w:r>
          </w:p>
        </w:tc>
        <w:tc>
          <w:tcPr>
            <w:tcW w:w="1634" w:type="dxa"/>
          </w:tcPr>
          <w:p w14:paraId="0F4242AF">
            <w:pPr>
              <w:spacing w:line="360" w:lineRule="auto"/>
              <w:jc w:val="center"/>
              <w:rPr>
                <w:rFonts w:ascii="??"/>
              </w:rPr>
            </w:pPr>
            <w:r>
              <w:rPr>
                <w:rFonts w:hint="eastAsia" w:ascii="宋体" w:hAnsi="宋体" w:cs="宋体"/>
              </w:rPr>
              <w:t>投标响应</w:t>
            </w:r>
          </w:p>
        </w:tc>
        <w:tc>
          <w:tcPr>
            <w:tcW w:w="1559" w:type="dxa"/>
          </w:tcPr>
          <w:p w14:paraId="21512643">
            <w:pPr>
              <w:spacing w:line="360" w:lineRule="auto"/>
              <w:jc w:val="center"/>
              <w:rPr>
                <w:rFonts w:ascii="??"/>
              </w:rPr>
            </w:pPr>
            <w:r>
              <w:rPr>
                <w:rFonts w:hint="eastAsia" w:ascii="宋体" w:hAnsi="宋体" w:cs="宋体"/>
              </w:rPr>
              <w:t>是否偏离</w:t>
            </w:r>
          </w:p>
        </w:tc>
        <w:tc>
          <w:tcPr>
            <w:tcW w:w="1134" w:type="dxa"/>
          </w:tcPr>
          <w:p w14:paraId="4E8FE17C">
            <w:pPr>
              <w:spacing w:line="360" w:lineRule="auto"/>
              <w:jc w:val="center"/>
              <w:rPr>
                <w:rFonts w:ascii="??"/>
              </w:rPr>
            </w:pPr>
            <w:r>
              <w:rPr>
                <w:rFonts w:hint="eastAsia" w:ascii="宋体" w:hAnsi="宋体" w:cs="宋体"/>
              </w:rPr>
              <w:t>备注</w:t>
            </w:r>
          </w:p>
        </w:tc>
      </w:tr>
      <w:tr w14:paraId="70E3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883C4E4">
            <w:pPr>
              <w:spacing w:line="360" w:lineRule="auto"/>
              <w:jc w:val="center"/>
              <w:rPr>
                <w:rFonts w:ascii="??"/>
              </w:rPr>
            </w:pPr>
            <w:r>
              <w:rPr>
                <w:rFonts w:ascii="??" w:hAnsi="??" w:cs="??"/>
              </w:rPr>
              <w:t>1</w:t>
            </w:r>
          </w:p>
        </w:tc>
        <w:tc>
          <w:tcPr>
            <w:tcW w:w="1984" w:type="dxa"/>
          </w:tcPr>
          <w:p w14:paraId="4D9EC117">
            <w:pPr>
              <w:spacing w:line="360" w:lineRule="auto"/>
              <w:jc w:val="center"/>
              <w:rPr>
                <w:rFonts w:ascii="??"/>
              </w:rPr>
            </w:pPr>
          </w:p>
        </w:tc>
        <w:tc>
          <w:tcPr>
            <w:tcW w:w="1485" w:type="dxa"/>
          </w:tcPr>
          <w:p w14:paraId="1B9A8C4C">
            <w:pPr>
              <w:spacing w:line="360" w:lineRule="auto"/>
              <w:rPr>
                <w:rFonts w:ascii="??"/>
              </w:rPr>
            </w:pPr>
          </w:p>
        </w:tc>
        <w:tc>
          <w:tcPr>
            <w:tcW w:w="1634" w:type="dxa"/>
          </w:tcPr>
          <w:p w14:paraId="33D4D58F">
            <w:pPr>
              <w:spacing w:line="360" w:lineRule="auto"/>
              <w:rPr>
                <w:rFonts w:ascii="??"/>
              </w:rPr>
            </w:pPr>
          </w:p>
        </w:tc>
        <w:tc>
          <w:tcPr>
            <w:tcW w:w="1559" w:type="dxa"/>
          </w:tcPr>
          <w:p w14:paraId="4E664891">
            <w:pPr>
              <w:spacing w:line="360" w:lineRule="auto"/>
              <w:rPr>
                <w:rFonts w:ascii="??"/>
              </w:rPr>
            </w:pPr>
          </w:p>
        </w:tc>
        <w:tc>
          <w:tcPr>
            <w:tcW w:w="1134" w:type="dxa"/>
          </w:tcPr>
          <w:p w14:paraId="0C0AA8AE">
            <w:pPr>
              <w:spacing w:line="360" w:lineRule="auto"/>
              <w:rPr>
                <w:rFonts w:ascii="??"/>
              </w:rPr>
            </w:pPr>
          </w:p>
        </w:tc>
      </w:tr>
      <w:tr w14:paraId="32417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305FC57">
            <w:pPr>
              <w:spacing w:line="360" w:lineRule="auto"/>
              <w:jc w:val="center"/>
              <w:rPr>
                <w:rFonts w:ascii="??"/>
              </w:rPr>
            </w:pPr>
            <w:r>
              <w:rPr>
                <w:rFonts w:ascii="??" w:hAnsi="??" w:cs="??"/>
              </w:rPr>
              <w:t>2</w:t>
            </w:r>
          </w:p>
        </w:tc>
        <w:tc>
          <w:tcPr>
            <w:tcW w:w="1984" w:type="dxa"/>
            <w:vAlign w:val="center"/>
          </w:tcPr>
          <w:p w14:paraId="151DEE90">
            <w:pPr>
              <w:spacing w:line="360" w:lineRule="auto"/>
              <w:jc w:val="center"/>
              <w:rPr>
                <w:rFonts w:ascii="??"/>
              </w:rPr>
            </w:pPr>
          </w:p>
        </w:tc>
        <w:tc>
          <w:tcPr>
            <w:tcW w:w="1485" w:type="dxa"/>
          </w:tcPr>
          <w:p w14:paraId="21E3A0E2">
            <w:pPr>
              <w:spacing w:line="360" w:lineRule="auto"/>
              <w:rPr>
                <w:rFonts w:ascii="??"/>
              </w:rPr>
            </w:pPr>
          </w:p>
        </w:tc>
        <w:tc>
          <w:tcPr>
            <w:tcW w:w="1634" w:type="dxa"/>
          </w:tcPr>
          <w:p w14:paraId="53850E76">
            <w:pPr>
              <w:spacing w:line="360" w:lineRule="auto"/>
              <w:rPr>
                <w:rFonts w:ascii="??"/>
              </w:rPr>
            </w:pPr>
          </w:p>
        </w:tc>
        <w:tc>
          <w:tcPr>
            <w:tcW w:w="1559" w:type="dxa"/>
          </w:tcPr>
          <w:p w14:paraId="5185D41B">
            <w:pPr>
              <w:spacing w:line="360" w:lineRule="auto"/>
              <w:rPr>
                <w:rFonts w:ascii="??"/>
              </w:rPr>
            </w:pPr>
          </w:p>
        </w:tc>
        <w:tc>
          <w:tcPr>
            <w:tcW w:w="1134" w:type="dxa"/>
          </w:tcPr>
          <w:p w14:paraId="4D546836">
            <w:pPr>
              <w:spacing w:line="360" w:lineRule="auto"/>
              <w:rPr>
                <w:rFonts w:ascii="??"/>
              </w:rPr>
            </w:pPr>
          </w:p>
        </w:tc>
      </w:tr>
      <w:tr w14:paraId="6A39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04F6069">
            <w:pPr>
              <w:spacing w:line="360" w:lineRule="auto"/>
              <w:jc w:val="center"/>
              <w:rPr>
                <w:rFonts w:ascii="??"/>
              </w:rPr>
            </w:pPr>
            <w:r>
              <w:rPr>
                <w:rFonts w:ascii="??" w:hAnsi="??" w:cs="??"/>
              </w:rPr>
              <w:t>3</w:t>
            </w:r>
          </w:p>
        </w:tc>
        <w:tc>
          <w:tcPr>
            <w:tcW w:w="1984" w:type="dxa"/>
            <w:vAlign w:val="center"/>
          </w:tcPr>
          <w:p w14:paraId="0E0E4655">
            <w:pPr>
              <w:spacing w:line="360" w:lineRule="auto"/>
              <w:jc w:val="center"/>
              <w:rPr>
                <w:rFonts w:ascii="??"/>
              </w:rPr>
            </w:pPr>
          </w:p>
        </w:tc>
        <w:tc>
          <w:tcPr>
            <w:tcW w:w="1485" w:type="dxa"/>
          </w:tcPr>
          <w:p w14:paraId="56C5B431">
            <w:pPr>
              <w:spacing w:line="360" w:lineRule="auto"/>
              <w:rPr>
                <w:rFonts w:ascii="??"/>
              </w:rPr>
            </w:pPr>
          </w:p>
        </w:tc>
        <w:tc>
          <w:tcPr>
            <w:tcW w:w="1634" w:type="dxa"/>
          </w:tcPr>
          <w:p w14:paraId="2781A860">
            <w:pPr>
              <w:spacing w:line="360" w:lineRule="auto"/>
              <w:rPr>
                <w:rFonts w:ascii="??"/>
              </w:rPr>
            </w:pPr>
          </w:p>
        </w:tc>
        <w:tc>
          <w:tcPr>
            <w:tcW w:w="1559" w:type="dxa"/>
          </w:tcPr>
          <w:p w14:paraId="1AB23FCC">
            <w:pPr>
              <w:spacing w:line="360" w:lineRule="auto"/>
              <w:rPr>
                <w:rFonts w:ascii="??"/>
              </w:rPr>
            </w:pPr>
          </w:p>
        </w:tc>
        <w:tc>
          <w:tcPr>
            <w:tcW w:w="1134" w:type="dxa"/>
          </w:tcPr>
          <w:p w14:paraId="16C336EB">
            <w:pPr>
              <w:spacing w:line="360" w:lineRule="auto"/>
              <w:rPr>
                <w:rFonts w:ascii="??"/>
              </w:rPr>
            </w:pPr>
          </w:p>
        </w:tc>
      </w:tr>
      <w:tr w14:paraId="276A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EFB27DC">
            <w:pPr>
              <w:spacing w:line="360" w:lineRule="auto"/>
              <w:jc w:val="center"/>
              <w:rPr>
                <w:rFonts w:ascii="??"/>
              </w:rPr>
            </w:pPr>
            <w:r>
              <w:rPr>
                <w:rFonts w:ascii="??" w:hAnsi="??" w:cs="??"/>
              </w:rPr>
              <w:t>4</w:t>
            </w:r>
          </w:p>
        </w:tc>
        <w:tc>
          <w:tcPr>
            <w:tcW w:w="1984" w:type="dxa"/>
            <w:vAlign w:val="center"/>
          </w:tcPr>
          <w:p w14:paraId="2379CF18">
            <w:pPr>
              <w:spacing w:line="360" w:lineRule="auto"/>
              <w:jc w:val="center"/>
              <w:rPr>
                <w:rFonts w:ascii="??"/>
              </w:rPr>
            </w:pPr>
          </w:p>
        </w:tc>
        <w:tc>
          <w:tcPr>
            <w:tcW w:w="1485" w:type="dxa"/>
          </w:tcPr>
          <w:p w14:paraId="4190D2AB">
            <w:pPr>
              <w:spacing w:line="360" w:lineRule="auto"/>
              <w:rPr>
                <w:rFonts w:ascii="??"/>
              </w:rPr>
            </w:pPr>
          </w:p>
        </w:tc>
        <w:tc>
          <w:tcPr>
            <w:tcW w:w="1634" w:type="dxa"/>
          </w:tcPr>
          <w:p w14:paraId="37CAEAA4">
            <w:pPr>
              <w:spacing w:line="360" w:lineRule="auto"/>
              <w:rPr>
                <w:rFonts w:ascii="??"/>
              </w:rPr>
            </w:pPr>
          </w:p>
        </w:tc>
        <w:tc>
          <w:tcPr>
            <w:tcW w:w="1559" w:type="dxa"/>
          </w:tcPr>
          <w:p w14:paraId="59B50B29">
            <w:pPr>
              <w:spacing w:line="360" w:lineRule="auto"/>
              <w:rPr>
                <w:rFonts w:ascii="??"/>
              </w:rPr>
            </w:pPr>
          </w:p>
        </w:tc>
        <w:tc>
          <w:tcPr>
            <w:tcW w:w="1134" w:type="dxa"/>
          </w:tcPr>
          <w:p w14:paraId="5430ABB7">
            <w:pPr>
              <w:spacing w:line="360" w:lineRule="auto"/>
              <w:rPr>
                <w:rFonts w:ascii="??"/>
              </w:rPr>
            </w:pPr>
          </w:p>
        </w:tc>
      </w:tr>
      <w:tr w14:paraId="4435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10013C">
            <w:pPr>
              <w:spacing w:line="360" w:lineRule="auto"/>
              <w:jc w:val="center"/>
              <w:rPr>
                <w:rFonts w:ascii="??"/>
              </w:rPr>
            </w:pPr>
            <w:r>
              <w:rPr>
                <w:rFonts w:ascii="??" w:hAnsi="??" w:cs="??"/>
              </w:rPr>
              <w:t>5</w:t>
            </w:r>
          </w:p>
        </w:tc>
        <w:tc>
          <w:tcPr>
            <w:tcW w:w="1984" w:type="dxa"/>
          </w:tcPr>
          <w:p w14:paraId="6D95D9A2">
            <w:pPr>
              <w:spacing w:line="360" w:lineRule="auto"/>
              <w:jc w:val="center"/>
              <w:rPr>
                <w:rFonts w:ascii="??"/>
              </w:rPr>
            </w:pPr>
          </w:p>
        </w:tc>
        <w:tc>
          <w:tcPr>
            <w:tcW w:w="1485" w:type="dxa"/>
          </w:tcPr>
          <w:p w14:paraId="7ACC2CEC">
            <w:pPr>
              <w:spacing w:line="360" w:lineRule="auto"/>
              <w:rPr>
                <w:rFonts w:ascii="??"/>
              </w:rPr>
            </w:pPr>
          </w:p>
        </w:tc>
        <w:tc>
          <w:tcPr>
            <w:tcW w:w="1634" w:type="dxa"/>
          </w:tcPr>
          <w:p w14:paraId="58634EAA">
            <w:pPr>
              <w:spacing w:line="360" w:lineRule="auto"/>
              <w:rPr>
                <w:rFonts w:ascii="??"/>
              </w:rPr>
            </w:pPr>
          </w:p>
        </w:tc>
        <w:tc>
          <w:tcPr>
            <w:tcW w:w="1559" w:type="dxa"/>
          </w:tcPr>
          <w:p w14:paraId="6D12AC40">
            <w:pPr>
              <w:spacing w:line="360" w:lineRule="auto"/>
              <w:rPr>
                <w:rFonts w:ascii="??"/>
              </w:rPr>
            </w:pPr>
          </w:p>
        </w:tc>
        <w:tc>
          <w:tcPr>
            <w:tcW w:w="1134" w:type="dxa"/>
          </w:tcPr>
          <w:p w14:paraId="465314D7">
            <w:pPr>
              <w:spacing w:line="360" w:lineRule="auto"/>
              <w:rPr>
                <w:rFonts w:ascii="??"/>
              </w:rPr>
            </w:pPr>
          </w:p>
        </w:tc>
      </w:tr>
      <w:tr w14:paraId="2DC0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7A139D">
            <w:pPr>
              <w:spacing w:line="360" w:lineRule="auto"/>
              <w:jc w:val="center"/>
              <w:rPr>
                <w:rFonts w:ascii="??"/>
              </w:rPr>
            </w:pPr>
            <w:r>
              <w:rPr>
                <w:rFonts w:ascii="??" w:hAnsi="??" w:cs="??"/>
              </w:rPr>
              <w:t>6</w:t>
            </w:r>
          </w:p>
        </w:tc>
        <w:tc>
          <w:tcPr>
            <w:tcW w:w="1984" w:type="dxa"/>
          </w:tcPr>
          <w:p w14:paraId="6A6A56AB">
            <w:pPr>
              <w:spacing w:line="360" w:lineRule="auto"/>
              <w:jc w:val="center"/>
              <w:rPr>
                <w:rFonts w:ascii="??"/>
              </w:rPr>
            </w:pPr>
          </w:p>
        </w:tc>
        <w:tc>
          <w:tcPr>
            <w:tcW w:w="1485" w:type="dxa"/>
          </w:tcPr>
          <w:p w14:paraId="4CC35249">
            <w:pPr>
              <w:spacing w:line="360" w:lineRule="auto"/>
              <w:rPr>
                <w:rFonts w:ascii="??"/>
              </w:rPr>
            </w:pPr>
          </w:p>
        </w:tc>
        <w:tc>
          <w:tcPr>
            <w:tcW w:w="1634" w:type="dxa"/>
          </w:tcPr>
          <w:p w14:paraId="14204EE0">
            <w:pPr>
              <w:spacing w:line="360" w:lineRule="auto"/>
              <w:rPr>
                <w:rFonts w:ascii="??"/>
              </w:rPr>
            </w:pPr>
          </w:p>
        </w:tc>
        <w:tc>
          <w:tcPr>
            <w:tcW w:w="1559" w:type="dxa"/>
          </w:tcPr>
          <w:p w14:paraId="5F1E24F6">
            <w:pPr>
              <w:spacing w:line="360" w:lineRule="auto"/>
              <w:rPr>
                <w:rFonts w:ascii="??"/>
              </w:rPr>
            </w:pPr>
          </w:p>
        </w:tc>
        <w:tc>
          <w:tcPr>
            <w:tcW w:w="1134" w:type="dxa"/>
          </w:tcPr>
          <w:p w14:paraId="198087D4">
            <w:pPr>
              <w:spacing w:line="360" w:lineRule="auto"/>
              <w:rPr>
                <w:rFonts w:ascii="??"/>
              </w:rPr>
            </w:pPr>
          </w:p>
        </w:tc>
      </w:tr>
      <w:tr w14:paraId="0596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D2CBDF">
            <w:pPr>
              <w:spacing w:line="360" w:lineRule="auto"/>
              <w:jc w:val="center"/>
              <w:rPr>
                <w:rFonts w:ascii="??"/>
              </w:rPr>
            </w:pPr>
            <w:r>
              <w:rPr>
                <w:rFonts w:ascii="??" w:hAnsi="??" w:cs="??"/>
              </w:rPr>
              <w:t>8</w:t>
            </w:r>
          </w:p>
        </w:tc>
        <w:tc>
          <w:tcPr>
            <w:tcW w:w="1984" w:type="dxa"/>
          </w:tcPr>
          <w:p w14:paraId="17B70DE8">
            <w:pPr>
              <w:spacing w:line="360" w:lineRule="auto"/>
              <w:jc w:val="center"/>
              <w:rPr>
                <w:rFonts w:ascii="??"/>
              </w:rPr>
            </w:pPr>
          </w:p>
        </w:tc>
        <w:tc>
          <w:tcPr>
            <w:tcW w:w="1485" w:type="dxa"/>
          </w:tcPr>
          <w:p w14:paraId="28495A64">
            <w:pPr>
              <w:spacing w:line="360" w:lineRule="auto"/>
              <w:rPr>
                <w:rFonts w:ascii="??"/>
              </w:rPr>
            </w:pPr>
          </w:p>
        </w:tc>
        <w:tc>
          <w:tcPr>
            <w:tcW w:w="1634" w:type="dxa"/>
          </w:tcPr>
          <w:p w14:paraId="1393031A">
            <w:pPr>
              <w:spacing w:line="360" w:lineRule="auto"/>
              <w:rPr>
                <w:rFonts w:ascii="??"/>
              </w:rPr>
            </w:pPr>
          </w:p>
        </w:tc>
        <w:tc>
          <w:tcPr>
            <w:tcW w:w="1559" w:type="dxa"/>
          </w:tcPr>
          <w:p w14:paraId="6848E0CD">
            <w:pPr>
              <w:spacing w:line="360" w:lineRule="auto"/>
              <w:rPr>
                <w:rFonts w:ascii="??"/>
              </w:rPr>
            </w:pPr>
          </w:p>
        </w:tc>
        <w:tc>
          <w:tcPr>
            <w:tcW w:w="1134" w:type="dxa"/>
          </w:tcPr>
          <w:p w14:paraId="1C9F288B">
            <w:pPr>
              <w:spacing w:line="360" w:lineRule="auto"/>
              <w:rPr>
                <w:rFonts w:ascii="??"/>
              </w:rPr>
            </w:pPr>
          </w:p>
        </w:tc>
      </w:tr>
      <w:tr w14:paraId="74B1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1022F84">
            <w:pPr>
              <w:spacing w:line="360" w:lineRule="auto"/>
              <w:jc w:val="center"/>
              <w:rPr>
                <w:rFonts w:ascii="??"/>
              </w:rPr>
            </w:pPr>
            <w:r>
              <w:rPr>
                <w:rFonts w:ascii="??" w:hAnsi="??" w:cs="??"/>
              </w:rPr>
              <w:t>9</w:t>
            </w:r>
          </w:p>
        </w:tc>
        <w:tc>
          <w:tcPr>
            <w:tcW w:w="1984" w:type="dxa"/>
          </w:tcPr>
          <w:p w14:paraId="241BEC3A">
            <w:pPr>
              <w:spacing w:line="360" w:lineRule="auto"/>
              <w:jc w:val="center"/>
              <w:rPr>
                <w:rFonts w:ascii="??"/>
              </w:rPr>
            </w:pPr>
          </w:p>
        </w:tc>
        <w:tc>
          <w:tcPr>
            <w:tcW w:w="1485" w:type="dxa"/>
          </w:tcPr>
          <w:p w14:paraId="0073C8F5">
            <w:pPr>
              <w:spacing w:line="360" w:lineRule="auto"/>
              <w:rPr>
                <w:rFonts w:ascii="??"/>
              </w:rPr>
            </w:pPr>
          </w:p>
        </w:tc>
        <w:tc>
          <w:tcPr>
            <w:tcW w:w="1634" w:type="dxa"/>
          </w:tcPr>
          <w:p w14:paraId="0E5E2516">
            <w:pPr>
              <w:spacing w:line="360" w:lineRule="auto"/>
              <w:rPr>
                <w:rFonts w:ascii="??"/>
              </w:rPr>
            </w:pPr>
          </w:p>
        </w:tc>
        <w:tc>
          <w:tcPr>
            <w:tcW w:w="1559" w:type="dxa"/>
          </w:tcPr>
          <w:p w14:paraId="0B3E88C7">
            <w:pPr>
              <w:spacing w:line="360" w:lineRule="auto"/>
              <w:rPr>
                <w:rFonts w:ascii="??"/>
              </w:rPr>
            </w:pPr>
          </w:p>
        </w:tc>
        <w:tc>
          <w:tcPr>
            <w:tcW w:w="1134" w:type="dxa"/>
          </w:tcPr>
          <w:p w14:paraId="2C44D686">
            <w:pPr>
              <w:spacing w:line="360" w:lineRule="auto"/>
              <w:rPr>
                <w:rFonts w:ascii="??"/>
              </w:rPr>
            </w:pPr>
          </w:p>
        </w:tc>
      </w:tr>
      <w:tr w14:paraId="2D1B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A04BA4">
            <w:pPr>
              <w:spacing w:line="360" w:lineRule="auto"/>
              <w:jc w:val="center"/>
              <w:rPr>
                <w:rFonts w:ascii="??"/>
              </w:rPr>
            </w:pPr>
            <w:r>
              <w:rPr>
                <w:rFonts w:ascii="??" w:hAnsi="??" w:cs="??"/>
              </w:rPr>
              <w:t>10</w:t>
            </w:r>
          </w:p>
        </w:tc>
        <w:tc>
          <w:tcPr>
            <w:tcW w:w="1984" w:type="dxa"/>
          </w:tcPr>
          <w:p w14:paraId="02A2DDC5">
            <w:pPr>
              <w:spacing w:line="360" w:lineRule="auto"/>
              <w:jc w:val="center"/>
              <w:rPr>
                <w:rFonts w:ascii="??"/>
              </w:rPr>
            </w:pPr>
          </w:p>
        </w:tc>
        <w:tc>
          <w:tcPr>
            <w:tcW w:w="1485" w:type="dxa"/>
          </w:tcPr>
          <w:p w14:paraId="652C1D35">
            <w:pPr>
              <w:spacing w:line="360" w:lineRule="auto"/>
              <w:rPr>
                <w:rFonts w:ascii="??"/>
              </w:rPr>
            </w:pPr>
          </w:p>
        </w:tc>
        <w:tc>
          <w:tcPr>
            <w:tcW w:w="1634" w:type="dxa"/>
          </w:tcPr>
          <w:p w14:paraId="0AC4515C">
            <w:pPr>
              <w:spacing w:line="360" w:lineRule="auto"/>
              <w:rPr>
                <w:rFonts w:ascii="??"/>
              </w:rPr>
            </w:pPr>
          </w:p>
        </w:tc>
        <w:tc>
          <w:tcPr>
            <w:tcW w:w="1559" w:type="dxa"/>
          </w:tcPr>
          <w:p w14:paraId="147492D7">
            <w:pPr>
              <w:spacing w:line="360" w:lineRule="auto"/>
              <w:rPr>
                <w:rFonts w:ascii="??"/>
              </w:rPr>
            </w:pPr>
          </w:p>
        </w:tc>
        <w:tc>
          <w:tcPr>
            <w:tcW w:w="1134" w:type="dxa"/>
          </w:tcPr>
          <w:p w14:paraId="585E6570">
            <w:pPr>
              <w:spacing w:line="360" w:lineRule="auto"/>
              <w:rPr>
                <w:rFonts w:ascii="??"/>
              </w:rPr>
            </w:pPr>
          </w:p>
        </w:tc>
      </w:tr>
      <w:tr w14:paraId="6273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5EEB800">
            <w:pPr>
              <w:spacing w:line="360" w:lineRule="auto"/>
              <w:jc w:val="center"/>
              <w:rPr>
                <w:rFonts w:ascii="??"/>
              </w:rPr>
            </w:pPr>
            <w:r>
              <w:rPr>
                <w:rFonts w:ascii="??" w:hAnsi="??" w:cs="??"/>
              </w:rPr>
              <w:t>11</w:t>
            </w:r>
          </w:p>
        </w:tc>
        <w:tc>
          <w:tcPr>
            <w:tcW w:w="1984" w:type="dxa"/>
          </w:tcPr>
          <w:p w14:paraId="5D83A9C5">
            <w:pPr>
              <w:spacing w:line="360" w:lineRule="auto"/>
              <w:jc w:val="center"/>
              <w:rPr>
                <w:rFonts w:ascii="??"/>
              </w:rPr>
            </w:pPr>
          </w:p>
        </w:tc>
        <w:tc>
          <w:tcPr>
            <w:tcW w:w="1485" w:type="dxa"/>
          </w:tcPr>
          <w:p w14:paraId="0A22ED1F">
            <w:pPr>
              <w:spacing w:line="360" w:lineRule="auto"/>
              <w:rPr>
                <w:rFonts w:ascii="??"/>
              </w:rPr>
            </w:pPr>
          </w:p>
        </w:tc>
        <w:tc>
          <w:tcPr>
            <w:tcW w:w="1634" w:type="dxa"/>
          </w:tcPr>
          <w:p w14:paraId="064B1CEC">
            <w:pPr>
              <w:spacing w:line="360" w:lineRule="auto"/>
              <w:rPr>
                <w:rFonts w:ascii="??"/>
              </w:rPr>
            </w:pPr>
          </w:p>
        </w:tc>
        <w:tc>
          <w:tcPr>
            <w:tcW w:w="1559" w:type="dxa"/>
          </w:tcPr>
          <w:p w14:paraId="23B87CDA">
            <w:pPr>
              <w:spacing w:line="360" w:lineRule="auto"/>
              <w:rPr>
                <w:rFonts w:ascii="??"/>
              </w:rPr>
            </w:pPr>
          </w:p>
        </w:tc>
        <w:tc>
          <w:tcPr>
            <w:tcW w:w="1134" w:type="dxa"/>
          </w:tcPr>
          <w:p w14:paraId="7639D402">
            <w:pPr>
              <w:spacing w:line="360" w:lineRule="auto"/>
              <w:rPr>
                <w:rFonts w:ascii="??"/>
              </w:rPr>
            </w:pPr>
          </w:p>
        </w:tc>
      </w:tr>
      <w:tr w14:paraId="2D65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2946F07">
            <w:pPr>
              <w:spacing w:line="360" w:lineRule="auto"/>
              <w:jc w:val="center"/>
              <w:rPr>
                <w:rFonts w:ascii="??"/>
              </w:rPr>
            </w:pPr>
            <w:r>
              <w:rPr>
                <w:rFonts w:ascii="??" w:hAnsi="??" w:cs="??"/>
              </w:rPr>
              <w:t>12</w:t>
            </w:r>
          </w:p>
        </w:tc>
        <w:tc>
          <w:tcPr>
            <w:tcW w:w="1984" w:type="dxa"/>
          </w:tcPr>
          <w:p w14:paraId="76DF3ABD">
            <w:pPr>
              <w:spacing w:line="360" w:lineRule="auto"/>
              <w:jc w:val="center"/>
              <w:rPr>
                <w:rFonts w:ascii="??"/>
              </w:rPr>
            </w:pPr>
          </w:p>
        </w:tc>
        <w:tc>
          <w:tcPr>
            <w:tcW w:w="1485" w:type="dxa"/>
          </w:tcPr>
          <w:p w14:paraId="6D01D4DA">
            <w:pPr>
              <w:spacing w:line="360" w:lineRule="auto"/>
              <w:rPr>
                <w:rFonts w:ascii="??"/>
              </w:rPr>
            </w:pPr>
          </w:p>
        </w:tc>
        <w:tc>
          <w:tcPr>
            <w:tcW w:w="1634" w:type="dxa"/>
          </w:tcPr>
          <w:p w14:paraId="02C3A4F9">
            <w:pPr>
              <w:spacing w:line="360" w:lineRule="auto"/>
              <w:rPr>
                <w:rFonts w:ascii="??"/>
              </w:rPr>
            </w:pPr>
          </w:p>
        </w:tc>
        <w:tc>
          <w:tcPr>
            <w:tcW w:w="1559" w:type="dxa"/>
          </w:tcPr>
          <w:p w14:paraId="411DB54B">
            <w:pPr>
              <w:spacing w:line="360" w:lineRule="auto"/>
              <w:rPr>
                <w:rFonts w:ascii="??"/>
              </w:rPr>
            </w:pPr>
          </w:p>
        </w:tc>
        <w:tc>
          <w:tcPr>
            <w:tcW w:w="1134" w:type="dxa"/>
          </w:tcPr>
          <w:p w14:paraId="0AC3E123">
            <w:pPr>
              <w:spacing w:line="360" w:lineRule="auto"/>
              <w:rPr>
                <w:rFonts w:ascii="??"/>
              </w:rPr>
            </w:pPr>
          </w:p>
        </w:tc>
      </w:tr>
      <w:tr w14:paraId="1255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FF706B">
            <w:pPr>
              <w:spacing w:line="360" w:lineRule="auto"/>
              <w:jc w:val="center"/>
              <w:rPr>
                <w:rFonts w:ascii="??"/>
              </w:rPr>
            </w:pPr>
            <w:r>
              <w:rPr>
                <w:rFonts w:ascii="??" w:hAnsi="??" w:cs="??"/>
              </w:rPr>
              <w:t>13</w:t>
            </w:r>
          </w:p>
        </w:tc>
        <w:tc>
          <w:tcPr>
            <w:tcW w:w="1984" w:type="dxa"/>
          </w:tcPr>
          <w:p w14:paraId="4FB8924F">
            <w:pPr>
              <w:spacing w:line="360" w:lineRule="auto"/>
              <w:jc w:val="center"/>
              <w:rPr>
                <w:rFonts w:ascii="??"/>
              </w:rPr>
            </w:pPr>
          </w:p>
        </w:tc>
        <w:tc>
          <w:tcPr>
            <w:tcW w:w="1485" w:type="dxa"/>
          </w:tcPr>
          <w:p w14:paraId="01102800">
            <w:pPr>
              <w:spacing w:line="360" w:lineRule="auto"/>
              <w:rPr>
                <w:rFonts w:ascii="??"/>
              </w:rPr>
            </w:pPr>
          </w:p>
        </w:tc>
        <w:tc>
          <w:tcPr>
            <w:tcW w:w="1634" w:type="dxa"/>
          </w:tcPr>
          <w:p w14:paraId="23B8CF66">
            <w:pPr>
              <w:spacing w:line="360" w:lineRule="auto"/>
              <w:rPr>
                <w:rFonts w:ascii="??"/>
              </w:rPr>
            </w:pPr>
          </w:p>
        </w:tc>
        <w:tc>
          <w:tcPr>
            <w:tcW w:w="1559" w:type="dxa"/>
          </w:tcPr>
          <w:p w14:paraId="7B9BBC09">
            <w:pPr>
              <w:spacing w:line="360" w:lineRule="auto"/>
              <w:rPr>
                <w:rFonts w:ascii="??"/>
              </w:rPr>
            </w:pPr>
          </w:p>
        </w:tc>
        <w:tc>
          <w:tcPr>
            <w:tcW w:w="1134" w:type="dxa"/>
          </w:tcPr>
          <w:p w14:paraId="58DB1BD0">
            <w:pPr>
              <w:spacing w:line="360" w:lineRule="auto"/>
              <w:rPr>
                <w:rFonts w:ascii="??"/>
              </w:rPr>
            </w:pPr>
          </w:p>
        </w:tc>
      </w:tr>
    </w:tbl>
    <w:p w14:paraId="4DA32893">
      <w:pPr>
        <w:adjustRightInd w:val="0"/>
        <w:snapToGrid w:val="0"/>
        <w:spacing w:beforeLines="50" w:line="440" w:lineRule="exact"/>
        <w:ind w:firstLine="210" w:firstLineChars="100"/>
        <w:rPr>
          <w:rFonts w:hint="eastAsia" w:ascii="宋体" w:hAnsi="宋体" w:cs="宋体"/>
        </w:rPr>
      </w:pPr>
      <w:r>
        <w:rPr>
          <w:rFonts w:hint="eastAsia" w:ascii="宋体" w:hAnsi="宋体" w:cs="宋体"/>
        </w:rPr>
        <w:t>法定代表人（或项目负责人）或授权代表人签字或盖章：</w:t>
      </w:r>
    </w:p>
    <w:p w14:paraId="013E8DBF">
      <w:pPr>
        <w:widowControl/>
        <w:shd w:val="clear" w:color="auto" w:fill="FFFFFF"/>
        <w:spacing w:line="400" w:lineRule="exact"/>
        <w:ind w:firstLine="226" w:firstLineChars="100"/>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36D3A58D">
      <w:pPr>
        <w:pStyle w:val="2"/>
      </w:pPr>
    </w:p>
    <w:p w14:paraId="45F4F8D4">
      <w:pPr>
        <w:adjustRightInd w:val="0"/>
        <w:snapToGrid w:val="0"/>
        <w:spacing w:line="360" w:lineRule="auto"/>
        <w:rPr>
          <w:rFonts w:ascii="??"/>
        </w:rPr>
      </w:pPr>
    </w:p>
    <w:p w14:paraId="7F73D421">
      <w:pPr>
        <w:spacing w:line="360" w:lineRule="auto"/>
        <w:rPr>
          <w:rFonts w:ascii="??"/>
        </w:rPr>
      </w:pPr>
      <w:r>
        <w:rPr>
          <w:rFonts w:hint="eastAsia" w:ascii="宋体" w:hAnsi="宋体" w:cs="宋体"/>
        </w:rPr>
        <w:t>说明：投标货物或商务条款存在偏差的必须如实、完整填写本表，否则可能导致投标被废。</w:t>
      </w:r>
    </w:p>
    <w:p w14:paraId="239D4646">
      <w:pPr>
        <w:pStyle w:val="7"/>
        <w:spacing w:line="360" w:lineRule="auto"/>
        <w:rPr>
          <w:rFonts w:ascii="??"/>
        </w:rPr>
      </w:pPr>
    </w:p>
    <w:p w14:paraId="443A1611">
      <w:pPr>
        <w:pStyle w:val="7"/>
        <w:spacing w:line="360" w:lineRule="auto"/>
        <w:ind w:firstLine="0"/>
        <w:rPr>
          <w:rFonts w:ascii="??"/>
        </w:rPr>
      </w:pPr>
    </w:p>
    <w:p w14:paraId="2C5BA75A">
      <w:pPr>
        <w:pStyle w:val="7"/>
        <w:spacing w:line="360" w:lineRule="auto"/>
        <w:ind w:firstLine="0"/>
        <w:rPr>
          <w:rFonts w:ascii="??"/>
        </w:rPr>
      </w:pPr>
    </w:p>
    <w:p w14:paraId="2CF387D7">
      <w:pPr>
        <w:pStyle w:val="5"/>
        <w:numPr>
          <w:ilvl w:val="0"/>
          <w:numId w:val="0"/>
        </w:numPr>
        <w:tabs>
          <w:tab w:val="left" w:pos="420"/>
          <w:tab w:val="left" w:pos="840"/>
        </w:tabs>
        <w:spacing w:line="360" w:lineRule="auto"/>
        <w:ind w:leftChars="0"/>
        <w:jc w:val="center"/>
        <w:rPr>
          <w:rFonts w:ascii="??" w:hAnsi="??" w:cs="??"/>
          <w:sz w:val="28"/>
          <w:szCs w:val="28"/>
        </w:rPr>
      </w:pPr>
      <w:r>
        <w:rPr>
          <w:rFonts w:ascii="??" w:hAnsi="??" w:cs="??"/>
        </w:rPr>
        <w:br w:type="page"/>
      </w:r>
      <w:bookmarkStart w:id="286" w:name="_Toc12280"/>
      <w:bookmarkStart w:id="287" w:name="_Toc39851961"/>
      <w:bookmarkStart w:id="288" w:name="_Toc20714"/>
      <w:bookmarkStart w:id="289" w:name="_Toc19603599"/>
      <w:r>
        <w:rPr>
          <w:rFonts w:ascii="??" w:hAnsi="??" w:cs="??"/>
          <w:sz w:val="28"/>
          <w:szCs w:val="28"/>
        </w:rPr>
        <w:t>7.2</w:t>
      </w:r>
      <w:r>
        <w:rPr>
          <w:rFonts w:hint="eastAsia" w:ascii="宋体" w:hAnsi="宋体" w:eastAsia="宋体" w:cs="宋体"/>
          <w:sz w:val="28"/>
          <w:szCs w:val="28"/>
        </w:rPr>
        <w:t>技术规格偏差一览表</w:t>
      </w:r>
      <w:bookmarkEnd w:id="281"/>
      <w:bookmarkEnd w:id="286"/>
      <w:bookmarkEnd w:id="287"/>
      <w:bookmarkEnd w:id="288"/>
      <w:bookmarkEnd w:id="289"/>
    </w:p>
    <w:p w14:paraId="3F338783">
      <w:pPr>
        <w:adjustRightInd w:val="0"/>
        <w:snapToGrid w:val="0"/>
        <w:spacing w:line="440" w:lineRule="exact"/>
        <w:rPr>
          <w:rFonts w:ascii="??"/>
        </w:rPr>
      </w:pPr>
      <w:r>
        <w:rPr>
          <w:rFonts w:hint="eastAsia" w:ascii="宋体" w:hAnsi="宋体" w:cs="宋体"/>
          <w:lang w:eastAsia="zh-CN"/>
        </w:rPr>
        <w:t>供应商</w:t>
      </w:r>
      <w:r>
        <w:rPr>
          <w:rFonts w:hint="eastAsia" w:ascii="宋体" w:hAnsi="宋体" w:cs="宋体"/>
        </w:rPr>
        <w:t>：（此处填名称并盖章）</w:t>
      </w:r>
    </w:p>
    <w:p w14:paraId="710D1F76">
      <w:pPr>
        <w:adjustRightInd w:val="0"/>
        <w:snapToGrid w:val="0"/>
        <w:spacing w:line="440" w:lineRule="exact"/>
        <w:rPr>
          <w:rFonts w:ascii="??"/>
          <w:u w:val="single"/>
        </w:rPr>
      </w:pPr>
      <w:r>
        <w:rPr>
          <w:rFonts w:hint="eastAsia" w:ascii="宋体" w:hAnsi="宋体" w:cs="宋体"/>
        </w:rPr>
        <w:t>项目：（填写项目名称）</w:t>
      </w:r>
    </w:p>
    <w:tbl>
      <w:tblPr>
        <w:tblStyle w:val="33"/>
        <w:tblW w:w="8647"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094"/>
        <w:gridCol w:w="1308"/>
        <w:gridCol w:w="1417"/>
        <w:gridCol w:w="1701"/>
        <w:gridCol w:w="1134"/>
        <w:gridCol w:w="567"/>
      </w:tblGrid>
      <w:tr w14:paraId="1D9DC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trPr>
        <w:tc>
          <w:tcPr>
            <w:tcW w:w="426" w:type="dxa"/>
            <w:vMerge w:val="restart"/>
            <w:tcBorders>
              <w:top w:val="single" w:color="auto" w:sz="4" w:space="0"/>
              <w:right w:val="single" w:color="auto" w:sz="4" w:space="0"/>
            </w:tcBorders>
            <w:vAlign w:val="center"/>
          </w:tcPr>
          <w:p w14:paraId="18AA6720">
            <w:pPr>
              <w:spacing w:line="300" w:lineRule="exact"/>
              <w:jc w:val="center"/>
              <w:rPr>
                <w:rFonts w:ascii="??"/>
              </w:rPr>
            </w:pPr>
            <w:r>
              <w:rPr>
                <w:rFonts w:hint="eastAsia" w:ascii="宋体" w:hAnsi="宋体" w:cs="宋体"/>
              </w:rPr>
              <w:t>序号</w:t>
            </w:r>
          </w:p>
        </w:tc>
        <w:tc>
          <w:tcPr>
            <w:tcW w:w="2094" w:type="dxa"/>
            <w:vMerge w:val="restart"/>
            <w:tcBorders>
              <w:top w:val="single" w:color="auto" w:sz="4" w:space="0"/>
              <w:left w:val="single" w:color="auto" w:sz="4" w:space="0"/>
              <w:right w:val="single" w:color="auto" w:sz="4" w:space="0"/>
            </w:tcBorders>
            <w:vAlign w:val="center"/>
          </w:tcPr>
          <w:p w14:paraId="4CCBA4EA">
            <w:pPr>
              <w:spacing w:line="300" w:lineRule="exact"/>
              <w:jc w:val="center"/>
              <w:rPr>
                <w:rFonts w:ascii="??"/>
              </w:rPr>
            </w:pPr>
            <w:r>
              <w:rPr>
                <w:rFonts w:hint="eastAsia" w:ascii="宋体" w:hAnsi="宋体" w:cs="宋体"/>
              </w:rPr>
              <w:t>货物名称和条款号</w:t>
            </w:r>
          </w:p>
        </w:tc>
        <w:tc>
          <w:tcPr>
            <w:tcW w:w="2725" w:type="dxa"/>
            <w:gridSpan w:val="2"/>
            <w:tcBorders>
              <w:top w:val="single" w:color="auto" w:sz="4" w:space="0"/>
              <w:left w:val="single" w:color="auto" w:sz="4" w:space="0"/>
              <w:bottom w:val="single" w:color="auto" w:sz="4" w:space="0"/>
              <w:right w:val="single" w:color="auto" w:sz="4" w:space="0"/>
            </w:tcBorders>
            <w:vAlign w:val="center"/>
          </w:tcPr>
          <w:p w14:paraId="4B462A31">
            <w:pPr>
              <w:spacing w:line="300" w:lineRule="exact"/>
              <w:jc w:val="center"/>
              <w:rPr>
                <w:rFonts w:ascii="??"/>
              </w:rPr>
            </w:pPr>
            <w:r>
              <w:rPr>
                <w:rFonts w:hint="eastAsia" w:ascii="宋体" w:hAnsi="宋体" w:cs="宋体"/>
              </w:rPr>
              <w:t>技术参数及要求</w:t>
            </w:r>
          </w:p>
        </w:tc>
        <w:tc>
          <w:tcPr>
            <w:tcW w:w="1701" w:type="dxa"/>
            <w:vMerge w:val="restart"/>
            <w:tcBorders>
              <w:top w:val="single" w:color="auto" w:sz="4" w:space="0"/>
              <w:left w:val="single" w:color="auto" w:sz="4" w:space="0"/>
              <w:right w:val="single" w:color="auto" w:sz="4" w:space="0"/>
            </w:tcBorders>
            <w:vAlign w:val="center"/>
          </w:tcPr>
          <w:p w14:paraId="419052CC">
            <w:pPr>
              <w:spacing w:line="300" w:lineRule="exact"/>
              <w:jc w:val="center"/>
              <w:rPr>
                <w:rFonts w:ascii="??"/>
              </w:rPr>
            </w:pPr>
            <w:r>
              <w:rPr>
                <w:rFonts w:hint="eastAsia" w:ascii="宋体" w:hAnsi="宋体" w:cs="宋体"/>
              </w:rPr>
              <w:t>对招标文件</w:t>
            </w:r>
          </w:p>
          <w:p w14:paraId="142DD864">
            <w:pPr>
              <w:spacing w:line="300" w:lineRule="exact"/>
              <w:jc w:val="center"/>
              <w:rPr>
                <w:rFonts w:ascii="??"/>
              </w:rPr>
            </w:pPr>
            <w:r>
              <w:rPr>
                <w:rFonts w:hint="eastAsia" w:ascii="宋体" w:hAnsi="宋体" w:cs="宋体"/>
              </w:rPr>
              <w:t>偏差</w:t>
            </w:r>
          </w:p>
        </w:tc>
        <w:tc>
          <w:tcPr>
            <w:tcW w:w="1134" w:type="dxa"/>
            <w:vMerge w:val="restart"/>
            <w:tcBorders>
              <w:top w:val="single" w:color="auto" w:sz="4" w:space="0"/>
              <w:left w:val="single" w:color="auto" w:sz="4" w:space="0"/>
              <w:right w:val="single" w:color="auto" w:sz="4" w:space="0"/>
            </w:tcBorders>
            <w:vAlign w:val="center"/>
          </w:tcPr>
          <w:p w14:paraId="252C961D">
            <w:pPr>
              <w:spacing w:line="300" w:lineRule="exact"/>
              <w:jc w:val="center"/>
              <w:rPr>
                <w:rFonts w:ascii="??"/>
              </w:rPr>
            </w:pPr>
            <w:r>
              <w:rPr>
                <w:rFonts w:hint="eastAsia" w:ascii="宋体" w:hAnsi="宋体" w:cs="宋体"/>
              </w:rPr>
              <w:t>描述</w:t>
            </w:r>
          </w:p>
        </w:tc>
        <w:tc>
          <w:tcPr>
            <w:tcW w:w="567" w:type="dxa"/>
            <w:vMerge w:val="restart"/>
            <w:tcBorders>
              <w:top w:val="single" w:color="auto" w:sz="4" w:space="0"/>
              <w:left w:val="single" w:color="auto" w:sz="4" w:space="0"/>
            </w:tcBorders>
            <w:vAlign w:val="center"/>
          </w:tcPr>
          <w:p w14:paraId="0F6C12AC">
            <w:pPr>
              <w:spacing w:line="300" w:lineRule="exact"/>
              <w:jc w:val="center"/>
              <w:rPr>
                <w:rFonts w:ascii="??"/>
              </w:rPr>
            </w:pPr>
            <w:r>
              <w:rPr>
                <w:rFonts w:hint="eastAsia" w:ascii="宋体" w:hAnsi="宋体" w:cs="宋体"/>
              </w:rPr>
              <w:t>备注</w:t>
            </w:r>
          </w:p>
        </w:tc>
      </w:tr>
      <w:tr w14:paraId="415CA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0" w:hRule="atLeast"/>
        </w:trPr>
        <w:tc>
          <w:tcPr>
            <w:tcW w:w="426" w:type="dxa"/>
            <w:vMerge w:val="continue"/>
            <w:tcBorders>
              <w:bottom w:val="single" w:color="auto" w:sz="4" w:space="0"/>
              <w:right w:val="single" w:color="auto" w:sz="4" w:space="0"/>
            </w:tcBorders>
            <w:vAlign w:val="center"/>
          </w:tcPr>
          <w:p w14:paraId="7AF83830">
            <w:pPr>
              <w:spacing w:line="360" w:lineRule="auto"/>
              <w:jc w:val="center"/>
              <w:rPr>
                <w:rFonts w:ascii="??"/>
              </w:rPr>
            </w:pPr>
          </w:p>
        </w:tc>
        <w:tc>
          <w:tcPr>
            <w:tcW w:w="2094" w:type="dxa"/>
            <w:vMerge w:val="continue"/>
            <w:tcBorders>
              <w:left w:val="single" w:color="auto" w:sz="4" w:space="0"/>
              <w:bottom w:val="single" w:color="auto" w:sz="4" w:space="0"/>
              <w:right w:val="single" w:color="auto" w:sz="4" w:space="0"/>
            </w:tcBorders>
            <w:vAlign w:val="center"/>
          </w:tcPr>
          <w:p w14:paraId="15248F78">
            <w:pPr>
              <w:spacing w:line="360" w:lineRule="auto"/>
              <w:jc w:val="center"/>
              <w:rPr>
                <w:rFonts w:ascii="??"/>
              </w:rPr>
            </w:pPr>
          </w:p>
        </w:tc>
        <w:tc>
          <w:tcPr>
            <w:tcW w:w="1308" w:type="dxa"/>
            <w:tcBorders>
              <w:top w:val="single" w:color="auto" w:sz="4" w:space="0"/>
              <w:left w:val="single" w:color="auto" w:sz="4" w:space="0"/>
              <w:bottom w:val="single" w:color="auto" w:sz="4" w:space="0"/>
              <w:right w:val="single" w:color="auto" w:sz="4" w:space="0"/>
            </w:tcBorders>
            <w:vAlign w:val="center"/>
          </w:tcPr>
          <w:p w14:paraId="60961E7E">
            <w:pPr>
              <w:spacing w:line="360" w:lineRule="auto"/>
              <w:jc w:val="center"/>
              <w:rPr>
                <w:rFonts w:ascii="??"/>
              </w:rPr>
            </w:pPr>
            <w:r>
              <w:rPr>
                <w:rFonts w:hint="eastAsia" w:ascii="宋体" w:hAnsi="宋体" w:cs="宋体"/>
              </w:rPr>
              <w:t>招标书</w:t>
            </w:r>
          </w:p>
        </w:tc>
        <w:tc>
          <w:tcPr>
            <w:tcW w:w="1417" w:type="dxa"/>
            <w:tcBorders>
              <w:top w:val="single" w:color="auto" w:sz="4" w:space="0"/>
              <w:left w:val="single" w:color="auto" w:sz="4" w:space="0"/>
              <w:bottom w:val="single" w:color="auto" w:sz="4" w:space="0"/>
              <w:right w:val="single" w:color="auto" w:sz="4" w:space="0"/>
            </w:tcBorders>
            <w:vAlign w:val="center"/>
          </w:tcPr>
          <w:p w14:paraId="56B115E0">
            <w:pPr>
              <w:spacing w:line="360" w:lineRule="auto"/>
              <w:jc w:val="center"/>
              <w:rPr>
                <w:rFonts w:ascii="??"/>
              </w:rPr>
            </w:pPr>
            <w:r>
              <w:rPr>
                <w:rFonts w:hint="eastAsia" w:ascii="宋体" w:hAnsi="宋体" w:cs="宋体"/>
              </w:rPr>
              <w:t>投标书</w:t>
            </w:r>
          </w:p>
        </w:tc>
        <w:tc>
          <w:tcPr>
            <w:tcW w:w="1701" w:type="dxa"/>
            <w:vMerge w:val="continue"/>
            <w:tcBorders>
              <w:left w:val="single" w:color="auto" w:sz="4" w:space="0"/>
              <w:bottom w:val="single" w:color="auto" w:sz="4" w:space="0"/>
              <w:right w:val="single" w:color="auto" w:sz="4" w:space="0"/>
            </w:tcBorders>
            <w:vAlign w:val="center"/>
          </w:tcPr>
          <w:p w14:paraId="7121CA32">
            <w:pPr>
              <w:spacing w:line="360" w:lineRule="auto"/>
              <w:jc w:val="center"/>
              <w:rPr>
                <w:rFonts w:ascii="??"/>
              </w:rPr>
            </w:pPr>
          </w:p>
        </w:tc>
        <w:tc>
          <w:tcPr>
            <w:tcW w:w="1134" w:type="dxa"/>
            <w:vMerge w:val="continue"/>
            <w:tcBorders>
              <w:left w:val="single" w:color="auto" w:sz="4" w:space="0"/>
              <w:bottom w:val="single" w:color="auto" w:sz="4" w:space="0"/>
              <w:right w:val="single" w:color="auto" w:sz="4" w:space="0"/>
            </w:tcBorders>
            <w:vAlign w:val="center"/>
          </w:tcPr>
          <w:p w14:paraId="673E569A">
            <w:pPr>
              <w:spacing w:line="360" w:lineRule="auto"/>
              <w:jc w:val="center"/>
              <w:rPr>
                <w:rFonts w:ascii="??"/>
              </w:rPr>
            </w:pPr>
          </w:p>
        </w:tc>
        <w:tc>
          <w:tcPr>
            <w:tcW w:w="567" w:type="dxa"/>
            <w:vMerge w:val="continue"/>
            <w:tcBorders>
              <w:left w:val="single" w:color="auto" w:sz="4" w:space="0"/>
              <w:bottom w:val="single" w:color="auto" w:sz="4" w:space="0"/>
            </w:tcBorders>
            <w:vAlign w:val="center"/>
          </w:tcPr>
          <w:p w14:paraId="6A11C99E">
            <w:pPr>
              <w:spacing w:line="360" w:lineRule="auto"/>
              <w:jc w:val="center"/>
              <w:rPr>
                <w:rFonts w:ascii="??"/>
              </w:rPr>
            </w:pPr>
          </w:p>
        </w:tc>
      </w:tr>
      <w:tr w14:paraId="2AE5B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229457E6">
            <w:pPr>
              <w:spacing w:line="360" w:lineRule="auto"/>
              <w:jc w:val="center"/>
              <w:rPr>
                <w:rFonts w:ascii="??"/>
              </w:rPr>
            </w:pPr>
            <w:r>
              <w:rPr>
                <w:rFonts w:ascii="??" w:hAnsi="??" w:cs="??"/>
              </w:rPr>
              <w:t>1</w:t>
            </w:r>
          </w:p>
        </w:tc>
        <w:tc>
          <w:tcPr>
            <w:tcW w:w="2094" w:type="dxa"/>
            <w:tcBorders>
              <w:top w:val="single" w:color="auto" w:sz="4" w:space="0"/>
              <w:left w:val="single" w:color="auto" w:sz="4" w:space="0"/>
              <w:bottom w:val="single" w:color="auto" w:sz="4" w:space="0"/>
              <w:right w:val="single" w:color="auto" w:sz="4" w:space="0"/>
            </w:tcBorders>
            <w:vAlign w:val="center"/>
          </w:tcPr>
          <w:p w14:paraId="08D7A9F0">
            <w:pPr>
              <w:spacing w:line="360" w:lineRule="auto"/>
              <w:jc w:val="center"/>
              <w:rPr>
                <w:rFonts w:ascii="??"/>
              </w:rPr>
            </w:pPr>
          </w:p>
        </w:tc>
        <w:tc>
          <w:tcPr>
            <w:tcW w:w="1308" w:type="dxa"/>
            <w:tcBorders>
              <w:top w:val="single" w:color="auto" w:sz="4" w:space="0"/>
              <w:left w:val="single" w:color="auto" w:sz="4" w:space="0"/>
              <w:bottom w:val="single" w:color="auto" w:sz="4" w:space="0"/>
              <w:right w:val="single" w:color="auto" w:sz="4" w:space="0"/>
            </w:tcBorders>
          </w:tcPr>
          <w:p w14:paraId="2D8DD36C">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7E5B3B49">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0A41CA02">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78CA361E">
            <w:pPr>
              <w:spacing w:line="360" w:lineRule="auto"/>
              <w:rPr>
                <w:rFonts w:ascii="??"/>
              </w:rPr>
            </w:pPr>
          </w:p>
        </w:tc>
        <w:tc>
          <w:tcPr>
            <w:tcW w:w="567" w:type="dxa"/>
            <w:tcBorders>
              <w:top w:val="single" w:color="auto" w:sz="4" w:space="0"/>
              <w:left w:val="single" w:color="auto" w:sz="4" w:space="0"/>
              <w:bottom w:val="single" w:color="auto" w:sz="4" w:space="0"/>
            </w:tcBorders>
          </w:tcPr>
          <w:p w14:paraId="5389C41A">
            <w:pPr>
              <w:spacing w:line="360" w:lineRule="auto"/>
              <w:rPr>
                <w:rFonts w:ascii="??"/>
              </w:rPr>
            </w:pPr>
          </w:p>
        </w:tc>
      </w:tr>
      <w:tr w14:paraId="0B5C22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640F2A9B">
            <w:pPr>
              <w:spacing w:line="360" w:lineRule="auto"/>
              <w:jc w:val="center"/>
              <w:rPr>
                <w:rFonts w:ascii="??"/>
              </w:rPr>
            </w:pPr>
          </w:p>
        </w:tc>
        <w:tc>
          <w:tcPr>
            <w:tcW w:w="2094" w:type="dxa"/>
            <w:tcBorders>
              <w:top w:val="single" w:color="auto" w:sz="4" w:space="0"/>
              <w:left w:val="single" w:color="auto" w:sz="4" w:space="0"/>
              <w:bottom w:val="single" w:color="auto" w:sz="4" w:space="0"/>
              <w:right w:val="single" w:color="auto" w:sz="4" w:space="0"/>
            </w:tcBorders>
            <w:vAlign w:val="center"/>
          </w:tcPr>
          <w:p w14:paraId="397FF188">
            <w:pPr>
              <w:spacing w:line="360" w:lineRule="auto"/>
              <w:jc w:val="center"/>
              <w:rPr>
                <w:rFonts w:ascii="??"/>
              </w:rPr>
            </w:pPr>
            <w:r>
              <w:rPr>
                <w:rFonts w:hint="eastAsia" w:ascii="宋体" w:hAnsi="宋体" w:cs="宋体"/>
              </w:rPr>
              <w:t>参数名称</w:t>
            </w:r>
            <w:r>
              <w:rPr>
                <w:rFonts w:ascii="??" w:hAnsi="??" w:cs="??"/>
              </w:rPr>
              <w:t>1</w:t>
            </w:r>
          </w:p>
        </w:tc>
        <w:tc>
          <w:tcPr>
            <w:tcW w:w="1308" w:type="dxa"/>
            <w:tcBorders>
              <w:top w:val="single" w:color="auto" w:sz="4" w:space="0"/>
              <w:left w:val="single" w:color="auto" w:sz="4" w:space="0"/>
              <w:bottom w:val="single" w:color="auto" w:sz="4" w:space="0"/>
              <w:right w:val="single" w:color="auto" w:sz="4" w:space="0"/>
            </w:tcBorders>
          </w:tcPr>
          <w:p w14:paraId="00EE0579">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5FA748D7">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312BBB0E">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7718FCF0">
            <w:pPr>
              <w:spacing w:line="360" w:lineRule="auto"/>
              <w:rPr>
                <w:rFonts w:ascii="??"/>
              </w:rPr>
            </w:pPr>
          </w:p>
        </w:tc>
        <w:tc>
          <w:tcPr>
            <w:tcW w:w="567" w:type="dxa"/>
            <w:tcBorders>
              <w:top w:val="single" w:color="auto" w:sz="4" w:space="0"/>
              <w:left w:val="single" w:color="auto" w:sz="4" w:space="0"/>
              <w:bottom w:val="single" w:color="auto" w:sz="4" w:space="0"/>
            </w:tcBorders>
          </w:tcPr>
          <w:p w14:paraId="148367F3">
            <w:pPr>
              <w:spacing w:line="360" w:lineRule="auto"/>
              <w:rPr>
                <w:rFonts w:ascii="??"/>
              </w:rPr>
            </w:pPr>
          </w:p>
        </w:tc>
      </w:tr>
      <w:tr w14:paraId="7731C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13088BFE">
            <w:pPr>
              <w:spacing w:line="360" w:lineRule="auto"/>
              <w:jc w:val="center"/>
              <w:rPr>
                <w:rFonts w:ascii="??"/>
              </w:rPr>
            </w:pPr>
          </w:p>
        </w:tc>
        <w:tc>
          <w:tcPr>
            <w:tcW w:w="2094" w:type="dxa"/>
            <w:tcBorders>
              <w:top w:val="single" w:color="auto" w:sz="4" w:space="0"/>
              <w:left w:val="single" w:color="auto" w:sz="4" w:space="0"/>
              <w:bottom w:val="single" w:color="auto" w:sz="4" w:space="0"/>
              <w:right w:val="single" w:color="auto" w:sz="4" w:space="0"/>
            </w:tcBorders>
            <w:vAlign w:val="center"/>
          </w:tcPr>
          <w:p w14:paraId="0D664A02">
            <w:pPr>
              <w:spacing w:line="360" w:lineRule="auto"/>
              <w:jc w:val="center"/>
              <w:rPr>
                <w:rFonts w:ascii="??"/>
              </w:rPr>
            </w:pPr>
            <w:r>
              <w:rPr>
                <w:rFonts w:hint="eastAsia" w:ascii="宋体" w:hAnsi="宋体" w:cs="宋体"/>
              </w:rPr>
              <w:t>参数名称</w:t>
            </w:r>
            <w:r>
              <w:rPr>
                <w:rFonts w:ascii="??" w:hAnsi="??" w:cs="??"/>
              </w:rPr>
              <w:t>2</w:t>
            </w:r>
          </w:p>
        </w:tc>
        <w:tc>
          <w:tcPr>
            <w:tcW w:w="1308" w:type="dxa"/>
            <w:tcBorders>
              <w:top w:val="single" w:color="auto" w:sz="4" w:space="0"/>
              <w:left w:val="single" w:color="auto" w:sz="4" w:space="0"/>
              <w:bottom w:val="single" w:color="auto" w:sz="4" w:space="0"/>
              <w:right w:val="single" w:color="auto" w:sz="4" w:space="0"/>
            </w:tcBorders>
          </w:tcPr>
          <w:p w14:paraId="49271EDE">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573A7FBC">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623495C9">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70B13479">
            <w:pPr>
              <w:spacing w:line="360" w:lineRule="auto"/>
              <w:rPr>
                <w:rFonts w:ascii="??"/>
              </w:rPr>
            </w:pPr>
          </w:p>
        </w:tc>
        <w:tc>
          <w:tcPr>
            <w:tcW w:w="567" w:type="dxa"/>
            <w:tcBorders>
              <w:top w:val="single" w:color="auto" w:sz="4" w:space="0"/>
              <w:left w:val="single" w:color="auto" w:sz="4" w:space="0"/>
              <w:bottom w:val="single" w:color="auto" w:sz="4" w:space="0"/>
            </w:tcBorders>
          </w:tcPr>
          <w:p w14:paraId="574D2A03">
            <w:pPr>
              <w:spacing w:line="360" w:lineRule="auto"/>
              <w:rPr>
                <w:rFonts w:ascii="??"/>
              </w:rPr>
            </w:pPr>
          </w:p>
        </w:tc>
      </w:tr>
      <w:tr w14:paraId="3AD7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284B890E">
            <w:pPr>
              <w:spacing w:line="360" w:lineRule="auto"/>
              <w:jc w:val="center"/>
              <w:rPr>
                <w:rFonts w:ascii="??"/>
              </w:rPr>
            </w:pPr>
          </w:p>
        </w:tc>
        <w:tc>
          <w:tcPr>
            <w:tcW w:w="2094" w:type="dxa"/>
            <w:tcBorders>
              <w:top w:val="single" w:color="auto" w:sz="4" w:space="0"/>
              <w:left w:val="single" w:color="auto" w:sz="4" w:space="0"/>
              <w:bottom w:val="single" w:color="auto" w:sz="4" w:space="0"/>
              <w:right w:val="single" w:color="auto" w:sz="4" w:space="0"/>
            </w:tcBorders>
            <w:vAlign w:val="center"/>
          </w:tcPr>
          <w:p w14:paraId="0B06C9C6">
            <w:pPr>
              <w:spacing w:line="360" w:lineRule="auto"/>
              <w:jc w:val="center"/>
              <w:rPr>
                <w:rFonts w:ascii="??"/>
              </w:rPr>
            </w:pPr>
            <w:r>
              <w:rPr>
                <w:rFonts w:ascii="??" w:eastAsia="Times New Roman"/>
              </w:rPr>
              <w:t>……</w:t>
            </w:r>
          </w:p>
        </w:tc>
        <w:tc>
          <w:tcPr>
            <w:tcW w:w="1308" w:type="dxa"/>
            <w:tcBorders>
              <w:top w:val="single" w:color="auto" w:sz="4" w:space="0"/>
              <w:left w:val="single" w:color="auto" w:sz="4" w:space="0"/>
              <w:bottom w:val="single" w:color="auto" w:sz="4" w:space="0"/>
              <w:right w:val="single" w:color="auto" w:sz="4" w:space="0"/>
            </w:tcBorders>
          </w:tcPr>
          <w:p w14:paraId="63C01FF0">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2D3CCE14">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16CE035D">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7B74FF01">
            <w:pPr>
              <w:spacing w:line="360" w:lineRule="auto"/>
              <w:rPr>
                <w:rFonts w:ascii="??"/>
              </w:rPr>
            </w:pPr>
          </w:p>
        </w:tc>
        <w:tc>
          <w:tcPr>
            <w:tcW w:w="567" w:type="dxa"/>
            <w:tcBorders>
              <w:top w:val="single" w:color="auto" w:sz="4" w:space="0"/>
              <w:left w:val="single" w:color="auto" w:sz="4" w:space="0"/>
              <w:bottom w:val="single" w:color="auto" w:sz="4" w:space="0"/>
            </w:tcBorders>
          </w:tcPr>
          <w:p w14:paraId="64B94EFD">
            <w:pPr>
              <w:spacing w:line="360" w:lineRule="auto"/>
              <w:rPr>
                <w:rFonts w:ascii="??"/>
              </w:rPr>
            </w:pPr>
          </w:p>
        </w:tc>
      </w:tr>
      <w:tr w14:paraId="1D9D7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3F15FB93">
            <w:pPr>
              <w:spacing w:line="360" w:lineRule="auto"/>
              <w:jc w:val="center"/>
              <w:rPr>
                <w:rFonts w:ascii="??"/>
              </w:rPr>
            </w:pPr>
            <w:r>
              <w:rPr>
                <w:rFonts w:ascii="??" w:hAnsi="??" w:cs="??"/>
              </w:rPr>
              <w:t>2</w:t>
            </w:r>
          </w:p>
        </w:tc>
        <w:tc>
          <w:tcPr>
            <w:tcW w:w="2094" w:type="dxa"/>
            <w:tcBorders>
              <w:top w:val="single" w:color="auto" w:sz="4" w:space="0"/>
              <w:left w:val="single" w:color="auto" w:sz="4" w:space="0"/>
              <w:bottom w:val="single" w:color="auto" w:sz="4" w:space="0"/>
              <w:right w:val="single" w:color="auto" w:sz="4" w:space="0"/>
            </w:tcBorders>
            <w:vAlign w:val="center"/>
          </w:tcPr>
          <w:p w14:paraId="14AD86F7">
            <w:pPr>
              <w:spacing w:line="360" w:lineRule="auto"/>
              <w:jc w:val="center"/>
              <w:rPr>
                <w:rFonts w:ascii="??"/>
              </w:rPr>
            </w:pPr>
          </w:p>
        </w:tc>
        <w:tc>
          <w:tcPr>
            <w:tcW w:w="1308" w:type="dxa"/>
            <w:tcBorders>
              <w:top w:val="single" w:color="auto" w:sz="4" w:space="0"/>
              <w:left w:val="single" w:color="auto" w:sz="4" w:space="0"/>
              <w:bottom w:val="single" w:color="auto" w:sz="4" w:space="0"/>
              <w:right w:val="single" w:color="auto" w:sz="4" w:space="0"/>
            </w:tcBorders>
          </w:tcPr>
          <w:p w14:paraId="40AB69CB">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3E1582FA">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2D135D4F">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20DB3EF5">
            <w:pPr>
              <w:spacing w:line="360" w:lineRule="auto"/>
              <w:rPr>
                <w:rFonts w:ascii="??"/>
              </w:rPr>
            </w:pPr>
          </w:p>
        </w:tc>
        <w:tc>
          <w:tcPr>
            <w:tcW w:w="567" w:type="dxa"/>
            <w:tcBorders>
              <w:top w:val="single" w:color="auto" w:sz="4" w:space="0"/>
              <w:left w:val="single" w:color="auto" w:sz="4" w:space="0"/>
              <w:bottom w:val="single" w:color="auto" w:sz="4" w:space="0"/>
            </w:tcBorders>
          </w:tcPr>
          <w:p w14:paraId="46E9722C">
            <w:pPr>
              <w:spacing w:line="360" w:lineRule="auto"/>
              <w:rPr>
                <w:rFonts w:ascii="??"/>
              </w:rPr>
            </w:pPr>
          </w:p>
        </w:tc>
      </w:tr>
      <w:tr w14:paraId="03D5A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65E3F0A5">
            <w:pPr>
              <w:spacing w:line="360" w:lineRule="auto"/>
              <w:jc w:val="center"/>
              <w:rPr>
                <w:rFonts w:ascii="??"/>
              </w:rPr>
            </w:pPr>
          </w:p>
        </w:tc>
        <w:tc>
          <w:tcPr>
            <w:tcW w:w="2094" w:type="dxa"/>
            <w:tcBorders>
              <w:top w:val="single" w:color="auto" w:sz="4" w:space="0"/>
              <w:left w:val="single" w:color="auto" w:sz="4" w:space="0"/>
              <w:bottom w:val="single" w:color="auto" w:sz="4" w:space="0"/>
              <w:right w:val="single" w:color="auto" w:sz="4" w:space="0"/>
            </w:tcBorders>
            <w:vAlign w:val="center"/>
          </w:tcPr>
          <w:p w14:paraId="67031979">
            <w:pPr>
              <w:spacing w:line="360" w:lineRule="auto"/>
              <w:jc w:val="center"/>
              <w:rPr>
                <w:rFonts w:ascii="??"/>
              </w:rPr>
            </w:pPr>
            <w:r>
              <w:rPr>
                <w:rFonts w:hint="eastAsia" w:ascii="宋体" w:hAnsi="宋体" w:cs="宋体"/>
              </w:rPr>
              <w:t>参数名称</w:t>
            </w:r>
            <w:r>
              <w:rPr>
                <w:rFonts w:ascii="??" w:hAnsi="??" w:cs="??"/>
              </w:rPr>
              <w:t>1</w:t>
            </w:r>
          </w:p>
        </w:tc>
        <w:tc>
          <w:tcPr>
            <w:tcW w:w="1308" w:type="dxa"/>
            <w:tcBorders>
              <w:top w:val="single" w:color="auto" w:sz="4" w:space="0"/>
              <w:left w:val="single" w:color="auto" w:sz="4" w:space="0"/>
              <w:bottom w:val="single" w:color="auto" w:sz="4" w:space="0"/>
              <w:right w:val="single" w:color="auto" w:sz="4" w:space="0"/>
            </w:tcBorders>
          </w:tcPr>
          <w:p w14:paraId="1B9627E7">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785A3319">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088979C8">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12A4ACFA">
            <w:pPr>
              <w:spacing w:line="360" w:lineRule="auto"/>
              <w:rPr>
                <w:rFonts w:ascii="??"/>
              </w:rPr>
            </w:pPr>
          </w:p>
        </w:tc>
        <w:tc>
          <w:tcPr>
            <w:tcW w:w="567" w:type="dxa"/>
            <w:tcBorders>
              <w:top w:val="single" w:color="auto" w:sz="4" w:space="0"/>
              <w:left w:val="single" w:color="auto" w:sz="4" w:space="0"/>
              <w:bottom w:val="single" w:color="auto" w:sz="4" w:space="0"/>
            </w:tcBorders>
          </w:tcPr>
          <w:p w14:paraId="378E2DBB">
            <w:pPr>
              <w:spacing w:line="360" w:lineRule="auto"/>
              <w:rPr>
                <w:rFonts w:ascii="??"/>
              </w:rPr>
            </w:pPr>
          </w:p>
        </w:tc>
      </w:tr>
      <w:tr w14:paraId="2E19F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55740824">
            <w:pPr>
              <w:spacing w:line="360" w:lineRule="auto"/>
              <w:jc w:val="center"/>
              <w:rPr>
                <w:rFonts w:ascii="??"/>
              </w:rPr>
            </w:pPr>
          </w:p>
        </w:tc>
        <w:tc>
          <w:tcPr>
            <w:tcW w:w="2094" w:type="dxa"/>
            <w:tcBorders>
              <w:top w:val="single" w:color="auto" w:sz="4" w:space="0"/>
              <w:left w:val="single" w:color="auto" w:sz="4" w:space="0"/>
              <w:bottom w:val="single" w:color="auto" w:sz="4" w:space="0"/>
              <w:right w:val="single" w:color="auto" w:sz="4" w:space="0"/>
            </w:tcBorders>
            <w:vAlign w:val="center"/>
          </w:tcPr>
          <w:p w14:paraId="7794FEDF">
            <w:pPr>
              <w:spacing w:line="360" w:lineRule="auto"/>
              <w:jc w:val="center"/>
              <w:rPr>
                <w:rFonts w:ascii="??"/>
              </w:rPr>
            </w:pPr>
            <w:r>
              <w:rPr>
                <w:rFonts w:hint="eastAsia" w:ascii="宋体" w:hAnsi="宋体" w:cs="宋体"/>
              </w:rPr>
              <w:t>参数名称</w:t>
            </w:r>
            <w:r>
              <w:rPr>
                <w:rFonts w:ascii="??" w:hAnsi="??" w:cs="??"/>
              </w:rPr>
              <w:t>2</w:t>
            </w:r>
          </w:p>
        </w:tc>
        <w:tc>
          <w:tcPr>
            <w:tcW w:w="1308" w:type="dxa"/>
            <w:tcBorders>
              <w:top w:val="single" w:color="auto" w:sz="4" w:space="0"/>
              <w:left w:val="single" w:color="auto" w:sz="4" w:space="0"/>
              <w:bottom w:val="single" w:color="auto" w:sz="4" w:space="0"/>
              <w:right w:val="single" w:color="auto" w:sz="4" w:space="0"/>
            </w:tcBorders>
          </w:tcPr>
          <w:p w14:paraId="4AC84146">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6000EC20">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443A8391">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2DE7B87F">
            <w:pPr>
              <w:spacing w:line="360" w:lineRule="auto"/>
              <w:rPr>
                <w:rFonts w:ascii="??"/>
              </w:rPr>
            </w:pPr>
          </w:p>
        </w:tc>
        <w:tc>
          <w:tcPr>
            <w:tcW w:w="567" w:type="dxa"/>
            <w:tcBorders>
              <w:top w:val="single" w:color="auto" w:sz="4" w:space="0"/>
              <w:left w:val="single" w:color="auto" w:sz="4" w:space="0"/>
              <w:bottom w:val="single" w:color="auto" w:sz="4" w:space="0"/>
            </w:tcBorders>
          </w:tcPr>
          <w:p w14:paraId="04203A4B">
            <w:pPr>
              <w:spacing w:line="360" w:lineRule="auto"/>
              <w:rPr>
                <w:rFonts w:ascii="??"/>
              </w:rPr>
            </w:pPr>
          </w:p>
        </w:tc>
      </w:tr>
      <w:tr w14:paraId="000BF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vAlign w:val="center"/>
          </w:tcPr>
          <w:p w14:paraId="15AF18FA">
            <w:pPr>
              <w:spacing w:line="360" w:lineRule="auto"/>
              <w:jc w:val="center"/>
              <w:rPr>
                <w:rFonts w:ascii="??"/>
              </w:rPr>
            </w:pPr>
          </w:p>
        </w:tc>
        <w:tc>
          <w:tcPr>
            <w:tcW w:w="2094" w:type="dxa"/>
            <w:tcBorders>
              <w:top w:val="single" w:color="auto" w:sz="4" w:space="0"/>
              <w:left w:val="single" w:color="auto" w:sz="4" w:space="0"/>
              <w:bottom w:val="single" w:color="auto" w:sz="4" w:space="0"/>
              <w:right w:val="single" w:color="auto" w:sz="4" w:space="0"/>
            </w:tcBorders>
            <w:vAlign w:val="center"/>
          </w:tcPr>
          <w:p w14:paraId="2C507F22">
            <w:pPr>
              <w:spacing w:line="360" w:lineRule="auto"/>
              <w:jc w:val="center"/>
              <w:rPr>
                <w:rFonts w:ascii="??"/>
              </w:rPr>
            </w:pPr>
            <w:r>
              <w:rPr>
                <w:rFonts w:ascii="??" w:eastAsia="Times New Roman"/>
              </w:rPr>
              <w:t>……</w:t>
            </w:r>
          </w:p>
        </w:tc>
        <w:tc>
          <w:tcPr>
            <w:tcW w:w="1308" w:type="dxa"/>
            <w:tcBorders>
              <w:top w:val="single" w:color="auto" w:sz="4" w:space="0"/>
              <w:left w:val="single" w:color="auto" w:sz="4" w:space="0"/>
              <w:bottom w:val="single" w:color="auto" w:sz="4" w:space="0"/>
              <w:right w:val="single" w:color="auto" w:sz="4" w:space="0"/>
            </w:tcBorders>
          </w:tcPr>
          <w:p w14:paraId="10DF56E7">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3AA4B013">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7D5F6550">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039B712C">
            <w:pPr>
              <w:spacing w:line="360" w:lineRule="auto"/>
              <w:rPr>
                <w:rFonts w:ascii="??"/>
              </w:rPr>
            </w:pPr>
          </w:p>
        </w:tc>
        <w:tc>
          <w:tcPr>
            <w:tcW w:w="567" w:type="dxa"/>
            <w:tcBorders>
              <w:top w:val="single" w:color="auto" w:sz="4" w:space="0"/>
              <w:left w:val="single" w:color="auto" w:sz="4" w:space="0"/>
              <w:bottom w:val="single" w:color="auto" w:sz="4" w:space="0"/>
            </w:tcBorders>
          </w:tcPr>
          <w:p w14:paraId="3275CFE7">
            <w:pPr>
              <w:spacing w:line="360" w:lineRule="auto"/>
              <w:rPr>
                <w:rFonts w:ascii="??"/>
              </w:rPr>
            </w:pPr>
          </w:p>
        </w:tc>
      </w:tr>
      <w:tr w14:paraId="3C1C0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tcPr>
          <w:p w14:paraId="3BADECF7">
            <w:pPr>
              <w:spacing w:line="360" w:lineRule="auto"/>
              <w:rPr>
                <w:rFonts w:ascii="??"/>
              </w:rPr>
            </w:pPr>
          </w:p>
        </w:tc>
        <w:tc>
          <w:tcPr>
            <w:tcW w:w="2094" w:type="dxa"/>
            <w:tcBorders>
              <w:top w:val="single" w:color="auto" w:sz="4" w:space="0"/>
              <w:left w:val="single" w:color="auto" w:sz="4" w:space="0"/>
              <w:bottom w:val="single" w:color="auto" w:sz="4" w:space="0"/>
              <w:right w:val="single" w:color="auto" w:sz="4" w:space="0"/>
            </w:tcBorders>
          </w:tcPr>
          <w:p w14:paraId="4BDC82A3">
            <w:pPr>
              <w:spacing w:line="360" w:lineRule="auto"/>
              <w:rPr>
                <w:rFonts w:ascii="??"/>
              </w:rPr>
            </w:pPr>
          </w:p>
        </w:tc>
        <w:tc>
          <w:tcPr>
            <w:tcW w:w="1308" w:type="dxa"/>
            <w:tcBorders>
              <w:top w:val="single" w:color="auto" w:sz="4" w:space="0"/>
              <w:left w:val="single" w:color="auto" w:sz="4" w:space="0"/>
              <w:bottom w:val="single" w:color="auto" w:sz="4" w:space="0"/>
              <w:right w:val="single" w:color="auto" w:sz="4" w:space="0"/>
            </w:tcBorders>
          </w:tcPr>
          <w:p w14:paraId="416F188F">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6BA2CCF2">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2AE1B285">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15C55DC2">
            <w:pPr>
              <w:spacing w:line="360" w:lineRule="auto"/>
              <w:rPr>
                <w:rFonts w:ascii="??"/>
              </w:rPr>
            </w:pPr>
          </w:p>
        </w:tc>
        <w:tc>
          <w:tcPr>
            <w:tcW w:w="567" w:type="dxa"/>
            <w:tcBorders>
              <w:top w:val="single" w:color="auto" w:sz="4" w:space="0"/>
              <w:left w:val="single" w:color="auto" w:sz="4" w:space="0"/>
              <w:bottom w:val="single" w:color="auto" w:sz="4" w:space="0"/>
            </w:tcBorders>
          </w:tcPr>
          <w:p w14:paraId="3D666554">
            <w:pPr>
              <w:spacing w:line="360" w:lineRule="auto"/>
              <w:rPr>
                <w:rFonts w:ascii="??"/>
              </w:rPr>
            </w:pPr>
          </w:p>
        </w:tc>
      </w:tr>
      <w:tr w14:paraId="4E990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tcPr>
          <w:p w14:paraId="2BC7669C">
            <w:pPr>
              <w:spacing w:line="360" w:lineRule="auto"/>
              <w:rPr>
                <w:rFonts w:ascii="??"/>
              </w:rPr>
            </w:pPr>
          </w:p>
        </w:tc>
        <w:tc>
          <w:tcPr>
            <w:tcW w:w="2094" w:type="dxa"/>
            <w:tcBorders>
              <w:top w:val="single" w:color="auto" w:sz="4" w:space="0"/>
              <w:left w:val="single" w:color="auto" w:sz="4" w:space="0"/>
              <w:bottom w:val="single" w:color="auto" w:sz="4" w:space="0"/>
              <w:right w:val="single" w:color="auto" w:sz="4" w:space="0"/>
            </w:tcBorders>
          </w:tcPr>
          <w:p w14:paraId="1CE41EBB">
            <w:pPr>
              <w:spacing w:line="360" w:lineRule="auto"/>
              <w:rPr>
                <w:rFonts w:ascii="??"/>
              </w:rPr>
            </w:pPr>
          </w:p>
        </w:tc>
        <w:tc>
          <w:tcPr>
            <w:tcW w:w="1308" w:type="dxa"/>
            <w:tcBorders>
              <w:top w:val="single" w:color="auto" w:sz="4" w:space="0"/>
              <w:left w:val="single" w:color="auto" w:sz="4" w:space="0"/>
              <w:bottom w:val="single" w:color="auto" w:sz="4" w:space="0"/>
              <w:right w:val="single" w:color="auto" w:sz="4" w:space="0"/>
            </w:tcBorders>
          </w:tcPr>
          <w:p w14:paraId="66DE3AF1">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7AC073C8">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0CFFF4E3">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7AF5780C">
            <w:pPr>
              <w:spacing w:line="360" w:lineRule="auto"/>
              <w:rPr>
                <w:rFonts w:ascii="??"/>
              </w:rPr>
            </w:pPr>
          </w:p>
        </w:tc>
        <w:tc>
          <w:tcPr>
            <w:tcW w:w="567" w:type="dxa"/>
            <w:tcBorders>
              <w:top w:val="single" w:color="auto" w:sz="4" w:space="0"/>
              <w:left w:val="single" w:color="auto" w:sz="4" w:space="0"/>
              <w:bottom w:val="single" w:color="auto" w:sz="4" w:space="0"/>
            </w:tcBorders>
          </w:tcPr>
          <w:p w14:paraId="15938946">
            <w:pPr>
              <w:spacing w:line="360" w:lineRule="auto"/>
              <w:rPr>
                <w:rFonts w:ascii="??"/>
              </w:rPr>
            </w:pPr>
          </w:p>
        </w:tc>
      </w:tr>
      <w:tr w14:paraId="398EB7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426" w:type="dxa"/>
            <w:tcBorders>
              <w:top w:val="single" w:color="auto" w:sz="4" w:space="0"/>
              <w:bottom w:val="single" w:color="auto" w:sz="4" w:space="0"/>
              <w:right w:val="single" w:color="auto" w:sz="4" w:space="0"/>
            </w:tcBorders>
          </w:tcPr>
          <w:p w14:paraId="5232243F">
            <w:pPr>
              <w:spacing w:line="360" w:lineRule="auto"/>
              <w:rPr>
                <w:rFonts w:ascii="??"/>
              </w:rPr>
            </w:pPr>
          </w:p>
        </w:tc>
        <w:tc>
          <w:tcPr>
            <w:tcW w:w="2094" w:type="dxa"/>
            <w:tcBorders>
              <w:top w:val="single" w:color="auto" w:sz="4" w:space="0"/>
              <w:left w:val="single" w:color="auto" w:sz="4" w:space="0"/>
              <w:bottom w:val="single" w:color="auto" w:sz="4" w:space="0"/>
              <w:right w:val="single" w:color="auto" w:sz="4" w:space="0"/>
            </w:tcBorders>
          </w:tcPr>
          <w:p w14:paraId="583D582C">
            <w:pPr>
              <w:spacing w:line="360" w:lineRule="auto"/>
              <w:rPr>
                <w:rFonts w:ascii="??"/>
              </w:rPr>
            </w:pPr>
          </w:p>
        </w:tc>
        <w:tc>
          <w:tcPr>
            <w:tcW w:w="1308" w:type="dxa"/>
            <w:tcBorders>
              <w:top w:val="single" w:color="auto" w:sz="4" w:space="0"/>
              <w:left w:val="single" w:color="auto" w:sz="4" w:space="0"/>
              <w:bottom w:val="single" w:color="auto" w:sz="4" w:space="0"/>
              <w:right w:val="single" w:color="auto" w:sz="4" w:space="0"/>
            </w:tcBorders>
          </w:tcPr>
          <w:p w14:paraId="530EAEC2">
            <w:pPr>
              <w:spacing w:line="360" w:lineRule="auto"/>
              <w:rPr>
                <w:rFonts w:ascii="??"/>
              </w:rPr>
            </w:pPr>
          </w:p>
        </w:tc>
        <w:tc>
          <w:tcPr>
            <w:tcW w:w="1417" w:type="dxa"/>
            <w:tcBorders>
              <w:top w:val="single" w:color="auto" w:sz="4" w:space="0"/>
              <w:left w:val="single" w:color="auto" w:sz="4" w:space="0"/>
              <w:bottom w:val="single" w:color="auto" w:sz="4" w:space="0"/>
              <w:right w:val="single" w:color="auto" w:sz="4" w:space="0"/>
            </w:tcBorders>
          </w:tcPr>
          <w:p w14:paraId="49B6A7C3">
            <w:pPr>
              <w:spacing w:line="360" w:lineRule="auto"/>
              <w:rPr>
                <w:rFonts w:ascii="??"/>
              </w:rPr>
            </w:pPr>
          </w:p>
        </w:tc>
        <w:tc>
          <w:tcPr>
            <w:tcW w:w="1701" w:type="dxa"/>
            <w:tcBorders>
              <w:top w:val="single" w:color="auto" w:sz="4" w:space="0"/>
              <w:left w:val="single" w:color="auto" w:sz="4" w:space="0"/>
              <w:bottom w:val="single" w:color="auto" w:sz="4" w:space="0"/>
              <w:right w:val="single" w:color="auto" w:sz="4" w:space="0"/>
            </w:tcBorders>
          </w:tcPr>
          <w:p w14:paraId="450DD3B2">
            <w:pPr>
              <w:spacing w:line="360" w:lineRule="auto"/>
              <w:rPr>
                <w:rFonts w:ascii="??"/>
              </w:rPr>
            </w:pPr>
          </w:p>
        </w:tc>
        <w:tc>
          <w:tcPr>
            <w:tcW w:w="1134" w:type="dxa"/>
            <w:tcBorders>
              <w:top w:val="single" w:color="auto" w:sz="4" w:space="0"/>
              <w:left w:val="single" w:color="auto" w:sz="4" w:space="0"/>
              <w:bottom w:val="single" w:color="auto" w:sz="4" w:space="0"/>
              <w:right w:val="single" w:color="auto" w:sz="4" w:space="0"/>
            </w:tcBorders>
          </w:tcPr>
          <w:p w14:paraId="5892DF23">
            <w:pPr>
              <w:spacing w:line="360" w:lineRule="auto"/>
              <w:rPr>
                <w:rFonts w:ascii="??"/>
              </w:rPr>
            </w:pPr>
          </w:p>
        </w:tc>
        <w:tc>
          <w:tcPr>
            <w:tcW w:w="567" w:type="dxa"/>
            <w:tcBorders>
              <w:top w:val="single" w:color="auto" w:sz="4" w:space="0"/>
              <w:left w:val="single" w:color="auto" w:sz="4" w:space="0"/>
              <w:bottom w:val="single" w:color="auto" w:sz="4" w:space="0"/>
            </w:tcBorders>
          </w:tcPr>
          <w:p w14:paraId="0C3F9859">
            <w:pPr>
              <w:spacing w:line="360" w:lineRule="auto"/>
              <w:rPr>
                <w:rFonts w:ascii="??"/>
              </w:rPr>
            </w:pPr>
          </w:p>
        </w:tc>
      </w:tr>
    </w:tbl>
    <w:p w14:paraId="1D6E5982">
      <w:pPr>
        <w:adjustRightInd w:val="0"/>
        <w:snapToGrid w:val="0"/>
        <w:spacing w:beforeLines="50" w:line="440" w:lineRule="exact"/>
        <w:jc w:val="left"/>
        <w:rPr>
          <w:rFonts w:ascii="??"/>
        </w:rPr>
      </w:pPr>
      <w:r>
        <w:rPr>
          <w:rFonts w:hint="eastAsia" w:ascii="宋体" w:hAnsi="宋体" w:cs="宋体"/>
        </w:rPr>
        <w:t>法定代表人（或项目负责人）或授权代表人签字或盖章：</w:t>
      </w:r>
    </w:p>
    <w:p w14:paraId="2616F143">
      <w:pPr>
        <w:widowControl/>
        <w:shd w:val="clear" w:color="auto" w:fill="FFFFFF"/>
        <w:spacing w:line="400" w:lineRule="exact"/>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30D2541B">
      <w:pPr>
        <w:spacing w:line="360" w:lineRule="auto"/>
        <w:rPr>
          <w:rFonts w:ascii="??"/>
        </w:rPr>
      </w:pPr>
    </w:p>
    <w:p w14:paraId="08A25664">
      <w:pPr>
        <w:spacing w:line="360" w:lineRule="auto"/>
        <w:rPr>
          <w:rFonts w:ascii="??"/>
        </w:rPr>
      </w:pPr>
      <w:r>
        <w:rPr>
          <w:rFonts w:hint="eastAsia" w:ascii="宋体" w:hAnsi="宋体" w:cs="宋体"/>
        </w:rPr>
        <w:t>说明：技术规格存在偏差的必须如实、完整填写本表，否则可能导致投标被废。</w:t>
      </w:r>
    </w:p>
    <w:p w14:paraId="5EA1DBFB">
      <w:pPr>
        <w:spacing w:line="360" w:lineRule="auto"/>
        <w:rPr>
          <w:rFonts w:ascii="??"/>
        </w:rPr>
      </w:pPr>
    </w:p>
    <w:p w14:paraId="61A8D1D5">
      <w:pPr>
        <w:pStyle w:val="5"/>
        <w:numPr>
          <w:ilvl w:val="0"/>
          <w:numId w:val="0"/>
        </w:numPr>
        <w:tabs>
          <w:tab w:val="left" w:pos="420"/>
          <w:tab w:val="left" w:pos="840"/>
        </w:tabs>
        <w:spacing w:before="100" w:after="100" w:line="360" w:lineRule="auto"/>
        <w:ind w:leftChars="0"/>
        <w:jc w:val="center"/>
        <w:rPr>
          <w:rFonts w:ascii="??" w:hAnsi="??" w:cs="??"/>
          <w:sz w:val="28"/>
          <w:szCs w:val="28"/>
        </w:rPr>
      </w:pPr>
      <w:bookmarkStart w:id="290" w:name="_Toc99423355"/>
      <w:r>
        <w:rPr>
          <w:rFonts w:ascii="??" w:hAnsi="??" w:cs="??"/>
        </w:rPr>
        <w:br w:type="page"/>
      </w:r>
      <w:bookmarkStart w:id="291" w:name="_Toc19956"/>
      <w:bookmarkStart w:id="292" w:name="_Toc29863"/>
      <w:r>
        <w:rPr>
          <w:rFonts w:ascii="??" w:hAnsi="??" w:cs="??"/>
          <w:sz w:val="28"/>
          <w:szCs w:val="28"/>
        </w:rPr>
        <w:t>8.</w:t>
      </w:r>
      <w:r>
        <w:rPr>
          <w:rFonts w:hint="eastAsia" w:ascii="宋体" w:hAnsi="宋体" w:eastAsia="宋体" w:cs="宋体"/>
          <w:sz w:val="28"/>
          <w:szCs w:val="28"/>
        </w:rPr>
        <w:t>货物</w:t>
      </w:r>
      <w:r>
        <w:rPr>
          <w:rFonts w:ascii="??" w:hAnsi="??" w:cs="??"/>
          <w:sz w:val="28"/>
          <w:szCs w:val="28"/>
        </w:rPr>
        <w:t>(</w:t>
      </w:r>
      <w:r>
        <w:rPr>
          <w:rFonts w:hint="eastAsia" w:ascii="宋体" w:hAnsi="宋体" w:eastAsia="宋体" w:cs="宋体"/>
          <w:sz w:val="28"/>
          <w:szCs w:val="28"/>
        </w:rPr>
        <w:t>产品</w:t>
      </w:r>
      <w:r>
        <w:rPr>
          <w:rFonts w:ascii="??" w:hAnsi="??" w:cs="??"/>
          <w:sz w:val="28"/>
          <w:szCs w:val="28"/>
        </w:rPr>
        <w:t>)</w:t>
      </w:r>
      <w:r>
        <w:rPr>
          <w:rFonts w:hint="eastAsia" w:ascii="宋体" w:hAnsi="宋体" w:eastAsia="宋体" w:cs="宋体"/>
          <w:sz w:val="28"/>
          <w:szCs w:val="28"/>
        </w:rPr>
        <w:t>规格一览表</w:t>
      </w:r>
      <w:bookmarkEnd w:id="290"/>
      <w:bookmarkEnd w:id="291"/>
      <w:bookmarkEnd w:id="292"/>
    </w:p>
    <w:p w14:paraId="10BBCAE5">
      <w:pPr>
        <w:adjustRightInd w:val="0"/>
        <w:snapToGrid w:val="0"/>
        <w:spacing w:line="440" w:lineRule="exact"/>
        <w:rPr>
          <w:rFonts w:ascii="??"/>
        </w:rPr>
      </w:pPr>
      <w:r>
        <w:rPr>
          <w:rFonts w:hint="eastAsia" w:ascii="宋体" w:hAnsi="宋体" w:cs="宋体"/>
          <w:lang w:eastAsia="zh-CN"/>
        </w:rPr>
        <w:t>供应商</w:t>
      </w:r>
      <w:r>
        <w:rPr>
          <w:rFonts w:hint="eastAsia" w:ascii="宋体" w:hAnsi="宋体" w:cs="宋体"/>
        </w:rPr>
        <w:t>：（此处填名称并盖章）</w:t>
      </w:r>
    </w:p>
    <w:p w14:paraId="61BE35DF">
      <w:pPr>
        <w:spacing w:line="440" w:lineRule="exact"/>
        <w:rPr>
          <w:rFonts w:ascii="??"/>
          <w:u w:val="single"/>
        </w:rPr>
      </w:pPr>
      <w:r>
        <w:rPr>
          <w:rFonts w:hint="eastAsia" w:ascii="宋体" w:hAnsi="宋体" w:cs="宋体"/>
        </w:rPr>
        <w:t>项目：（填写项目名称）</w:t>
      </w:r>
    </w:p>
    <w:tbl>
      <w:tblPr>
        <w:tblStyle w:val="33"/>
        <w:tblW w:w="9000"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60"/>
        <w:gridCol w:w="1445"/>
        <w:gridCol w:w="1134"/>
        <w:gridCol w:w="1201"/>
        <w:gridCol w:w="1260"/>
        <w:gridCol w:w="900"/>
        <w:gridCol w:w="720"/>
        <w:gridCol w:w="900"/>
        <w:gridCol w:w="1080"/>
      </w:tblGrid>
      <w:tr w14:paraId="07FFA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360" w:type="dxa"/>
            <w:tcBorders>
              <w:top w:val="single" w:color="auto" w:sz="4" w:space="0"/>
              <w:bottom w:val="single" w:color="auto" w:sz="4" w:space="0"/>
              <w:right w:val="single" w:color="auto" w:sz="4" w:space="0"/>
            </w:tcBorders>
            <w:vAlign w:val="center"/>
          </w:tcPr>
          <w:p w14:paraId="027F2DAF">
            <w:pPr>
              <w:spacing w:line="440" w:lineRule="exact"/>
              <w:jc w:val="center"/>
              <w:rPr>
                <w:rFonts w:ascii="??"/>
              </w:rPr>
            </w:pPr>
            <w:r>
              <w:rPr>
                <w:rFonts w:hint="eastAsia" w:ascii="宋体" w:hAnsi="宋体" w:cs="宋体"/>
              </w:rPr>
              <w:t>序号</w:t>
            </w:r>
          </w:p>
        </w:tc>
        <w:tc>
          <w:tcPr>
            <w:tcW w:w="1445" w:type="dxa"/>
            <w:tcBorders>
              <w:top w:val="single" w:color="auto" w:sz="4" w:space="0"/>
              <w:left w:val="single" w:color="auto" w:sz="4" w:space="0"/>
              <w:bottom w:val="single" w:color="auto" w:sz="4" w:space="0"/>
              <w:right w:val="single" w:color="auto" w:sz="4" w:space="0"/>
            </w:tcBorders>
            <w:vAlign w:val="center"/>
          </w:tcPr>
          <w:p w14:paraId="070B4317">
            <w:pPr>
              <w:spacing w:line="440" w:lineRule="exact"/>
              <w:jc w:val="center"/>
              <w:rPr>
                <w:rFonts w:ascii="??"/>
              </w:rPr>
            </w:pPr>
            <w:r>
              <w:rPr>
                <w:rFonts w:hint="eastAsia" w:ascii="宋体" w:hAnsi="宋体" w:cs="宋体"/>
              </w:rPr>
              <w:t>货物或配置名称</w:t>
            </w:r>
          </w:p>
        </w:tc>
        <w:tc>
          <w:tcPr>
            <w:tcW w:w="1134" w:type="dxa"/>
            <w:tcBorders>
              <w:top w:val="single" w:color="auto" w:sz="4" w:space="0"/>
              <w:left w:val="single" w:color="auto" w:sz="4" w:space="0"/>
              <w:bottom w:val="single" w:color="auto" w:sz="4" w:space="0"/>
              <w:right w:val="single" w:color="auto" w:sz="4" w:space="0"/>
            </w:tcBorders>
            <w:vAlign w:val="center"/>
          </w:tcPr>
          <w:p w14:paraId="75C186CA">
            <w:pPr>
              <w:spacing w:line="440" w:lineRule="exact"/>
              <w:jc w:val="center"/>
              <w:rPr>
                <w:rFonts w:ascii="??"/>
              </w:rPr>
            </w:pPr>
            <w:r>
              <w:rPr>
                <w:rFonts w:hint="eastAsia" w:ascii="宋体" w:hAnsi="宋体" w:cs="宋体"/>
              </w:rPr>
              <w:t>品牌型号</w:t>
            </w:r>
          </w:p>
        </w:tc>
        <w:tc>
          <w:tcPr>
            <w:tcW w:w="1201" w:type="dxa"/>
            <w:tcBorders>
              <w:top w:val="single" w:color="auto" w:sz="4" w:space="0"/>
              <w:left w:val="single" w:color="auto" w:sz="4" w:space="0"/>
              <w:bottom w:val="single" w:color="auto" w:sz="4" w:space="0"/>
              <w:right w:val="single" w:color="auto" w:sz="4" w:space="0"/>
            </w:tcBorders>
            <w:vAlign w:val="center"/>
          </w:tcPr>
          <w:p w14:paraId="387D4466">
            <w:pPr>
              <w:spacing w:line="440" w:lineRule="exact"/>
              <w:jc w:val="center"/>
              <w:rPr>
                <w:rFonts w:ascii="??"/>
              </w:rPr>
            </w:pPr>
            <w:r>
              <w:rPr>
                <w:rFonts w:hint="eastAsia" w:ascii="宋体" w:hAnsi="宋体" w:cs="宋体"/>
              </w:rPr>
              <w:t>规格参数</w:t>
            </w:r>
          </w:p>
        </w:tc>
        <w:tc>
          <w:tcPr>
            <w:tcW w:w="1260" w:type="dxa"/>
            <w:tcBorders>
              <w:top w:val="single" w:color="auto" w:sz="4" w:space="0"/>
              <w:left w:val="single" w:color="auto" w:sz="4" w:space="0"/>
              <w:bottom w:val="single" w:color="auto" w:sz="4" w:space="0"/>
              <w:right w:val="single" w:color="auto" w:sz="4" w:space="0"/>
            </w:tcBorders>
            <w:vAlign w:val="center"/>
          </w:tcPr>
          <w:p w14:paraId="1C657E82">
            <w:pPr>
              <w:spacing w:line="440" w:lineRule="exact"/>
              <w:jc w:val="center"/>
              <w:rPr>
                <w:rFonts w:ascii="??"/>
              </w:rPr>
            </w:pPr>
            <w:r>
              <w:rPr>
                <w:rFonts w:hint="eastAsia" w:ascii="宋体" w:hAnsi="宋体" w:cs="宋体"/>
              </w:rPr>
              <w:t>制造厂</w:t>
            </w:r>
            <w:r>
              <w:rPr>
                <w:rFonts w:ascii="??" w:hAnsi="??" w:cs="??"/>
              </w:rPr>
              <w:t>(</w:t>
            </w:r>
            <w:r>
              <w:rPr>
                <w:rFonts w:hint="eastAsia" w:ascii="宋体" w:hAnsi="宋体" w:cs="宋体"/>
              </w:rPr>
              <w:t>商</w:t>
            </w:r>
            <w:r>
              <w:rPr>
                <w:rFonts w:ascii="??" w:hAnsi="??" w:cs="??"/>
              </w:rPr>
              <w:t>)</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B98D0B5">
            <w:pPr>
              <w:spacing w:line="440" w:lineRule="exact"/>
              <w:jc w:val="center"/>
              <w:rPr>
                <w:rFonts w:ascii="??"/>
              </w:rPr>
            </w:pPr>
            <w:r>
              <w:rPr>
                <w:rFonts w:hint="eastAsia" w:ascii="宋体" w:hAnsi="宋体" w:cs="宋体"/>
              </w:rPr>
              <w:t>有无技术证明文件</w:t>
            </w:r>
          </w:p>
        </w:tc>
        <w:tc>
          <w:tcPr>
            <w:tcW w:w="1980" w:type="dxa"/>
            <w:gridSpan w:val="2"/>
            <w:tcBorders>
              <w:top w:val="single" w:color="auto" w:sz="4" w:space="0"/>
              <w:left w:val="single" w:color="auto" w:sz="4" w:space="0"/>
              <w:bottom w:val="single" w:color="auto" w:sz="4" w:space="0"/>
            </w:tcBorders>
            <w:vAlign w:val="center"/>
          </w:tcPr>
          <w:p w14:paraId="5E9767B0">
            <w:pPr>
              <w:spacing w:line="440" w:lineRule="exact"/>
              <w:jc w:val="center"/>
              <w:rPr>
                <w:rFonts w:ascii="宋体" w:hAnsi="宋体" w:cs="宋体"/>
              </w:rPr>
            </w:pPr>
            <w:r>
              <w:rPr>
                <w:rFonts w:hint="eastAsia" w:ascii="宋体" w:hAnsi="宋体" w:cs="宋体"/>
              </w:rPr>
              <w:t>是否属于</w:t>
            </w:r>
          </w:p>
          <w:p w14:paraId="2F5A0F96">
            <w:pPr>
              <w:spacing w:line="440" w:lineRule="exact"/>
              <w:jc w:val="center"/>
              <w:rPr>
                <w:rFonts w:ascii="??"/>
              </w:rPr>
            </w:pPr>
            <w:r>
              <w:rPr>
                <w:rFonts w:hint="eastAsia" w:ascii="宋体" w:hAnsi="宋体" w:cs="宋体"/>
              </w:rPr>
              <w:t>强制节能产品</w:t>
            </w:r>
          </w:p>
        </w:tc>
      </w:tr>
      <w:tr w14:paraId="02AE3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4BC9DD6B">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352E6CE7">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08EC23C6">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73A5AF13">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6AB81981">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775B76A6">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487E8D34">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5CC9FF99">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3725D66B">
            <w:pPr>
              <w:spacing w:line="440" w:lineRule="exact"/>
              <w:jc w:val="center"/>
              <w:rPr>
                <w:rFonts w:ascii="??"/>
              </w:rPr>
            </w:pPr>
          </w:p>
        </w:tc>
      </w:tr>
      <w:tr w14:paraId="3170B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311C4191">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287DC6FF">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257BFB0F">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4BE3C357">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50F2EAB7">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247AEF87">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73D8F326">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78E13046">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27F8867B">
            <w:pPr>
              <w:spacing w:line="440" w:lineRule="exact"/>
              <w:jc w:val="center"/>
              <w:rPr>
                <w:rFonts w:ascii="??"/>
              </w:rPr>
            </w:pPr>
          </w:p>
        </w:tc>
      </w:tr>
      <w:tr w14:paraId="5F321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35608198">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30E59303">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425FF178">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08A56A25">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3F4A8C01">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7EF34CA0">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5D91F358">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2C3C0F7B">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66D8D39B">
            <w:pPr>
              <w:spacing w:line="440" w:lineRule="exact"/>
              <w:jc w:val="center"/>
              <w:rPr>
                <w:rFonts w:ascii="??"/>
              </w:rPr>
            </w:pPr>
          </w:p>
        </w:tc>
      </w:tr>
      <w:tr w14:paraId="0E6573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2A630442">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476B26A1">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50F9A10C">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66570A45">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4BC6E10C">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4022F3CA">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5B72CC18">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09C3EABC">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0BD28928">
            <w:pPr>
              <w:spacing w:line="440" w:lineRule="exact"/>
              <w:jc w:val="center"/>
              <w:rPr>
                <w:rFonts w:ascii="??"/>
              </w:rPr>
            </w:pPr>
          </w:p>
        </w:tc>
      </w:tr>
      <w:tr w14:paraId="75497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159374B5">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78C02F66">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354BA290">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329F9272">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507143F2">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617D832D">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3B9B69C4">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14F45F49">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0B478EF1">
            <w:pPr>
              <w:spacing w:line="440" w:lineRule="exact"/>
              <w:jc w:val="center"/>
              <w:rPr>
                <w:rFonts w:ascii="??"/>
              </w:rPr>
            </w:pPr>
          </w:p>
        </w:tc>
      </w:tr>
      <w:tr w14:paraId="7F90E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1B53871E">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4AEAA6B8">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6F70C165">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5078A309">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16D05FE2">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742EFBCD">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4DBB48E7">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7C72307A">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200E15D9">
            <w:pPr>
              <w:spacing w:line="440" w:lineRule="exact"/>
              <w:jc w:val="center"/>
              <w:rPr>
                <w:rFonts w:ascii="??"/>
              </w:rPr>
            </w:pPr>
          </w:p>
        </w:tc>
      </w:tr>
      <w:tr w14:paraId="28657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136CB7A1">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67A3C20F">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49046C0B">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6298F58E">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0A3847C1">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3F6BCEB9">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74BB6616">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4CBA1D2F">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20B08123">
            <w:pPr>
              <w:spacing w:line="440" w:lineRule="exact"/>
              <w:jc w:val="center"/>
              <w:rPr>
                <w:rFonts w:ascii="??"/>
              </w:rPr>
            </w:pPr>
          </w:p>
        </w:tc>
      </w:tr>
      <w:tr w14:paraId="7003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1908904D">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6766E05B">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371CDFD5">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3996F1DA">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2B7C7240">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20474C50">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0FEC9BF9">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2C04568F">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510C0AEA">
            <w:pPr>
              <w:spacing w:line="440" w:lineRule="exact"/>
              <w:jc w:val="center"/>
              <w:rPr>
                <w:rFonts w:ascii="??"/>
              </w:rPr>
            </w:pPr>
          </w:p>
        </w:tc>
      </w:tr>
      <w:tr w14:paraId="6639E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250F193D">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720A0B5E">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2068C6CA">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445D47EA">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4DFC6A1F">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4EC40C40">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3A96F613">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62322E16">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2299B336">
            <w:pPr>
              <w:spacing w:line="440" w:lineRule="exact"/>
              <w:jc w:val="center"/>
              <w:rPr>
                <w:rFonts w:ascii="??"/>
              </w:rPr>
            </w:pPr>
          </w:p>
        </w:tc>
      </w:tr>
      <w:tr w14:paraId="60220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360" w:type="dxa"/>
            <w:tcBorders>
              <w:top w:val="single" w:color="auto" w:sz="4" w:space="0"/>
              <w:bottom w:val="single" w:color="auto" w:sz="4" w:space="0"/>
              <w:right w:val="single" w:color="auto" w:sz="4" w:space="0"/>
            </w:tcBorders>
          </w:tcPr>
          <w:p w14:paraId="6A286BB2">
            <w:pPr>
              <w:spacing w:line="440" w:lineRule="exact"/>
              <w:rPr>
                <w:rFonts w:ascii="??"/>
              </w:rPr>
            </w:pPr>
          </w:p>
        </w:tc>
        <w:tc>
          <w:tcPr>
            <w:tcW w:w="1445" w:type="dxa"/>
            <w:tcBorders>
              <w:top w:val="single" w:color="auto" w:sz="4" w:space="0"/>
              <w:left w:val="single" w:color="auto" w:sz="4" w:space="0"/>
              <w:bottom w:val="single" w:color="auto" w:sz="4" w:space="0"/>
              <w:right w:val="single" w:color="auto" w:sz="4" w:space="0"/>
            </w:tcBorders>
          </w:tcPr>
          <w:p w14:paraId="116BD9DF">
            <w:pPr>
              <w:spacing w:line="440" w:lineRule="exact"/>
              <w:rPr>
                <w:rFonts w:ascii="??"/>
              </w:rPr>
            </w:pPr>
          </w:p>
        </w:tc>
        <w:tc>
          <w:tcPr>
            <w:tcW w:w="1134" w:type="dxa"/>
            <w:tcBorders>
              <w:top w:val="single" w:color="auto" w:sz="4" w:space="0"/>
              <w:left w:val="single" w:color="auto" w:sz="4" w:space="0"/>
              <w:bottom w:val="single" w:color="auto" w:sz="4" w:space="0"/>
              <w:right w:val="single" w:color="auto" w:sz="4" w:space="0"/>
            </w:tcBorders>
          </w:tcPr>
          <w:p w14:paraId="27ABED10">
            <w:pPr>
              <w:spacing w:line="440" w:lineRule="exact"/>
              <w:rPr>
                <w:rFonts w:ascii="??"/>
              </w:rPr>
            </w:pPr>
          </w:p>
        </w:tc>
        <w:tc>
          <w:tcPr>
            <w:tcW w:w="1201" w:type="dxa"/>
            <w:tcBorders>
              <w:top w:val="single" w:color="auto" w:sz="4" w:space="0"/>
              <w:left w:val="single" w:color="auto" w:sz="4" w:space="0"/>
              <w:bottom w:val="single" w:color="auto" w:sz="4" w:space="0"/>
              <w:right w:val="single" w:color="auto" w:sz="4" w:space="0"/>
            </w:tcBorders>
          </w:tcPr>
          <w:p w14:paraId="21EC9F03">
            <w:pPr>
              <w:spacing w:line="440" w:lineRule="exact"/>
              <w:rPr>
                <w:rFonts w:ascii="??"/>
              </w:rPr>
            </w:pPr>
          </w:p>
        </w:tc>
        <w:tc>
          <w:tcPr>
            <w:tcW w:w="1260" w:type="dxa"/>
            <w:tcBorders>
              <w:top w:val="single" w:color="auto" w:sz="4" w:space="0"/>
              <w:left w:val="single" w:color="auto" w:sz="4" w:space="0"/>
              <w:bottom w:val="single" w:color="auto" w:sz="4" w:space="0"/>
              <w:right w:val="single" w:color="auto" w:sz="4" w:space="0"/>
            </w:tcBorders>
          </w:tcPr>
          <w:p w14:paraId="7E9954A8">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3F578A20">
            <w:pPr>
              <w:spacing w:line="440" w:lineRule="exact"/>
              <w:rPr>
                <w:rFonts w:ascii="??"/>
              </w:rPr>
            </w:pPr>
          </w:p>
        </w:tc>
        <w:tc>
          <w:tcPr>
            <w:tcW w:w="720" w:type="dxa"/>
            <w:tcBorders>
              <w:top w:val="single" w:color="auto" w:sz="4" w:space="0"/>
              <w:left w:val="single" w:color="auto" w:sz="4" w:space="0"/>
              <w:bottom w:val="single" w:color="auto" w:sz="4" w:space="0"/>
              <w:right w:val="single" w:color="auto" w:sz="4" w:space="0"/>
            </w:tcBorders>
          </w:tcPr>
          <w:p w14:paraId="349B77F0">
            <w:pPr>
              <w:spacing w:line="440" w:lineRule="exact"/>
              <w:rPr>
                <w:rFonts w:ascii="??"/>
              </w:rPr>
            </w:pPr>
          </w:p>
        </w:tc>
        <w:tc>
          <w:tcPr>
            <w:tcW w:w="900" w:type="dxa"/>
            <w:tcBorders>
              <w:top w:val="single" w:color="auto" w:sz="4" w:space="0"/>
              <w:left w:val="single" w:color="auto" w:sz="4" w:space="0"/>
              <w:bottom w:val="single" w:color="auto" w:sz="4" w:space="0"/>
              <w:right w:val="single" w:color="auto" w:sz="4" w:space="0"/>
            </w:tcBorders>
          </w:tcPr>
          <w:p w14:paraId="04E20452">
            <w:pPr>
              <w:spacing w:line="440" w:lineRule="exact"/>
              <w:jc w:val="center"/>
              <w:rPr>
                <w:rFonts w:ascii="??"/>
              </w:rPr>
            </w:pPr>
          </w:p>
        </w:tc>
        <w:tc>
          <w:tcPr>
            <w:tcW w:w="1080" w:type="dxa"/>
            <w:tcBorders>
              <w:top w:val="single" w:color="auto" w:sz="4" w:space="0"/>
              <w:left w:val="single" w:color="auto" w:sz="4" w:space="0"/>
              <w:bottom w:val="single" w:color="auto" w:sz="4" w:space="0"/>
            </w:tcBorders>
          </w:tcPr>
          <w:p w14:paraId="5EF8E3BF">
            <w:pPr>
              <w:spacing w:line="440" w:lineRule="exact"/>
              <w:jc w:val="center"/>
              <w:rPr>
                <w:rFonts w:ascii="??"/>
              </w:rPr>
            </w:pPr>
          </w:p>
        </w:tc>
      </w:tr>
    </w:tbl>
    <w:p w14:paraId="66765287">
      <w:pPr>
        <w:adjustRightInd w:val="0"/>
        <w:snapToGrid w:val="0"/>
        <w:spacing w:beforeLines="50" w:line="440" w:lineRule="exact"/>
        <w:rPr>
          <w:rFonts w:ascii="??"/>
        </w:rPr>
      </w:pPr>
      <w:r>
        <w:rPr>
          <w:rFonts w:hint="eastAsia" w:ascii="宋体" w:hAnsi="宋体" w:cs="宋体"/>
        </w:rPr>
        <w:t>法定代表人（项目负责人）或授权代表人签字或盖章</w:t>
      </w:r>
      <w:r>
        <w:rPr>
          <w:rFonts w:ascii="??" w:hAnsi="??" w:cs="??"/>
        </w:rPr>
        <w:t>:</w:t>
      </w:r>
    </w:p>
    <w:p w14:paraId="39D52698">
      <w:pPr>
        <w:widowControl/>
        <w:shd w:val="clear" w:color="auto" w:fill="FFFFFF"/>
        <w:spacing w:line="400" w:lineRule="exact"/>
        <w:rPr>
          <w:rFonts w:ascii="微软雅黑" w:hAnsi="微软雅黑" w:eastAsia="微软雅黑"/>
          <w:color w:val="333333"/>
          <w:spacing w:val="8"/>
          <w:kern w:val="0"/>
        </w:rPr>
      </w:pPr>
      <w:r>
        <w:rPr>
          <w:rFonts w:hint="eastAsia" w:ascii="宋体" w:hAnsi="宋体" w:cs="宋体"/>
          <w:color w:val="333333"/>
          <w:spacing w:val="8"/>
          <w:kern w:val="0"/>
        </w:rPr>
        <w:t>日期：</w:t>
      </w:r>
      <w:r>
        <w:rPr>
          <w:rFonts w:ascii="??"/>
          <w:color w:val="333333"/>
          <w:spacing w:val="8"/>
          <w:kern w:val="0"/>
          <w:u w:val="single"/>
        </w:rPr>
        <w:t>              </w:t>
      </w:r>
    </w:p>
    <w:p w14:paraId="0AA1E7A8">
      <w:pPr>
        <w:adjustRightInd w:val="0"/>
        <w:snapToGrid w:val="0"/>
        <w:spacing w:line="360" w:lineRule="auto"/>
        <w:rPr>
          <w:rFonts w:ascii="??"/>
        </w:rPr>
      </w:pPr>
    </w:p>
    <w:p w14:paraId="02F0E8B1">
      <w:pPr>
        <w:adjustRightInd w:val="0"/>
        <w:snapToGrid w:val="0"/>
        <w:spacing w:line="360" w:lineRule="auto"/>
        <w:rPr>
          <w:rFonts w:ascii="??"/>
        </w:rPr>
      </w:pPr>
    </w:p>
    <w:p w14:paraId="4FBB51C2">
      <w:pPr>
        <w:adjustRightInd w:val="0"/>
        <w:snapToGrid w:val="0"/>
        <w:spacing w:line="360" w:lineRule="auto"/>
        <w:rPr>
          <w:rFonts w:ascii="??"/>
        </w:rPr>
      </w:pPr>
    </w:p>
    <w:p w14:paraId="3F09607F">
      <w:pPr>
        <w:pStyle w:val="5"/>
        <w:numPr>
          <w:ilvl w:val="0"/>
          <w:numId w:val="0"/>
        </w:numPr>
        <w:tabs>
          <w:tab w:val="left" w:pos="420"/>
          <w:tab w:val="left" w:pos="840"/>
        </w:tabs>
        <w:spacing w:before="120" w:after="120" w:line="360" w:lineRule="auto"/>
        <w:ind w:leftChars="0"/>
        <w:jc w:val="center"/>
        <w:rPr>
          <w:rFonts w:ascii="??" w:hAnsi="??" w:cs="??"/>
          <w:b w:val="0"/>
          <w:bCs w:val="0"/>
          <w:sz w:val="28"/>
          <w:szCs w:val="28"/>
        </w:rPr>
      </w:pPr>
      <w:r>
        <w:rPr>
          <w:rFonts w:ascii="??" w:hAnsi="??" w:cs="??"/>
        </w:rPr>
        <w:br w:type="page"/>
      </w:r>
      <w:bookmarkStart w:id="293" w:name="_Toc2983"/>
      <w:bookmarkStart w:id="294" w:name="_Toc14724"/>
      <w:r>
        <w:rPr>
          <w:rFonts w:ascii="??" w:hAnsi="??" w:cs="??"/>
          <w:sz w:val="28"/>
          <w:szCs w:val="28"/>
        </w:rPr>
        <w:t>9.</w:t>
      </w:r>
      <w:r>
        <w:rPr>
          <w:rFonts w:hint="eastAsia" w:ascii="宋体" w:hAnsi="宋体" w:eastAsia="宋体" w:cs="宋体"/>
          <w:sz w:val="28"/>
          <w:szCs w:val="28"/>
        </w:rPr>
        <w:t>货物技术证明资料（如有）</w:t>
      </w:r>
      <w:bookmarkEnd w:id="293"/>
      <w:bookmarkEnd w:id="294"/>
    </w:p>
    <w:p w14:paraId="13B56FC5">
      <w:pPr>
        <w:pStyle w:val="7"/>
        <w:spacing w:line="440" w:lineRule="exact"/>
        <w:ind w:firstLine="0"/>
        <w:rPr>
          <w:rFonts w:ascii="??"/>
          <w:u w:val="single"/>
        </w:rPr>
      </w:pPr>
      <w:r>
        <w:rPr>
          <w:rFonts w:hint="eastAsia" w:ascii="宋体" w:hAnsi="宋体" w:cs="宋体"/>
        </w:rPr>
        <w:t>项目编号：</w:t>
      </w:r>
    </w:p>
    <w:p w14:paraId="76880A8B">
      <w:pPr>
        <w:pStyle w:val="7"/>
        <w:spacing w:line="440" w:lineRule="exact"/>
        <w:ind w:firstLine="0"/>
        <w:rPr>
          <w:rFonts w:ascii="??"/>
        </w:rPr>
      </w:pPr>
      <w:r>
        <w:rPr>
          <w:rFonts w:hint="eastAsia" w:ascii="宋体" w:hAnsi="宋体" w:cs="宋体"/>
        </w:rPr>
        <w:t>致：（采购代理机构名称和采购人名称）</w:t>
      </w:r>
    </w:p>
    <w:tbl>
      <w:tblPr>
        <w:tblStyle w:val="33"/>
        <w:tblW w:w="893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700"/>
        <w:gridCol w:w="1221"/>
        <w:gridCol w:w="3369"/>
        <w:gridCol w:w="834"/>
      </w:tblGrid>
      <w:tr w14:paraId="25D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08" w:type="dxa"/>
            <w:vAlign w:val="center"/>
          </w:tcPr>
          <w:p w14:paraId="10824F7D">
            <w:pPr>
              <w:adjustRightInd w:val="0"/>
              <w:snapToGrid w:val="0"/>
              <w:spacing w:line="440" w:lineRule="exact"/>
              <w:jc w:val="center"/>
              <w:rPr>
                <w:rFonts w:ascii="??"/>
                <w:b/>
                <w:bCs/>
              </w:rPr>
            </w:pPr>
            <w:r>
              <w:rPr>
                <w:rFonts w:hint="eastAsia" w:ascii="宋体" w:hAnsi="宋体" w:cs="宋体"/>
                <w:b/>
                <w:bCs/>
              </w:rPr>
              <w:t>序号</w:t>
            </w:r>
          </w:p>
        </w:tc>
        <w:tc>
          <w:tcPr>
            <w:tcW w:w="2700" w:type="dxa"/>
            <w:vAlign w:val="center"/>
          </w:tcPr>
          <w:p w14:paraId="52D3B0DB">
            <w:pPr>
              <w:adjustRightInd w:val="0"/>
              <w:snapToGrid w:val="0"/>
              <w:spacing w:line="440" w:lineRule="exact"/>
              <w:jc w:val="center"/>
              <w:rPr>
                <w:rFonts w:ascii="??"/>
                <w:b/>
                <w:bCs/>
              </w:rPr>
            </w:pPr>
            <w:r>
              <w:rPr>
                <w:rFonts w:hint="eastAsia" w:ascii="宋体" w:hAnsi="宋体" w:cs="宋体"/>
                <w:b/>
                <w:bCs/>
              </w:rPr>
              <w:t>技术证明文件名称</w:t>
            </w:r>
          </w:p>
        </w:tc>
        <w:tc>
          <w:tcPr>
            <w:tcW w:w="4590" w:type="dxa"/>
            <w:gridSpan w:val="2"/>
            <w:vAlign w:val="center"/>
          </w:tcPr>
          <w:p w14:paraId="1A1D22CD">
            <w:pPr>
              <w:adjustRightInd w:val="0"/>
              <w:snapToGrid w:val="0"/>
              <w:spacing w:line="440" w:lineRule="exact"/>
              <w:jc w:val="center"/>
              <w:rPr>
                <w:rFonts w:ascii="??"/>
                <w:b/>
                <w:bCs/>
              </w:rPr>
            </w:pPr>
            <w:r>
              <w:rPr>
                <w:rFonts w:hint="eastAsia" w:ascii="宋体" w:hAnsi="宋体" w:cs="宋体"/>
                <w:b/>
                <w:bCs/>
              </w:rPr>
              <w:t>答复</w:t>
            </w:r>
          </w:p>
        </w:tc>
        <w:tc>
          <w:tcPr>
            <w:tcW w:w="834" w:type="dxa"/>
            <w:vAlign w:val="center"/>
          </w:tcPr>
          <w:p w14:paraId="566AE97E">
            <w:pPr>
              <w:adjustRightInd w:val="0"/>
              <w:snapToGrid w:val="0"/>
              <w:spacing w:line="440" w:lineRule="exact"/>
              <w:jc w:val="center"/>
              <w:rPr>
                <w:rFonts w:ascii="??"/>
                <w:b/>
                <w:bCs/>
              </w:rPr>
            </w:pPr>
            <w:r>
              <w:rPr>
                <w:rFonts w:hint="eastAsia" w:ascii="宋体" w:hAnsi="宋体" w:cs="宋体"/>
                <w:b/>
                <w:bCs/>
              </w:rPr>
              <w:t>备注</w:t>
            </w:r>
          </w:p>
        </w:tc>
      </w:tr>
      <w:tr w14:paraId="72CD3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08" w:type="dxa"/>
            <w:vMerge w:val="restart"/>
            <w:vAlign w:val="center"/>
          </w:tcPr>
          <w:p w14:paraId="1F2A549D">
            <w:pPr>
              <w:adjustRightInd w:val="0"/>
              <w:snapToGrid w:val="0"/>
              <w:spacing w:line="440" w:lineRule="exact"/>
              <w:jc w:val="center"/>
              <w:rPr>
                <w:rFonts w:ascii="??"/>
              </w:rPr>
            </w:pPr>
            <w:r>
              <w:rPr>
                <w:rFonts w:ascii="??" w:hAnsi="??" w:cs="??"/>
              </w:rPr>
              <w:t>1</w:t>
            </w:r>
          </w:p>
        </w:tc>
        <w:tc>
          <w:tcPr>
            <w:tcW w:w="2700" w:type="dxa"/>
            <w:vMerge w:val="restart"/>
            <w:vAlign w:val="center"/>
          </w:tcPr>
          <w:p w14:paraId="304D1B82">
            <w:pPr>
              <w:adjustRightInd w:val="0"/>
              <w:snapToGrid w:val="0"/>
              <w:spacing w:line="440" w:lineRule="exact"/>
              <w:rPr>
                <w:rFonts w:ascii="??"/>
              </w:rPr>
            </w:pPr>
            <w:r>
              <w:rPr>
                <w:rFonts w:hint="eastAsia" w:ascii="宋体" w:hAnsi="宋体" w:cs="宋体"/>
              </w:rPr>
              <w:t>授权货物彩页</w:t>
            </w:r>
            <w:r>
              <w:rPr>
                <w:rFonts w:ascii="??"/>
              </w:rPr>
              <w:t>\</w:t>
            </w:r>
            <w:r>
              <w:rPr>
                <w:rFonts w:hint="eastAsia" w:ascii="宋体" w:hAnsi="宋体" w:cs="宋体"/>
              </w:rPr>
              <w:t>检验报告</w:t>
            </w:r>
          </w:p>
        </w:tc>
        <w:tc>
          <w:tcPr>
            <w:tcW w:w="1221" w:type="dxa"/>
            <w:vAlign w:val="center"/>
          </w:tcPr>
          <w:p w14:paraId="088B1D84">
            <w:pPr>
              <w:adjustRightInd w:val="0"/>
              <w:snapToGrid w:val="0"/>
              <w:spacing w:line="440" w:lineRule="exact"/>
              <w:ind w:firstLine="420"/>
              <w:jc w:val="center"/>
              <w:rPr>
                <w:rFonts w:ascii="??"/>
              </w:rPr>
            </w:pPr>
            <w:r>
              <w:rPr>
                <w:rFonts w:hint="eastAsia" w:ascii="宋体" w:hAnsi="宋体" w:cs="宋体"/>
              </w:rPr>
              <w:t>份</w:t>
            </w:r>
          </w:p>
        </w:tc>
        <w:tc>
          <w:tcPr>
            <w:tcW w:w="3369" w:type="dxa"/>
            <w:vAlign w:val="center"/>
          </w:tcPr>
          <w:p w14:paraId="4899D432">
            <w:pPr>
              <w:adjustRightInd w:val="0"/>
              <w:snapToGrid w:val="0"/>
              <w:spacing w:line="440" w:lineRule="exact"/>
              <w:rPr>
                <w:rFonts w:ascii="??"/>
              </w:rPr>
            </w:pPr>
            <w:r>
              <w:rPr>
                <w:rFonts w:hint="eastAsia" w:ascii="宋体" w:hAnsi="宋体" w:cs="宋体"/>
              </w:rPr>
              <w:t>详细的品牌型号为：</w:t>
            </w:r>
          </w:p>
        </w:tc>
        <w:tc>
          <w:tcPr>
            <w:tcW w:w="834" w:type="dxa"/>
            <w:vMerge w:val="restart"/>
            <w:vAlign w:val="center"/>
          </w:tcPr>
          <w:p w14:paraId="59399DCB">
            <w:pPr>
              <w:adjustRightInd w:val="0"/>
              <w:snapToGrid w:val="0"/>
              <w:spacing w:line="440" w:lineRule="exact"/>
              <w:rPr>
                <w:rFonts w:ascii="??"/>
              </w:rPr>
            </w:pPr>
          </w:p>
        </w:tc>
      </w:tr>
      <w:tr w14:paraId="1B94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08" w:type="dxa"/>
            <w:vMerge w:val="continue"/>
            <w:vAlign w:val="center"/>
          </w:tcPr>
          <w:p w14:paraId="7D387D44">
            <w:pPr>
              <w:adjustRightInd w:val="0"/>
              <w:snapToGrid w:val="0"/>
              <w:spacing w:line="440" w:lineRule="exact"/>
              <w:jc w:val="center"/>
              <w:rPr>
                <w:rFonts w:ascii="??"/>
              </w:rPr>
            </w:pPr>
          </w:p>
        </w:tc>
        <w:tc>
          <w:tcPr>
            <w:tcW w:w="2700" w:type="dxa"/>
            <w:vMerge w:val="continue"/>
            <w:vAlign w:val="center"/>
          </w:tcPr>
          <w:p w14:paraId="18A35592">
            <w:pPr>
              <w:adjustRightInd w:val="0"/>
              <w:snapToGrid w:val="0"/>
              <w:spacing w:line="440" w:lineRule="exact"/>
              <w:rPr>
                <w:rFonts w:ascii="??"/>
              </w:rPr>
            </w:pPr>
          </w:p>
        </w:tc>
        <w:tc>
          <w:tcPr>
            <w:tcW w:w="4590" w:type="dxa"/>
            <w:gridSpan w:val="2"/>
            <w:vAlign w:val="center"/>
          </w:tcPr>
          <w:p w14:paraId="420BAB06">
            <w:pPr>
              <w:adjustRightInd w:val="0"/>
              <w:snapToGrid w:val="0"/>
              <w:spacing w:line="440" w:lineRule="exact"/>
              <w:rPr>
                <w:rFonts w:ascii="??"/>
              </w:rPr>
            </w:pPr>
            <w:r>
              <w:rPr>
                <w:rFonts w:hint="eastAsia" w:ascii="宋体" w:hAnsi="宋体" w:cs="宋体"/>
              </w:rPr>
              <w:t>附件：该品牌型号的货物彩页</w:t>
            </w:r>
            <w:r>
              <w:rPr>
                <w:rFonts w:ascii="??"/>
              </w:rPr>
              <w:t>\</w:t>
            </w:r>
            <w:r>
              <w:rPr>
                <w:rFonts w:hint="eastAsia" w:ascii="宋体" w:hAnsi="宋体" w:cs="宋体"/>
              </w:rPr>
              <w:t>检验报告</w:t>
            </w:r>
          </w:p>
        </w:tc>
        <w:tc>
          <w:tcPr>
            <w:tcW w:w="834" w:type="dxa"/>
            <w:vMerge w:val="continue"/>
            <w:vAlign w:val="center"/>
          </w:tcPr>
          <w:p w14:paraId="60E8915B">
            <w:pPr>
              <w:adjustRightInd w:val="0"/>
              <w:snapToGrid w:val="0"/>
              <w:spacing w:line="440" w:lineRule="exact"/>
              <w:rPr>
                <w:rFonts w:ascii="??"/>
              </w:rPr>
            </w:pPr>
          </w:p>
        </w:tc>
      </w:tr>
      <w:tr w14:paraId="6936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08" w:type="dxa"/>
            <w:vMerge w:val="restart"/>
            <w:vAlign w:val="center"/>
          </w:tcPr>
          <w:p w14:paraId="22C7E95B">
            <w:pPr>
              <w:adjustRightInd w:val="0"/>
              <w:snapToGrid w:val="0"/>
              <w:spacing w:line="440" w:lineRule="exact"/>
              <w:jc w:val="center"/>
              <w:rPr>
                <w:rFonts w:ascii="??"/>
              </w:rPr>
            </w:pPr>
            <w:r>
              <w:rPr>
                <w:rFonts w:ascii="??" w:hAnsi="??" w:cs="??"/>
              </w:rPr>
              <w:t>2</w:t>
            </w:r>
          </w:p>
        </w:tc>
        <w:tc>
          <w:tcPr>
            <w:tcW w:w="2700" w:type="dxa"/>
            <w:vMerge w:val="restart"/>
            <w:vAlign w:val="center"/>
          </w:tcPr>
          <w:p w14:paraId="01546E36">
            <w:pPr>
              <w:adjustRightInd w:val="0"/>
              <w:snapToGrid w:val="0"/>
              <w:spacing w:line="440" w:lineRule="exact"/>
              <w:rPr>
                <w:rFonts w:ascii="??"/>
              </w:rPr>
            </w:pPr>
            <w:r>
              <w:rPr>
                <w:rFonts w:hint="eastAsia" w:ascii="宋体" w:hAnsi="宋体" w:cs="宋体"/>
              </w:rPr>
              <w:t>强制节能产品</w:t>
            </w:r>
          </w:p>
        </w:tc>
        <w:tc>
          <w:tcPr>
            <w:tcW w:w="1221" w:type="dxa"/>
            <w:vAlign w:val="center"/>
          </w:tcPr>
          <w:p w14:paraId="3EE81CFD">
            <w:pPr>
              <w:adjustRightInd w:val="0"/>
              <w:snapToGrid w:val="0"/>
              <w:spacing w:line="440" w:lineRule="exact"/>
              <w:rPr>
                <w:rFonts w:ascii="??"/>
              </w:rPr>
            </w:pPr>
            <w:r>
              <w:rPr>
                <w:rFonts w:hint="eastAsia" w:ascii="宋体" w:hAnsi="宋体" w:cs="宋体"/>
              </w:rPr>
              <w:t>个</w:t>
            </w:r>
          </w:p>
        </w:tc>
        <w:tc>
          <w:tcPr>
            <w:tcW w:w="3369" w:type="dxa"/>
            <w:vAlign w:val="center"/>
          </w:tcPr>
          <w:p w14:paraId="5423E614">
            <w:pPr>
              <w:adjustRightInd w:val="0"/>
              <w:snapToGrid w:val="0"/>
              <w:spacing w:line="440" w:lineRule="exact"/>
              <w:rPr>
                <w:rFonts w:ascii="??"/>
              </w:rPr>
            </w:pPr>
            <w:r>
              <w:rPr>
                <w:rFonts w:hint="eastAsia" w:ascii="宋体" w:hAnsi="宋体" w:cs="宋体"/>
              </w:rPr>
              <w:t>详细的品牌型号为：</w:t>
            </w:r>
          </w:p>
        </w:tc>
        <w:tc>
          <w:tcPr>
            <w:tcW w:w="834" w:type="dxa"/>
            <w:vMerge w:val="continue"/>
            <w:vAlign w:val="center"/>
          </w:tcPr>
          <w:p w14:paraId="44BB8E2E">
            <w:pPr>
              <w:adjustRightInd w:val="0"/>
              <w:snapToGrid w:val="0"/>
              <w:spacing w:line="440" w:lineRule="exact"/>
              <w:rPr>
                <w:rFonts w:ascii="??"/>
              </w:rPr>
            </w:pPr>
          </w:p>
        </w:tc>
      </w:tr>
      <w:tr w14:paraId="4EC4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08" w:type="dxa"/>
            <w:vMerge w:val="continue"/>
            <w:vAlign w:val="center"/>
          </w:tcPr>
          <w:p w14:paraId="47927720">
            <w:pPr>
              <w:adjustRightInd w:val="0"/>
              <w:snapToGrid w:val="0"/>
              <w:spacing w:line="440" w:lineRule="exact"/>
              <w:jc w:val="center"/>
              <w:rPr>
                <w:rFonts w:ascii="??"/>
              </w:rPr>
            </w:pPr>
          </w:p>
        </w:tc>
        <w:tc>
          <w:tcPr>
            <w:tcW w:w="2700" w:type="dxa"/>
            <w:vMerge w:val="continue"/>
            <w:vAlign w:val="center"/>
          </w:tcPr>
          <w:p w14:paraId="05E852C4">
            <w:pPr>
              <w:adjustRightInd w:val="0"/>
              <w:snapToGrid w:val="0"/>
              <w:spacing w:line="440" w:lineRule="exact"/>
              <w:rPr>
                <w:rFonts w:ascii="??"/>
              </w:rPr>
            </w:pPr>
          </w:p>
        </w:tc>
        <w:tc>
          <w:tcPr>
            <w:tcW w:w="4590" w:type="dxa"/>
            <w:gridSpan w:val="2"/>
            <w:vAlign w:val="center"/>
          </w:tcPr>
          <w:p w14:paraId="5999CDED">
            <w:pPr>
              <w:adjustRightInd w:val="0"/>
              <w:snapToGrid w:val="0"/>
              <w:spacing w:line="440" w:lineRule="exact"/>
              <w:rPr>
                <w:rFonts w:ascii="??"/>
              </w:rPr>
            </w:pPr>
            <w:r>
              <w:rPr>
                <w:rFonts w:hint="eastAsia" w:ascii="宋体" w:hAnsi="宋体" w:cs="宋体"/>
              </w:rPr>
              <w:t>附件：财政部公布的最新节能产品政府采购清单</w:t>
            </w:r>
          </w:p>
        </w:tc>
        <w:tc>
          <w:tcPr>
            <w:tcW w:w="834" w:type="dxa"/>
            <w:vMerge w:val="continue"/>
            <w:vAlign w:val="center"/>
          </w:tcPr>
          <w:p w14:paraId="0C2EACAE">
            <w:pPr>
              <w:adjustRightInd w:val="0"/>
              <w:snapToGrid w:val="0"/>
              <w:spacing w:line="440" w:lineRule="exact"/>
              <w:rPr>
                <w:rFonts w:ascii="??"/>
              </w:rPr>
            </w:pPr>
          </w:p>
        </w:tc>
      </w:tr>
      <w:tr w14:paraId="6151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8" w:type="dxa"/>
            <w:vMerge w:val="restart"/>
            <w:vAlign w:val="center"/>
          </w:tcPr>
          <w:p w14:paraId="4BAAD644">
            <w:pPr>
              <w:adjustRightInd w:val="0"/>
              <w:snapToGrid w:val="0"/>
              <w:spacing w:line="440" w:lineRule="exact"/>
              <w:jc w:val="center"/>
              <w:rPr>
                <w:rFonts w:ascii="??"/>
              </w:rPr>
            </w:pPr>
            <w:r>
              <w:rPr>
                <w:rFonts w:ascii="??" w:hAnsi="??" w:cs="??"/>
              </w:rPr>
              <w:t>3</w:t>
            </w:r>
          </w:p>
        </w:tc>
        <w:tc>
          <w:tcPr>
            <w:tcW w:w="2700" w:type="dxa"/>
            <w:vMerge w:val="restart"/>
            <w:vAlign w:val="center"/>
          </w:tcPr>
          <w:p w14:paraId="32FA9F4D">
            <w:pPr>
              <w:adjustRightInd w:val="0"/>
              <w:snapToGrid w:val="0"/>
              <w:spacing w:line="440" w:lineRule="exact"/>
              <w:rPr>
                <w:rFonts w:ascii="??"/>
              </w:rPr>
            </w:pPr>
            <w:r>
              <w:rPr>
                <w:rFonts w:hint="eastAsia" w:ascii="宋体" w:hAnsi="宋体" w:cs="宋体"/>
              </w:rPr>
              <w:t>节能产品</w:t>
            </w:r>
          </w:p>
        </w:tc>
        <w:tc>
          <w:tcPr>
            <w:tcW w:w="1221" w:type="dxa"/>
            <w:vAlign w:val="center"/>
          </w:tcPr>
          <w:p w14:paraId="514EE340">
            <w:pPr>
              <w:adjustRightInd w:val="0"/>
              <w:snapToGrid w:val="0"/>
              <w:spacing w:line="440" w:lineRule="exact"/>
              <w:rPr>
                <w:rFonts w:ascii="??"/>
                <w:u w:val="single"/>
              </w:rPr>
            </w:pPr>
            <w:r>
              <w:rPr>
                <w:rFonts w:hint="eastAsia" w:ascii="宋体" w:hAnsi="宋体" w:cs="宋体"/>
              </w:rPr>
              <w:t>个</w:t>
            </w:r>
          </w:p>
        </w:tc>
        <w:tc>
          <w:tcPr>
            <w:tcW w:w="3369" w:type="dxa"/>
            <w:vAlign w:val="center"/>
          </w:tcPr>
          <w:p w14:paraId="4A9179BF">
            <w:pPr>
              <w:adjustRightInd w:val="0"/>
              <w:snapToGrid w:val="0"/>
              <w:spacing w:line="440" w:lineRule="exact"/>
              <w:rPr>
                <w:rFonts w:ascii="??"/>
              </w:rPr>
            </w:pPr>
            <w:r>
              <w:rPr>
                <w:rFonts w:hint="eastAsia" w:ascii="宋体" w:hAnsi="宋体" w:cs="宋体"/>
              </w:rPr>
              <w:t>详细的品牌型号为：</w:t>
            </w:r>
          </w:p>
        </w:tc>
        <w:tc>
          <w:tcPr>
            <w:tcW w:w="834" w:type="dxa"/>
            <w:vMerge w:val="continue"/>
          </w:tcPr>
          <w:p w14:paraId="5C1473AD">
            <w:pPr>
              <w:adjustRightInd w:val="0"/>
              <w:snapToGrid w:val="0"/>
              <w:spacing w:line="440" w:lineRule="exact"/>
              <w:rPr>
                <w:rFonts w:ascii="??"/>
              </w:rPr>
            </w:pPr>
          </w:p>
        </w:tc>
      </w:tr>
      <w:tr w14:paraId="5E8A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08" w:type="dxa"/>
            <w:vMerge w:val="continue"/>
            <w:vAlign w:val="center"/>
          </w:tcPr>
          <w:p w14:paraId="3D1CD6CD">
            <w:pPr>
              <w:adjustRightInd w:val="0"/>
              <w:snapToGrid w:val="0"/>
              <w:spacing w:line="440" w:lineRule="exact"/>
              <w:jc w:val="center"/>
              <w:rPr>
                <w:rFonts w:ascii="??"/>
              </w:rPr>
            </w:pPr>
          </w:p>
        </w:tc>
        <w:tc>
          <w:tcPr>
            <w:tcW w:w="2700" w:type="dxa"/>
            <w:vMerge w:val="continue"/>
            <w:vAlign w:val="center"/>
          </w:tcPr>
          <w:p w14:paraId="7973B7B6">
            <w:pPr>
              <w:adjustRightInd w:val="0"/>
              <w:snapToGrid w:val="0"/>
              <w:spacing w:line="440" w:lineRule="exact"/>
              <w:rPr>
                <w:rFonts w:ascii="??"/>
              </w:rPr>
            </w:pPr>
          </w:p>
        </w:tc>
        <w:tc>
          <w:tcPr>
            <w:tcW w:w="4590" w:type="dxa"/>
            <w:gridSpan w:val="2"/>
          </w:tcPr>
          <w:p w14:paraId="3F1EC0BB">
            <w:pPr>
              <w:adjustRightInd w:val="0"/>
              <w:snapToGrid w:val="0"/>
              <w:spacing w:line="440" w:lineRule="exact"/>
              <w:rPr>
                <w:rFonts w:ascii="??"/>
              </w:rPr>
            </w:pPr>
            <w:r>
              <w:rPr>
                <w:rFonts w:hint="eastAsia" w:ascii="宋体" w:hAnsi="宋体" w:cs="宋体"/>
              </w:rPr>
              <w:t>附件：财政部公布的最新节能产品政府采购清单</w:t>
            </w:r>
          </w:p>
        </w:tc>
        <w:tc>
          <w:tcPr>
            <w:tcW w:w="834" w:type="dxa"/>
            <w:vMerge w:val="continue"/>
          </w:tcPr>
          <w:p w14:paraId="34088D06">
            <w:pPr>
              <w:adjustRightInd w:val="0"/>
              <w:snapToGrid w:val="0"/>
              <w:spacing w:line="440" w:lineRule="exact"/>
              <w:rPr>
                <w:rFonts w:ascii="??"/>
              </w:rPr>
            </w:pPr>
          </w:p>
        </w:tc>
      </w:tr>
      <w:tr w14:paraId="5625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8" w:type="dxa"/>
            <w:vMerge w:val="restart"/>
            <w:vAlign w:val="center"/>
          </w:tcPr>
          <w:p w14:paraId="21EFBC25">
            <w:pPr>
              <w:adjustRightInd w:val="0"/>
              <w:snapToGrid w:val="0"/>
              <w:spacing w:line="440" w:lineRule="exact"/>
              <w:jc w:val="center"/>
              <w:rPr>
                <w:rFonts w:ascii="??"/>
              </w:rPr>
            </w:pPr>
            <w:r>
              <w:rPr>
                <w:rFonts w:ascii="??" w:hAnsi="??" w:cs="??"/>
              </w:rPr>
              <w:t>4</w:t>
            </w:r>
          </w:p>
        </w:tc>
        <w:tc>
          <w:tcPr>
            <w:tcW w:w="2700" w:type="dxa"/>
            <w:vMerge w:val="restart"/>
            <w:vAlign w:val="center"/>
          </w:tcPr>
          <w:p w14:paraId="59EEA898">
            <w:pPr>
              <w:adjustRightInd w:val="0"/>
              <w:snapToGrid w:val="0"/>
              <w:spacing w:line="440" w:lineRule="exact"/>
              <w:rPr>
                <w:rFonts w:ascii="??"/>
              </w:rPr>
            </w:pPr>
            <w:r>
              <w:rPr>
                <w:rFonts w:hint="eastAsia" w:ascii="宋体" w:hAnsi="宋体" w:cs="宋体"/>
              </w:rPr>
              <w:t>环境标志产品</w:t>
            </w:r>
          </w:p>
        </w:tc>
        <w:tc>
          <w:tcPr>
            <w:tcW w:w="1221" w:type="dxa"/>
            <w:vAlign w:val="center"/>
          </w:tcPr>
          <w:p w14:paraId="33715ABF">
            <w:pPr>
              <w:adjustRightInd w:val="0"/>
              <w:snapToGrid w:val="0"/>
              <w:spacing w:line="440" w:lineRule="exact"/>
              <w:rPr>
                <w:rFonts w:ascii="??"/>
                <w:u w:val="single"/>
              </w:rPr>
            </w:pPr>
            <w:r>
              <w:rPr>
                <w:rFonts w:hint="eastAsia" w:ascii="宋体" w:hAnsi="宋体" w:cs="宋体"/>
              </w:rPr>
              <w:t>个</w:t>
            </w:r>
          </w:p>
        </w:tc>
        <w:tc>
          <w:tcPr>
            <w:tcW w:w="3369" w:type="dxa"/>
            <w:vAlign w:val="center"/>
          </w:tcPr>
          <w:p w14:paraId="22F9D746">
            <w:pPr>
              <w:adjustRightInd w:val="0"/>
              <w:snapToGrid w:val="0"/>
              <w:spacing w:line="440" w:lineRule="exact"/>
              <w:rPr>
                <w:rFonts w:ascii="??"/>
              </w:rPr>
            </w:pPr>
            <w:r>
              <w:rPr>
                <w:rFonts w:hint="eastAsia" w:ascii="宋体" w:hAnsi="宋体" w:cs="宋体"/>
              </w:rPr>
              <w:t>详细的品牌型号为：</w:t>
            </w:r>
          </w:p>
        </w:tc>
        <w:tc>
          <w:tcPr>
            <w:tcW w:w="834" w:type="dxa"/>
            <w:vMerge w:val="continue"/>
          </w:tcPr>
          <w:p w14:paraId="7574FC1E">
            <w:pPr>
              <w:adjustRightInd w:val="0"/>
              <w:snapToGrid w:val="0"/>
              <w:spacing w:line="440" w:lineRule="exact"/>
              <w:rPr>
                <w:rFonts w:ascii="??"/>
              </w:rPr>
            </w:pPr>
          </w:p>
        </w:tc>
      </w:tr>
      <w:tr w14:paraId="3DA2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808" w:type="dxa"/>
            <w:vMerge w:val="continue"/>
            <w:vAlign w:val="center"/>
          </w:tcPr>
          <w:p w14:paraId="0370F3D5">
            <w:pPr>
              <w:adjustRightInd w:val="0"/>
              <w:snapToGrid w:val="0"/>
              <w:spacing w:line="440" w:lineRule="exact"/>
              <w:jc w:val="center"/>
              <w:rPr>
                <w:rFonts w:ascii="??"/>
              </w:rPr>
            </w:pPr>
          </w:p>
        </w:tc>
        <w:tc>
          <w:tcPr>
            <w:tcW w:w="2700" w:type="dxa"/>
            <w:vMerge w:val="continue"/>
            <w:vAlign w:val="center"/>
          </w:tcPr>
          <w:p w14:paraId="4ACE2515">
            <w:pPr>
              <w:adjustRightInd w:val="0"/>
              <w:snapToGrid w:val="0"/>
              <w:spacing w:line="440" w:lineRule="exact"/>
              <w:rPr>
                <w:rFonts w:ascii="??"/>
              </w:rPr>
            </w:pPr>
          </w:p>
        </w:tc>
        <w:tc>
          <w:tcPr>
            <w:tcW w:w="4590" w:type="dxa"/>
            <w:gridSpan w:val="2"/>
          </w:tcPr>
          <w:p w14:paraId="0EBBDB57">
            <w:pPr>
              <w:adjustRightInd w:val="0"/>
              <w:snapToGrid w:val="0"/>
              <w:spacing w:line="440" w:lineRule="exact"/>
              <w:rPr>
                <w:rFonts w:ascii="??"/>
              </w:rPr>
            </w:pPr>
            <w:r>
              <w:rPr>
                <w:rFonts w:hint="eastAsia" w:ascii="宋体" w:hAnsi="宋体" w:cs="宋体"/>
              </w:rPr>
              <w:t>附件：财政部公布的最新环境标志产品政府采购清单。</w:t>
            </w:r>
          </w:p>
        </w:tc>
        <w:tc>
          <w:tcPr>
            <w:tcW w:w="834" w:type="dxa"/>
            <w:vMerge w:val="continue"/>
          </w:tcPr>
          <w:p w14:paraId="00FF4C77">
            <w:pPr>
              <w:adjustRightInd w:val="0"/>
              <w:snapToGrid w:val="0"/>
              <w:spacing w:line="440" w:lineRule="exact"/>
              <w:rPr>
                <w:rFonts w:ascii="??"/>
              </w:rPr>
            </w:pPr>
          </w:p>
        </w:tc>
      </w:tr>
      <w:tr w14:paraId="211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8" w:type="dxa"/>
            <w:vMerge w:val="restart"/>
            <w:vAlign w:val="center"/>
          </w:tcPr>
          <w:p w14:paraId="6D9E32C0">
            <w:pPr>
              <w:adjustRightInd w:val="0"/>
              <w:snapToGrid w:val="0"/>
              <w:spacing w:line="440" w:lineRule="exact"/>
              <w:jc w:val="center"/>
              <w:rPr>
                <w:rFonts w:ascii="??"/>
              </w:rPr>
            </w:pPr>
            <w:r>
              <w:rPr>
                <w:rFonts w:ascii="??" w:hAnsi="??" w:cs="??"/>
              </w:rPr>
              <w:t>5</w:t>
            </w:r>
          </w:p>
        </w:tc>
        <w:tc>
          <w:tcPr>
            <w:tcW w:w="2700" w:type="dxa"/>
            <w:vMerge w:val="restart"/>
            <w:vAlign w:val="center"/>
          </w:tcPr>
          <w:p w14:paraId="5CCAEC5A">
            <w:pPr>
              <w:adjustRightInd w:val="0"/>
              <w:snapToGrid w:val="0"/>
              <w:spacing w:line="440" w:lineRule="exact"/>
              <w:rPr>
                <w:rFonts w:ascii="??"/>
              </w:rPr>
            </w:pPr>
            <w:r>
              <w:rPr>
                <w:rFonts w:hint="eastAsia" w:ascii="宋体" w:hAnsi="宋体" w:cs="宋体"/>
              </w:rPr>
              <w:t>涉及到无线局域网和含有无线局域网功能的计算机、通信货物、打印机、复印机、投影仪等产品。</w:t>
            </w:r>
          </w:p>
        </w:tc>
        <w:tc>
          <w:tcPr>
            <w:tcW w:w="1221" w:type="dxa"/>
            <w:vAlign w:val="center"/>
          </w:tcPr>
          <w:p w14:paraId="7D1B4B10">
            <w:pPr>
              <w:adjustRightInd w:val="0"/>
              <w:snapToGrid w:val="0"/>
              <w:spacing w:line="440" w:lineRule="exact"/>
              <w:rPr>
                <w:rFonts w:ascii="??"/>
                <w:u w:val="single"/>
              </w:rPr>
            </w:pPr>
            <w:r>
              <w:rPr>
                <w:rFonts w:hint="eastAsia" w:ascii="宋体" w:hAnsi="宋体" w:cs="宋体"/>
              </w:rPr>
              <w:t>个</w:t>
            </w:r>
          </w:p>
        </w:tc>
        <w:tc>
          <w:tcPr>
            <w:tcW w:w="3369" w:type="dxa"/>
            <w:vAlign w:val="center"/>
          </w:tcPr>
          <w:p w14:paraId="3F6F21E6">
            <w:pPr>
              <w:adjustRightInd w:val="0"/>
              <w:snapToGrid w:val="0"/>
              <w:spacing w:line="440" w:lineRule="exact"/>
              <w:rPr>
                <w:rFonts w:ascii="??"/>
              </w:rPr>
            </w:pPr>
            <w:r>
              <w:rPr>
                <w:rFonts w:hint="eastAsia" w:ascii="宋体" w:hAnsi="宋体" w:cs="宋体"/>
              </w:rPr>
              <w:t>详细的品牌型号为：</w:t>
            </w:r>
          </w:p>
        </w:tc>
        <w:tc>
          <w:tcPr>
            <w:tcW w:w="834" w:type="dxa"/>
            <w:vMerge w:val="continue"/>
          </w:tcPr>
          <w:p w14:paraId="444C51AB">
            <w:pPr>
              <w:adjustRightInd w:val="0"/>
              <w:snapToGrid w:val="0"/>
              <w:spacing w:line="440" w:lineRule="exact"/>
              <w:rPr>
                <w:rFonts w:ascii="??"/>
              </w:rPr>
            </w:pPr>
          </w:p>
        </w:tc>
      </w:tr>
      <w:tr w14:paraId="4C8B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8" w:type="dxa"/>
            <w:vMerge w:val="continue"/>
            <w:vAlign w:val="center"/>
          </w:tcPr>
          <w:p w14:paraId="00CBC238">
            <w:pPr>
              <w:adjustRightInd w:val="0"/>
              <w:snapToGrid w:val="0"/>
              <w:spacing w:line="440" w:lineRule="exact"/>
              <w:jc w:val="center"/>
              <w:rPr>
                <w:rFonts w:ascii="??"/>
              </w:rPr>
            </w:pPr>
          </w:p>
        </w:tc>
        <w:tc>
          <w:tcPr>
            <w:tcW w:w="2700" w:type="dxa"/>
            <w:vMerge w:val="continue"/>
            <w:vAlign w:val="center"/>
          </w:tcPr>
          <w:p w14:paraId="6186E847">
            <w:pPr>
              <w:adjustRightInd w:val="0"/>
              <w:snapToGrid w:val="0"/>
              <w:spacing w:line="440" w:lineRule="exact"/>
              <w:rPr>
                <w:rFonts w:ascii="??"/>
              </w:rPr>
            </w:pPr>
          </w:p>
        </w:tc>
        <w:tc>
          <w:tcPr>
            <w:tcW w:w="4590" w:type="dxa"/>
            <w:gridSpan w:val="2"/>
          </w:tcPr>
          <w:p w14:paraId="3E93641A">
            <w:pPr>
              <w:adjustRightInd w:val="0"/>
              <w:snapToGrid w:val="0"/>
              <w:spacing w:line="440" w:lineRule="exact"/>
              <w:rPr>
                <w:rFonts w:ascii="??"/>
              </w:rPr>
            </w:pPr>
            <w:r>
              <w:rPr>
                <w:rFonts w:hint="eastAsia" w:ascii="宋体" w:hAnsi="宋体" w:cs="宋体"/>
              </w:rPr>
              <w:t>附件：提供财政部公布的无线局域网产品政府采购清单。</w:t>
            </w:r>
          </w:p>
        </w:tc>
        <w:tc>
          <w:tcPr>
            <w:tcW w:w="834" w:type="dxa"/>
            <w:vMerge w:val="continue"/>
          </w:tcPr>
          <w:p w14:paraId="5D5B2998">
            <w:pPr>
              <w:adjustRightInd w:val="0"/>
              <w:snapToGrid w:val="0"/>
              <w:spacing w:line="440" w:lineRule="exact"/>
              <w:rPr>
                <w:rFonts w:ascii="??"/>
              </w:rPr>
            </w:pPr>
          </w:p>
        </w:tc>
      </w:tr>
      <w:tr w14:paraId="44FE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08" w:type="dxa"/>
            <w:vMerge w:val="restart"/>
            <w:vAlign w:val="center"/>
          </w:tcPr>
          <w:p w14:paraId="25AA5F16">
            <w:pPr>
              <w:adjustRightInd w:val="0"/>
              <w:snapToGrid w:val="0"/>
              <w:spacing w:line="440" w:lineRule="exact"/>
              <w:jc w:val="center"/>
              <w:rPr>
                <w:rFonts w:ascii="??"/>
              </w:rPr>
            </w:pPr>
            <w:r>
              <w:rPr>
                <w:rFonts w:ascii="??" w:hAnsi="??" w:cs="??"/>
              </w:rPr>
              <w:t>6</w:t>
            </w:r>
          </w:p>
        </w:tc>
        <w:tc>
          <w:tcPr>
            <w:tcW w:w="2700" w:type="dxa"/>
            <w:vMerge w:val="restart"/>
            <w:vAlign w:val="center"/>
          </w:tcPr>
          <w:p w14:paraId="4E39A52D">
            <w:pPr>
              <w:adjustRightInd w:val="0"/>
              <w:snapToGrid w:val="0"/>
              <w:spacing w:line="440" w:lineRule="exact"/>
              <w:rPr>
                <w:rFonts w:ascii="??"/>
              </w:rPr>
            </w:pPr>
            <w:r>
              <w:rPr>
                <w:rFonts w:hint="eastAsia" w:ascii="宋体" w:hAnsi="宋体" w:cs="宋体"/>
              </w:rPr>
              <w:t>其他货物技术资料</w:t>
            </w:r>
          </w:p>
        </w:tc>
        <w:tc>
          <w:tcPr>
            <w:tcW w:w="1221" w:type="dxa"/>
            <w:vAlign w:val="center"/>
          </w:tcPr>
          <w:p w14:paraId="4FCA96E4">
            <w:pPr>
              <w:adjustRightInd w:val="0"/>
              <w:snapToGrid w:val="0"/>
              <w:spacing w:line="440" w:lineRule="exact"/>
              <w:ind w:firstLine="105" w:firstLineChars="50"/>
              <w:rPr>
                <w:rFonts w:ascii="??"/>
              </w:rPr>
            </w:pPr>
            <w:r>
              <w:rPr>
                <w:rFonts w:hint="eastAsia" w:ascii="宋体" w:hAnsi="宋体" w:cs="宋体"/>
              </w:rPr>
              <w:t>份</w:t>
            </w:r>
          </w:p>
        </w:tc>
        <w:tc>
          <w:tcPr>
            <w:tcW w:w="3369" w:type="dxa"/>
            <w:vAlign w:val="center"/>
          </w:tcPr>
          <w:p w14:paraId="08679A87">
            <w:pPr>
              <w:adjustRightInd w:val="0"/>
              <w:snapToGrid w:val="0"/>
              <w:spacing w:line="440" w:lineRule="exact"/>
              <w:rPr>
                <w:rFonts w:ascii="??"/>
              </w:rPr>
            </w:pPr>
            <w:r>
              <w:rPr>
                <w:rFonts w:hint="eastAsia" w:ascii="宋体" w:hAnsi="宋体" w:cs="宋体"/>
              </w:rPr>
              <w:t>详细的品牌型号为：</w:t>
            </w:r>
          </w:p>
        </w:tc>
        <w:tc>
          <w:tcPr>
            <w:tcW w:w="834" w:type="dxa"/>
            <w:vMerge w:val="continue"/>
          </w:tcPr>
          <w:p w14:paraId="1E858838">
            <w:pPr>
              <w:adjustRightInd w:val="0"/>
              <w:snapToGrid w:val="0"/>
              <w:spacing w:line="440" w:lineRule="exact"/>
              <w:rPr>
                <w:rFonts w:ascii="??"/>
              </w:rPr>
            </w:pPr>
          </w:p>
        </w:tc>
      </w:tr>
      <w:tr w14:paraId="7140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08" w:type="dxa"/>
            <w:vMerge w:val="continue"/>
            <w:vAlign w:val="center"/>
          </w:tcPr>
          <w:p w14:paraId="766342A2">
            <w:pPr>
              <w:adjustRightInd w:val="0"/>
              <w:snapToGrid w:val="0"/>
              <w:spacing w:line="440" w:lineRule="exact"/>
              <w:jc w:val="center"/>
              <w:rPr>
                <w:rFonts w:ascii="??"/>
              </w:rPr>
            </w:pPr>
          </w:p>
        </w:tc>
        <w:tc>
          <w:tcPr>
            <w:tcW w:w="2700" w:type="dxa"/>
            <w:vMerge w:val="continue"/>
            <w:vAlign w:val="center"/>
          </w:tcPr>
          <w:p w14:paraId="77FD3368">
            <w:pPr>
              <w:adjustRightInd w:val="0"/>
              <w:snapToGrid w:val="0"/>
              <w:spacing w:line="440" w:lineRule="exact"/>
              <w:rPr>
                <w:rFonts w:ascii="??"/>
              </w:rPr>
            </w:pPr>
          </w:p>
        </w:tc>
        <w:tc>
          <w:tcPr>
            <w:tcW w:w="4590" w:type="dxa"/>
            <w:gridSpan w:val="2"/>
          </w:tcPr>
          <w:p w14:paraId="62D30FE4">
            <w:pPr>
              <w:adjustRightInd w:val="0"/>
              <w:snapToGrid w:val="0"/>
              <w:spacing w:line="440" w:lineRule="exact"/>
              <w:rPr>
                <w:rFonts w:ascii="??"/>
              </w:rPr>
            </w:pPr>
            <w:r>
              <w:rPr>
                <w:rFonts w:hint="eastAsia" w:ascii="宋体" w:hAnsi="宋体" w:cs="宋体"/>
              </w:rPr>
              <w:t>附件：提供具有法律效力的证明材料</w:t>
            </w:r>
          </w:p>
        </w:tc>
        <w:tc>
          <w:tcPr>
            <w:tcW w:w="834" w:type="dxa"/>
            <w:vMerge w:val="continue"/>
          </w:tcPr>
          <w:p w14:paraId="082B8DD1">
            <w:pPr>
              <w:adjustRightInd w:val="0"/>
              <w:snapToGrid w:val="0"/>
              <w:spacing w:line="440" w:lineRule="exact"/>
              <w:rPr>
                <w:rFonts w:ascii="??"/>
              </w:rPr>
            </w:pPr>
          </w:p>
        </w:tc>
      </w:tr>
    </w:tbl>
    <w:p w14:paraId="7D627BB3">
      <w:pPr>
        <w:spacing w:line="360" w:lineRule="auto"/>
        <w:rPr>
          <w:rFonts w:ascii="??"/>
        </w:rPr>
      </w:pPr>
      <w:r>
        <w:rPr>
          <w:rFonts w:hint="eastAsia" w:ascii="宋体" w:hAnsi="宋体" w:cs="宋体"/>
        </w:rPr>
        <w:t>注：</w:t>
      </w:r>
    </w:p>
    <w:p w14:paraId="1E43C5D8">
      <w:pPr>
        <w:spacing w:line="360" w:lineRule="auto"/>
        <w:ind w:firstLine="308" w:firstLineChars="147"/>
        <w:rPr>
          <w:rFonts w:ascii="??"/>
        </w:rPr>
      </w:pPr>
      <w:r>
        <w:rPr>
          <w:rFonts w:hint="eastAsia" w:ascii="宋体" w:hAnsi="宋体" w:cs="宋体"/>
        </w:rPr>
        <w:t>要求</w:t>
      </w:r>
      <w:r>
        <w:rPr>
          <w:rFonts w:hint="eastAsia" w:ascii="宋体" w:hAnsi="宋体" w:cs="宋体"/>
          <w:lang w:eastAsia="zh-CN"/>
        </w:rPr>
        <w:t>供应商</w:t>
      </w:r>
      <w:r>
        <w:rPr>
          <w:rFonts w:hint="eastAsia" w:ascii="宋体" w:hAnsi="宋体" w:cs="宋体"/>
        </w:rPr>
        <w:t>认真如实填写上述内容，发现投标附件内容与上述不一致，有可能按提供虚假资料处理。</w:t>
      </w:r>
    </w:p>
    <w:p w14:paraId="4140E5C6">
      <w:pPr>
        <w:pStyle w:val="18"/>
        <w:adjustRightInd/>
        <w:spacing w:line="360" w:lineRule="auto"/>
        <w:ind w:left="0" w:leftChars="0" w:firstLine="2310" w:firstLineChars="1100"/>
        <w:textAlignment w:val="auto"/>
        <w:rPr>
          <w:rFonts w:ascii="??"/>
          <w:kern w:val="2"/>
          <w:sz w:val="21"/>
          <w:szCs w:val="21"/>
        </w:rPr>
      </w:pPr>
      <w:r>
        <w:rPr>
          <w:rFonts w:hint="eastAsia" w:ascii="宋体" w:hAnsi="宋体" w:cs="宋体"/>
          <w:kern w:val="2"/>
          <w:sz w:val="21"/>
          <w:szCs w:val="21"/>
          <w:lang w:eastAsia="zh-CN"/>
        </w:rPr>
        <w:t>供应商</w:t>
      </w:r>
      <w:r>
        <w:rPr>
          <w:rFonts w:hint="eastAsia" w:ascii="宋体" w:hAnsi="宋体" w:cs="宋体"/>
          <w:kern w:val="2"/>
          <w:sz w:val="21"/>
          <w:szCs w:val="21"/>
        </w:rPr>
        <w:t>：（加盖单位公章）</w:t>
      </w:r>
    </w:p>
    <w:p w14:paraId="44FA0092">
      <w:pPr>
        <w:pStyle w:val="18"/>
        <w:adjustRightInd/>
        <w:spacing w:line="360" w:lineRule="auto"/>
        <w:ind w:left="0" w:leftChars="0" w:firstLine="2310" w:firstLineChars="1100"/>
        <w:textAlignment w:val="auto"/>
        <w:rPr>
          <w:rFonts w:hint="default" w:ascii="??" w:eastAsia="宋体"/>
          <w:kern w:val="2"/>
          <w:sz w:val="21"/>
          <w:szCs w:val="21"/>
          <w:u w:val="single"/>
          <w:lang w:val="en-US" w:eastAsia="zh-CN"/>
        </w:rPr>
      </w:pPr>
      <w:r>
        <w:rPr>
          <w:rFonts w:hint="eastAsia" w:ascii="宋体" w:hAnsi="宋体" w:cs="宋体"/>
          <w:kern w:val="2"/>
          <w:sz w:val="21"/>
          <w:szCs w:val="21"/>
        </w:rPr>
        <w:t>法定代表人（项目负责人）或授权代表人签字或盖章：</w:t>
      </w:r>
      <w:r>
        <w:rPr>
          <w:rFonts w:hint="eastAsia" w:ascii="宋体" w:hAnsi="宋体" w:cs="宋体"/>
          <w:kern w:val="2"/>
          <w:sz w:val="21"/>
          <w:szCs w:val="21"/>
          <w:u w:val="none"/>
          <w:lang w:val="en-US" w:eastAsia="zh-CN"/>
        </w:rPr>
        <w:t xml:space="preserve">  </w:t>
      </w:r>
      <w:r>
        <w:rPr>
          <w:rFonts w:hint="eastAsia" w:ascii="宋体" w:hAnsi="宋体" w:cs="宋体"/>
          <w:kern w:val="2"/>
          <w:sz w:val="21"/>
          <w:szCs w:val="21"/>
          <w:u w:val="single"/>
          <w:lang w:val="en-US" w:eastAsia="zh-CN"/>
        </w:rPr>
        <w:t xml:space="preserve">       </w:t>
      </w:r>
    </w:p>
    <w:p w14:paraId="0DC3577B">
      <w:pPr>
        <w:spacing w:line="360" w:lineRule="auto"/>
        <w:ind w:firstLine="2310" w:firstLineChars="1100"/>
        <w:jc w:val="both"/>
        <w:rPr>
          <w:rFonts w:ascii="??"/>
          <w:u w:val="single"/>
        </w:rPr>
      </w:pPr>
      <w:r>
        <w:rPr>
          <w:rFonts w:hint="eastAsia" w:ascii="宋体" w:hAnsi="宋体" w:cs="宋体"/>
        </w:rPr>
        <w:t>职务：</w:t>
      </w:r>
      <w:r>
        <w:rPr>
          <w:rFonts w:hint="eastAsia" w:ascii="宋体" w:hAnsi="宋体" w:cs="宋体"/>
          <w:u w:val="single"/>
        </w:rPr>
        <w:t>　　　　　　　　　</w:t>
      </w:r>
    </w:p>
    <w:p w14:paraId="58FDF31B">
      <w:pPr>
        <w:spacing w:line="360" w:lineRule="auto"/>
        <w:ind w:firstLine="2310" w:firstLineChars="1100"/>
        <w:rPr>
          <w:rFonts w:ascii="??"/>
        </w:rPr>
      </w:pPr>
      <w:r>
        <w:rPr>
          <w:rFonts w:hint="eastAsia" w:ascii="宋体" w:hAnsi="宋体" w:cs="宋体"/>
        </w:rPr>
        <w:t>日期：</w:t>
      </w:r>
      <w:r>
        <w:rPr>
          <w:rFonts w:hint="eastAsia" w:ascii="宋体" w:hAnsi="宋体" w:cs="宋体"/>
          <w:lang w:val="en-US" w:eastAsia="zh-CN"/>
        </w:rPr>
        <w:t xml:space="preserve">    </w:t>
      </w:r>
      <w:r>
        <w:rPr>
          <w:rFonts w:hint="eastAsia" w:ascii="宋体" w:hAnsi="宋体" w:cs="宋体"/>
        </w:rPr>
        <w:t>年</w:t>
      </w:r>
      <w:r>
        <w:rPr>
          <w:rFonts w:hint="eastAsia" w:ascii="宋体" w:hAnsi="宋体" w:cs="宋体"/>
          <w:lang w:val="en-US" w:eastAsia="zh-CN"/>
        </w:rPr>
        <w:t xml:space="preserve">   </w:t>
      </w:r>
      <w:r>
        <w:rPr>
          <w:rFonts w:hint="eastAsia" w:ascii="宋体" w:hAnsi="宋体" w:cs="宋体"/>
        </w:rPr>
        <w:t>月</w:t>
      </w:r>
      <w:r>
        <w:rPr>
          <w:rFonts w:hint="eastAsia" w:ascii="宋体" w:hAnsi="宋体" w:cs="宋体"/>
          <w:lang w:val="en-US" w:eastAsia="zh-CN"/>
        </w:rPr>
        <w:t xml:space="preserve">   </w:t>
      </w:r>
      <w:r>
        <w:rPr>
          <w:rFonts w:hint="eastAsia" w:ascii="宋体" w:hAnsi="宋体" w:cs="宋体"/>
        </w:rPr>
        <w:t>日</w:t>
      </w:r>
    </w:p>
    <w:p w14:paraId="0B41F558">
      <w:pPr>
        <w:rPr>
          <w:rFonts w:ascii="??" w:hAnsi="??" w:cs="??"/>
          <w:sz w:val="28"/>
          <w:szCs w:val="28"/>
        </w:rPr>
      </w:pPr>
      <w:bookmarkStart w:id="295" w:name="_Toc31755"/>
      <w:bookmarkStart w:id="296" w:name="_Toc994"/>
      <w:r>
        <w:rPr>
          <w:rFonts w:ascii="??" w:hAnsi="??" w:cs="??"/>
          <w:sz w:val="28"/>
          <w:szCs w:val="28"/>
        </w:rPr>
        <w:br w:type="page"/>
      </w:r>
    </w:p>
    <w:p w14:paraId="3FF276B5">
      <w:pPr>
        <w:pStyle w:val="5"/>
        <w:numPr>
          <w:ilvl w:val="0"/>
          <w:numId w:val="0"/>
        </w:numPr>
        <w:tabs>
          <w:tab w:val="left" w:pos="420"/>
          <w:tab w:val="left" w:pos="840"/>
        </w:tabs>
        <w:spacing w:line="360" w:lineRule="auto"/>
        <w:ind w:leftChars="0"/>
        <w:jc w:val="center"/>
        <w:rPr>
          <w:rFonts w:ascii="??" w:hAnsi="??" w:cs="??"/>
          <w:b w:val="0"/>
          <w:bCs w:val="0"/>
          <w:sz w:val="28"/>
          <w:szCs w:val="28"/>
        </w:rPr>
      </w:pPr>
      <w:r>
        <w:rPr>
          <w:rFonts w:ascii="??" w:hAnsi="??" w:cs="??"/>
          <w:sz w:val="28"/>
          <w:szCs w:val="28"/>
        </w:rPr>
        <w:t>10.</w:t>
      </w:r>
      <w:r>
        <w:rPr>
          <w:rFonts w:hint="eastAsia" w:ascii="宋体" w:hAnsi="宋体" w:cs="宋体"/>
          <w:sz w:val="28"/>
          <w:szCs w:val="28"/>
          <w:lang w:eastAsia="zh-CN"/>
        </w:rPr>
        <w:t>供应商</w:t>
      </w:r>
      <w:r>
        <w:rPr>
          <w:rFonts w:hint="eastAsia" w:ascii="宋体" w:hAnsi="宋体" w:eastAsia="宋体" w:cs="宋体"/>
          <w:sz w:val="28"/>
          <w:szCs w:val="28"/>
        </w:rPr>
        <w:t>质保承诺、售后服务计划及安装（格式）</w:t>
      </w:r>
      <w:bookmarkEnd w:id="295"/>
      <w:bookmarkEnd w:id="296"/>
    </w:p>
    <w:p w14:paraId="7E6D89E2">
      <w:pPr>
        <w:adjustRightInd w:val="0"/>
        <w:snapToGrid w:val="0"/>
        <w:spacing w:line="440" w:lineRule="exact"/>
        <w:rPr>
          <w:rFonts w:ascii="??"/>
        </w:rPr>
      </w:pPr>
      <w:r>
        <w:rPr>
          <w:rFonts w:hint="eastAsia" w:ascii="宋体" w:hAnsi="宋体" w:cs="宋体"/>
        </w:rPr>
        <w:t>致：（采购代理机构和采购人名称）</w:t>
      </w:r>
    </w:p>
    <w:p w14:paraId="5772C4B6">
      <w:pPr>
        <w:adjustRightInd w:val="0"/>
        <w:snapToGrid w:val="0"/>
        <w:spacing w:line="440" w:lineRule="exact"/>
        <w:ind w:firstLine="424" w:firstLineChars="202"/>
        <w:rPr>
          <w:rFonts w:ascii="??"/>
        </w:rPr>
      </w:pPr>
      <w:r>
        <w:rPr>
          <w:rFonts w:hint="eastAsia" w:ascii="宋体" w:hAnsi="宋体" w:cs="宋体"/>
        </w:rPr>
        <w:t>我单位就项目编号：（填写项目编号）售后服务及质量保证承诺如下：</w:t>
      </w:r>
    </w:p>
    <w:p w14:paraId="04B00590">
      <w:pPr>
        <w:pStyle w:val="3"/>
        <w:snapToGrid w:val="0"/>
        <w:spacing w:line="440" w:lineRule="exact"/>
        <w:ind w:firstLine="420" w:firstLineChars="200"/>
        <w:rPr>
          <w:rFonts w:ascii="??" w:hAnsi="??" w:cs="??"/>
          <w:sz w:val="21"/>
          <w:szCs w:val="21"/>
        </w:rPr>
      </w:pPr>
      <w:r>
        <w:rPr>
          <w:rFonts w:ascii="??" w:hAnsi="??" w:cs="??"/>
          <w:sz w:val="21"/>
          <w:szCs w:val="21"/>
        </w:rPr>
        <w:t>1</w:t>
      </w:r>
      <w:r>
        <w:rPr>
          <w:rFonts w:hint="eastAsia" w:ascii="宋体" w:hAnsi="宋体" w:eastAsia="宋体" w:cs="宋体"/>
          <w:sz w:val="21"/>
          <w:szCs w:val="21"/>
        </w:rPr>
        <w:t>、我公司郑重承诺本次投标活动中，所有国产货物质保期限均为合同生效后年（填写具体数据），所有进口货物质保期限均为合同生效后年（若无进口货物则此条可以不填）。</w:t>
      </w:r>
    </w:p>
    <w:p w14:paraId="584C9D9A">
      <w:pPr>
        <w:adjustRightInd w:val="0"/>
        <w:snapToGrid w:val="0"/>
        <w:spacing w:line="440" w:lineRule="exact"/>
        <w:ind w:firstLine="420" w:firstLineChars="200"/>
        <w:rPr>
          <w:rFonts w:ascii="??"/>
        </w:rPr>
      </w:pPr>
      <w:r>
        <w:rPr>
          <w:rFonts w:ascii="??" w:hAnsi="??" w:cs="??"/>
        </w:rPr>
        <w:t>2</w:t>
      </w:r>
      <w:r>
        <w:rPr>
          <w:rFonts w:hint="eastAsia" w:ascii="宋体" w:hAnsi="宋体" w:cs="宋体"/>
        </w:rPr>
        <w:t>、所投货物非人为损坏出现问题，我单位在接到正式通知后小时（填写具体数字，以下类同）内响应，小时内到达现场进行检修，解决问题时间不超过小时（进口仪器小时内响应，解决问题时间不超过小时）。若不能在上述承诺的时间内解决问题，则在个工作日内提供与原问题机器同品牌规格型号的全新仪器备机服务，直到原货物修复，期间产生的所有费用均有我单位承担。原货物修复后的质保期限相应延长至新的保修期截止日，全新备机在使用期间的质保及售后均按上述承诺执行。</w:t>
      </w:r>
    </w:p>
    <w:p w14:paraId="2D2EDCCE">
      <w:pPr>
        <w:adjustRightInd w:val="0"/>
        <w:snapToGrid w:val="0"/>
        <w:spacing w:line="440" w:lineRule="exact"/>
        <w:ind w:firstLine="420" w:firstLineChars="200"/>
        <w:rPr>
          <w:rFonts w:ascii="??"/>
        </w:rPr>
      </w:pPr>
      <w:r>
        <w:rPr>
          <w:rFonts w:ascii="??" w:hAnsi="??" w:cs="??"/>
        </w:rPr>
        <w:t>3</w:t>
      </w:r>
      <w:r>
        <w:rPr>
          <w:rFonts w:hint="eastAsia" w:ascii="宋体" w:hAnsi="宋体" w:cs="宋体"/>
        </w:rPr>
        <w:t>、维修</w:t>
      </w:r>
      <w:r>
        <w:rPr>
          <w:rFonts w:hint="eastAsia" w:ascii="宋体" w:hAnsi="宋体" w:cs="宋体"/>
          <w:lang w:eastAsia="zh-CN"/>
        </w:rPr>
        <w:t>供应商</w:t>
      </w:r>
      <w:r>
        <w:rPr>
          <w:rFonts w:hint="eastAsia" w:ascii="宋体" w:hAnsi="宋体" w:cs="宋体"/>
        </w:rPr>
        <w:t>名称：</w:t>
      </w:r>
    </w:p>
    <w:p w14:paraId="17939BBD">
      <w:pPr>
        <w:adjustRightInd w:val="0"/>
        <w:snapToGrid w:val="0"/>
        <w:spacing w:line="440" w:lineRule="exact"/>
        <w:ind w:firstLine="420" w:firstLineChars="200"/>
        <w:rPr>
          <w:rFonts w:ascii="??"/>
          <w:u w:val="single"/>
        </w:rPr>
      </w:pPr>
      <w:r>
        <w:rPr>
          <w:rFonts w:hint="eastAsia" w:ascii="宋体" w:hAnsi="宋体" w:cs="宋体"/>
        </w:rPr>
        <w:t>售后服务地点：联系人：；</w:t>
      </w:r>
    </w:p>
    <w:p w14:paraId="05F69771">
      <w:pPr>
        <w:adjustRightInd w:val="0"/>
        <w:snapToGrid w:val="0"/>
        <w:spacing w:line="440" w:lineRule="exact"/>
        <w:ind w:firstLine="420" w:firstLineChars="200"/>
        <w:rPr>
          <w:rFonts w:ascii="??"/>
          <w:u w:val="single"/>
        </w:rPr>
      </w:pPr>
      <w:r>
        <w:rPr>
          <w:rFonts w:hint="eastAsia" w:ascii="宋体" w:hAnsi="宋体" w:cs="宋体"/>
        </w:rPr>
        <w:t>联系电话：从事方面技术服务年以上，职称：；</w:t>
      </w:r>
    </w:p>
    <w:p w14:paraId="25E26563">
      <w:pPr>
        <w:adjustRightInd w:val="0"/>
        <w:snapToGrid w:val="0"/>
        <w:spacing w:line="440" w:lineRule="exact"/>
        <w:ind w:firstLine="420" w:firstLineChars="200"/>
        <w:rPr>
          <w:rFonts w:ascii="??"/>
        </w:rPr>
      </w:pPr>
      <w:r>
        <w:rPr>
          <w:rFonts w:ascii="??" w:hAnsi="??" w:cs="??"/>
        </w:rPr>
        <w:t>4</w:t>
      </w:r>
      <w:r>
        <w:rPr>
          <w:rFonts w:hint="eastAsia" w:ascii="宋体" w:hAnsi="宋体" w:cs="宋体"/>
        </w:rPr>
        <w:t>、我公司技术人员对所售仪器定期巡防，免费进行系统的维护、保养及升级服务，使仪器使用率达到最大化，每年内不少于次上门保养服务，包括寒暑假。</w:t>
      </w:r>
    </w:p>
    <w:p w14:paraId="31C06E26">
      <w:pPr>
        <w:adjustRightInd w:val="0"/>
        <w:snapToGrid w:val="0"/>
        <w:spacing w:line="440" w:lineRule="exact"/>
        <w:ind w:firstLine="420" w:firstLineChars="200"/>
        <w:rPr>
          <w:rFonts w:ascii="??"/>
        </w:rPr>
      </w:pPr>
      <w:r>
        <w:rPr>
          <w:rFonts w:ascii="??" w:hAnsi="??" w:cs="??"/>
        </w:rPr>
        <w:t>5</w:t>
      </w:r>
      <w:r>
        <w:rPr>
          <w:rFonts w:hint="eastAsia" w:ascii="宋体" w:hAnsi="宋体" w:cs="宋体"/>
        </w:rPr>
        <w:t>、安装及培训：</w:t>
      </w:r>
    </w:p>
    <w:p w14:paraId="7B02CEA7">
      <w:pPr>
        <w:adjustRightInd w:val="0"/>
        <w:snapToGrid w:val="0"/>
        <w:spacing w:line="440" w:lineRule="exact"/>
        <w:ind w:firstLine="707" w:firstLineChars="337"/>
        <w:rPr>
          <w:rFonts w:ascii="??"/>
          <w:u w:val="single"/>
        </w:rPr>
      </w:pPr>
      <w:r>
        <w:rPr>
          <w:rFonts w:ascii="??" w:hAnsi="??" w:cs="??"/>
        </w:rPr>
        <w:t>5.1</w:t>
      </w:r>
      <w:r>
        <w:rPr>
          <w:rFonts w:hint="eastAsia" w:ascii="宋体" w:hAnsi="宋体" w:cs="宋体"/>
        </w:rPr>
        <w:t>我公司提供的安装配送方案为：；</w:t>
      </w:r>
    </w:p>
    <w:p w14:paraId="5A69020B">
      <w:pPr>
        <w:adjustRightInd w:val="0"/>
        <w:snapToGrid w:val="0"/>
        <w:spacing w:line="440" w:lineRule="exact"/>
        <w:ind w:firstLine="707" w:firstLineChars="337"/>
        <w:rPr>
          <w:rFonts w:ascii="??"/>
        </w:rPr>
      </w:pPr>
      <w:r>
        <w:rPr>
          <w:rFonts w:ascii="??" w:hAnsi="??" w:cs="??"/>
        </w:rPr>
        <w:t>5.2</w:t>
      </w:r>
      <w:r>
        <w:rPr>
          <w:rFonts w:hint="eastAsia" w:ascii="宋体" w:hAnsi="宋体" w:cs="宋体"/>
        </w:rPr>
        <w:t>我公司将组织由仪器货物厂家认证的工程师人，负责对所售仪器的安装、调试；为减少用户的操作错误概率，为用户培训至少人的熟练工作人员，所有费用均包含在本次投标总报价中。</w:t>
      </w:r>
    </w:p>
    <w:p w14:paraId="36410BBA">
      <w:pPr>
        <w:adjustRightInd w:val="0"/>
        <w:snapToGrid w:val="0"/>
        <w:spacing w:line="440" w:lineRule="exact"/>
        <w:ind w:firstLine="707" w:firstLineChars="337"/>
        <w:rPr>
          <w:rFonts w:ascii="??"/>
        </w:rPr>
      </w:pPr>
      <w:r>
        <w:rPr>
          <w:rFonts w:ascii="??" w:hAnsi="??" w:cs="??"/>
        </w:rPr>
        <w:t>5.3</w:t>
      </w:r>
      <w:r>
        <w:rPr>
          <w:rFonts w:hint="eastAsia" w:ascii="宋体" w:hAnsi="宋体" w:cs="宋体"/>
        </w:rPr>
        <w:t>人员培训计划应包括：</w:t>
      </w:r>
      <w:r>
        <w:rPr>
          <w:rFonts w:ascii="??" w:hAnsi="??" w:cs="??"/>
        </w:rPr>
        <w:t>a.</w:t>
      </w:r>
      <w:r>
        <w:rPr>
          <w:rFonts w:hint="eastAsia" w:ascii="宋体" w:hAnsi="宋体" w:cs="宋体"/>
        </w:rPr>
        <w:t>内容；</w:t>
      </w:r>
      <w:r>
        <w:rPr>
          <w:rFonts w:ascii="??" w:hAnsi="??" w:cs="??"/>
        </w:rPr>
        <w:t>b.</w:t>
      </w:r>
      <w:r>
        <w:rPr>
          <w:rFonts w:hint="eastAsia" w:ascii="宋体" w:hAnsi="宋体" w:cs="宋体"/>
        </w:rPr>
        <w:t>资料；</w:t>
      </w:r>
      <w:r>
        <w:rPr>
          <w:rFonts w:ascii="??" w:hAnsi="??" w:cs="??"/>
        </w:rPr>
        <w:t>c.</w:t>
      </w:r>
      <w:r>
        <w:rPr>
          <w:rFonts w:hint="eastAsia" w:ascii="宋体" w:hAnsi="宋体" w:cs="宋体"/>
        </w:rPr>
        <w:t>地点；时间；</w:t>
      </w:r>
      <w:r>
        <w:rPr>
          <w:rFonts w:ascii="??" w:hAnsi="??" w:cs="??"/>
        </w:rPr>
        <w:t>e.</w:t>
      </w:r>
      <w:r>
        <w:rPr>
          <w:rFonts w:hint="eastAsia" w:ascii="宋体" w:hAnsi="宋体" w:cs="宋体"/>
        </w:rPr>
        <w:t>对象；</w:t>
      </w:r>
      <w:r>
        <w:rPr>
          <w:rFonts w:ascii="??" w:hAnsi="??" w:cs="??"/>
        </w:rPr>
        <w:t>f.</w:t>
      </w:r>
      <w:r>
        <w:rPr>
          <w:rFonts w:hint="eastAsia" w:ascii="宋体" w:hAnsi="宋体" w:cs="宋体"/>
        </w:rPr>
        <w:t>人数；</w:t>
      </w:r>
      <w:r>
        <w:rPr>
          <w:rFonts w:ascii="??" w:hAnsi="??" w:cs="??"/>
        </w:rPr>
        <w:t>g.</w:t>
      </w:r>
      <w:r>
        <w:rPr>
          <w:rFonts w:hint="eastAsia" w:ascii="宋体" w:hAnsi="宋体" w:cs="宋体"/>
        </w:rPr>
        <w:t>授课人；</w:t>
      </w:r>
      <w:r>
        <w:rPr>
          <w:rFonts w:ascii="??" w:hAnsi="??" w:cs="??"/>
        </w:rPr>
        <w:t>h.</w:t>
      </w:r>
      <w:r>
        <w:rPr>
          <w:rFonts w:hint="eastAsia" w:ascii="宋体" w:hAnsi="宋体" w:cs="宋体"/>
        </w:rPr>
        <w:t>费用；</w:t>
      </w:r>
    </w:p>
    <w:p w14:paraId="5BF7E393">
      <w:pPr>
        <w:adjustRightInd w:val="0"/>
        <w:snapToGrid w:val="0"/>
        <w:spacing w:line="440" w:lineRule="exact"/>
        <w:ind w:firstLine="420" w:firstLineChars="200"/>
        <w:rPr>
          <w:rFonts w:ascii="??"/>
          <w:u w:val="single"/>
        </w:rPr>
      </w:pPr>
      <w:r>
        <w:rPr>
          <w:rFonts w:ascii="??" w:hAnsi="??" w:cs="??"/>
        </w:rPr>
        <w:t>6</w:t>
      </w:r>
      <w:r>
        <w:rPr>
          <w:rFonts w:hint="eastAsia" w:ascii="宋体" w:hAnsi="宋体" w:cs="宋体"/>
        </w:rPr>
        <w:t>、</w:t>
      </w:r>
      <w:r>
        <w:rPr>
          <w:rFonts w:hint="eastAsia" w:ascii="宋体" w:hAnsi="宋体" w:cs="宋体"/>
          <w:kern w:val="0"/>
          <w:lang w:val="zh-CN"/>
        </w:rPr>
        <w:t>项</w:t>
      </w:r>
      <w:r>
        <w:rPr>
          <w:rFonts w:hint="eastAsia" w:ascii="宋体" w:hAnsi="宋体" w:cs="宋体"/>
        </w:rPr>
        <w:t>目所提供的其它免费物品或服务；</w:t>
      </w:r>
    </w:p>
    <w:p w14:paraId="185B783E">
      <w:pPr>
        <w:adjustRightInd w:val="0"/>
        <w:snapToGrid w:val="0"/>
        <w:spacing w:line="440" w:lineRule="exact"/>
        <w:ind w:firstLine="420" w:firstLineChars="200"/>
        <w:rPr>
          <w:rFonts w:ascii="??"/>
        </w:rPr>
      </w:pPr>
      <w:r>
        <w:rPr>
          <w:rFonts w:ascii="??" w:hAnsi="??" w:cs="??"/>
        </w:rPr>
        <w:t>7</w:t>
      </w:r>
      <w:r>
        <w:rPr>
          <w:rFonts w:hint="eastAsia" w:ascii="宋体" w:hAnsi="宋体" w:cs="宋体"/>
        </w:rPr>
        <w:t>、技术人员情况：；</w:t>
      </w:r>
    </w:p>
    <w:p w14:paraId="647D9CD2">
      <w:pPr>
        <w:adjustRightInd w:val="0"/>
        <w:snapToGrid w:val="0"/>
        <w:spacing w:line="440" w:lineRule="exact"/>
        <w:ind w:firstLine="420" w:firstLineChars="200"/>
        <w:rPr>
          <w:rFonts w:ascii="??"/>
        </w:rPr>
      </w:pPr>
      <w:r>
        <w:rPr>
          <w:rFonts w:ascii="??" w:hAnsi="??" w:cs="??"/>
        </w:rPr>
        <w:t>8</w:t>
      </w:r>
      <w:r>
        <w:rPr>
          <w:rFonts w:hint="eastAsia" w:ascii="宋体" w:hAnsi="宋体" w:cs="宋体"/>
        </w:rPr>
        <w:t>、在完成安装、调试、检测后，须向用户提供检测报告、技术手册，提供中文版的技术资料（包括操作手册、使用说明、维修保养手册、电路图、安装手册、产品合格证等）。验收的技术标准达到制造</w:t>
      </w:r>
      <w:r>
        <w:rPr>
          <w:rFonts w:ascii="??" w:hAnsi="??" w:cs="??"/>
        </w:rPr>
        <w:t>(</w:t>
      </w:r>
      <w:r>
        <w:rPr>
          <w:rFonts w:hint="eastAsia" w:ascii="宋体" w:hAnsi="宋体" w:cs="宋体"/>
        </w:rPr>
        <w:t>生产</w:t>
      </w:r>
      <w:r>
        <w:rPr>
          <w:rFonts w:ascii="??" w:hAnsi="??" w:cs="??"/>
        </w:rPr>
        <w:t>)</w:t>
      </w:r>
      <w:r>
        <w:rPr>
          <w:rFonts w:hint="eastAsia" w:ascii="宋体" w:hAnsi="宋体" w:cs="宋体"/>
        </w:rPr>
        <w:t>厂商标明的技术指标，个别不能测试的指标另作详细的文字说明。检测的标准依据国家有关规定执行。</w:t>
      </w:r>
    </w:p>
    <w:p w14:paraId="0BF1D2D7">
      <w:pPr>
        <w:adjustRightInd w:val="0"/>
        <w:snapToGrid w:val="0"/>
        <w:spacing w:line="440" w:lineRule="exact"/>
        <w:ind w:firstLine="420" w:firstLineChars="200"/>
        <w:rPr>
          <w:rFonts w:ascii="??"/>
        </w:rPr>
      </w:pPr>
      <w:r>
        <w:rPr>
          <w:rFonts w:ascii="??" w:hAnsi="??" w:cs="??"/>
        </w:rPr>
        <w:t>9</w:t>
      </w:r>
      <w:r>
        <w:rPr>
          <w:rFonts w:hint="eastAsia" w:ascii="宋体" w:hAnsi="宋体" w:cs="宋体"/>
        </w:rPr>
        <w:t>、我单位保证本次所投货物均是全新合格货物。</w:t>
      </w:r>
    </w:p>
    <w:p w14:paraId="4D9E868F">
      <w:pPr>
        <w:adjustRightInd w:val="0"/>
        <w:snapToGrid w:val="0"/>
        <w:spacing w:line="440" w:lineRule="exact"/>
        <w:ind w:firstLine="420" w:firstLineChars="200"/>
        <w:rPr>
          <w:rFonts w:ascii="??"/>
        </w:rPr>
      </w:pPr>
      <w:r>
        <w:rPr>
          <w:rFonts w:ascii="??" w:hAnsi="??" w:cs="??"/>
        </w:rPr>
        <w:t>10</w:t>
      </w:r>
      <w:r>
        <w:rPr>
          <w:rFonts w:hint="eastAsia" w:ascii="宋体" w:hAnsi="宋体" w:cs="宋体"/>
        </w:rPr>
        <w:t>、质保期过后的售后服务计划及收费明细：；</w:t>
      </w:r>
    </w:p>
    <w:p w14:paraId="3D00B7F9">
      <w:pPr>
        <w:adjustRightInd w:val="0"/>
        <w:snapToGrid w:val="0"/>
        <w:spacing w:line="440" w:lineRule="exact"/>
        <w:ind w:firstLine="420" w:firstLineChars="200"/>
        <w:rPr>
          <w:rFonts w:ascii="??"/>
        </w:rPr>
      </w:pPr>
      <w:r>
        <w:rPr>
          <w:rFonts w:ascii="??" w:hAnsi="??" w:cs="??"/>
        </w:rPr>
        <w:t>11</w:t>
      </w:r>
      <w:r>
        <w:rPr>
          <w:rFonts w:hint="eastAsia" w:ascii="宋体" w:hAnsi="宋体" w:cs="宋体"/>
        </w:rPr>
        <w:t>、响应本次采购项目均为交钥匙项目，所需的一切货物、材料、费用等，全部包含在投标报价之中，采购人无须再追加任何费用。</w:t>
      </w:r>
    </w:p>
    <w:p w14:paraId="13C9BB2E">
      <w:pPr>
        <w:adjustRightInd w:val="0"/>
        <w:snapToGrid w:val="0"/>
        <w:spacing w:line="440" w:lineRule="exact"/>
        <w:ind w:firstLine="420" w:firstLineChars="200"/>
        <w:rPr>
          <w:rFonts w:ascii="??"/>
        </w:rPr>
      </w:pPr>
      <w:r>
        <w:rPr>
          <w:rFonts w:ascii="??" w:hAnsi="??" w:cs="??"/>
        </w:rPr>
        <w:t>12</w:t>
      </w:r>
      <w:r>
        <w:rPr>
          <w:rFonts w:hint="eastAsia" w:ascii="宋体" w:hAnsi="宋体" w:cs="宋体"/>
        </w:rPr>
        <w:t>、我单位对上述内容的真实性承担相应法律责任。</w:t>
      </w:r>
    </w:p>
    <w:p w14:paraId="2B8B2D92">
      <w:pPr>
        <w:spacing w:line="360" w:lineRule="auto"/>
        <w:rPr>
          <w:rFonts w:ascii="??"/>
        </w:rPr>
      </w:pPr>
    </w:p>
    <w:p w14:paraId="775313E6">
      <w:pPr>
        <w:pStyle w:val="18"/>
        <w:adjustRightInd/>
        <w:spacing w:line="360" w:lineRule="auto"/>
        <w:ind w:left="10" w:leftChars="0" w:hanging="10" w:firstLineChars="0"/>
        <w:jc w:val="both"/>
        <w:textAlignment w:val="auto"/>
        <w:rPr>
          <w:rFonts w:ascii="??"/>
          <w:kern w:val="2"/>
          <w:sz w:val="21"/>
          <w:szCs w:val="21"/>
          <w:u w:val="single"/>
        </w:rPr>
      </w:pPr>
      <w:r>
        <w:rPr>
          <w:rFonts w:hint="eastAsia" w:ascii="宋体" w:hAnsi="宋体" w:cs="宋体"/>
          <w:kern w:val="2"/>
          <w:sz w:val="21"/>
          <w:szCs w:val="21"/>
        </w:rPr>
        <w:t>法定代表人（项目负责人）或授权代表人签字或盖章：</w:t>
      </w:r>
    </w:p>
    <w:p w14:paraId="0A0027AC">
      <w:pPr>
        <w:pStyle w:val="18"/>
        <w:adjustRightInd/>
        <w:spacing w:line="360" w:lineRule="auto"/>
        <w:ind w:left="10" w:leftChars="0" w:hanging="10" w:firstLineChars="0"/>
        <w:jc w:val="both"/>
        <w:textAlignment w:val="auto"/>
        <w:rPr>
          <w:rFonts w:ascii="??"/>
          <w:kern w:val="2"/>
          <w:sz w:val="21"/>
          <w:szCs w:val="21"/>
        </w:rPr>
      </w:pPr>
      <w:r>
        <w:rPr>
          <w:rFonts w:hint="eastAsia" w:ascii="宋体" w:hAnsi="宋体" w:cs="宋体"/>
          <w:kern w:val="2"/>
          <w:sz w:val="21"/>
          <w:szCs w:val="21"/>
          <w:lang w:eastAsia="zh-CN"/>
        </w:rPr>
        <w:t>供应商</w:t>
      </w:r>
      <w:r>
        <w:rPr>
          <w:rFonts w:hint="eastAsia" w:ascii="宋体" w:hAnsi="宋体" w:cs="宋体"/>
          <w:kern w:val="2"/>
          <w:sz w:val="21"/>
          <w:szCs w:val="21"/>
        </w:rPr>
        <w:t>：（加盖单位公章）</w:t>
      </w:r>
    </w:p>
    <w:p w14:paraId="3B1E16C5">
      <w:pPr>
        <w:pStyle w:val="7"/>
        <w:spacing w:line="360" w:lineRule="auto"/>
        <w:ind w:firstLine="0"/>
        <w:rPr>
          <w:rFonts w:ascii="??"/>
          <w:u w:val="single"/>
        </w:rPr>
      </w:pPr>
      <w:r>
        <w:rPr>
          <w:rFonts w:hint="eastAsia" w:ascii="宋体" w:hAnsi="宋体" w:cs="宋体"/>
        </w:rPr>
        <w:t>职务：</w:t>
      </w:r>
    </w:p>
    <w:p w14:paraId="2A3B2CA1">
      <w:pPr>
        <w:pStyle w:val="7"/>
        <w:spacing w:line="360" w:lineRule="auto"/>
        <w:ind w:firstLine="0"/>
        <w:rPr>
          <w:rFonts w:ascii="??"/>
        </w:rPr>
      </w:pPr>
      <w:r>
        <w:rPr>
          <w:rFonts w:hint="eastAsia" w:ascii="宋体" w:hAnsi="宋体" w:cs="宋体"/>
        </w:rPr>
        <w:t>日期：年月日</w:t>
      </w:r>
    </w:p>
    <w:p w14:paraId="44D6B875">
      <w:pPr>
        <w:pStyle w:val="7"/>
        <w:spacing w:line="360" w:lineRule="auto"/>
        <w:ind w:left="1079" w:leftChars="514" w:firstLine="57" w:firstLineChars="24"/>
        <w:rPr>
          <w:rFonts w:ascii="??"/>
        </w:rPr>
      </w:pPr>
    </w:p>
    <w:p w14:paraId="5381A4D9">
      <w:pPr>
        <w:pStyle w:val="7"/>
        <w:adjustRightInd w:val="0"/>
        <w:snapToGrid w:val="0"/>
        <w:spacing w:line="440" w:lineRule="exact"/>
        <w:ind w:firstLine="0"/>
        <w:rPr>
          <w:rFonts w:ascii="??"/>
        </w:rPr>
      </w:pPr>
    </w:p>
    <w:p w14:paraId="218677C8">
      <w:pPr>
        <w:pStyle w:val="5"/>
        <w:numPr>
          <w:ilvl w:val="0"/>
          <w:numId w:val="0"/>
        </w:numPr>
        <w:tabs>
          <w:tab w:val="left" w:pos="420"/>
          <w:tab w:val="left" w:pos="840"/>
        </w:tabs>
        <w:spacing w:line="360" w:lineRule="auto"/>
        <w:ind w:leftChars="0"/>
        <w:jc w:val="center"/>
        <w:rPr>
          <w:rFonts w:ascii="??" w:hAnsi="??" w:cs="??"/>
          <w:sz w:val="28"/>
          <w:szCs w:val="28"/>
        </w:rPr>
      </w:pPr>
      <w:bookmarkStart w:id="297" w:name="_Toc459302272"/>
      <w:r>
        <w:rPr>
          <w:rFonts w:ascii="??" w:hAnsi="??" w:cs="??"/>
        </w:rPr>
        <w:br w:type="page"/>
      </w:r>
      <w:bookmarkStart w:id="298" w:name="_Toc2860"/>
      <w:bookmarkStart w:id="299" w:name="_Toc9431"/>
      <w:r>
        <w:rPr>
          <w:rFonts w:ascii="??" w:hAnsi="??" w:cs="??"/>
          <w:sz w:val="28"/>
          <w:szCs w:val="28"/>
        </w:rPr>
        <w:t>11.</w:t>
      </w:r>
      <w:r>
        <w:rPr>
          <w:rFonts w:hint="eastAsia" w:ascii="宋体" w:hAnsi="宋体" w:eastAsia="宋体" w:cs="宋体"/>
          <w:sz w:val="28"/>
          <w:szCs w:val="28"/>
        </w:rPr>
        <w:t>资格审查资料</w:t>
      </w:r>
      <w:bookmarkEnd w:id="298"/>
      <w:bookmarkEnd w:id="299"/>
    </w:p>
    <w:p w14:paraId="6548DA05">
      <w:pPr>
        <w:spacing w:line="360" w:lineRule="auto"/>
        <w:jc w:val="left"/>
        <w:rPr>
          <w:rFonts w:hint="eastAsia"/>
          <w:lang w:val="en-US" w:eastAsia="zh-CN"/>
        </w:rPr>
      </w:pPr>
      <w:r>
        <w:t>1、</w:t>
      </w:r>
      <w:r>
        <w:rPr>
          <w:rFonts w:hint="eastAsia"/>
          <w:lang w:val="en-US" w:eastAsia="zh-CN"/>
        </w:rPr>
        <w:t>符合《中华人民共和国政府采购法》第二十二条，并提供以下材料：</w:t>
      </w:r>
    </w:p>
    <w:p w14:paraId="7078EC75">
      <w:pPr>
        <w:spacing w:line="360" w:lineRule="auto"/>
        <w:jc w:val="left"/>
        <w:rPr>
          <w:rFonts w:hint="eastAsia"/>
          <w:lang w:val="en-US" w:eastAsia="zh-CN"/>
        </w:rPr>
      </w:pPr>
      <w:r>
        <w:rPr>
          <w:rFonts w:hint="eastAsia"/>
          <w:lang w:val="en-US" w:eastAsia="zh-CN"/>
        </w:rPr>
        <w:t>1.1、法人或者其他组织的营业执照等证明文件，自然人的身份证明；</w:t>
      </w:r>
    </w:p>
    <w:p w14:paraId="62F81EB7">
      <w:pPr>
        <w:spacing w:line="360" w:lineRule="auto"/>
        <w:jc w:val="left"/>
        <w:rPr>
          <w:rFonts w:hint="eastAsia"/>
          <w:lang w:val="en-US" w:eastAsia="zh-CN"/>
        </w:rPr>
      </w:pPr>
      <w:r>
        <w:rPr>
          <w:rFonts w:hint="eastAsia"/>
          <w:lang w:val="en-US" w:eastAsia="zh-CN"/>
        </w:rPr>
        <w:t>1.2、具有良好的商业信誉和健全的财务会计制度（提供上年度经审计合格的财务审计报告，若供应商为新成立企业，新成立公司以公司起点时间为准提供最新月份公司财务报表或其基本户开户银行出具的资信证明）；</w:t>
      </w:r>
    </w:p>
    <w:p w14:paraId="49B0CEB0">
      <w:pPr>
        <w:spacing w:line="360" w:lineRule="auto"/>
        <w:jc w:val="left"/>
        <w:rPr>
          <w:rFonts w:hint="eastAsia"/>
          <w:lang w:val="en-US" w:eastAsia="zh-CN"/>
        </w:rPr>
      </w:pPr>
      <w:r>
        <w:rPr>
          <w:rFonts w:hint="eastAsia"/>
          <w:lang w:val="en-US" w:eastAsia="zh-CN"/>
        </w:rPr>
        <w:t>1.3、具有履行合同所必须的设备和专业技术能力(自行承诺，格式自拟)</w:t>
      </w:r>
    </w:p>
    <w:p w14:paraId="6E0D8B10">
      <w:pPr>
        <w:spacing w:line="360" w:lineRule="auto"/>
        <w:jc w:val="left"/>
        <w:rPr>
          <w:rFonts w:hint="eastAsia"/>
          <w:lang w:val="en-US" w:eastAsia="zh-CN"/>
        </w:rPr>
      </w:pPr>
      <w:r>
        <w:rPr>
          <w:rFonts w:hint="eastAsia"/>
          <w:lang w:val="en-US" w:eastAsia="zh-CN"/>
        </w:rPr>
        <w:t>1.4、有依法缴纳税收和社会保障资金的良好记录（提供近三个月以来任意一个月缴纳税收和社会保险的申报证明材料）；</w:t>
      </w:r>
    </w:p>
    <w:p w14:paraId="7F75328C">
      <w:pPr>
        <w:spacing w:line="360" w:lineRule="auto"/>
        <w:jc w:val="left"/>
        <w:rPr>
          <w:rFonts w:hint="eastAsia"/>
          <w:lang w:val="en-US" w:eastAsia="zh-CN"/>
        </w:rPr>
      </w:pPr>
      <w:r>
        <w:rPr>
          <w:rFonts w:hint="eastAsia"/>
          <w:lang w:val="en-US" w:eastAsia="zh-CN"/>
        </w:rPr>
        <w:t>1.5、参加政府采购活动前三年内，在经营活动中没有重大违法记录(自行承诺，格式自拟)。</w:t>
      </w:r>
    </w:p>
    <w:p w14:paraId="430EDE84">
      <w:pPr>
        <w:spacing w:line="360" w:lineRule="auto"/>
        <w:jc w:val="left"/>
      </w:pPr>
      <w:r>
        <w:t>2、落实政府采购政策满足的资格要求：无。</w:t>
      </w:r>
    </w:p>
    <w:p w14:paraId="1C60F0C2">
      <w:pPr>
        <w:spacing w:line="360" w:lineRule="auto"/>
        <w:jc w:val="left"/>
      </w:pPr>
      <w:r>
        <w:t>3、本项目的特定资格要求</w:t>
      </w:r>
    </w:p>
    <w:p w14:paraId="5F49332C">
      <w:pPr>
        <w:spacing w:line="360" w:lineRule="auto"/>
        <w:jc w:val="left"/>
      </w:pPr>
      <w:r>
        <w:t>1）</w:t>
      </w:r>
      <w:r>
        <w:rPr>
          <w:rFonts w:hint="eastAsia"/>
          <w:lang w:val="en-US" w:eastAsia="zh-CN"/>
        </w:rPr>
        <w:t>根据《财政部关于在政府采购活动中查询及使用信用记录有关问题的通知》（财库〔2016〕125号）和《河南省财政厅关于转发财政部关于在政府采购活动中查询及使用信用记录有关问题的通知》（财库〔2016〕15 号）被列入中国政府采购网（ www.ccgp.gov.cn）“政府采购严重违法失信行为信息记录”的（指政府采购行政处罚有效期内）；被列入“中国</w:t>
      </w:r>
      <w:r>
        <w:rPr>
          <w:rFonts w:hint="eastAsia"/>
          <w:lang w:val="en-US" w:eastAsia="zh-CN"/>
        </w:rPr>
        <w:fldChar w:fldCharType="begin"/>
      </w:r>
      <w:r>
        <w:rPr>
          <w:rFonts w:hint="eastAsia"/>
          <w:lang w:val="en-US" w:eastAsia="zh-CN"/>
        </w:rPr>
        <w:instrText xml:space="preserve"> HYPERLINK "http://zxgk.court.gov.cn/shixin" </w:instrText>
      </w:r>
      <w:r>
        <w:rPr>
          <w:rFonts w:hint="eastAsia"/>
          <w:lang w:val="en-US" w:eastAsia="zh-CN"/>
        </w:rPr>
        <w:fldChar w:fldCharType="separate"/>
      </w:r>
      <w:r>
        <w:rPr>
          <w:rFonts w:hint="eastAsia"/>
          <w:lang w:val="en-US" w:eastAsia="zh-CN"/>
        </w:rPr>
        <w:t>执行信息公开网”（http://zxgk.court.gov.cn/shixin）</w:t>
      </w:r>
      <w:r>
        <w:rPr>
          <w:rFonts w:hint="eastAsia"/>
          <w:lang w:val="en-US" w:eastAsia="zh-CN"/>
        </w:rPr>
        <w:fldChar w:fldCharType="end"/>
      </w:r>
      <w:r>
        <w:rPr>
          <w:rFonts w:hint="eastAsia"/>
          <w:lang w:val="en-US" w:eastAsia="zh-CN"/>
        </w:rPr>
        <w:t>失信被执行人的；被列入“信用中国”网站（www.creditchina.gov.cn）重大税收违法失信主体”的投标人将被拒绝参加投标（投标人须提供网站查询打印页，打印页需包括查询日期，查询日期为公告发布之后至投标截止时间前）。</w:t>
      </w:r>
    </w:p>
    <w:p w14:paraId="3571AD48">
      <w:pPr>
        <w:spacing w:line="360" w:lineRule="auto"/>
        <w:jc w:val="left"/>
      </w:pPr>
      <w:r>
        <w:t>2)单位负责人为同一人或者存在直接控股、管理关系的不同供应商，不得参加同一合同项下的政府采购活动</w:t>
      </w:r>
      <w:r>
        <w:rPr>
          <w:rFonts w:hint="eastAsia"/>
          <w:lang w:val="en-US" w:eastAsia="zh-CN"/>
        </w:rPr>
        <w:t>（提供供应商在“国家企业信用信息公示系统”中公示的公司信息、股东或投资人信息，网页截图并加盖投标单位公章，非企业性质的供应商无法在该公示系统查询的，则针对此项做出书面承诺，格式自拟并加盖公章）</w:t>
      </w:r>
      <w:r>
        <w:t>。</w:t>
      </w:r>
    </w:p>
    <w:p w14:paraId="2C60A001">
      <w:pPr>
        <w:spacing w:line="360" w:lineRule="auto"/>
        <w:jc w:val="left"/>
      </w:pPr>
      <w:r>
        <w:t>3）为采购项目提供整体设计、规范编制或者项目管理、监理、检测等服务的供应商，不得再参加该采购项目的其他采购活动</w:t>
      </w:r>
      <w:r>
        <w:rPr>
          <w:rFonts w:hint="eastAsia"/>
          <w:lang w:val="en-US" w:eastAsia="zh-CN"/>
        </w:rPr>
        <w:t>（投标人针对此项做出书面承诺，格式自拟并加盖公章）</w:t>
      </w:r>
      <w:r>
        <w:t>。</w:t>
      </w:r>
    </w:p>
    <w:p w14:paraId="15AD127D">
      <w:pPr>
        <w:spacing w:line="360" w:lineRule="auto"/>
        <w:jc w:val="left"/>
      </w:pPr>
      <w:r>
        <w:t>4）①投标供应商为生产企业的，所投产品属第一类医疗器械的，应提供食品药品监督管理部门颁发的《第一类医疗器械生产备案凭证》；所投产品属第二类、第三类医疗器械的，应提供食品药品监督管理部门颁发的《医疗器械生产许可证》或在有效期内的《医疗器械生产企业许可证》（非医疗器械可不提供）。</w:t>
      </w:r>
    </w:p>
    <w:p w14:paraId="7FA3C13C">
      <w:pPr>
        <w:spacing w:line="360" w:lineRule="auto"/>
        <w:jc w:val="left"/>
      </w:pPr>
      <w:r>
        <w:t>②投标供应商为经营企业的，所投产品属第二类医疗器械的，应提供食品药品监督管理部 门颁发的《第二类医疗器械经营备案凭证》或有效期内的《医疗器械经营企业许可证》；所投产品属第三类医疗器械的，应提供食品药品监督管理部门颁发的《医疗器械经营许可证》或有效期内的《医疗器械经营企业许可证》（非医疗器械可不提供）。</w:t>
      </w:r>
    </w:p>
    <w:p w14:paraId="2A44A742">
      <w:pPr>
        <w:spacing w:line="360" w:lineRule="auto"/>
        <w:jc w:val="left"/>
      </w:pPr>
      <w:r>
        <w:t>③投标产品若纳入中华人民共和国医疗器械监督管理的，第一类医疗器械须具有备案凭证，第二、三类则应取得监督管理部门颁发的相应的《中华人民共和国医疗器械注册证》及《医疗器械产品注册登记表》，若已办理两证合一则只需提供《医疗器械注册证》（未纳入中华人民共和国医疗器械监督管理的可不提供）。</w:t>
      </w:r>
    </w:p>
    <w:p w14:paraId="66EFBA58">
      <w:pPr>
        <w:spacing w:line="360" w:lineRule="auto"/>
        <w:jc w:val="left"/>
      </w:pPr>
    </w:p>
    <w:p w14:paraId="7FBB0966"/>
    <w:p w14:paraId="6D0FEEBD">
      <w:pPr>
        <w:pStyle w:val="5"/>
        <w:numPr>
          <w:ilvl w:val="0"/>
          <w:numId w:val="0"/>
        </w:numPr>
        <w:tabs>
          <w:tab w:val="left" w:pos="420"/>
          <w:tab w:val="left" w:pos="840"/>
        </w:tabs>
        <w:spacing w:line="360" w:lineRule="auto"/>
        <w:ind w:leftChars="0"/>
        <w:jc w:val="center"/>
        <w:rPr>
          <w:rFonts w:ascii="??" w:hAnsi="??" w:cs="??"/>
          <w:sz w:val="28"/>
          <w:szCs w:val="28"/>
        </w:rPr>
      </w:pPr>
      <w:r>
        <w:rPr>
          <w:rFonts w:ascii="??" w:hAnsi="??" w:cs="??"/>
          <w:sz w:val="28"/>
          <w:szCs w:val="28"/>
        </w:rPr>
        <w:br w:type="page"/>
      </w:r>
      <w:bookmarkStart w:id="300" w:name="_Toc2665"/>
      <w:bookmarkStart w:id="301" w:name="_Toc8446"/>
      <w:r>
        <w:rPr>
          <w:rFonts w:ascii="??" w:hAnsi="??" w:cs="??"/>
          <w:sz w:val="28"/>
          <w:szCs w:val="28"/>
        </w:rPr>
        <w:t>12.</w:t>
      </w:r>
      <w:r>
        <w:rPr>
          <w:rFonts w:hint="eastAsia" w:ascii="宋体" w:hAnsi="宋体" w:eastAsia="宋体" w:cs="宋体"/>
          <w:sz w:val="28"/>
          <w:szCs w:val="28"/>
        </w:rPr>
        <w:t>反商业贿赂承诺书</w:t>
      </w:r>
      <w:bookmarkEnd w:id="297"/>
      <w:bookmarkEnd w:id="300"/>
      <w:bookmarkEnd w:id="301"/>
    </w:p>
    <w:p w14:paraId="227695C2">
      <w:pPr>
        <w:adjustRightInd w:val="0"/>
        <w:snapToGrid w:val="0"/>
        <w:spacing w:line="440" w:lineRule="exact"/>
        <w:rPr>
          <w:rFonts w:ascii="??"/>
        </w:rPr>
      </w:pPr>
      <w:r>
        <w:rPr>
          <w:rFonts w:hint="eastAsia" w:ascii="宋体" w:hAnsi="宋体" w:cs="宋体"/>
        </w:rPr>
        <w:t>我公司承诺：</w:t>
      </w:r>
    </w:p>
    <w:p w14:paraId="3D407D14">
      <w:pPr>
        <w:adjustRightInd w:val="0"/>
        <w:snapToGrid w:val="0"/>
        <w:spacing w:line="440" w:lineRule="exact"/>
        <w:ind w:firstLine="420" w:firstLineChars="200"/>
        <w:rPr>
          <w:rFonts w:ascii="??"/>
        </w:rPr>
      </w:pPr>
      <w:r>
        <w:rPr>
          <w:rFonts w:hint="eastAsia" w:ascii="宋体" w:hAnsi="宋体" w:cs="宋体"/>
        </w:rPr>
        <w:t>在（投标项目名称）招标活动中，我公司保证做到：</w:t>
      </w:r>
    </w:p>
    <w:p w14:paraId="5A479B62">
      <w:pPr>
        <w:adjustRightInd w:val="0"/>
        <w:snapToGrid w:val="0"/>
        <w:spacing w:line="440" w:lineRule="exact"/>
        <w:ind w:firstLine="420" w:firstLineChars="200"/>
        <w:rPr>
          <w:rFonts w:ascii="??"/>
        </w:rPr>
      </w:pPr>
      <w:r>
        <w:rPr>
          <w:rFonts w:hint="eastAsia" w:ascii="宋体" w:hAnsi="宋体" w:cs="宋体"/>
        </w:rPr>
        <w:t>一、公平竞争参加本次招标活动。</w:t>
      </w:r>
    </w:p>
    <w:p w14:paraId="07569996">
      <w:pPr>
        <w:adjustRightInd w:val="0"/>
        <w:snapToGrid w:val="0"/>
        <w:spacing w:line="440" w:lineRule="exact"/>
        <w:ind w:firstLine="420" w:firstLineChars="200"/>
        <w:rPr>
          <w:rFonts w:ascii="??"/>
        </w:rPr>
      </w:pPr>
      <w:r>
        <w:rPr>
          <w:rFonts w:hint="eastAsia" w:ascii="宋体" w:hAnsi="宋体" w:cs="宋体"/>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239B7FA">
      <w:pPr>
        <w:adjustRightInd w:val="0"/>
        <w:snapToGrid w:val="0"/>
        <w:spacing w:line="440" w:lineRule="exact"/>
        <w:ind w:firstLine="420" w:firstLineChars="200"/>
        <w:rPr>
          <w:rFonts w:ascii="??"/>
        </w:rPr>
      </w:pPr>
      <w:r>
        <w:rPr>
          <w:rFonts w:hint="eastAsia" w:ascii="宋体" w:hAnsi="宋体" w:cs="宋体"/>
        </w:rPr>
        <w:t>三、若出现上述行为，我公司及参与投标的工作人员愿意接受按照国家法律法规等有关规定给予的处罚。</w:t>
      </w:r>
    </w:p>
    <w:p w14:paraId="0D10A3B1">
      <w:pPr>
        <w:spacing w:line="440" w:lineRule="exact"/>
        <w:ind w:firstLine="540"/>
        <w:rPr>
          <w:rFonts w:ascii="??"/>
        </w:rPr>
      </w:pPr>
    </w:p>
    <w:p w14:paraId="4690BB34">
      <w:pPr>
        <w:wordWrap w:val="0"/>
        <w:spacing w:line="440" w:lineRule="exact"/>
        <w:ind w:firstLine="540"/>
        <w:jc w:val="center"/>
        <w:rPr>
          <w:rFonts w:ascii="宋体" w:hAnsi="宋体" w:cs="宋体"/>
        </w:rPr>
      </w:pPr>
      <w:r>
        <w:rPr>
          <w:rFonts w:hint="eastAsia" w:ascii="宋体" w:hAnsi="宋体" w:cs="宋体"/>
          <w:lang w:val="en-US" w:eastAsia="zh-CN"/>
        </w:rPr>
        <w:t xml:space="preserve">                   </w:t>
      </w:r>
      <w:r>
        <w:rPr>
          <w:rFonts w:hint="eastAsia" w:ascii="宋体" w:hAnsi="宋体" w:cs="宋体"/>
        </w:rPr>
        <w:t>公司法人代表（或项目负责人）（签字或盖章）：</w:t>
      </w:r>
    </w:p>
    <w:p w14:paraId="374EDC42">
      <w:pPr>
        <w:wordWrap w:val="0"/>
        <w:spacing w:line="440" w:lineRule="exact"/>
        <w:ind w:firstLine="540"/>
        <w:jc w:val="center"/>
        <w:rPr>
          <w:rFonts w:ascii="宋体" w:hAnsi="宋体" w:cs="宋体"/>
        </w:rPr>
      </w:pPr>
      <w:r>
        <w:rPr>
          <w:rFonts w:hint="eastAsia" w:ascii="宋体" w:hAnsi="宋体" w:cs="宋体"/>
        </w:rPr>
        <w:t xml:space="preserve">                 法人授权代表（签字或盖章）：</w:t>
      </w:r>
    </w:p>
    <w:p w14:paraId="7D87E2B9">
      <w:pPr>
        <w:wordWrap w:val="0"/>
        <w:spacing w:line="440" w:lineRule="exact"/>
        <w:ind w:firstLine="540"/>
        <w:jc w:val="center"/>
        <w:rPr>
          <w:rFonts w:ascii="宋体" w:hAnsi="宋体" w:cs="宋体"/>
        </w:rPr>
      </w:pPr>
      <w:r>
        <w:rPr>
          <w:rFonts w:hint="eastAsia" w:ascii="宋体" w:hAnsi="宋体" w:cs="宋体"/>
        </w:rPr>
        <w:t xml:space="preserve">             </w:t>
      </w:r>
      <w:r>
        <w:rPr>
          <w:rFonts w:hint="eastAsia" w:ascii="宋体" w:hAnsi="宋体" w:cs="宋体"/>
          <w:lang w:eastAsia="zh-CN"/>
        </w:rPr>
        <w:t>供应商</w:t>
      </w:r>
      <w:r>
        <w:rPr>
          <w:rFonts w:hint="eastAsia" w:ascii="宋体" w:hAnsi="宋体" w:cs="宋体"/>
        </w:rPr>
        <w:t>：（加盖单位公章）</w:t>
      </w:r>
    </w:p>
    <w:p w14:paraId="741CCCE4">
      <w:pPr>
        <w:spacing w:line="440" w:lineRule="exact"/>
        <w:ind w:right="105" w:firstLine="540"/>
        <w:jc w:val="right"/>
        <w:rPr>
          <w:rFonts w:ascii="??"/>
        </w:rPr>
      </w:pP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14:paraId="1D7ABB61">
      <w:pPr>
        <w:pStyle w:val="5"/>
        <w:numPr>
          <w:ilvl w:val="0"/>
          <w:numId w:val="0"/>
        </w:numPr>
        <w:tabs>
          <w:tab w:val="left" w:pos="420"/>
          <w:tab w:val="left" w:pos="840"/>
        </w:tabs>
        <w:spacing w:line="360" w:lineRule="auto"/>
        <w:ind w:leftChars="0"/>
        <w:jc w:val="center"/>
        <w:rPr>
          <w:rFonts w:ascii="??" w:hAnsi="??" w:cs="??"/>
          <w:sz w:val="28"/>
          <w:szCs w:val="28"/>
        </w:rPr>
      </w:pPr>
      <w:r>
        <w:rPr>
          <w:rFonts w:ascii="??" w:hAnsi="??" w:cs="??"/>
        </w:rPr>
        <w:br w:type="page"/>
      </w:r>
      <w:bookmarkStart w:id="302" w:name="_Toc14534"/>
      <w:bookmarkStart w:id="303" w:name="_Toc12775"/>
      <w:r>
        <w:rPr>
          <w:rFonts w:ascii="??" w:hAnsi="??" w:cs="??"/>
          <w:sz w:val="28"/>
          <w:szCs w:val="28"/>
        </w:rPr>
        <w:t>13.</w:t>
      </w:r>
      <w:r>
        <w:rPr>
          <w:rFonts w:hint="eastAsia" w:ascii="宋体" w:hAnsi="宋体" w:eastAsia="宋体" w:cs="宋体"/>
          <w:sz w:val="28"/>
          <w:szCs w:val="28"/>
        </w:rPr>
        <w:t>其他资料</w:t>
      </w:r>
      <w:bookmarkEnd w:id="302"/>
      <w:bookmarkEnd w:id="303"/>
    </w:p>
    <w:p w14:paraId="7362BE5B">
      <w:pPr>
        <w:spacing w:line="360" w:lineRule="auto"/>
        <w:rPr>
          <w:rFonts w:ascii="??"/>
        </w:rPr>
      </w:pPr>
      <w:r>
        <w:rPr>
          <w:rFonts w:ascii="??" w:hAnsi="??" w:cs="??"/>
        </w:rPr>
        <w:t>1.</w:t>
      </w:r>
      <w:r>
        <w:rPr>
          <w:rFonts w:hint="eastAsia" w:ascii="宋体" w:hAnsi="宋体" w:cs="宋体"/>
        </w:rPr>
        <w:t>其他资料</w:t>
      </w:r>
    </w:p>
    <w:p w14:paraId="36970521">
      <w:pPr>
        <w:pStyle w:val="4"/>
        <w:tabs>
          <w:tab w:val="left" w:pos="1134"/>
          <w:tab w:val="left" w:pos="4820"/>
        </w:tabs>
        <w:adjustRightInd w:val="0"/>
        <w:snapToGrid w:val="0"/>
        <w:spacing w:before="0" w:after="0" w:line="440" w:lineRule="exact"/>
        <w:rPr>
          <w:rFonts w:ascii="宋体"/>
          <w:sz w:val="32"/>
          <w:szCs w:val="32"/>
        </w:rPr>
      </w:pPr>
      <w:r>
        <w:rPr>
          <w:rFonts w:ascii="??" w:hAnsi="??" w:cs="??"/>
          <w:sz w:val="24"/>
          <w:szCs w:val="24"/>
        </w:rPr>
        <w:br w:type="page"/>
      </w:r>
      <w:bookmarkStart w:id="304" w:name="_Toc8355"/>
      <w:bookmarkStart w:id="305" w:name="_Toc18368"/>
      <w:bookmarkStart w:id="306" w:name="_Toc272420870"/>
      <w:bookmarkStart w:id="307" w:name="_Toc459302273"/>
      <w:r>
        <w:rPr>
          <w:rFonts w:hint="eastAsia" w:ascii="宋体" w:hAnsi="宋体" w:cs="宋体"/>
          <w:sz w:val="32"/>
          <w:szCs w:val="32"/>
        </w:rPr>
        <w:t>第</w:t>
      </w:r>
      <w:r>
        <w:rPr>
          <w:rFonts w:hint="eastAsia" w:ascii="宋体" w:hAnsi="宋体" w:cs="宋体"/>
          <w:sz w:val="32"/>
          <w:szCs w:val="32"/>
          <w:lang w:val="en-US" w:eastAsia="zh-CN"/>
        </w:rPr>
        <w:t>六</w:t>
      </w:r>
      <w:r>
        <w:rPr>
          <w:rFonts w:hint="eastAsia" w:ascii="宋体" w:hAnsi="宋体" w:cs="宋体"/>
          <w:sz w:val="32"/>
          <w:szCs w:val="32"/>
        </w:rPr>
        <w:t>章</w:t>
      </w:r>
      <w:r>
        <w:rPr>
          <w:rFonts w:ascii="宋体" w:hAnsi="宋体" w:cs="宋体"/>
          <w:sz w:val="32"/>
          <w:szCs w:val="32"/>
        </w:rPr>
        <w:t xml:space="preserve">   </w:t>
      </w:r>
      <w:r>
        <w:rPr>
          <w:rFonts w:hint="eastAsia" w:ascii="宋体" w:hAnsi="宋体" w:cs="宋体"/>
          <w:sz w:val="32"/>
          <w:szCs w:val="32"/>
        </w:rPr>
        <w:t>附件</w:t>
      </w:r>
      <w:bookmarkEnd w:id="304"/>
      <w:bookmarkEnd w:id="305"/>
    </w:p>
    <w:p w14:paraId="304A0F12">
      <w:pPr>
        <w:pStyle w:val="5"/>
        <w:numPr>
          <w:ilvl w:val="0"/>
          <w:numId w:val="0"/>
        </w:numPr>
        <w:tabs>
          <w:tab w:val="left" w:pos="420"/>
          <w:tab w:val="left" w:pos="840"/>
        </w:tabs>
        <w:adjustRightInd w:val="0"/>
        <w:snapToGrid w:val="0"/>
        <w:spacing w:before="0" w:after="0" w:line="440" w:lineRule="exact"/>
        <w:ind w:leftChars="0"/>
        <w:rPr>
          <w:rFonts w:ascii="??" w:hAnsi="??" w:cs="??"/>
          <w:sz w:val="28"/>
          <w:szCs w:val="28"/>
        </w:rPr>
      </w:pPr>
      <w:bookmarkStart w:id="308" w:name="_Toc27297"/>
      <w:bookmarkStart w:id="309" w:name="_Toc25191"/>
      <w:r>
        <w:rPr>
          <w:rFonts w:ascii="??" w:hAnsi="??" w:cs="??"/>
          <w:sz w:val="28"/>
          <w:szCs w:val="28"/>
        </w:rPr>
        <w:t>1.</w:t>
      </w:r>
      <w:r>
        <w:rPr>
          <w:rFonts w:hint="eastAsia" w:ascii="宋体" w:hAnsi="宋体" w:eastAsia="宋体" w:cs="宋体"/>
          <w:sz w:val="28"/>
          <w:szCs w:val="28"/>
        </w:rPr>
        <w:t>产品适用政府采购政策情况表</w:t>
      </w:r>
      <w:bookmarkEnd w:id="308"/>
      <w:bookmarkEnd w:id="309"/>
    </w:p>
    <w:tbl>
      <w:tblPr>
        <w:tblStyle w:val="33"/>
        <w:tblW w:w="8657" w:type="dxa"/>
        <w:tblInd w:w="2" w:type="dxa"/>
        <w:tblLayout w:type="fixed"/>
        <w:tblCellMar>
          <w:top w:w="0" w:type="dxa"/>
          <w:left w:w="108" w:type="dxa"/>
          <w:bottom w:w="0" w:type="dxa"/>
          <w:right w:w="108" w:type="dxa"/>
        </w:tblCellMar>
      </w:tblPr>
      <w:tblGrid>
        <w:gridCol w:w="735"/>
        <w:gridCol w:w="2977"/>
        <w:gridCol w:w="1559"/>
        <w:gridCol w:w="1985"/>
        <w:gridCol w:w="1401"/>
      </w:tblGrid>
      <w:tr w14:paraId="1D79C6B4">
        <w:tblPrEx>
          <w:tblCellMar>
            <w:top w:w="0" w:type="dxa"/>
            <w:left w:w="108" w:type="dxa"/>
            <w:bottom w:w="0" w:type="dxa"/>
            <w:right w:w="108" w:type="dxa"/>
          </w:tblCellMar>
        </w:tblPrEx>
        <w:trPr>
          <w:trHeight w:val="1398" w:hRule="exact"/>
        </w:trPr>
        <w:tc>
          <w:tcPr>
            <w:tcW w:w="735" w:type="dxa"/>
            <w:vMerge w:val="restart"/>
            <w:tcBorders>
              <w:top w:val="single" w:color="auto" w:sz="4" w:space="0"/>
              <w:left w:val="single" w:color="auto" w:sz="4" w:space="0"/>
              <w:bottom w:val="single" w:color="auto" w:sz="4" w:space="0"/>
              <w:right w:val="single" w:color="auto" w:sz="4" w:space="0"/>
            </w:tcBorders>
            <w:vAlign w:val="center"/>
          </w:tcPr>
          <w:p w14:paraId="0A6FDA75">
            <w:pPr>
              <w:pStyle w:val="64"/>
              <w:adjustRightInd w:val="0"/>
              <w:snapToGrid w:val="0"/>
              <w:spacing w:line="320" w:lineRule="exact"/>
              <w:jc w:val="center"/>
              <w:rPr>
                <w:rFonts w:ascii="??"/>
              </w:rPr>
            </w:pPr>
            <w:r>
              <w:rPr>
                <w:rFonts w:hint="eastAsia" w:ascii="宋体" w:hAnsi="宋体" w:cs="宋体"/>
              </w:rPr>
              <w:t>中小企业扶持政策</w:t>
            </w:r>
          </w:p>
        </w:tc>
        <w:tc>
          <w:tcPr>
            <w:tcW w:w="7922" w:type="dxa"/>
            <w:gridSpan w:val="4"/>
            <w:tcBorders>
              <w:top w:val="single" w:color="auto" w:sz="4" w:space="0"/>
              <w:left w:val="nil"/>
              <w:bottom w:val="single" w:color="auto" w:sz="4" w:space="0"/>
              <w:right w:val="single" w:color="auto" w:sz="4" w:space="0"/>
            </w:tcBorders>
            <w:vAlign w:val="center"/>
          </w:tcPr>
          <w:p w14:paraId="20823BE7">
            <w:pPr>
              <w:pStyle w:val="64"/>
              <w:adjustRightInd w:val="0"/>
              <w:snapToGrid w:val="0"/>
              <w:spacing w:line="320" w:lineRule="exact"/>
              <w:rPr>
                <w:rFonts w:ascii="??"/>
              </w:rPr>
            </w:pPr>
            <w:r>
              <w:rPr>
                <w:rFonts w:hint="eastAsia" w:ascii="宋体" w:hAnsi="宋体" w:cs="宋体"/>
              </w:rPr>
              <w:t>如属所列情形的，请在括号内打</w:t>
            </w:r>
            <w:r>
              <w:rPr>
                <w:rFonts w:ascii="??" w:hAnsi="??" w:cs="??"/>
              </w:rPr>
              <w:t>“√”</w:t>
            </w:r>
            <w:r>
              <w:rPr>
                <w:rFonts w:hint="eastAsia" w:ascii="宋体" w:hAnsi="宋体" w:cs="宋体"/>
              </w:rPr>
              <w:t>：</w:t>
            </w:r>
          </w:p>
          <w:p w14:paraId="1EBF9B3F">
            <w:pPr>
              <w:pStyle w:val="64"/>
              <w:adjustRightInd w:val="0"/>
              <w:snapToGrid w:val="0"/>
              <w:spacing w:line="320" w:lineRule="exact"/>
              <w:rPr>
                <w:rFonts w:ascii="??"/>
              </w:rPr>
            </w:pPr>
            <w:r>
              <w:rPr>
                <w:rFonts w:hint="eastAsia" w:ascii="宋体" w:hAnsi="宋体" w:cs="宋体"/>
              </w:rPr>
              <w:t>（）小型、微型企业投标且提供本企业制造的产品。</w:t>
            </w:r>
          </w:p>
          <w:p w14:paraId="25ECDA7E">
            <w:pPr>
              <w:pStyle w:val="64"/>
              <w:adjustRightInd w:val="0"/>
              <w:snapToGrid w:val="0"/>
              <w:spacing w:line="320" w:lineRule="exact"/>
              <w:rPr>
                <w:rFonts w:ascii="??"/>
              </w:rPr>
            </w:pPr>
            <w:r>
              <w:rPr>
                <w:rFonts w:hint="eastAsia" w:ascii="宋体" w:hAnsi="宋体" w:cs="宋体"/>
              </w:rPr>
              <w:t>（）小微企业投标且提供其它小型、微型企业产品的，请填写下表内容：</w:t>
            </w:r>
          </w:p>
        </w:tc>
      </w:tr>
      <w:tr w14:paraId="4F8D3418">
        <w:tblPrEx>
          <w:tblCellMar>
            <w:top w:w="0" w:type="dxa"/>
            <w:left w:w="108" w:type="dxa"/>
            <w:bottom w:w="0" w:type="dxa"/>
            <w:right w:w="108" w:type="dxa"/>
          </w:tblCellMar>
        </w:tblPrEx>
        <w:trPr>
          <w:trHeight w:val="992" w:hRule="exact"/>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719C8B62">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2A9EFE6B">
            <w:pPr>
              <w:pStyle w:val="64"/>
              <w:adjustRightInd w:val="0"/>
              <w:snapToGrid w:val="0"/>
              <w:spacing w:line="320" w:lineRule="exact"/>
              <w:jc w:val="center"/>
              <w:rPr>
                <w:rFonts w:ascii="??"/>
              </w:rPr>
            </w:pPr>
            <w:r>
              <w:rPr>
                <w:rFonts w:hint="eastAsia" w:ascii="宋体" w:hAnsi="宋体" w:cs="宋体"/>
              </w:rPr>
              <w:t>产品名称（品牌、型号）</w:t>
            </w:r>
          </w:p>
        </w:tc>
        <w:tc>
          <w:tcPr>
            <w:tcW w:w="1559" w:type="dxa"/>
            <w:tcBorders>
              <w:top w:val="single" w:color="auto" w:sz="4" w:space="0"/>
              <w:left w:val="nil"/>
              <w:bottom w:val="single" w:color="auto" w:sz="4" w:space="0"/>
              <w:right w:val="single" w:color="auto" w:sz="4" w:space="0"/>
            </w:tcBorders>
            <w:vAlign w:val="center"/>
          </w:tcPr>
          <w:p w14:paraId="4AE1FAC9">
            <w:pPr>
              <w:pStyle w:val="64"/>
              <w:adjustRightInd w:val="0"/>
              <w:snapToGrid w:val="0"/>
              <w:spacing w:line="320" w:lineRule="exact"/>
              <w:jc w:val="center"/>
              <w:rPr>
                <w:rFonts w:ascii="??"/>
              </w:rPr>
            </w:pPr>
            <w:r>
              <w:rPr>
                <w:rFonts w:hint="eastAsia" w:ascii="宋体" w:hAnsi="宋体" w:cs="宋体"/>
              </w:rPr>
              <w:t>制造商</w:t>
            </w:r>
          </w:p>
        </w:tc>
        <w:tc>
          <w:tcPr>
            <w:tcW w:w="1985" w:type="dxa"/>
            <w:tcBorders>
              <w:top w:val="single" w:color="auto" w:sz="4" w:space="0"/>
              <w:left w:val="nil"/>
              <w:bottom w:val="single" w:color="auto" w:sz="4" w:space="0"/>
              <w:right w:val="single" w:color="auto" w:sz="4" w:space="0"/>
            </w:tcBorders>
            <w:vAlign w:val="center"/>
          </w:tcPr>
          <w:p w14:paraId="211F8AB9">
            <w:pPr>
              <w:pStyle w:val="64"/>
              <w:adjustRightInd w:val="0"/>
              <w:snapToGrid w:val="0"/>
              <w:spacing w:line="320" w:lineRule="exact"/>
              <w:jc w:val="center"/>
              <w:rPr>
                <w:rFonts w:ascii="??"/>
              </w:rPr>
            </w:pPr>
            <w:r>
              <w:rPr>
                <w:rFonts w:hint="eastAsia" w:ascii="宋体" w:hAnsi="宋体" w:cs="宋体"/>
              </w:rPr>
              <w:t>制造商企业类型</w:t>
            </w:r>
          </w:p>
        </w:tc>
        <w:tc>
          <w:tcPr>
            <w:tcW w:w="1401" w:type="dxa"/>
            <w:tcBorders>
              <w:top w:val="single" w:color="auto" w:sz="4" w:space="0"/>
              <w:left w:val="nil"/>
              <w:bottom w:val="single" w:color="auto" w:sz="4" w:space="0"/>
              <w:right w:val="single" w:color="auto" w:sz="4" w:space="0"/>
            </w:tcBorders>
            <w:vAlign w:val="center"/>
          </w:tcPr>
          <w:p w14:paraId="3CEE10DC">
            <w:pPr>
              <w:pStyle w:val="64"/>
              <w:adjustRightInd w:val="0"/>
              <w:snapToGrid w:val="0"/>
              <w:spacing w:line="320" w:lineRule="exact"/>
              <w:jc w:val="center"/>
              <w:rPr>
                <w:rFonts w:ascii="??"/>
              </w:rPr>
            </w:pPr>
            <w:r>
              <w:rPr>
                <w:rFonts w:hint="eastAsia" w:ascii="宋体" w:hAnsi="宋体" w:cs="宋体"/>
              </w:rPr>
              <w:t>金额</w:t>
            </w:r>
          </w:p>
        </w:tc>
      </w:tr>
      <w:tr w14:paraId="412A689B">
        <w:tblPrEx>
          <w:tblCellMar>
            <w:top w:w="0" w:type="dxa"/>
            <w:left w:w="108" w:type="dxa"/>
            <w:bottom w:w="0" w:type="dxa"/>
            <w:right w:w="108" w:type="dxa"/>
          </w:tblCellMar>
        </w:tblPrEx>
        <w:trPr>
          <w:trHeight w:val="600" w:hRule="exact"/>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31E7A7B4">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4216CC84">
            <w:pPr>
              <w:pStyle w:val="64"/>
              <w:adjustRightInd w:val="0"/>
              <w:snapToGrid w:val="0"/>
              <w:spacing w:line="320" w:lineRule="exact"/>
              <w:jc w:val="center"/>
              <w:rPr>
                <w:rFonts w:ascii="??"/>
              </w:rPr>
            </w:pPr>
          </w:p>
        </w:tc>
        <w:tc>
          <w:tcPr>
            <w:tcW w:w="1559" w:type="dxa"/>
            <w:tcBorders>
              <w:top w:val="single" w:color="auto" w:sz="4" w:space="0"/>
              <w:left w:val="nil"/>
              <w:bottom w:val="single" w:color="auto" w:sz="4" w:space="0"/>
              <w:right w:val="single" w:color="auto" w:sz="4" w:space="0"/>
            </w:tcBorders>
            <w:vAlign w:val="center"/>
          </w:tcPr>
          <w:p w14:paraId="15A98DE7">
            <w:pPr>
              <w:pStyle w:val="64"/>
              <w:adjustRightInd w:val="0"/>
              <w:snapToGrid w:val="0"/>
              <w:spacing w:line="320" w:lineRule="exact"/>
              <w:jc w:val="center"/>
              <w:rPr>
                <w:rFonts w:ascii="??"/>
              </w:rPr>
            </w:pPr>
          </w:p>
        </w:tc>
        <w:tc>
          <w:tcPr>
            <w:tcW w:w="1985" w:type="dxa"/>
            <w:tcBorders>
              <w:top w:val="single" w:color="auto" w:sz="4" w:space="0"/>
              <w:left w:val="nil"/>
              <w:bottom w:val="single" w:color="auto" w:sz="4" w:space="0"/>
              <w:right w:val="single" w:color="auto" w:sz="4" w:space="0"/>
            </w:tcBorders>
            <w:vAlign w:val="center"/>
          </w:tcPr>
          <w:p w14:paraId="790EBBC9">
            <w:pPr>
              <w:pStyle w:val="64"/>
              <w:adjustRightInd w:val="0"/>
              <w:snapToGrid w:val="0"/>
              <w:spacing w:line="320" w:lineRule="exact"/>
              <w:jc w:val="center"/>
              <w:rPr>
                <w:rFonts w:ascii="??"/>
              </w:rPr>
            </w:pPr>
          </w:p>
        </w:tc>
        <w:tc>
          <w:tcPr>
            <w:tcW w:w="1401" w:type="dxa"/>
            <w:tcBorders>
              <w:top w:val="single" w:color="auto" w:sz="4" w:space="0"/>
              <w:left w:val="nil"/>
              <w:bottom w:val="single" w:color="auto" w:sz="4" w:space="0"/>
              <w:right w:val="single" w:color="auto" w:sz="4" w:space="0"/>
            </w:tcBorders>
            <w:vAlign w:val="center"/>
          </w:tcPr>
          <w:p w14:paraId="4E3591F2">
            <w:pPr>
              <w:pStyle w:val="64"/>
              <w:adjustRightInd w:val="0"/>
              <w:snapToGrid w:val="0"/>
              <w:spacing w:line="320" w:lineRule="exact"/>
              <w:jc w:val="center"/>
              <w:rPr>
                <w:rFonts w:ascii="??"/>
              </w:rPr>
            </w:pPr>
          </w:p>
        </w:tc>
      </w:tr>
      <w:tr w14:paraId="71FF8BED">
        <w:tblPrEx>
          <w:tblCellMar>
            <w:top w:w="0" w:type="dxa"/>
            <w:left w:w="108" w:type="dxa"/>
            <w:bottom w:w="0" w:type="dxa"/>
            <w:right w:w="108" w:type="dxa"/>
          </w:tblCellMar>
        </w:tblPrEx>
        <w:trPr>
          <w:trHeight w:val="600" w:hRule="exact"/>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2CDEC317">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0B711D95">
            <w:pPr>
              <w:pStyle w:val="64"/>
              <w:adjustRightInd w:val="0"/>
              <w:snapToGrid w:val="0"/>
              <w:spacing w:line="320" w:lineRule="exact"/>
              <w:jc w:val="center"/>
              <w:rPr>
                <w:rFonts w:ascii="??"/>
              </w:rPr>
            </w:pPr>
          </w:p>
        </w:tc>
        <w:tc>
          <w:tcPr>
            <w:tcW w:w="1559" w:type="dxa"/>
            <w:tcBorders>
              <w:top w:val="single" w:color="auto" w:sz="4" w:space="0"/>
              <w:left w:val="nil"/>
              <w:bottom w:val="single" w:color="auto" w:sz="4" w:space="0"/>
              <w:right w:val="single" w:color="auto" w:sz="4" w:space="0"/>
            </w:tcBorders>
            <w:vAlign w:val="center"/>
          </w:tcPr>
          <w:p w14:paraId="33872B20">
            <w:pPr>
              <w:pStyle w:val="64"/>
              <w:adjustRightInd w:val="0"/>
              <w:snapToGrid w:val="0"/>
              <w:spacing w:line="320" w:lineRule="exact"/>
              <w:jc w:val="center"/>
              <w:rPr>
                <w:rFonts w:ascii="??"/>
              </w:rPr>
            </w:pPr>
          </w:p>
        </w:tc>
        <w:tc>
          <w:tcPr>
            <w:tcW w:w="1985" w:type="dxa"/>
            <w:tcBorders>
              <w:top w:val="single" w:color="auto" w:sz="4" w:space="0"/>
              <w:left w:val="nil"/>
              <w:bottom w:val="single" w:color="auto" w:sz="4" w:space="0"/>
              <w:right w:val="single" w:color="auto" w:sz="4" w:space="0"/>
            </w:tcBorders>
            <w:vAlign w:val="center"/>
          </w:tcPr>
          <w:p w14:paraId="1DA117A9">
            <w:pPr>
              <w:pStyle w:val="64"/>
              <w:adjustRightInd w:val="0"/>
              <w:snapToGrid w:val="0"/>
              <w:spacing w:line="320" w:lineRule="exact"/>
              <w:jc w:val="center"/>
              <w:rPr>
                <w:rFonts w:ascii="??"/>
              </w:rPr>
            </w:pPr>
          </w:p>
        </w:tc>
        <w:tc>
          <w:tcPr>
            <w:tcW w:w="1401" w:type="dxa"/>
            <w:tcBorders>
              <w:top w:val="single" w:color="auto" w:sz="4" w:space="0"/>
              <w:left w:val="nil"/>
              <w:bottom w:val="single" w:color="auto" w:sz="4" w:space="0"/>
              <w:right w:val="single" w:color="auto" w:sz="4" w:space="0"/>
            </w:tcBorders>
            <w:vAlign w:val="center"/>
          </w:tcPr>
          <w:p w14:paraId="6D21532C">
            <w:pPr>
              <w:pStyle w:val="64"/>
              <w:adjustRightInd w:val="0"/>
              <w:snapToGrid w:val="0"/>
              <w:spacing w:line="320" w:lineRule="exact"/>
              <w:jc w:val="center"/>
              <w:rPr>
                <w:rFonts w:ascii="??"/>
              </w:rPr>
            </w:pPr>
          </w:p>
        </w:tc>
      </w:tr>
      <w:tr w14:paraId="32B5BAA9">
        <w:tblPrEx>
          <w:tblCellMar>
            <w:top w:w="0" w:type="dxa"/>
            <w:left w:w="108" w:type="dxa"/>
            <w:bottom w:w="0" w:type="dxa"/>
            <w:right w:w="108" w:type="dxa"/>
          </w:tblCellMar>
        </w:tblPrEx>
        <w:trPr>
          <w:trHeight w:val="600" w:hRule="exact"/>
        </w:trPr>
        <w:tc>
          <w:tcPr>
            <w:tcW w:w="735" w:type="dxa"/>
            <w:vMerge w:val="continue"/>
            <w:tcBorders>
              <w:top w:val="single" w:color="auto" w:sz="4" w:space="0"/>
              <w:left w:val="single" w:color="auto" w:sz="4" w:space="0"/>
              <w:bottom w:val="single" w:color="auto" w:sz="4" w:space="0"/>
              <w:right w:val="single" w:color="auto" w:sz="4" w:space="0"/>
            </w:tcBorders>
            <w:vAlign w:val="center"/>
          </w:tcPr>
          <w:p w14:paraId="43FD4BFF">
            <w:pPr>
              <w:widowControl/>
              <w:adjustRightInd w:val="0"/>
              <w:snapToGrid w:val="0"/>
              <w:spacing w:line="320" w:lineRule="exact"/>
              <w:jc w:val="left"/>
              <w:rPr>
                <w:rFonts w:ascii="??"/>
              </w:rPr>
            </w:pPr>
          </w:p>
        </w:tc>
        <w:tc>
          <w:tcPr>
            <w:tcW w:w="6521" w:type="dxa"/>
            <w:gridSpan w:val="3"/>
            <w:tcBorders>
              <w:top w:val="single" w:color="auto" w:sz="4" w:space="0"/>
              <w:left w:val="nil"/>
              <w:bottom w:val="single" w:color="auto" w:sz="4" w:space="0"/>
              <w:right w:val="single" w:color="auto" w:sz="4" w:space="0"/>
            </w:tcBorders>
            <w:vAlign w:val="center"/>
          </w:tcPr>
          <w:p w14:paraId="270B2503">
            <w:pPr>
              <w:pStyle w:val="64"/>
              <w:adjustRightInd w:val="0"/>
              <w:snapToGrid w:val="0"/>
              <w:spacing w:line="320" w:lineRule="exact"/>
              <w:jc w:val="center"/>
              <w:rPr>
                <w:rFonts w:ascii="??"/>
              </w:rPr>
            </w:pPr>
            <w:r>
              <w:rPr>
                <w:rFonts w:hint="eastAsia" w:ascii="宋体" w:hAnsi="宋体" w:cs="宋体"/>
              </w:rPr>
              <w:t>小型、微型企业产品金额合计</w:t>
            </w:r>
          </w:p>
        </w:tc>
        <w:tc>
          <w:tcPr>
            <w:tcW w:w="1401" w:type="dxa"/>
            <w:tcBorders>
              <w:top w:val="single" w:color="auto" w:sz="4" w:space="0"/>
              <w:left w:val="nil"/>
              <w:bottom w:val="single" w:color="auto" w:sz="4" w:space="0"/>
              <w:right w:val="single" w:color="auto" w:sz="4" w:space="0"/>
            </w:tcBorders>
            <w:vAlign w:val="center"/>
          </w:tcPr>
          <w:p w14:paraId="78628B4F">
            <w:pPr>
              <w:pStyle w:val="64"/>
              <w:adjustRightInd w:val="0"/>
              <w:snapToGrid w:val="0"/>
              <w:spacing w:line="320" w:lineRule="exact"/>
              <w:jc w:val="center"/>
              <w:rPr>
                <w:rFonts w:ascii="??"/>
              </w:rPr>
            </w:pPr>
          </w:p>
        </w:tc>
      </w:tr>
      <w:tr w14:paraId="4630D235">
        <w:tblPrEx>
          <w:tblCellMar>
            <w:top w:w="0" w:type="dxa"/>
            <w:left w:w="108" w:type="dxa"/>
            <w:bottom w:w="0" w:type="dxa"/>
            <w:right w:w="108" w:type="dxa"/>
          </w:tblCellMar>
        </w:tblPrEx>
        <w:trPr>
          <w:trHeight w:val="600" w:hRule="exact"/>
        </w:trPr>
        <w:tc>
          <w:tcPr>
            <w:tcW w:w="735" w:type="dxa"/>
            <w:vMerge w:val="restart"/>
            <w:tcBorders>
              <w:top w:val="nil"/>
              <w:left w:val="single" w:color="auto" w:sz="4" w:space="0"/>
              <w:bottom w:val="single" w:color="auto" w:sz="4" w:space="0"/>
              <w:right w:val="single" w:color="auto" w:sz="4" w:space="0"/>
            </w:tcBorders>
            <w:vAlign w:val="center"/>
          </w:tcPr>
          <w:p w14:paraId="170F6E6D">
            <w:pPr>
              <w:pStyle w:val="64"/>
              <w:adjustRightInd w:val="0"/>
              <w:snapToGrid w:val="0"/>
              <w:spacing w:line="320" w:lineRule="exact"/>
              <w:jc w:val="center"/>
              <w:rPr>
                <w:rFonts w:ascii="??"/>
              </w:rPr>
            </w:pPr>
            <w:r>
              <w:rPr>
                <w:rFonts w:hint="eastAsia" w:ascii="宋体" w:hAnsi="宋体" w:cs="宋体"/>
              </w:rPr>
              <w:t>节能产品</w:t>
            </w:r>
          </w:p>
        </w:tc>
        <w:tc>
          <w:tcPr>
            <w:tcW w:w="2977" w:type="dxa"/>
            <w:tcBorders>
              <w:top w:val="single" w:color="auto" w:sz="4" w:space="0"/>
              <w:left w:val="nil"/>
              <w:bottom w:val="single" w:color="auto" w:sz="4" w:space="0"/>
              <w:right w:val="single" w:color="auto" w:sz="4" w:space="0"/>
            </w:tcBorders>
            <w:vAlign w:val="center"/>
          </w:tcPr>
          <w:p w14:paraId="4DAF56D3">
            <w:pPr>
              <w:pStyle w:val="64"/>
              <w:adjustRightInd w:val="0"/>
              <w:snapToGrid w:val="0"/>
              <w:spacing w:line="320" w:lineRule="exact"/>
              <w:jc w:val="center"/>
              <w:rPr>
                <w:rFonts w:ascii="??"/>
              </w:rPr>
            </w:pPr>
            <w:r>
              <w:rPr>
                <w:rFonts w:hint="eastAsia" w:ascii="宋体" w:hAnsi="宋体" w:cs="宋体"/>
              </w:rPr>
              <w:t>产品名称（品牌、型号）</w:t>
            </w:r>
          </w:p>
        </w:tc>
        <w:tc>
          <w:tcPr>
            <w:tcW w:w="1559" w:type="dxa"/>
            <w:tcBorders>
              <w:top w:val="single" w:color="auto" w:sz="4" w:space="0"/>
              <w:left w:val="nil"/>
              <w:bottom w:val="single" w:color="auto" w:sz="4" w:space="0"/>
              <w:right w:val="single" w:color="auto" w:sz="4" w:space="0"/>
            </w:tcBorders>
            <w:vAlign w:val="center"/>
          </w:tcPr>
          <w:p w14:paraId="3079E951">
            <w:pPr>
              <w:pStyle w:val="64"/>
              <w:adjustRightInd w:val="0"/>
              <w:snapToGrid w:val="0"/>
              <w:spacing w:line="320" w:lineRule="exact"/>
              <w:jc w:val="center"/>
              <w:rPr>
                <w:rFonts w:ascii="??"/>
              </w:rPr>
            </w:pPr>
            <w:r>
              <w:rPr>
                <w:rFonts w:hint="eastAsia" w:ascii="宋体" w:hAnsi="宋体" w:cs="宋体"/>
              </w:rPr>
              <w:t>制造商</w:t>
            </w:r>
          </w:p>
        </w:tc>
        <w:tc>
          <w:tcPr>
            <w:tcW w:w="1985" w:type="dxa"/>
            <w:tcBorders>
              <w:top w:val="single" w:color="auto" w:sz="4" w:space="0"/>
              <w:left w:val="nil"/>
              <w:bottom w:val="single" w:color="auto" w:sz="4" w:space="0"/>
              <w:right w:val="single" w:color="auto" w:sz="4" w:space="0"/>
            </w:tcBorders>
            <w:vAlign w:val="center"/>
          </w:tcPr>
          <w:p w14:paraId="562DC039">
            <w:pPr>
              <w:pStyle w:val="64"/>
              <w:adjustRightInd w:val="0"/>
              <w:snapToGrid w:val="0"/>
              <w:spacing w:line="320" w:lineRule="exact"/>
              <w:jc w:val="center"/>
              <w:rPr>
                <w:rFonts w:ascii="??"/>
              </w:rPr>
            </w:pPr>
            <w:r>
              <w:rPr>
                <w:rFonts w:hint="eastAsia" w:ascii="宋体" w:hAnsi="宋体" w:cs="宋体"/>
              </w:rPr>
              <w:t>认证证书编号</w:t>
            </w:r>
          </w:p>
        </w:tc>
        <w:tc>
          <w:tcPr>
            <w:tcW w:w="1401" w:type="dxa"/>
            <w:tcBorders>
              <w:top w:val="single" w:color="auto" w:sz="4" w:space="0"/>
              <w:left w:val="nil"/>
              <w:bottom w:val="single" w:color="auto" w:sz="4" w:space="0"/>
              <w:right w:val="single" w:color="auto" w:sz="4" w:space="0"/>
            </w:tcBorders>
            <w:vAlign w:val="center"/>
          </w:tcPr>
          <w:p w14:paraId="723043AE">
            <w:pPr>
              <w:pStyle w:val="64"/>
              <w:adjustRightInd w:val="0"/>
              <w:snapToGrid w:val="0"/>
              <w:spacing w:line="320" w:lineRule="exact"/>
              <w:jc w:val="center"/>
              <w:rPr>
                <w:rFonts w:ascii="??"/>
              </w:rPr>
            </w:pPr>
            <w:r>
              <w:rPr>
                <w:rFonts w:hint="eastAsia" w:ascii="宋体" w:hAnsi="宋体" w:cs="宋体"/>
              </w:rPr>
              <w:t>金额</w:t>
            </w:r>
          </w:p>
        </w:tc>
      </w:tr>
      <w:tr w14:paraId="0CFD5AA0">
        <w:tblPrEx>
          <w:tblCellMar>
            <w:top w:w="0" w:type="dxa"/>
            <w:left w:w="108" w:type="dxa"/>
            <w:bottom w:w="0" w:type="dxa"/>
            <w:right w:w="108" w:type="dxa"/>
          </w:tblCellMar>
        </w:tblPrEx>
        <w:trPr>
          <w:trHeight w:val="600" w:hRule="exact"/>
        </w:trPr>
        <w:tc>
          <w:tcPr>
            <w:tcW w:w="735" w:type="dxa"/>
            <w:vMerge w:val="continue"/>
            <w:tcBorders>
              <w:top w:val="nil"/>
              <w:left w:val="single" w:color="auto" w:sz="4" w:space="0"/>
              <w:bottom w:val="single" w:color="auto" w:sz="4" w:space="0"/>
              <w:right w:val="single" w:color="auto" w:sz="4" w:space="0"/>
            </w:tcBorders>
            <w:vAlign w:val="center"/>
          </w:tcPr>
          <w:p w14:paraId="2C668A16">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6FD470D9">
            <w:pPr>
              <w:pStyle w:val="64"/>
              <w:adjustRightInd w:val="0"/>
              <w:snapToGrid w:val="0"/>
              <w:spacing w:line="320" w:lineRule="exact"/>
              <w:jc w:val="center"/>
              <w:rPr>
                <w:rFonts w:ascii="??"/>
              </w:rPr>
            </w:pPr>
          </w:p>
        </w:tc>
        <w:tc>
          <w:tcPr>
            <w:tcW w:w="1559" w:type="dxa"/>
            <w:tcBorders>
              <w:top w:val="single" w:color="auto" w:sz="4" w:space="0"/>
              <w:left w:val="nil"/>
              <w:bottom w:val="single" w:color="auto" w:sz="4" w:space="0"/>
              <w:right w:val="single" w:color="auto" w:sz="4" w:space="0"/>
            </w:tcBorders>
            <w:vAlign w:val="center"/>
          </w:tcPr>
          <w:p w14:paraId="77B987D1">
            <w:pPr>
              <w:pStyle w:val="64"/>
              <w:adjustRightInd w:val="0"/>
              <w:snapToGrid w:val="0"/>
              <w:spacing w:line="320" w:lineRule="exact"/>
              <w:jc w:val="center"/>
              <w:rPr>
                <w:rFonts w:ascii="??"/>
              </w:rPr>
            </w:pPr>
          </w:p>
        </w:tc>
        <w:tc>
          <w:tcPr>
            <w:tcW w:w="1985" w:type="dxa"/>
            <w:tcBorders>
              <w:top w:val="single" w:color="auto" w:sz="4" w:space="0"/>
              <w:left w:val="nil"/>
              <w:bottom w:val="single" w:color="auto" w:sz="4" w:space="0"/>
              <w:right w:val="single" w:color="auto" w:sz="4" w:space="0"/>
            </w:tcBorders>
            <w:vAlign w:val="center"/>
          </w:tcPr>
          <w:p w14:paraId="468AE0DE">
            <w:pPr>
              <w:pStyle w:val="64"/>
              <w:adjustRightInd w:val="0"/>
              <w:snapToGrid w:val="0"/>
              <w:spacing w:line="320" w:lineRule="exact"/>
              <w:jc w:val="center"/>
              <w:rPr>
                <w:rFonts w:ascii="??"/>
              </w:rPr>
            </w:pPr>
          </w:p>
        </w:tc>
        <w:tc>
          <w:tcPr>
            <w:tcW w:w="1401" w:type="dxa"/>
            <w:tcBorders>
              <w:top w:val="single" w:color="auto" w:sz="4" w:space="0"/>
              <w:left w:val="nil"/>
              <w:bottom w:val="single" w:color="auto" w:sz="4" w:space="0"/>
              <w:right w:val="single" w:color="auto" w:sz="4" w:space="0"/>
            </w:tcBorders>
            <w:vAlign w:val="center"/>
          </w:tcPr>
          <w:p w14:paraId="4D99FD52">
            <w:pPr>
              <w:pStyle w:val="64"/>
              <w:adjustRightInd w:val="0"/>
              <w:snapToGrid w:val="0"/>
              <w:spacing w:line="320" w:lineRule="exact"/>
              <w:jc w:val="center"/>
              <w:rPr>
                <w:rFonts w:ascii="??"/>
              </w:rPr>
            </w:pPr>
          </w:p>
        </w:tc>
      </w:tr>
      <w:tr w14:paraId="41114B79">
        <w:tblPrEx>
          <w:tblCellMar>
            <w:top w:w="0" w:type="dxa"/>
            <w:left w:w="108" w:type="dxa"/>
            <w:bottom w:w="0" w:type="dxa"/>
            <w:right w:w="108" w:type="dxa"/>
          </w:tblCellMar>
        </w:tblPrEx>
        <w:trPr>
          <w:trHeight w:val="600" w:hRule="exact"/>
        </w:trPr>
        <w:tc>
          <w:tcPr>
            <w:tcW w:w="735" w:type="dxa"/>
            <w:vMerge w:val="continue"/>
            <w:tcBorders>
              <w:top w:val="nil"/>
              <w:left w:val="single" w:color="auto" w:sz="4" w:space="0"/>
              <w:bottom w:val="single" w:color="auto" w:sz="4" w:space="0"/>
              <w:right w:val="single" w:color="auto" w:sz="4" w:space="0"/>
            </w:tcBorders>
            <w:vAlign w:val="center"/>
          </w:tcPr>
          <w:p w14:paraId="1ED60670">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67352FF9">
            <w:pPr>
              <w:pStyle w:val="64"/>
              <w:adjustRightInd w:val="0"/>
              <w:snapToGrid w:val="0"/>
              <w:spacing w:line="320" w:lineRule="exact"/>
              <w:jc w:val="center"/>
              <w:rPr>
                <w:rFonts w:ascii="??"/>
              </w:rPr>
            </w:pPr>
          </w:p>
        </w:tc>
        <w:tc>
          <w:tcPr>
            <w:tcW w:w="1559" w:type="dxa"/>
            <w:tcBorders>
              <w:top w:val="single" w:color="auto" w:sz="4" w:space="0"/>
              <w:left w:val="nil"/>
              <w:bottom w:val="single" w:color="auto" w:sz="4" w:space="0"/>
              <w:right w:val="single" w:color="auto" w:sz="4" w:space="0"/>
            </w:tcBorders>
            <w:vAlign w:val="center"/>
          </w:tcPr>
          <w:p w14:paraId="0C39ACA0">
            <w:pPr>
              <w:pStyle w:val="64"/>
              <w:adjustRightInd w:val="0"/>
              <w:snapToGrid w:val="0"/>
              <w:spacing w:line="320" w:lineRule="exact"/>
              <w:jc w:val="center"/>
              <w:rPr>
                <w:rFonts w:ascii="??"/>
              </w:rPr>
            </w:pPr>
          </w:p>
        </w:tc>
        <w:tc>
          <w:tcPr>
            <w:tcW w:w="1985" w:type="dxa"/>
            <w:tcBorders>
              <w:top w:val="single" w:color="auto" w:sz="4" w:space="0"/>
              <w:left w:val="nil"/>
              <w:bottom w:val="single" w:color="auto" w:sz="4" w:space="0"/>
              <w:right w:val="single" w:color="auto" w:sz="4" w:space="0"/>
            </w:tcBorders>
            <w:vAlign w:val="center"/>
          </w:tcPr>
          <w:p w14:paraId="05AF64A5">
            <w:pPr>
              <w:pStyle w:val="64"/>
              <w:adjustRightInd w:val="0"/>
              <w:snapToGrid w:val="0"/>
              <w:spacing w:line="320" w:lineRule="exact"/>
              <w:jc w:val="center"/>
              <w:rPr>
                <w:rFonts w:ascii="??"/>
              </w:rPr>
            </w:pPr>
          </w:p>
        </w:tc>
        <w:tc>
          <w:tcPr>
            <w:tcW w:w="1401" w:type="dxa"/>
            <w:tcBorders>
              <w:top w:val="single" w:color="auto" w:sz="4" w:space="0"/>
              <w:left w:val="nil"/>
              <w:bottom w:val="single" w:color="auto" w:sz="4" w:space="0"/>
              <w:right w:val="single" w:color="auto" w:sz="4" w:space="0"/>
            </w:tcBorders>
            <w:vAlign w:val="center"/>
          </w:tcPr>
          <w:p w14:paraId="18A05A35">
            <w:pPr>
              <w:pStyle w:val="64"/>
              <w:adjustRightInd w:val="0"/>
              <w:snapToGrid w:val="0"/>
              <w:spacing w:line="320" w:lineRule="exact"/>
              <w:jc w:val="center"/>
              <w:rPr>
                <w:rFonts w:ascii="??"/>
              </w:rPr>
            </w:pPr>
          </w:p>
        </w:tc>
      </w:tr>
      <w:tr w14:paraId="713AB04A">
        <w:tblPrEx>
          <w:tblCellMar>
            <w:top w:w="0" w:type="dxa"/>
            <w:left w:w="108" w:type="dxa"/>
            <w:bottom w:w="0" w:type="dxa"/>
            <w:right w:w="108" w:type="dxa"/>
          </w:tblCellMar>
        </w:tblPrEx>
        <w:trPr>
          <w:trHeight w:val="600" w:hRule="exact"/>
        </w:trPr>
        <w:tc>
          <w:tcPr>
            <w:tcW w:w="735" w:type="dxa"/>
            <w:vMerge w:val="restart"/>
            <w:tcBorders>
              <w:top w:val="nil"/>
              <w:left w:val="single" w:color="auto" w:sz="4" w:space="0"/>
              <w:bottom w:val="single" w:color="auto" w:sz="4" w:space="0"/>
              <w:right w:val="single" w:color="auto" w:sz="4" w:space="0"/>
            </w:tcBorders>
            <w:vAlign w:val="center"/>
          </w:tcPr>
          <w:p w14:paraId="2DED6B30">
            <w:pPr>
              <w:pStyle w:val="64"/>
              <w:adjustRightInd w:val="0"/>
              <w:snapToGrid w:val="0"/>
              <w:spacing w:line="320" w:lineRule="exact"/>
              <w:jc w:val="center"/>
              <w:rPr>
                <w:rFonts w:ascii="??"/>
              </w:rPr>
            </w:pPr>
            <w:r>
              <w:rPr>
                <w:rFonts w:hint="eastAsia" w:ascii="宋体" w:hAnsi="宋体" w:cs="宋体"/>
              </w:rPr>
              <w:t>环境标志产品</w:t>
            </w:r>
          </w:p>
        </w:tc>
        <w:tc>
          <w:tcPr>
            <w:tcW w:w="2977" w:type="dxa"/>
            <w:tcBorders>
              <w:top w:val="single" w:color="auto" w:sz="4" w:space="0"/>
              <w:left w:val="nil"/>
              <w:bottom w:val="single" w:color="auto" w:sz="4" w:space="0"/>
              <w:right w:val="single" w:color="auto" w:sz="4" w:space="0"/>
            </w:tcBorders>
            <w:vAlign w:val="center"/>
          </w:tcPr>
          <w:p w14:paraId="08AA4101">
            <w:pPr>
              <w:pStyle w:val="64"/>
              <w:adjustRightInd w:val="0"/>
              <w:snapToGrid w:val="0"/>
              <w:spacing w:line="320" w:lineRule="exact"/>
              <w:jc w:val="center"/>
              <w:rPr>
                <w:rFonts w:ascii="??"/>
              </w:rPr>
            </w:pPr>
            <w:r>
              <w:rPr>
                <w:rFonts w:hint="eastAsia" w:ascii="宋体" w:hAnsi="宋体" w:cs="宋体"/>
              </w:rPr>
              <w:t>产品名称（品牌、型号）</w:t>
            </w:r>
          </w:p>
        </w:tc>
        <w:tc>
          <w:tcPr>
            <w:tcW w:w="1559" w:type="dxa"/>
            <w:tcBorders>
              <w:top w:val="single" w:color="auto" w:sz="4" w:space="0"/>
              <w:left w:val="nil"/>
              <w:bottom w:val="single" w:color="auto" w:sz="4" w:space="0"/>
              <w:right w:val="single" w:color="auto" w:sz="4" w:space="0"/>
            </w:tcBorders>
            <w:vAlign w:val="center"/>
          </w:tcPr>
          <w:p w14:paraId="6179A42F">
            <w:pPr>
              <w:pStyle w:val="64"/>
              <w:adjustRightInd w:val="0"/>
              <w:snapToGrid w:val="0"/>
              <w:spacing w:line="320" w:lineRule="exact"/>
              <w:jc w:val="center"/>
              <w:rPr>
                <w:rFonts w:ascii="??"/>
              </w:rPr>
            </w:pPr>
            <w:r>
              <w:rPr>
                <w:rFonts w:hint="eastAsia" w:ascii="宋体" w:hAnsi="宋体" w:cs="宋体"/>
              </w:rPr>
              <w:t>制造商</w:t>
            </w:r>
          </w:p>
        </w:tc>
        <w:tc>
          <w:tcPr>
            <w:tcW w:w="1985" w:type="dxa"/>
            <w:tcBorders>
              <w:top w:val="single" w:color="auto" w:sz="4" w:space="0"/>
              <w:left w:val="nil"/>
              <w:bottom w:val="single" w:color="auto" w:sz="4" w:space="0"/>
              <w:right w:val="single" w:color="auto" w:sz="4" w:space="0"/>
            </w:tcBorders>
            <w:vAlign w:val="center"/>
          </w:tcPr>
          <w:p w14:paraId="3FCB7431">
            <w:pPr>
              <w:pStyle w:val="64"/>
              <w:adjustRightInd w:val="0"/>
              <w:snapToGrid w:val="0"/>
              <w:spacing w:line="320" w:lineRule="exact"/>
              <w:jc w:val="center"/>
              <w:rPr>
                <w:rFonts w:ascii="??"/>
              </w:rPr>
            </w:pPr>
            <w:r>
              <w:rPr>
                <w:rFonts w:hint="eastAsia" w:ascii="宋体" w:hAnsi="宋体" w:cs="宋体"/>
              </w:rPr>
              <w:t>认证证书编号</w:t>
            </w:r>
          </w:p>
        </w:tc>
        <w:tc>
          <w:tcPr>
            <w:tcW w:w="1401" w:type="dxa"/>
            <w:tcBorders>
              <w:top w:val="single" w:color="auto" w:sz="4" w:space="0"/>
              <w:left w:val="nil"/>
              <w:bottom w:val="single" w:color="auto" w:sz="4" w:space="0"/>
              <w:right w:val="single" w:color="auto" w:sz="4" w:space="0"/>
            </w:tcBorders>
            <w:vAlign w:val="center"/>
          </w:tcPr>
          <w:p w14:paraId="5A1011B1">
            <w:pPr>
              <w:pStyle w:val="64"/>
              <w:adjustRightInd w:val="0"/>
              <w:snapToGrid w:val="0"/>
              <w:spacing w:line="320" w:lineRule="exact"/>
              <w:jc w:val="center"/>
              <w:rPr>
                <w:rFonts w:ascii="??"/>
              </w:rPr>
            </w:pPr>
            <w:r>
              <w:rPr>
                <w:rFonts w:hint="eastAsia" w:ascii="宋体" w:hAnsi="宋体" w:cs="宋体"/>
              </w:rPr>
              <w:t>金额</w:t>
            </w:r>
          </w:p>
        </w:tc>
      </w:tr>
      <w:tr w14:paraId="7714087F">
        <w:tblPrEx>
          <w:tblCellMar>
            <w:top w:w="0" w:type="dxa"/>
            <w:left w:w="108" w:type="dxa"/>
            <w:bottom w:w="0" w:type="dxa"/>
            <w:right w:w="108" w:type="dxa"/>
          </w:tblCellMar>
        </w:tblPrEx>
        <w:trPr>
          <w:trHeight w:val="1003" w:hRule="exact"/>
        </w:trPr>
        <w:tc>
          <w:tcPr>
            <w:tcW w:w="735" w:type="dxa"/>
            <w:vMerge w:val="continue"/>
            <w:tcBorders>
              <w:top w:val="nil"/>
              <w:left w:val="single" w:color="auto" w:sz="4" w:space="0"/>
              <w:bottom w:val="single" w:color="auto" w:sz="4" w:space="0"/>
              <w:right w:val="single" w:color="auto" w:sz="4" w:space="0"/>
            </w:tcBorders>
            <w:vAlign w:val="center"/>
          </w:tcPr>
          <w:p w14:paraId="3EA59FE3">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7011FD15">
            <w:pPr>
              <w:pStyle w:val="64"/>
              <w:adjustRightInd w:val="0"/>
              <w:snapToGrid w:val="0"/>
              <w:spacing w:line="320" w:lineRule="exact"/>
              <w:jc w:val="center"/>
              <w:rPr>
                <w:rFonts w:ascii="??"/>
              </w:rPr>
            </w:pPr>
          </w:p>
        </w:tc>
        <w:tc>
          <w:tcPr>
            <w:tcW w:w="1559" w:type="dxa"/>
            <w:tcBorders>
              <w:top w:val="single" w:color="auto" w:sz="4" w:space="0"/>
              <w:left w:val="nil"/>
              <w:bottom w:val="single" w:color="auto" w:sz="4" w:space="0"/>
              <w:right w:val="single" w:color="auto" w:sz="4" w:space="0"/>
            </w:tcBorders>
            <w:vAlign w:val="center"/>
          </w:tcPr>
          <w:p w14:paraId="3CFBE74B">
            <w:pPr>
              <w:pStyle w:val="64"/>
              <w:adjustRightInd w:val="0"/>
              <w:snapToGrid w:val="0"/>
              <w:spacing w:line="320" w:lineRule="exact"/>
              <w:jc w:val="center"/>
              <w:rPr>
                <w:rFonts w:ascii="??"/>
              </w:rPr>
            </w:pPr>
          </w:p>
        </w:tc>
        <w:tc>
          <w:tcPr>
            <w:tcW w:w="1985" w:type="dxa"/>
            <w:tcBorders>
              <w:top w:val="single" w:color="auto" w:sz="4" w:space="0"/>
              <w:left w:val="nil"/>
              <w:bottom w:val="single" w:color="auto" w:sz="4" w:space="0"/>
              <w:right w:val="single" w:color="auto" w:sz="4" w:space="0"/>
            </w:tcBorders>
            <w:vAlign w:val="center"/>
          </w:tcPr>
          <w:p w14:paraId="1F6E0E32">
            <w:pPr>
              <w:pStyle w:val="64"/>
              <w:adjustRightInd w:val="0"/>
              <w:snapToGrid w:val="0"/>
              <w:spacing w:line="320" w:lineRule="exact"/>
              <w:jc w:val="center"/>
              <w:rPr>
                <w:rFonts w:ascii="??"/>
              </w:rPr>
            </w:pPr>
          </w:p>
        </w:tc>
        <w:tc>
          <w:tcPr>
            <w:tcW w:w="1401" w:type="dxa"/>
            <w:tcBorders>
              <w:top w:val="single" w:color="auto" w:sz="4" w:space="0"/>
              <w:left w:val="nil"/>
              <w:bottom w:val="single" w:color="auto" w:sz="4" w:space="0"/>
              <w:right w:val="single" w:color="auto" w:sz="4" w:space="0"/>
            </w:tcBorders>
            <w:vAlign w:val="center"/>
          </w:tcPr>
          <w:p w14:paraId="640657FA">
            <w:pPr>
              <w:pStyle w:val="64"/>
              <w:adjustRightInd w:val="0"/>
              <w:snapToGrid w:val="0"/>
              <w:spacing w:line="320" w:lineRule="exact"/>
              <w:jc w:val="center"/>
              <w:rPr>
                <w:rFonts w:ascii="??"/>
              </w:rPr>
            </w:pPr>
          </w:p>
        </w:tc>
      </w:tr>
      <w:tr w14:paraId="30C37F5F">
        <w:tblPrEx>
          <w:tblCellMar>
            <w:top w:w="0" w:type="dxa"/>
            <w:left w:w="108" w:type="dxa"/>
            <w:bottom w:w="0" w:type="dxa"/>
            <w:right w:w="108" w:type="dxa"/>
          </w:tblCellMar>
        </w:tblPrEx>
        <w:trPr>
          <w:trHeight w:val="983" w:hRule="exact"/>
        </w:trPr>
        <w:tc>
          <w:tcPr>
            <w:tcW w:w="735" w:type="dxa"/>
            <w:vMerge w:val="continue"/>
            <w:tcBorders>
              <w:top w:val="nil"/>
              <w:left w:val="single" w:color="auto" w:sz="4" w:space="0"/>
              <w:bottom w:val="single" w:color="auto" w:sz="4" w:space="0"/>
              <w:right w:val="single" w:color="auto" w:sz="4" w:space="0"/>
            </w:tcBorders>
            <w:vAlign w:val="center"/>
          </w:tcPr>
          <w:p w14:paraId="3F3AB242">
            <w:pPr>
              <w:widowControl/>
              <w:adjustRightInd w:val="0"/>
              <w:snapToGrid w:val="0"/>
              <w:spacing w:line="320" w:lineRule="exact"/>
              <w:jc w:val="left"/>
              <w:rPr>
                <w:rFonts w:ascii="??"/>
              </w:rPr>
            </w:pPr>
          </w:p>
        </w:tc>
        <w:tc>
          <w:tcPr>
            <w:tcW w:w="2977" w:type="dxa"/>
            <w:tcBorders>
              <w:top w:val="single" w:color="auto" w:sz="4" w:space="0"/>
              <w:left w:val="nil"/>
              <w:bottom w:val="single" w:color="auto" w:sz="4" w:space="0"/>
              <w:right w:val="single" w:color="auto" w:sz="4" w:space="0"/>
            </w:tcBorders>
            <w:vAlign w:val="center"/>
          </w:tcPr>
          <w:p w14:paraId="1CE05978">
            <w:pPr>
              <w:pStyle w:val="64"/>
              <w:adjustRightInd w:val="0"/>
              <w:snapToGrid w:val="0"/>
              <w:spacing w:line="320" w:lineRule="exact"/>
              <w:jc w:val="center"/>
              <w:rPr>
                <w:rFonts w:ascii="??"/>
              </w:rPr>
            </w:pPr>
          </w:p>
        </w:tc>
        <w:tc>
          <w:tcPr>
            <w:tcW w:w="1559" w:type="dxa"/>
            <w:tcBorders>
              <w:top w:val="single" w:color="auto" w:sz="4" w:space="0"/>
              <w:left w:val="nil"/>
              <w:bottom w:val="single" w:color="auto" w:sz="4" w:space="0"/>
              <w:right w:val="single" w:color="auto" w:sz="4" w:space="0"/>
            </w:tcBorders>
            <w:vAlign w:val="center"/>
          </w:tcPr>
          <w:p w14:paraId="485FCBE0">
            <w:pPr>
              <w:pStyle w:val="64"/>
              <w:adjustRightInd w:val="0"/>
              <w:snapToGrid w:val="0"/>
              <w:spacing w:line="320" w:lineRule="exact"/>
              <w:jc w:val="center"/>
              <w:rPr>
                <w:rFonts w:ascii="??"/>
              </w:rPr>
            </w:pPr>
          </w:p>
        </w:tc>
        <w:tc>
          <w:tcPr>
            <w:tcW w:w="1985" w:type="dxa"/>
            <w:tcBorders>
              <w:top w:val="single" w:color="auto" w:sz="4" w:space="0"/>
              <w:left w:val="nil"/>
              <w:bottom w:val="single" w:color="auto" w:sz="4" w:space="0"/>
              <w:right w:val="single" w:color="auto" w:sz="4" w:space="0"/>
            </w:tcBorders>
            <w:vAlign w:val="center"/>
          </w:tcPr>
          <w:p w14:paraId="29BFDB3C">
            <w:pPr>
              <w:pStyle w:val="64"/>
              <w:adjustRightInd w:val="0"/>
              <w:snapToGrid w:val="0"/>
              <w:spacing w:line="320" w:lineRule="exact"/>
              <w:jc w:val="center"/>
              <w:rPr>
                <w:rFonts w:ascii="??"/>
              </w:rPr>
            </w:pPr>
          </w:p>
        </w:tc>
        <w:tc>
          <w:tcPr>
            <w:tcW w:w="1401" w:type="dxa"/>
            <w:tcBorders>
              <w:top w:val="single" w:color="auto" w:sz="4" w:space="0"/>
              <w:left w:val="nil"/>
              <w:bottom w:val="single" w:color="auto" w:sz="4" w:space="0"/>
              <w:right w:val="single" w:color="auto" w:sz="4" w:space="0"/>
            </w:tcBorders>
            <w:vAlign w:val="center"/>
          </w:tcPr>
          <w:p w14:paraId="041ACAEF">
            <w:pPr>
              <w:pStyle w:val="64"/>
              <w:adjustRightInd w:val="0"/>
              <w:snapToGrid w:val="0"/>
              <w:spacing w:line="320" w:lineRule="exact"/>
              <w:jc w:val="center"/>
              <w:rPr>
                <w:rFonts w:ascii="??"/>
              </w:rPr>
            </w:pPr>
          </w:p>
        </w:tc>
      </w:tr>
    </w:tbl>
    <w:p w14:paraId="3A1245C1">
      <w:pPr>
        <w:pStyle w:val="64"/>
        <w:adjustRightInd w:val="0"/>
        <w:snapToGrid w:val="0"/>
        <w:spacing w:line="440" w:lineRule="exact"/>
        <w:ind w:left="718" w:hanging="718" w:hangingChars="342"/>
        <w:rPr>
          <w:rFonts w:ascii="??"/>
        </w:rPr>
      </w:pPr>
      <w:r>
        <w:rPr>
          <w:rFonts w:hint="eastAsia" w:ascii="宋体" w:hAnsi="宋体" w:cs="宋体"/>
        </w:rPr>
        <w:t>填报要求：</w:t>
      </w:r>
    </w:p>
    <w:p w14:paraId="3BBB8E68">
      <w:pPr>
        <w:pStyle w:val="64"/>
        <w:widowControl/>
        <w:numPr>
          <w:ilvl w:val="0"/>
          <w:numId w:val="14"/>
        </w:numPr>
        <w:tabs>
          <w:tab w:val="left" w:pos="284"/>
          <w:tab w:val="left" w:pos="709"/>
        </w:tabs>
        <w:adjustRightInd w:val="0"/>
        <w:snapToGrid w:val="0"/>
        <w:spacing w:line="440" w:lineRule="exact"/>
        <w:ind w:left="0" w:firstLine="0"/>
        <w:rPr>
          <w:rFonts w:ascii="??"/>
        </w:rPr>
      </w:pPr>
      <w:r>
        <w:rPr>
          <w:rFonts w:hint="eastAsia" w:ascii="宋体" w:hAnsi="宋体" w:cs="宋体"/>
        </w:rPr>
        <w:t>本表的产品名称、规格型号和注册商标、金额应与《报价明细表》一致。</w:t>
      </w:r>
    </w:p>
    <w:p w14:paraId="11642D14">
      <w:pPr>
        <w:pStyle w:val="64"/>
        <w:widowControl/>
        <w:numPr>
          <w:ilvl w:val="0"/>
          <w:numId w:val="14"/>
        </w:numPr>
        <w:tabs>
          <w:tab w:val="left" w:pos="284"/>
          <w:tab w:val="left" w:pos="709"/>
        </w:tabs>
        <w:adjustRightInd w:val="0"/>
        <w:snapToGrid w:val="0"/>
        <w:spacing w:line="440" w:lineRule="exact"/>
        <w:ind w:left="0" w:firstLine="0"/>
        <w:rPr>
          <w:rFonts w:ascii="??"/>
        </w:rPr>
      </w:pPr>
      <w:r>
        <w:rPr>
          <w:rFonts w:hint="eastAsia" w:ascii="宋体" w:hAnsi="宋体" w:cs="宋体"/>
        </w:rPr>
        <w:t>制造商为小型或微型企业时才需要填</w:t>
      </w:r>
      <w:r>
        <w:rPr>
          <w:rFonts w:ascii="??" w:hAnsi="??" w:cs="??"/>
        </w:rPr>
        <w:t>“</w:t>
      </w:r>
      <w:r>
        <w:rPr>
          <w:rFonts w:hint="eastAsia" w:ascii="宋体" w:hAnsi="宋体" w:cs="宋体"/>
        </w:rPr>
        <w:t>制造商企业类型</w:t>
      </w:r>
      <w:r>
        <w:rPr>
          <w:rFonts w:ascii="??" w:hAnsi="??" w:cs="??"/>
        </w:rPr>
        <w:t>”</w:t>
      </w:r>
      <w:r>
        <w:rPr>
          <w:rFonts w:hint="eastAsia" w:ascii="宋体" w:hAnsi="宋体" w:cs="宋体"/>
        </w:rPr>
        <w:t>栏，填写内容为</w:t>
      </w:r>
      <w:r>
        <w:rPr>
          <w:rFonts w:ascii="??" w:hAnsi="??" w:cs="??"/>
        </w:rPr>
        <w:t>“</w:t>
      </w:r>
      <w:r>
        <w:rPr>
          <w:rFonts w:hint="eastAsia" w:ascii="宋体" w:hAnsi="宋体" w:cs="宋体"/>
        </w:rPr>
        <w:t>小型</w:t>
      </w:r>
      <w:r>
        <w:rPr>
          <w:rFonts w:ascii="??" w:hAnsi="??" w:cs="??"/>
        </w:rPr>
        <w:t>”</w:t>
      </w:r>
      <w:r>
        <w:rPr>
          <w:rFonts w:hint="eastAsia" w:ascii="宋体" w:hAnsi="宋体" w:cs="宋体"/>
        </w:rPr>
        <w:t>或</w:t>
      </w:r>
      <w:r>
        <w:rPr>
          <w:rFonts w:ascii="??" w:hAnsi="??" w:cs="??"/>
        </w:rPr>
        <w:t>“</w:t>
      </w:r>
      <w:r>
        <w:rPr>
          <w:rFonts w:hint="eastAsia" w:ascii="宋体" w:hAnsi="宋体" w:cs="宋体"/>
        </w:rPr>
        <w:t>微型</w:t>
      </w:r>
      <w:r>
        <w:rPr>
          <w:rFonts w:ascii="??" w:hAnsi="??" w:cs="??"/>
        </w:rPr>
        <w:t>”</w:t>
      </w:r>
      <w:r>
        <w:rPr>
          <w:rFonts w:hint="eastAsia" w:ascii="宋体" w:hAnsi="宋体" w:cs="宋体"/>
        </w:rPr>
        <w:t>。</w:t>
      </w:r>
    </w:p>
    <w:p w14:paraId="6707DC71">
      <w:pPr>
        <w:pStyle w:val="64"/>
        <w:widowControl/>
        <w:numPr>
          <w:ilvl w:val="0"/>
          <w:numId w:val="14"/>
        </w:numPr>
        <w:tabs>
          <w:tab w:val="left" w:pos="284"/>
          <w:tab w:val="left" w:pos="709"/>
        </w:tabs>
        <w:adjustRightInd w:val="0"/>
        <w:snapToGrid w:val="0"/>
        <w:spacing w:line="440" w:lineRule="exact"/>
        <w:ind w:left="0" w:firstLine="0"/>
        <w:rPr>
          <w:rFonts w:ascii="??"/>
        </w:rPr>
      </w:pPr>
      <w:r>
        <w:rPr>
          <w:rFonts w:hint="eastAsia" w:ascii="宋体" w:hAnsi="宋体" w:cs="宋体"/>
        </w:rPr>
        <w:t>节能产品是指财政部和国家发展改革委员会公布的《节能产品政府采购清单》中的产品；环境标志产品是指财政部、环境保护部发布的《环境标志产品政府采购清单》中的产品。请提供《清单》中相关内容页（并对相关内容作圈记）。</w:t>
      </w:r>
    </w:p>
    <w:p w14:paraId="41EAB33E">
      <w:pPr>
        <w:pStyle w:val="64"/>
        <w:widowControl/>
        <w:numPr>
          <w:ilvl w:val="0"/>
          <w:numId w:val="14"/>
        </w:numPr>
        <w:tabs>
          <w:tab w:val="left" w:pos="284"/>
          <w:tab w:val="left" w:pos="709"/>
        </w:tabs>
        <w:adjustRightInd w:val="0"/>
        <w:snapToGrid w:val="0"/>
        <w:spacing w:line="440" w:lineRule="exact"/>
        <w:ind w:left="0" w:firstLine="0"/>
        <w:rPr>
          <w:rFonts w:ascii="??"/>
        </w:rPr>
      </w:pPr>
      <w:r>
        <w:rPr>
          <w:rFonts w:hint="eastAsia" w:ascii="宋体" w:hAnsi="宋体" w:cs="宋体"/>
        </w:rPr>
        <w:t>请供应商正确填写本表，所填内容将作为评审的依据。其内容或数据应与对应的证明资料相符。</w:t>
      </w:r>
    </w:p>
    <w:p w14:paraId="1849CB43">
      <w:pPr>
        <w:pStyle w:val="64"/>
        <w:widowControl/>
        <w:numPr>
          <w:ilvl w:val="0"/>
          <w:numId w:val="14"/>
        </w:numPr>
        <w:tabs>
          <w:tab w:val="left" w:pos="284"/>
          <w:tab w:val="left" w:pos="709"/>
        </w:tabs>
        <w:adjustRightInd w:val="0"/>
        <w:snapToGrid w:val="0"/>
        <w:spacing w:line="440" w:lineRule="exact"/>
        <w:ind w:left="0" w:firstLine="0"/>
        <w:rPr>
          <w:rFonts w:ascii="??"/>
        </w:rPr>
      </w:pPr>
      <w:r>
        <w:rPr>
          <w:rFonts w:hint="eastAsia" w:ascii="宋体" w:hAnsi="宋体" w:cs="宋体"/>
        </w:rPr>
        <w:t>无适用政府采购政策产品，可不填。</w:t>
      </w:r>
    </w:p>
    <w:p w14:paraId="5AD3981C">
      <w:pPr>
        <w:pStyle w:val="5"/>
        <w:numPr>
          <w:ilvl w:val="0"/>
          <w:numId w:val="0"/>
        </w:numPr>
        <w:tabs>
          <w:tab w:val="left" w:pos="420"/>
          <w:tab w:val="left" w:pos="840"/>
        </w:tabs>
        <w:adjustRightInd w:val="0"/>
        <w:snapToGrid w:val="0"/>
        <w:spacing w:line="440" w:lineRule="exact"/>
        <w:ind w:leftChars="0"/>
        <w:rPr>
          <w:rFonts w:ascii="??" w:hAnsi="??" w:cs="??"/>
          <w:sz w:val="28"/>
          <w:szCs w:val="28"/>
        </w:rPr>
      </w:pPr>
      <w:bookmarkStart w:id="310" w:name="_Toc14488"/>
      <w:bookmarkStart w:id="311" w:name="_Toc7181"/>
    </w:p>
    <w:p w14:paraId="05759E33">
      <w:pPr>
        <w:pStyle w:val="5"/>
        <w:numPr>
          <w:ilvl w:val="0"/>
          <w:numId w:val="0"/>
        </w:numPr>
        <w:tabs>
          <w:tab w:val="left" w:pos="420"/>
          <w:tab w:val="left" w:pos="840"/>
        </w:tabs>
        <w:adjustRightInd w:val="0"/>
        <w:snapToGrid w:val="0"/>
        <w:spacing w:line="440" w:lineRule="exact"/>
        <w:ind w:leftChars="0"/>
        <w:rPr>
          <w:rFonts w:ascii="??" w:hAnsi="??" w:cs="??"/>
          <w:sz w:val="28"/>
          <w:szCs w:val="28"/>
        </w:rPr>
      </w:pPr>
    </w:p>
    <w:p w14:paraId="6084C0DB">
      <w:pPr>
        <w:pStyle w:val="5"/>
        <w:numPr>
          <w:ilvl w:val="0"/>
          <w:numId w:val="0"/>
        </w:numPr>
        <w:tabs>
          <w:tab w:val="left" w:pos="420"/>
          <w:tab w:val="left" w:pos="840"/>
        </w:tabs>
        <w:adjustRightInd w:val="0"/>
        <w:snapToGrid w:val="0"/>
        <w:spacing w:line="440" w:lineRule="exact"/>
        <w:ind w:leftChars="0"/>
        <w:rPr>
          <w:rFonts w:ascii="??" w:hAnsi="??" w:cs="??"/>
          <w:sz w:val="28"/>
          <w:szCs w:val="28"/>
        </w:rPr>
      </w:pPr>
      <w:r>
        <w:rPr>
          <w:rFonts w:ascii="??" w:hAnsi="??" w:cs="??"/>
          <w:sz w:val="28"/>
          <w:szCs w:val="28"/>
        </w:rPr>
        <w:t>2.</w:t>
      </w:r>
      <w:r>
        <w:rPr>
          <w:rFonts w:hint="eastAsia" w:ascii="宋体" w:hAnsi="宋体" w:eastAsia="宋体" w:cs="宋体"/>
          <w:sz w:val="28"/>
          <w:szCs w:val="28"/>
        </w:rPr>
        <w:t>中小微企业声明函</w:t>
      </w:r>
      <w:bookmarkEnd w:id="310"/>
      <w:bookmarkEnd w:id="311"/>
    </w:p>
    <w:bookmarkEnd w:id="306"/>
    <w:bookmarkEnd w:id="307"/>
    <w:p w14:paraId="5848BB4C">
      <w:pPr>
        <w:pStyle w:val="2"/>
        <w:rPr>
          <w:rFonts w:ascii="宋体" w:hAnsi="宋体" w:eastAsia="宋体" w:cs="宋体"/>
          <w:sz w:val="21"/>
          <w:szCs w:val="21"/>
        </w:rPr>
      </w:pPr>
      <w:r>
        <w:rPr>
          <w:rFonts w:ascii="宋体" w:hAnsi="宋体" w:eastAsia="宋体" w:cs="宋体"/>
          <w:sz w:val="21"/>
          <w:szCs w:val="21"/>
        </w:rPr>
        <w:t xml:space="preserve">（属于中小微企业的填写，不属于的无需填写此项内容） </w:t>
      </w:r>
    </w:p>
    <w:p w14:paraId="46492FDA">
      <w:pPr>
        <w:pStyle w:val="2"/>
        <w:jc w:val="center"/>
        <w:rPr>
          <w:rFonts w:ascii="宋体" w:hAnsi="宋体" w:eastAsia="宋体" w:cs="宋体"/>
          <w:b/>
          <w:bCs/>
          <w:sz w:val="28"/>
          <w:szCs w:val="28"/>
        </w:rPr>
      </w:pPr>
      <w:r>
        <w:rPr>
          <w:rFonts w:ascii="宋体" w:hAnsi="宋体" w:eastAsia="宋体" w:cs="宋体"/>
          <w:b/>
          <w:bCs/>
          <w:sz w:val="28"/>
          <w:szCs w:val="28"/>
        </w:rPr>
        <w:t>中小企业声明函（货物）</w:t>
      </w:r>
    </w:p>
    <w:p w14:paraId="2A8EBD0D">
      <w:pPr>
        <w:pStyle w:val="2"/>
        <w:spacing w:line="440" w:lineRule="exact"/>
        <w:ind w:firstLine="630" w:firstLineChars="300"/>
        <w:rPr>
          <w:rFonts w:hint="eastAsia" w:ascii="宋体" w:hAnsi="宋体" w:eastAsia="宋体" w:cs="宋体"/>
          <w:color w:val="auto"/>
          <w:kern w:val="2"/>
          <w:sz w:val="21"/>
          <w:szCs w:val="21"/>
          <w:highlight w:val="none"/>
          <w:lang w:val="en-US" w:eastAsia="zh-CN" w:bidi="ar-SA"/>
        </w:rPr>
      </w:pPr>
      <w:bookmarkStart w:id="312" w:name="_Toc30923"/>
      <w:r>
        <w:rPr>
          <w:rFonts w:hint="eastAsia" w:ascii="宋体" w:hAnsi="宋体" w:eastAsia="宋体" w:cs="宋体"/>
          <w:color w:val="auto"/>
          <w:kern w:val="2"/>
          <w:sz w:val="21"/>
          <w:szCs w:val="21"/>
          <w:highlight w:val="none"/>
          <w:lang w:val="en-US" w:eastAsia="zh-CN" w:bidi="ar-SA"/>
        </w:rPr>
        <w:t>本公司（联合体）郑重声明，根据财政部《关于进一步加大政府采购支持中小企业力度的通知》（财库〔2022〕19号）的规定，本公司 （联合体）参加（单位名称）的（项目名称）采购活动，提供的货物全部由符合政策要求的中小企业制造。相关企业（含联合体中的中小企业、签订分包意向协议的中小企业）的具体情况如下：</w:t>
      </w:r>
    </w:p>
    <w:p w14:paraId="31091C07">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1.（标的名称） ，属于（采购文件中明确的所属行业）行业；制造商为（企业名称），从业人员     人，营业收入为     万元，资产总额为     万元，属于（中型企业、小型企业、微型企业）；</w:t>
      </w:r>
    </w:p>
    <w:p w14:paraId="499E4E42">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2.（标的名称） ，属于（采购文件中明确的所属行业）行业；制造商为（企业名称），从业人员     人，营业收入为     万元，资产总额为     万元，属于（中型企业、小型企业、微型企业）；</w:t>
      </w:r>
    </w:p>
    <w:p w14:paraId="6E4B0A50">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 </w:t>
      </w:r>
    </w:p>
    <w:p w14:paraId="4033631E">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以上企业，不属于大企业的分支机构，不存在控股股东为大企业的情形，也不存在与大企业的负责人为同一人的情形。</w:t>
      </w:r>
    </w:p>
    <w:p w14:paraId="521BEA7F">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本企业对上述声明内容的真实性负责。如有虚假，将依法承担相应责任。 </w:t>
      </w:r>
    </w:p>
    <w:p w14:paraId="17666250">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企业名称（盖章）： </w:t>
      </w:r>
    </w:p>
    <w:p w14:paraId="44002279">
      <w:pPr>
        <w:pStyle w:val="2"/>
        <w:spacing w:line="440" w:lineRule="exact"/>
        <w:ind w:firstLine="21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p>
    <w:p w14:paraId="461AF10B">
      <w:pPr>
        <w:pStyle w:val="6"/>
        <w:jc w:val="center"/>
        <w:rPr>
          <w:rFonts w:hint="eastAsia" w:ascii="宋体" w:hAnsi="宋体" w:cs="宋体"/>
          <w:kern w:val="2"/>
          <w:sz w:val="28"/>
          <w:szCs w:val="28"/>
        </w:rPr>
      </w:pPr>
    </w:p>
    <w:p w14:paraId="21881E16">
      <w:pPr>
        <w:rPr>
          <w:rFonts w:hint="eastAsia" w:ascii="宋体" w:hAnsi="宋体" w:cs="宋体"/>
          <w:kern w:val="2"/>
          <w:sz w:val="28"/>
          <w:szCs w:val="28"/>
        </w:rPr>
      </w:pPr>
      <w:r>
        <w:rPr>
          <w:rFonts w:hint="eastAsia" w:ascii="宋体" w:hAnsi="宋体" w:cs="宋体"/>
          <w:kern w:val="2"/>
          <w:sz w:val="28"/>
          <w:szCs w:val="28"/>
        </w:rPr>
        <w:br w:type="page"/>
      </w:r>
    </w:p>
    <w:p w14:paraId="066CF8DE">
      <w:pPr>
        <w:pStyle w:val="6"/>
        <w:ind w:left="0" w:leftChars="0" w:firstLine="2800" w:firstLineChars="1000"/>
        <w:jc w:val="both"/>
        <w:rPr>
          <w:rFonts w:hint="eastAsia" w:ascii="宋体" w:hAnsi="宋体" w:cs="宋体"/>
          <w:kern w:val="2"/>
          <w:sz w:val="28"/>
          <w:szCs w:val="28"/>
        </w:rPr>
      </w:pPr>
    </w:p>
    <w:p w14:paraId="4A6CAE5C">
      <w:pPr>
        <w:pStyle w:val="6"/>
        <w:ind w:left="0" w:leftChars="0" w:firstLine="2800" w:firstLineChars="1000"/>
        <w:jc w:val="both"/>
        <w:rPr>
          <w:rFonts w:hint="eastAsia" w:ascii="宋体" w:hAnsi="宋体" w:cs="宋体"/>
          <w:kern w:val="2"/>
          <w:sz w:val="28"/>
          <w:szCs w:val="28"/>
        </w:rPr>
      </w:pPr>
    </w:p>
    <w:p w14:paraId="690D92CD">
      <w:pPr>
        <w:pStyle w:val="6"/>
        <w:ind w:left="0" w:leftChars="0" w:firstLine="2800" w:firstLineChars="1000"/>
        <w:jc w:val="both"/>
        <w:rPr>
          <w:rFonts w:ascii="宋体" w:hAnsi="宋体" w:cs="宋体"/>
          <w:szCs w:val="21"/>
        </w:rPr>
      </w:pPr>
      <w:r>
        <w:rPr>
          <w:rFonts w:hint="eastAsia" w:ascii="宋体" w:hAnsi="宋体" w:cs="宋体"/>
          <w:kern w:val="2"/>
          <w:sz w:val="28"/>
          <w:szCs w:val="28"/>
        </w:rPr>
        <w:t>残疾人福利性单位声明函</w:t>
      </w:r>
      <w:bookmarkEnd w:id="312"/>
    </w:p>
    <w:p w14:paraId="3B19A242">
      <w:pPr>
        <w:autoSpaceDE w:val="0"/>
        <w:autoSpaceDN w:val="0"/>
        <w:adjustRightInd w:val="0"/>
        <w:spacing w:line="440" w:lineRule="exact"/>
        <w:jc w:val="center"/>
        <w:rPr>
          <w:rFonts w:ascii="宋体" w:hAnsi="宋体" w:cs="宋体"/>
          <w:kern w:val="0"/>
        </w:rPr>
      </w:pPr>
      <w:r>
        <w:rPr>
          <w:rFonts w:hint="eastAsia" w:ascii="宋体" w:hAnsi="宋体" w:cs="宋体"/>
          <w:kern w:val="0"/>
        </w:rPr>
        <w:t>（属于残疾人福利性企业</w:t>
      </w:r>
      <w:r>
        <w:rPr>
          <w:rFonts w:hint="eastAsia" w:ascii="宋体" w:hAnsi="宋体" w:cs="MS Mincho"/>
          <w:kern w:val="0"/>
        </w:rPr>
        <w:t>的填写，不属于的无需填写此</w:t>
      </w:r>
      <w:r>
        <w:rPr>
          <w:rFonts w:hint="eastAsia" w:ascii="宋体" w:hAnsi="宋体" w:cs="宋体"/>
          <w:kern w:val="0"/>
        </w:rPr>
        <w:t>项</w:t>
      </w:r>
      <w:r>
        <w:rPr>
          <w:rFonts w:hint="eastAsia" w:ascii="宋体" w:hAnsi="宋体" w:cs="MS Mincho"/>
          <w:kern w:val="0"/>
        </w:rPr>
        <w:t>内容）</w:t>
      </w:r>
    </w:p>
    <w:p w14:paraId="0B111FB4">
      <w:pPr>
        <w:autoSpaceDE w:val="0"/>
        <w:autoSpaceDN w:val="0"/>
        <w:adjustRightInd w:val="0"/>
        <w:spacing w:line="440" w:lineRule="exact"/>
        <w:ind w:firstLine="420" w:firstLineChars="200"/>
        <w:jc w:val="left"/>
        <w:rPr>
          <w:rFonts w:ascii="宋体" w:hAnsi="宋体" w:cs="宋体"/>
          <w:kern w:val="0"/>
        </w:rPr>
      </w:pPr>
      <w:r>
        <w:rPr>
          <w:rFonts w:hint="eastAsia" w:ascii="宋体" w:hAnsi="宋体" w:cs="宋体"/>
          <w:kern w:val="0"/>
        </w:rPr>
        <w:t>本单</w:t>
      </w:r>
      <w:r>
        <w:rPr>
          <w:rFonts w:hint="eastAsia" w:ascii="宋体" w:hAnsi="宋体" w:cs="MS Mincho"/>
          <w:kern w:val="0"/>
        </w:rPr>
        <w:t>位</w:t>
      </w:r>
      <w:r>
        <w:rPr>
          <w:rFonts w:hint="eastAsia" w:ascii="宋体" w:hAnsi="宋体" w:cs="宋体"/>
          <w:kern w:val="0"/>
        </w:rPr>
        <w:t>郑</w:t>
      </w:r>
      <w:r>
        <w:rPr>
          <w:rFonts w:hint="eastAsia" w:ascii="宋体" w:hAnsi="宋体" w:cs="MS Mincho"/>
          <w:kern w:val="0"/>
        </w:rPr>
        <w:t>重声明，根据《</w:t>
      </w:r>
      <w:r>
        <w:rPr>
          <w:rFonts w:hint="eastAsia" w:ascii="宋体" w:hAnsi="宋体" w:cs="宋体"/>
          <w:kern w:val="0"/>
        </w:rPr>
        <w:t>财</w:t>
      </w:r>
      <w:r>
        <w:rPr>
          <w:rFonts w:hint="eastAsia" w:ascii="宋体" w:hAnsi="宋体" w:cs="MS Mincho"/>
          <w:kern w:val="0"/>
        </w:rPr>
        <w:t>政部民政部中国残疾人</w:t>
      </w:r>
      <w:r>
        <w:rPr>
          <w:rFonts w:hint="eastAsia" w:ascii="宋体" w:hAnsi="宋体" w:cs="宋体"/>
          <w:kern w:val="0"/>
        </w:rPr>
        <w:t>联</w:t>
      </w:r>
      <w:r>
        <w:rPr>
          <w:rFonts w:hint="eastAsia" w:ascii="宋体" w:hAnsi="宋体" w:cs="MS Mincho"/>
          <w:kern w:val="0"/>
        </w:rPr>
        <w:t>合会关于促</w:t>
      </w:r>
      <w:r>
        <w:rPr>
          <w:rFonts w:hint="eastAsia" w:ascii="宋体" w:hAnsi="宋体" w:cs="宋体"/>
          <w:kern w:val="0"/>
        </w:rPr>
        <w:t>进</w:t>
      </w:r>
      <w:r>
        <w:rPr>
          <w:rFonts w:hint="eastAsia" w:ascii="宋体" w:hAnsi="宋体" w:cs="MS Mincho"/>
          <w:kern w:val="0"/>
        </w:rPr>
        <w:t>残疾人就</w:t>
      </w:r>
      <w:r>
        <w:rPr>
          <w:rFonts w:hint="eastAsia" w:ascii="宋体" w:hAnsi="宋体" w:cs="宋体"/>
          <w:kern w:val="0"/>
        </w:rPr>
        <w:t>业</w:t>
      </w:r>
      <w:r>
        <w:rPr>
          <w:rFonts w:hint="eastAsia" w:ascii="宋体" w:hAnsi="宋体" w:cs="MS Mincho"/>
          <w:kern w:val="0"/>
        </w:rPr>
        <w:t>政府采</w:t>
      </w:r>
      <w:r>
        <w:rPr>
          <w:rFonts w:hint="eastAsia" w:ascii="宋体" w:hAnsi="宋体" w:cs="宋体"/>
          <w:kern w:val="0"/>
        </w:rPr>
        <w:t>购</w:t>
      </w:r>
      <w:r>
        <w:rPr>
          <w:rFonts w:hint="eastAsia" w:ascii="宋体" w:hAnsi="宋体" w:cs="MS Mincho"/>
          <w:kern w:val="0"/>
        </w:rPr>
        <w:t>政</w:t>
      </w:r>
      <w:r>
        <w:rPr>
          <w:rFonts w:hint="eastAsia" w:ascii="宋体" w:hAnsi="宋体" w:cs="宋体"/>
          <w:kern w:val="0"/>
        </w:rPr>
        <w:t>策的通知》（财库</w:t>
      </w:r>
      <w:r>
        <w:rPr>
          <w:rFonts w:hint="eastAsia" w:ascii="宋体" w:hAnsi="宋体" w:cs="MS Mincho"/>
          <w:kern w:val="0"/>
        </w:rPr>
        <w:t>〔</w:t>
      </w:r>
      <w:r>
        <w:rPr>
          <w:rFonts w:ascii="宋体" w:hAnsi="宋体" w:cs="宋体"/>
          <w:kern w:val="0"/>
        </w:rPr>
        <w:t>2017</w:t>
      </w:r>
      <w:r>
        <w:rPr>
          <w:rFonts w:hint="eastAsia" w:ascii="宋体" w:hAnsi="宋体" w:cs="宋体"/>
          <w:kern w:val="0"/>
        </w:rPr>
        <w:t>〕</w:t>
      </w:r>
      <w:r>
        <w:rPr>
          <w:rFonts w:ascii="宋体" w:hAnsi="宋体" w:cs="宋体"/>
          <w:kern w:val="0"/>
        </w:rPr>
        <w:t xml:space="preserve">141 </w:t>
      </w:r>
      <w:r>
        <w:rPr>
          <w:rFonts w:hint="eastAsia" w:ascii="宋体" w:hAnsi="宋体" w:cs="宋体"/>
          <w:kern w:val="0"/>
        </w:rPr>
        <w:t>号）的规</w:t>
      </w:r>
      <w:r>
        <w:rPr>
          <w:rFonts w:hint="eastAsia" w:ascii="宋体" w:hAnsi="宋体" w:cs="MS Mincho"/>
          <w:kern w:val="0"/>
        </w:rPr>
        <w:t>定，本</w:t>
      </w:r>
      <w:r>
        <w:rPr>
          <w:rFonts w:hint="eastAsia" w:ascii="宋体" w:hAnsi="宋体" w:cs="宋体"/>
          <w:kern w:val="0"/>
        </w:rPr>
        <w:t>单</w:t>
      </w:r>
      <w:r>
        <w:rPr>
          <w:rFonts w:hint="eastAsia" w:ascii="宋体" w:hAnsi="宋体" w:cs="MS Mincho"/>
          <w:kern w:val="0"/>
        </w:rPr>
        <w:t>位</w:t>
      </w:r>
      <w:r>
        <w:rPr>
          <w:rFonts w:hint="eastAsia" w:ascii="宋体" w:hAnsi="宋体" w:cs="宋体"/>
          <w:kern w:val="0"/>
        </w:rPr>
        <w:t>为</w:t>
      </w:r>
      <w:r>
        <w:rPr>
          <w:rFonts w:hint="eastAsia" w:ascii="宋体" w:hAnsi="宋体" w:cs="MS Mincho"/>
          <w:kern w:val="0"/>
        </w:rPr>
        <w:t>符合条件的残疾人福利性</w:t>
      </w:r>
      <w:r>
        <w:rPr>
          <w:rFonts w:hint="eastAsia" w:ascii="宋体" w:hAnsi="宋体" w:cs="宋体"/>
          <w:kern w:val="0"/>
        </w:rPr>
        <w:t>单</w:t>
      </w:r>
      <w:r>
        <w:rPr>
          <w:rFonts w:hint="eastAsia" w:ascii="宋体" w:hAnsi="宋体" w:cs="MS Mincho"/>
          <w:kern w:val="0"/>
        </w:rPr>
        <w:t>位，且本</w:t>
      </w:r>
      <w:r>
        <w:rPr>
          <w:rFonts w:hint="eastAsia" w:ascii="宋体" w:hAnsi="宋体" w:cs="宋体"/>
          <w:kern w:val="0"/>
        </w:rPr>
        <w:t>单</w:t>
      </w:r>
      <w:r>
        <w:rPr>
          <w:rFonts w:hint="eastAsia" w:ascii="宋体" w:hAnsi="宋体" w:cs="MS Mincho"/>
          <w:kern w:val="0"/>
        </w:rPr>
        <w:t>位参</w:t>
      </w:r>
      <w:r>
        <w:rPr>
          <w:rFonts w:hint="eastAsia" w:ascii="宋体" w:hAnsi="宋体" w:cs="宋体"/>
          <w:kern w:val="0"/>
        </w:rPr>
        <w:t>加</w:t>
      </w:r>
      <w:r>
        <w:rPr>
          <w:rFonts w:ascii="宋体" w:hAnsi="宋体" w:cs="宋体"/>
          <w:kern w:val="0"/>
        </w:rPr>
        <w:t>______</w:t>
      </w:r>
      <w:r>
        <w:rPr>
          <w:rFonts w:hint="eastAsia" w:ascii="宋体" w:hAnsi="宋体" w:cs="宋体"/>
          <w:kern w:val="0"/>
        </w:rPr>
        <w:t>单</w:t>
      </w:r>
      <w:r>
        <w:rPr>
          <w:rFonts w:hint="eastAsia" w:ascii="宋体" w:hAnsi="宋体" w:cs="MS Mincho"/>
          <w:kern w:val="0"/>
        </w:rPr>
        <w:t>位的</w:t>
      </w:r>
      <w:r>
        <w:rPr>
          <w:rFonts w:ascii="宋体" w:hAnsi="宋体" w:cs="宋体"/>
          <w:kern w:val="0"/>
        </w:rPr>
        <w:t>______</w:t>
      </w:r>
      <w:r>
        <w:rPr>
          <w:rFonts w:hint="eastAsia" w:ascii="宋体" w:hAnsi="宋体" w:cs="宋体"/>
          <w:kern w:val="0"/>
        </w:rPr>
        <w:t>项</w:t>
      </w:r>
      <w:r>
        <w:rPr>
          <w:rFonts w:hint="eastAsia" w:ascii="宋体" w:hAnsi="宋体" w:cs="MS Mincho"/>
          <w:kern w:val="0"/>
        </w:rPr>
        <w:t>目采</w:t>
      </w:r>
      <w:r>
        <w:rPr>
          <w:rFonts w:hint="eastAsia" w:ascii="宋体" w:hAnsi="宋体" w:cs="宋体"/>
          <w:kern w:val="0"/>
        </w:rPr>
        <w:t>购</w:t>
      </w:r>
      <w:r>
        <w:rPr>
          <w:rFonts w:hint="eastAsia" w:ascii="宋体" w:hAnsi="宋体" w:cs="MS Mincho"/>
          <w:kern w:val="0"/>
        </w:rPr>
        <w:t>活</w:t>
      </w:r>
      <w:r>
        <w:rPr>
          <w:rFonts w:hint="eastAsia" w:ascii="宋体" w:hAnsi="宋体" w:cs="宋体"/>
          <w:kern w:val="0"/>
        </w:rPr>
        <w:t>动</w:t>
      </w:r>
      <w:r>
        <w:rPr>
          <w:rFonts w:hint="eastAsia" w:ascii="宋体" w:hAnsi="宋体" w:cs="MS Mincho"/>
          <w:kern w:val="0"/>
        </w:rPr>
        <w:t>提供本</w:t>
      </w:r>
      <w:r>
        <w:rPr>
          <w:rFonts w:hint="eastAsia" w:ascii="宋体" w:hAnsi="宋体" w:cs="宋体"/>
          <w:kern w:val="0"/>
        </w:rPr>
        <w:t>单</w:t>
      </w:r>
      <w:r>
        <w:rPr>
          <w:rFonts w:hint="eastAsia" w:ascii="宋体" w:hAnsi="宋体" w:cs="MS Mincho"/>
          <w:kern w:val="0"/>
        </w:rPr>
        <w:t>位制造的</w:t>
      </w:r>
      <w:r>
        <w:rPr>
          <w:rFonts w:hint="eastAsia" w:ascii="宋体" w:hAnsi="宋体" w:cs="宋体"/>
          <w:kern w:val="0"/>
        </w:rPr>
        <w:t>货</w:t>
      </w:r>
      <w:r>
        <w:rPr>
          <w:rFonts w:hint="eastAsia" w:ascii="宋体" w:hAnsi="宋体" w:cs="MS Mincho"/>
          <w:kern w:val="0"/>
        </w:rPr>
        <w:t>物（由本</w:t>
      </w:r>
      <w:r>
        <w:rPr>
          <w:rFonts w:hint="eastAsia" w:ascii="宋体" w:hAnsi="宋体" w:cs="宋体"/>
          <w:kern w:val="0"/>
        </w:rPr>
        <w:t>单</w:t>
      </w:r>
      <w:r>
        <w:rPr>
          <w:rFonts w:hint="eastAsia" w:ascii="宋体" w:hAnsi="宋体" w:cs="MS Mincho"/>
          <w:kern w:val="0"/>
        </w:rPr>
        <w:t>位承担工程</w:t>
      </w:r>
      <w:r>
        <w:rPr>
          <w:rFonts w:ascii="宋体" w:hAnsi="宋体" w:cs="宋体"/>
          <w:kern w:val="0"/>
        </w:rPr>
        <w:t>/</w:t>
      </w:r>
      <w:r>
        <w:rPr>
          <w:rFonts w:hint="eastAsia" w:ascii="宋体" w:hAnsi="宋体" w:cs="宋体"/>
          <w:kern w:val="0"/>
        </w:rPr>
        <w:t>提供服务</w:t>
      </w:r>
      <w:r>
        <w:rPr>
          <w:rFonts w:hint="eastAsia" w:ascii="宋体" w:hAnsi="宋体" w:cs="MS Mincho"/>
          <w:kern w:val="0"/>
        </w:rPr>
        <w:t>），或者</w:t>
      </w:r>
      <w:r>
        <w:rPr>
          <w:rFonts w:hint="eastAsia" w:ascii="宋体" w:hAnsi="宋体" w:cs="宋体"/>
          <w:kern w:val="0"/>
        </w:rPr>
        <w:t>提供其他残疾人福利性单</w:t>
      </w:r>
      <w:r>
        <w:rPr>
          <w:rFonts w:hint="eastAsia" w:ascii="宋体" w:hAnsi="宋体" w:cs="MS Mincho"/>
          <w:kern w:val="0"/>
        </w:rPr>
        <w:t>位</w:t>
      </w:r>
      <w:r>
        <w:rPr>
          <w:rFonts w:hint="eastAsia" w:ascii="宋体" w:hAnsi="宋体" w:cs="宋体"/>
          <w:kern w:val="0"/>
        </w:rPr>
        <w:t>制造的货</w:t>
      </w:r>
      <w:r>
        <w:rPr>
          <w:rFonts w:hint="eastAsia" w:ascii="宋体" w:hAnsi="宋体" w:cs="MS Mincho"/>
          <w:kern w:val="0"/>
        </w:rPr>
        <w:t>物（不包括使用非残疾人福利性</w:t>
      </w:r>
      <w:r>
        <w:rPr>
          <w:rFonts w:hint="eastAsia" w:ascii="宋体" w:hAnsi="宋体" w:cs="宋体"/>
          <w:kern w:val="0"/>
        </w:rPr>
        <w:t>单</w:t>
      </w:r>
      <w:r>
        <w:rPr>
          <w:rFonts w:hint="eastAsia" w:ascii="宋体" w:hAnsi="宋体" w:cs="MS Mincho"/>
          <w:kern w:val="0"/>
        </w:rPr>
        <w:t>位注册商</w:t>
      </w:r>
      <w:r>
        <w:rPr>
          <w:rFonts w:hint="eastAsia" w:ascii="宋体" w:hAnsi="宋体" w:cs="宋体"/>
          <w:kern w:val="0"/>
        </w:rPr>
        <w:t>标</w:t>
      </w:r>
      <w:r>
        <w:rPr>
          <w:rFonts w:hint="eastAsia" w:ascii="宋体" w:hAnsi="宋体" w:cs="MS Mincho"/>
          <w:kern w:val="0"/>
        </w:rPr>
        <w:t>的</w:t>
      </w:r>
      <w:r>
        <w:rPr>
          <w:rFonts w:hint="eastAsia" w:ascii="宋体" w:hAnsi="宋体" w:cs="宋体"/>
          <w:kern w:val="0"/>
        </w:rPr>
        <w:t>货</w:t>
      </w:r>
      <w:r>
        <w:rPr>
          <w:rFonts w:hint="eastAsia" w:ascii="宋体" w:hAnsi="宋体" w:cs="MS Mincho"/>
          <w:kern w:val="0"/>
        </w:rPr>
        <w:t>物）。</w:t>
      </w:r>
    </w:p>
    <w:p w14:paraId="38671E9E">
      <w:pPr>
        <w:autoSpaceDE w:val="0"/>
        <w:autoSpaceDN w:val="0"/>
        <w:adjustRightInd w:val="0"/>
        <w:spacing w:line="440" w:lineRule="exact"/>
        <w:ind w:firstLine="420" w:firstLineChars="200"/>
        <w:jc w:val="left"/>
        <w:rPr>
          <w:rFonts w:ascii="宋体" w:hAnsi="宋体" w:cs="宋体"/>
          <w:kern w:val="0"/>
        </w:rPr>
      </w:pPr>
      <w:r>
        <w:rPr>
          <w:rFonts w:hint="eastAsia" w:ascii="宋体" w:hAnsi="宋体" w:cs="宋体"/>
          <w:kern w:val="0"/>
        </w:rPr>
        <w:t>本单</w:t>
      </w:r>
      <w:r>
        <w:rPr>
          <w:rFonts w:hint="eastAsia" w:ascii="宋体" w:hAnsi="宋体" w:cs="MS Mincho"/>
          <w:kern w:val="0"/>
        </w:rPr>
        <w:t>位</w:t>
      </w:r>
      <w:r>
        <w:rPr>
          <w:rFonts w:hint="eastAsia" w:ascii="宋体" w:hAnsi="宋体" w:cs="宋体"/>
          <w:kern w:val="0"/>
        </w:rPr>
        <w:t>对</w:t>
      </w:r>
      <w:r>
        <w:rPr>
          <w:rFonts w:hint="eastAsia" w:ascii="宋体" w:hAnsi="宋体" w:cs="MS Mincho"/>
          <w:kern w:val="0"/>
        </w:rPr>
        <w:t>上述声明的真</w:t>
      </w:r>
      <w:r>
        <w:rPr>
          <w:rFonts w:hint="eastAsia" w:ascii="宋体" w:hAnsi="宋体" w:cs="宋体"/>
          <w:kern w:val="0"/>
        </w:rPr>
        <w:t>实</w:t>
      </w:r>
      <w:r>
        <w:rPr>
          <w:rFonts w:hint="eastAsia" w:ascii="宋体" w:hAnsi="宋体" w:cs="MS Mincho"/>
          <w:kern w:val="0"/>
        </w:rPr>
        <w:t>性</w:t>
      </w:r>
      <w:r>
        <w:rPr>
          <w:rFonts w:hint="eastAsia" w:ascii="宋体" w:hAnsi="宋体" w:cs="宋体"/>
          <w:kern w:val="0"/>
        </w:rPr>
        <w:t>负责</w:t>
      </w:r>
      <w:r>
        <w:rPr>
          <w:rFonts w:hint="eastAsia" w:ascii="宋体" w:hAnsi="宋体" w:cs="MS Mincho"/>
          <w:kern w:val="0"/>
        </w:rPr>
        <w:t>。如有虚假，将依法承担相</w:t>
      </w:r>
      <w:r>
        <w:rPr>
          <w:rFonts w:hint="eastAsia" w:ascii="宋体" w:hAnsi="宋体" w:cs="宋体"/>
          <w:kern w:val="0"/>
        </w:rPr>
        <w:t>应责</w:t>
      </w:r>
      <w:r>
        <w:rPr>
          <w:rFonts w:hint="eastAsia" w:ascii="宋体" w:hAnsi="宋体" w:cs="MS Mincho"/>
          <w:kern w:val="0"/>
        </w:rPr>
        <w:t>任。</w:t>
      </w:r>
    </w:p>
    <w:p w14:paraId="06C55767">
      <w:pPr>
        <w:autoSpaceDE w:val="0"/>
        <w:autoSpaceDN w:val="0"/>
        <w:adjustRightInd w:val="0"/>
        <w:spacing w:line="440" w:lineRule="exact"/>
        <w:jc w:val="left"/>
        <w:rPr>
          <w:rFonts w:ascii="宋体" w:hAnsi="宋体" w:cs="宋体"/>
          <w:kern w:val="0"/>
        </w:rPr>
      </w:pPr>
      <w:r>
        <w:rPr>
          <w:rFonts w:hint="eastAsia" w:ascii="宋体" w:hAnsi="宋体" w:cs="宋体"/>
          <w:kern w:val="0"/>
          <w:lang w:eastAsia="zh-CN"/>
        </w:rPr>
        <w:t>供应商</w:t>
      </w:r>
      <w:r>
        <w:rPr>
          <w:rFonts w:hint="eastAsia" w:ascii="宋体" w:hAnsi="宋体" w:cs="MS Mincho"/>
          <w:kern w:val="0"/>
        </w:rPr>
        <w:t>：</w:t>
      </w:r>
      <w:r>
        <w:rPr>
          <w:rFonts w:ascii="宋体" w:hAnsi="宋体" w:cs="宋体"/>
          <w:kern w:val="0"/>
        </w:rPr>
        <w:t xml:space="preserve"> </w:t>
      </w:r>
      <w:r>
        <w:rPr>
          <w:rFonts w:hint="eastAsia" w:ascii="宋体" w:hAnsi="宋体" w:cs="宋体"/>
          <w:kern w:val="0"/>
        </w:rPr>
        <w:t>（盖单</w:t>
      </w:r>
      <w:r>
        <w:rPr>
          <w:rFonts w:hint="eastAsia" w:ascii="宋体" w:hAnsi="宋体" w:cs="MS Mincho"/>
          <w:kern w:val="0"/>
        </w:rPr>
        <w:t>位章）</w:t>
      </w:r>
    </w:p>
    <w:p w14:paraId="7F23DC2E">
      <w:pPr>
        <w:autoSpaceDE w:val="0"/>
        <w:autoSpaceDN w:val="0"/>
        <w:adjustRightInd w:val="0"/>
        <w:spacing w:line="440" w:lineRule="exact"/>
        <w:jc w:val="left"/>
        <w:rPr>
          <w:rFonts w:ascii="宋体" w:hAnsi="宋体" w:cs="宋体"/>
          <w:kern w:val="0"/>
        </w:rPr>
      </w:pPr>
      <w:r>
        <w:rPr>
          <w:rFonts w:hint="eastAsia" w:ascii="宋体" w:hAnsi="宋体" w:cs="宋体"/>
          <w:kern w:val="0"/>
        </w:rPr>
        <w:t>法定代表人或其委托代理人：</w:t>
      </w:r>
      <w:r>
        <w:rPr>
          <w:rFonts w:ascii="宋体" w:hAnsi="宋体" w:cs="宋体"/>
          <w:kern w:val="0"/>
        </w:rPr>
        <w:t xml:space="preserve"> </w:t>
      </w:r>
      <w:r>
        <w:rPr>
          <w:rFonts w:hint="eastAsia" w:ascii="宋体" w:hAnsi="宋体" w:cs="宋体"/>
          <w:kern w:val="0"/>
        </w:rPr>
        <w:t>（签</w:t>
      </w:r>
      <w:r>
        <w:rPr>
          <w:rFonts w:hint="eastAsia" w:ascii="宋体" w:hAnsi="宋体" w:cs="MS Mincho"/>
          <w:kern w:val="0"/>
        </w:rPr>
        <w:t>字）</w:t>
      </w:r>
    </w:p>
    <w:p w14:paraId="7AA1125D">
      <w:pPr>
        <w:autoSpaceDE w:val="0"/>
        <w:autoSpaceDN w:val="0"/>
        <w:adjustRightInd w:val="0"/>
        <w:spacing w:line="440" w:lineRule="exact"/>
        <w:jc w:val="left"/>
        <w:rPr>
          <w:rFonts w:ascii="宋体" w:hAnsi="宋体" w:cs="宋体"/>
          <w:kern w:val="0"/>
        </w:rPr>
      </w:pPr>
      <w:r>
        <w:rPr>
          <w:rFonts w:hint="eastAsia" w:ascii="宋体" w:hAnsi="宋体" w:cs="宋体"/>
          <w:kern w:val="0"/>
        </w:rPr>
        <w:t>日期：</w:t>
      </w:r>
      <w:r>
        <w:rPr>
          <w:rFonts w:ascii="宋体" w:hAnsi="宋体" w:cs="宋体"/>
          <w:kern w:val="0"/>
        </w:rPr>
        <w:t xml:space="preserve"> </w:t>
      </w:r>
      <w:r>
        <w:rPr>
          <w:rFonts w:hint="eastAsia" w:ascii="宋体" w:hAnsi="宋体" w:cs="宋体"/>
          <w:kern w:val="0"/>
        </w:rPr>
        <w:t>年 月 日</w:t>
      </w:r>
    </w:p>
    <w:p w14:paraId="505D7F65">
      <w:pPr>
        <w:autoSpaceDE w:val="0"/>
        <w:autoSpaceDN w:val="0"/>
        <w:adjustRightInd w:val="0"/>
        <w:spacing w:line="440" w:lineRule="exact"/>
        <w:jc w:val="left"/>
        <w:rPr>
          <w:rFonts w:ascii="宋体" w:hAnsi="宋体" w:cs="宋体"/>
          <w:kern w:val="0"/>
        </w:rPr>
      </w:pPr>
      <w:r>
        <w:rPr>
          <w:rFonts w:hint="eastAsia" w:ascii="宋体" w:hAnsi="宋体" w:cs="宋体"/>
          <w:kern w:val="0"/>
        </w:rPr>
        <w:t>说</w:t>
      </w:r>
      <w:r>
        <w:rPr>
          <w:rFonts w:hint="eastAsia" w:ascii="宋体" w:hAnsi="宋体" w:cs="MS Mincho"/>
          <w:kern w:val="0"/>
        </w:rPr>
        <w:t>明：</w:t>
      </w:r>
    </w:p>
    <w:p w14:paraId="75D01B08">
      <w:pPr>
        <w:autoSpaceDE w:val="0"/>
        <w:autoSpaceDN w:val="0"/>
        <w:adjustRightInd w:val="0"/>
        <w:spacing w:line="440" w:lineRule="exact"/>
        <w:jc w:val="left"/>
        <w:rPr>
          <w:rFonts w:ascii="宋体" w:hAnsi="宋体"/>
          <w:b/>
        </w:rPr>
      </w:pPr>
      <w:r>
        <w:rPr>
          <w:rFonts w:ascii="宋体" w:hAnsi="宋体" w:cs="宋体"/>
          <w:kern w:val="0"/>
        </w:rPr>
        <w:t>1</w:t>
      </w:r>
      <w:r>
        <w:rPr>
          <w:rFonts w:hint="eastAsia" w:ascii="宋体" w:hAnsi="宋体" w:cs="宋体"/>
          <w:kern w:val="0"/>
        </w:rPr>
        <w:t>、该</w:t>
      </w:r>
      <w:r>
        <w:rPr>
          <w:rFonts w:hint="eastAsia" w:ascii="宋体" w:hAnsi="宋体" w:cs="MS Mincho"/>
          <w:kern w:val="0"/>
        </w:rPr>
        <w:t>声明函是有</w:t>
      </w:r>
      <w:r>
        <w:rPr>
          <w:rFonts w:hint="eastAsia" w:ascii="宋体" w:hAnsi="宋体" w:cs="宋体"/>
          <w:kern w:val="0"/>
        </w:rPr>
        <w:t>针对</w:t>
      </w:r>
      <w:r>
        <w:rPr>
          <w:rFonts w:hint="eastAsia" w:ascii="宋体" w:hAnsi="宋体" w:cs="MS Mincho"/>
          <w:kern w:val="0"/>
        </w:rPr>
        <w:t>性的，属于残疾人福利性企</w:t>
      </w:r>
      <w:r>
        <w:rPr>
          <w:rFonts w:hint="eastAsia" w:ascii="宋体" w:hAnsi="宋体" w:cs="宋体"/>
          <w:kern w:val="0"/>
        </w:rPr>
        <w:t>业</w:t>
      </w:r>
      <w:r>
        <w:rPr>
          <w:rFonts w:hint="eastAsia" w:ascii="宋体" w:hAnsi="宋体" w:cs="MS Mincho"/>
          <w:kern w:val="0"/>
        </w:rPr>
        <w:t>的填写，不属于的无需填写此</w:t>
      </w:r>
      <w:r>
        <w:rPr>
          <w:rFonts w:hint="eastAsia" w:ascii="宋体" w:hAnsi="宋体" w:cs="宋体"/>
          <w:kern w:val="0"/>
        </w:rPr>
        <w:t>项</w:t>
      </w:r>
      <w:r>
        <w:rPr>
          <w:rFonts w:hint="eastAsia" w:ascii="宋体" w:hAnsi="宋体" w:cs="MS Mincho"/>
          <w:kern w:val="0"/>
        </w:rPr>
        <w:t>内容，但保</w:t>
      </w:r>
      <w:r>
        <w:rPr>
          <w:rFonts w:hint="eastAsia" w:ascii="宋体" w:hAnsi="宋体" w:cs="宋体"/>
          <w:kern w:val="0"/>
        </w:rPr>
        <w:t>留该</w:t>
      </w:r>
      <w:r>
        <w:rPr>
          <w:rFonts w:hint="eastAsia" w:ascii="宋体" w:hAnsi="宋体" w:cs="MS Mincho"/>
          <w:kern w:val="0"/>
        </w:rPr>
        <w:t>声明函的格式在投</w:t>
      </w:r>
      <w:r>
        <w:rPr>
          <w:rFonts w:hint="eastAsia" w:ascii="宋体" w:hAnsi="宋体" w:cs="宋体"/>
          <w:kern w:val="0"/>
        </w:rPr>
        <w:t>标</w:t>
      </w:r>
      <w:r>
        <w:rPr>
          <w:rFonts w:hint="eastAsia" w:ascii="宋体" w:hAnsi="宋体" w:cs="MS Mincho"/>
          <w:kern w:val="0"/>
        </w:rPr>
        <w:t>文件中并按要求盖章</w:t>
      </w:r>
      <w:r>
        <w:rPr>
          <w:rFonts w:hint="eastAsia" w:ascii="宋体" w:hAnsi="宋体" w:cs="宋体"/>
          <w:kern w:val="0"/>
        </w:rPr>
        <w:t>签</w:t>
      </w:r>
      <w:r>
        <w:rPr>
          <w:rFonts w:hint="eastAsia" w:ascii="宋体" w:hAnsi="宋体" w:cs="MS Mincho"/>
          <w:kern w:val="0"/>
        </w:rPr>
        <w:t>字</w:t>
      </w:r>
      <w:r>
        <w:rPr>
          <w:rFonts w:hint="eastAsia" w:ascii="宋体" w:hAnsi="宋体" w:cs="宋体"/>
          <w:kern w:val="0"/>
        </w:rPr>
        <w:t>。</w:t>
      </w:r>
    </w:p>
    <w:p w14:paraId="289E0338">
      <w:pPr>
        <w:adjustRightInd w:val="0"/>
        <w:snapToGrid w:val="0"/>
        <w:spacing w:line="440" w:lineRule="exact"/>
        <w:rPr>
          <w:rFonts w:ascii="宋体" w:hAnsi="宋体" w:cs="宋体"/>
          <w:sz w:val="24"/>
          <w:szCs w:val="24"/>
        </w:rPr>
      </w:pPr>
    </w:p>
    <w:p w14:paraId="56E42D27">
      <w:pPr>
        <w:adjustRightInd w:val="0"/>
        <w:snapToGrid w:val="0"/>
        <w:spacing w:line="440" w:lineRule="exact"/>
        <w:rPr>
          <w:rFonts w:hint="eastAsia" w:ascii="宋体" w:hAnsi="宋体" w:cs="宋体"/>
        </w:rPr>
      </w:pPr>
    </w:p>
    <w:sectPr>
      <w:pgSz w:w="11906" w:h="16838"/>
      <w:pgMar w:top="1157" w:right="1293" w:bottom="1157" w:left="129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
    <w:altName w:val="Times New Roman"/>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B9A3B">
    <w:pPr>
      <w:pStyle w:val="20"/>
      <w:jc w:val="center"/>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548CE">
                          <w:pPr>
                            <w:pStyle w:val="20"/>
                            <w:jc w:val="cente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3548CE">
                    <w:pPr>
                      <w:pStyle w:val="20"/>
                      <w:jc w:val="cente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04A1">
    <w:pPr>
      <w:pStyle w:val="20"/>
      <w:pBdr>
        <w:top w:val="single" w:color="auto" w:sz="4" w:space="1"/>
        <w:left w:val="none" w:color="auto" w:sz="0" w:space="4"/>
        <w:bottom w:val="none" w:color="auto" w:sz="0" w:space="1"/>
        <w:right w:val="none" w:color="auto" w:sz="0" w:space="4"/>
      </w:pBdr>
      <w:jc w:val="both"/>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76CBE">
                          <w:pPr>
                            <w:pStyle w:val="20"/>
                            <w:pBdr>
                              <w:top w:val="single" w:color="auto" w:sz="4" w:space="1"/>
                              <w:left w:val="none" w:color="auto" w:sz="0" w:space="4"/>
                              <w:bottom w:val="none" w:color="auto" w:sz="0" w:space="1"/>
                              <w:right w:val="none" w:color="auto" w:sz="0" w:space="4"/>
                            </w:pBdr>
                            <w:jc w:val="both"/>
                          </w:pPr>
                          <w:r>
                            <w:rPr>
                              <w:rFonts w:hint="eastAsia"/>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Pr>
                              <w:b/>
                              <w:bCs/>
                              <w:lang w:val="en-US" w:eastAsia="zh-CN"/>
                            </w:rPr>
                            <w:t>31</w:t>
                          </w:r>
                          <w:r>
                            <w:rPr>
                              <w:rFonts w:hint="eastAsia"/>
                              <w:b/>
                              <w:b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A76CBE">
                    <w:pPr>
                      <w:pStyle w:val="20"/>
                      <w:pBdr>
                        <w:top w:val="single" w:color="auto" w:sz="4" w:space="1"/>
                        <w:left w:val="none" w:color="auto" w:sz="0" w:space="4"/>
                        <w:bottom w:val="none" w:color="auto" w:sz="0" w:space="1"/>
                        <w:right w:val="none" w:color="auto" w:sz="0" w:space="4"/>
                      </w:pBdr>
                      <w:jc w:val="both"/>
                    </w:pPr>
                    <w:r>
                      <w:rPr>
                        <w:rFonts w:hint="eastAsia"/>
                      </w:rPr>
                      <w:t xml:space="preserve">                                                          </w:t>
                    </w:r>
                    <w:r>
                      <w:rPr>
                        <w:rFonts w:hint="eastAsia"/>
                        <w:b/>
                        <w:bCs/>
                      </w:rPr>
                      <w:fldChar w:fldCharType="begin"/>
                    </w:r>
                    <w:r>
                      <w:rPr>
                        <w:rFonts w:hint="eastAsia"/>
                        <w:b/>
                        <w:bCs/>
                      </w:rPr>
                      <w:instrText xml:space="preserve"> PAGE  \* MERGEFORMAT </w:instrText>
                    </w:r>
                    <w:r>
                      <w:rPr>
                        <w:rFonts w:hint="eastAsia"/>
                        <w:b/>
                        <w:bCs/>
                      </w:rPr>
                      <w:fldChar w:fldCharType="separate"/>
                    </w:r>
                    <w:r>
                      <w:rPr>
                        <w:b/>
                        <w:bCs/>
                        <w:lang w:val="en-US" w:eastAsia="zh-CN"/>
                      </w:rPr>
                      <w:t>31</w:t>
                    </w:r>
                    <w:r>
                      <w:rPr>
                        <w:rFonts w:hint="eastAsia"/>
                        <w:b/>
                        <w:bCs/>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3DBF">
    <w:pPr>
      <w:spacing w:line="167" w:lineRule="auto"/>
      <w:ind w:left="4448"/>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19C2C0">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F19C2C0">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73D6C">
    <w:pPr>
      <w:spacing w:line="167" w:lineRule="auto"/>
      <w:ind w:left="444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87DC2">
                          <w:pPr>
                            <w:pStyle w:val="2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2D87DC2">
                    <w:pPr>
                      <w:pStyle w:val="2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F5290">
    <w:pPr>
      <w:pStyle w:val="21"/>
      <w:pBdr>
        <w:top w:val="none" w:color="auto" w:sz="0" w:space="1"/>
        <w:left w:val="none" w:color="auto" w:sz="0" w:space="4"/>
        <w:bottom w:val="single" w:color="auto" w:sz="4" w:space="1"/>
        <w:right w:val="none" w:color="auto" w:sz="0" w:space="4"/>
      </w:pBdr>
      <w:tabs>
        <w:tab w:val="clear" w:pos="4153"/>
        <w:tab w:val="clear" w:pos="8306"/>
      </w:tabs>
      <w:rPr>
        <w:szCs w:val="18"/>
      </w:rPr>
    </w:pPr>
    <w:r>
      <w:rPr>
        <w:rFonts w:hint="eastAsia"/>
        <w:b/>
        <w:bCs/>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956CE"/>
    <w:multiLevelType w:val="singleLevel"/>
    <w:tmpl w:val="83D956CE"/>
    <w:lvl w:ilvl="0" w:tentative="0">
      <w:start w:val="1"/>
      <w:numFmt w:val="decimal"/>
      <w:suff w:val="nothing"/>
      <w:lvlText w:val="（%1）"/>
      <w:lvlJc w:val="left"/>
    </w:lvl>
  </w:abstractNum>
  <w:abstractNum w:abstractNumId="1">
    <w:nsid w:val="8509C401"/>
    <w:multiLevelType w:val="singleLevel"/>
    <w:tmpl w:val="8509C401"/>
    <w:lvl w:ilvl="0" w:tentative="0">
      <w:start w:val="1"/>
      <w:numFmt w:val="decimal"/>
      <w:suff w:val="nothing"/>
      <w:lvlText w:val="%1、"/>
      <w:lvlJc w:val="left"/>
    </w:lvl>
  </w:abstractNum>
  <w:abstractNum w:abstractNumId="2">
    <w:nsid w:val="C7AD19EE"/>
    <w:multiLevelType w:val="singleLevel"/>
    <w:tmpl w:val="C7AD19EE"/>
    <w:lvl w:ilvl="0" w:tentative="0">
      <w:start w:val="1"/>
      <w:numFmt w:val="decimal"/>
      <w:suff w:val="nothing"/>
      <w:lvlText w:val="（%1）"/>
      <w:lvlJc w:val="left"/>
    </w:lvl>
  </w:abstractNum>
  <w:abstractNum w:abstractNumId="3">
    <w:nsid w:val="CCE45F99"/>
    <w:multiLevelType w:val="singleLevel"/>
    <w:tmpl w:val="CCE45F99"/>
    <w:lvl w:ilvl="0" w:tentative="0">
      <w:start w:val="1"/>
      <w:numFmt w:val="decimal"/>
      <w:suff w:val="nothing"/>
      <w:lvlText w:val="%1、"/>
      <w:lvlJc w:val="left"/>
    </w:lvl>
  </w:abstractNum>
  <w:abstractNum w:abstractNumId="4">
    <w:nsid w:val="F1D2E29C"/>
    <w:multiLevelType w:val="singleLevel"/>
    <w:tmpl w:val="F1D2E29C"/>
    <w:lvl w:ilvl="0" w:tentative="0">
      <w:start w:val="1"/>
      <w:numFmt w:val="decimal"/>
      <w:suff w:val="nothing"/>
      <w:lvlText w:val="%1、"/>
      <w:lvlJc w:val="left"/>
    </w:lvl>
  </w:abstractNum>
  <w:abstractNum w:abstractNumId="5">
    <w:nsid w:val="00000012"/>
    <w:multiLevelType w:val="multilevel"/>
    <w:tmpl w:val="00000012"/>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82ACB25"/>
    <w:multiLevelType w:val="singleLevel"/>
    <w:tmpl w:val="282ACB25"/>
    <w:lvl w:ilvl="0" w:tentative="0">
      <w:start w:val="1"/>
      <w:numFmt w:val="decimal"/>
      <w:suff w:val="nothing"/>
      <w:lvlText w:val="（%1）"/>
      <w:lvlJc w:val="left"/>
    </w:lvl>
  </w:abstractNum>
  <w:abstractNum w:abstractNumId="7">
    <w:nsid w:val="33B85D5F"/>
    <w:multiLevelType w:val="multilevel"/>
    <w:tmpl w:val="33B85D5F"/>
    <w:lvl w:ilvl="0" w:tentative="0">
      <w:start w:val="1"/>
      <w:numFmt w:val="decimal"/>
      <w:lvlText w:val="%1"/>
      <w:lvlJc w:val="left"/>
      <w:pPr>
        <w:ind w:left="425" w:hanging="425"/>
      </w:pPr>
      <w:rPr>
        <w:rFonts w:hint="eastAsia"/>
      </w:rPr>
    </w:lvl>
    <w:lvl w:ilvl="1" w:tentative="0">
      <w:start w:val="1"/>
      <w:numFmt w:val="none"/>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5668D7B"/>
    <w:multiLevelType w:val="singleLevel"/>
    <w:tmpl w:val="35668D7B"/>
    <w:lvl w:ilvl="0" w:tentative="0">
      <w:start w:val="1"/>
      <w:numFmt w:val="decimal"/>
      <w:suff w:val="nothing"/>
      <w:lvlText w:val="%1、"/>
      <w:lvlJc w:val="left"/>
    </w:lvl>
  </w:abstractNum>
  <w:abstractNum w:abstractNumId="9">
    <w:nsid w:val="5A358DB5"/>
    <w:multiLevelType w:val="multilevel"/>
    <w:tmpl w:val="5A358DB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5A358ED1"/>
    <w:multiLevelType w:val="multilevel"/>
    <w:tmpl w:val="5A358ED1"/>
    <w:lvl w:ilvl="0" w:tentative="0">
      <w:start w:val="1"/>
      <w:numFmt w:val="decimal"/>
      <w:pStyle w:val="5"/>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5C4B7E83"/>
    <w:multiLevelType w:val="multilevel"/>
    <w:tmpl w:val="5C4B7E83"/>
    <w:lvl w:ilvl="0" w:tentative="0">
      <w:start w:val="1"/>
      <w:numFmt w:val="decimal"/>
      <w:lvlText w:val="%1."/>
      <w:lvlJc w:val="left"/>
      <w:pPr>
        <w:tabs>
          <w:tab w:val="left" w:pos="1264"/>
        </w:tabs>
        <w:ind w:left="1264" w:hanging="420"/>
      </w:pPr>
      <w:rPr>
        <w:rFonts w:hint="eastAsia" w:ascii="??" w:hAnsi="??" w:eastAsia="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2">
    <w:nsid w:val="68025F37"/>
    <w:multiLevelType w:val="multilevel"/>
    <w:tmpl w:val="68025F37"/>
    <w:lvl w:ilvl="0" w:tentative="0">
      <w:start w:val="1"/>
      <w:numFmt w:val="decimal"/>
      <w:lvlText w:val="%1"/>
      <w:lvlJc w:val="left"/>
      <w:pPr>
        <w:ind w:left="425" w:hanging="425"/>
      </w:pPr>
      <w:rPr>
        <w:rFonts w:hint="eastAsia"/>
      </w:rPr>
    </w:lvl>
    <w:lvl w:ilvl="1" w:tentative="0">
      <w:start w:val="1"/>
      <w:numFmt w:val="none"/>
      <w:lvlText w:val="1.1"/>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7C464F79"/>
    <w:multiLevelType w:val="singleLevel"/>
    <w:tmpl w:val="7C464F79"/>
    <w:lvl w:ilvl="0" w:tentative="0">
      <w:start w:val="1"/>
      <w:numFmt w:val="chineseCounting"/>
      <w:suff w:val="nothing"/>
      <w:lvlText w:val="%1、"/>
      <w:lvlJc w:val="left"/>
      <w:rPr>
        <w:rFonts w:hint="eastAsia"/>
      </w:rPr>
    </w:lvl>
  </w:abstractNum>
  <w:num w:numId="1">
    <w:abstractNumId w:val="10"/>
  </w:num>
  <w:num w:numId="2">
    <w:abstractNumId w:val="9"/>
  </w:num>
  <w:num w:numId="3">
    <w:abstractNumId w:val="12"/>
  </w:num>
  <w:num w:numId="4">
    <w:abstractNumId w:val="7"/>
  </w:num>
  <w:num w:numId="5">
    <w:abstractNumId w:val="13"/>
  </w:num>
  <w:num w:numId="6">
    <w:abstractNumId w:val="1"/>
  </w:num>
  <w:num w:numId="7">
    <w:abstractNumId w:val="3"/>
  </w:num>
  <w:num w:numId="8">
    <w:abstractNumId w:val="0"/>
  </w:num>
  <w:num w:numId="9">
    <w:abstractNumId w:val="4"/>
  </w:num>
  <w:num w:numId="10">
    <w:abstractNumId w:val="8"/>
  </w:num>
  <w:num w:numId="11">
    <w:abstractNumId w:val="2"/>
  </w:num>
  <w:num w:numId="12">
    <w:abstractNumId w:val="6"/>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ZjdmYzc4ZGNkNGQ5NWQ2MDc4OWJhNTc5YTRhYzIifQ=="/>
  </w:docVars>
  <w:rsids>
    <w:rsidRoot w:val="00172A27"/>
    <w:rsid w:val="00001A9A"/>
    <w:rsid w:val="00036914"/>
    <w:rsid w:val="000F61AA"/>
    <w:rsid w:val="0011498C"/>
    <w:rsid w:val="001B4CDA"/>
    <w:rsid w:val="001C2A12"/>
    <w:rsid w:val="001E484B"/>
    <w:rsid w:val="001F1CA0"/>
    <w:rsid w:val="002607A0"/>
    <w:rsid w:val="002A3260"/>
    <w:rsid w:val="002E0059"/>
    <w:rsid w:val="00317AD3"/>
    <w:rsid w:val="00321DC5"/>
    <w:rsid w:val="0033260A"/>
    <w:rsid w:val="00334D25"/>
    <w:rsid w:val="00336D7B"/>
    <w:rsid w:val="00351117"/>
    <w:rsid w:val="0035581B"/>
    <w:rsid w:val="003A5182"/>
    <w:rsid w:val="003C4390"/>
    <w:rsid w:val="003D1333"/>
    <w:rsid w:val="003D6A10"/>
    <w:rsid w:val="003F2E2D"/>
    <w:rsid w:val="00404217"/>
    <w:rsid w:val="004F6A6B"/>
    <w:rsid w:val="00542084"/>
    <w:rsid w:val="005A0CC4"/>
    <w:rsid w:val="005D6D9B"/>
    <w:rsid w:val="0062006A"/>
    <w:rsid w:val="006A051B"/>
    <w:rsid w:val="006D0EDA"/>
    <w:rsid w:val="007524D4"/>
    <w:rsid w:val="007654DC"/>
    <w:rsid w:val="007933BD"/>
    <w:rsid w:val="007D20AA"/>
    <w:rsid w:val="007F482F"/>
    <w:rsid w:val="00831DB6"/>
    <w:rsid w:val="008A6FEF"/>
    <w:rsid w:val="008C192C"/>
    <w:rsid w:val="008E3E4F"/>
    <w:rsid w:val="008E6390"/>
    <w:rsid w:val="008F5497"/>
    <w:rsid w:val="009536B8"/>
    <w:rsid w:val="009868F5"/>
    <w:rsid w:val="009B2C5E"/>
    <w:rsid w:val="00A802BA"/>
    <w:rsid w:val="00AC20D2"/>
    <w:rsid w:val="00AF26D4"/>
    <w:rsid w:val="00AF601C"/>
    <w:rsid w:val="00B249D0"/>
    <w:rsid w:val="00B276C0"/>
    <w:rsid w:val="00B9105B"/>
    <w:rsid w:val="00BA349E"/>
    <w:rsid w:val="00BD43B2"/>
    <w:rsid w:val="00C308C6"/>
    <w:rsid w:val="00CA01E5"/>
    <w:rsid w:val="00CC7485"/>
    <w:rsid w:val="00CD1E34"/>
    <w:rsid w:val="00D27685"/>
    <w:rsid w:val="00E3439B"/>
    <w:rsid w:val="00EB250E"/>
    <w:rsid w:val="00F67607"/>
    <w:rsid w:val="00FE320D"/>
    <w:rsid w:val="00FE45DD"/>
    <w:rsid w:val="010050EF"/>
    <w:rsid w:val="011115FE"/>
    <w:rsid w:val="01356961"/>
    <w:rsid w:val="013909A0"/>
    <w:rsid w:val="014E2AEF"/>
    <w:rsid w:val="01AA3877"/>
    <w:rsid w:val="01CB1DBF"/>
    <w:rsid w:val="01D67FA8"/>
    <w:rsid w:val="01E541EE"/>
    <w:rsid w:val="01F74970"/>
    <w:rsid w:val="02125DAC"/>
    <w:rsid w:val="02420E2B"/>
    <w:rsid w:val="02733D3D"/>
    <w:rsid w:val="029E60AC"/>
    <w:rsid w:val="02AA1B5F"/>
    <w:rsid w:val="02BD39EF"/>
    <w:rsid w:val="02CB2B13"/>
    <w:rsid w:val="02F96B1F"/>
    <w:rsid w:val="02FC6622"/>
    <w:rsid w:val="030A22B0"/>
    <w:rsid w:val="03647B08"/>
    <w:rsid w:val="03965A30"/>
    <w:rsid w:val="03B64C21"/>
    <w:rsid w:val="040C3AAD"/>
    <w:rsid w:val="042308F2"/>
    <w:rsid w:val="04536997"/>
    <w:rsid w:val="04562BCD"/>
    <w:rsid w:val="0462691A"/>
    <w:rsid w:val="046F2E14"/>
    <w:rsid w:val="04C913D1"/>
    <w:rsid w:val="04D8703E"/>
    <w:rsid w:val="04DD7190"/>
    <w:rsid w:val="04FB6EEF"/>
    <w:rsid w:val="04FF5A32"/>
    <w:rsid w:val="05091B98"/>
    <w:rsid w:val="053C6EDC"/>
    <w:rsid w:val="05536BFB"/>
    <w:rsid w:val="05775CA7"/>
    <w:rsid w:val="05854CC4"/>
    <w:rsid w:val="05AC3AD4"/>
    <w:rsid w:val="05B70788"/>
    <w:rsid w:val="05C2375F"/>
    <w:rsid w:val="05D8611E"/>
    <w:rsid w:val="0618016B"/>
    <w:rsid w:val="063F7B0E"/>
    <w:rsid w:val="06521288"/>
    <w:rsid w:val="06835969"/>
    <w:rsid w:val="06925B6D"/>
    <w:rsid w:val="069D1B12"/>
    <w:rsid w:val="06A451E7"/>
    <w:rsid w:val="06F647E7"/>
    <w:rsid w:val="06F93E50"/>
    <w:rsid w:val="070D5F46"/>
    <w:rsid w:val="07114F00"/>
    <w:rsid w:val="0712232E"/>
    <w:rsid w:val="071E38D3"/>
    <w:rsid w:val="0721291E"/>
    <w:rsid w:val="07431FB6"/>
    <w:rsid w:val="07E00267"/>
    <w:rsid w:val="08377E6D"/>
    <w:rsid w:val="087915F6"/>
    <w:rsid w:val="089476C2"/>
    <w:rsid w:val="089E3DE4"/>
    <w:rsid w:val="08AB3369"/>
    <w:rsid w:val="08D40C00"/>
    <w:rsid w:val="09102C25"/>
    <w:rsid w:val="093025B5"/>
    <w:rsid w:val="09321FC4"/>
    <w:rsid w:val="0942192C"/>
    <w:rsid w:val="09504292"/>
    <w:rsid w:val="096F565A"/>
    <w:rsid w:val="097E39BC"/>
    <w:rsid w:val="09856556"/>
    <w:rsid w:val="09BF760C"/>
    <w:rsid w:val="09C66244"/>
    <w:rsid w:val="09DF3F38"/>
    <w:rsid w:val="09EE08B9"/>
    <w:rsid w:val="0A0E0AD3"/>
    <w:rsid w:val="0A1F1DB8"/>
    <w:rsid w:val="0A2621AF"/>
    <w:rsid w:val="0A267230"/>
    <w:rsid w:val="0A6B48F8"/>
    <w:rsid w:val="0A8F3CB5"/>
    <w:rsid w:val="0A9D0908"/>
    <w:rsid w:val="0ABF7F63"/>
    <w:rsid w:val="0ACA2F3C"/>
    <w:rsid w:val="0AD75C23"/>
    <w:rsid w:val="0AE176AA"/>
    <w:rsid w:val="0AF05225"/>
    <w:rsid w:val="0AF97540"/>
    <w:rsid w:val="0AFB6B8A"/>
    <w:rsid w:val="0B067B63"/>
    <w:rsid w:val="0B1737DE"/>
    <w:rsid w:val="0B46777C"/>
    <w:rsid w:val="0B801190"/>
    <w:rsid w:val="0BAC6A07"/>
    <w:rsid w:val="0BB239CE"/>
    <w:rsid w:val="0BB40D4B"/>
    <w:rsid w:val="0BBF2075"/>
    <w:rsid w:val="0C095AB7"/>
    <w:rsid w:val="0C1205BA"/>
    <w:rsid w:val="0C296B7D"/>
    <w:rsid w:val="0C7A4D16"/>
    <w:rsid w:val="0C966DA6"/>
    <w:rsid w:val="0CA268CB"/>
    <w:rsid w:val="0CC3473D"/>
    <w:rsid w:val="0CD21ED4"/>
    <w:rsid w:val="0CDD0748"/>
    <w:rsid w:val="0D202049"/>
    <w:rsid w:val="0D2C70C6"/>
    <w:rsid w:val="0D5268E4"/>
    <w:rsid w:val="0DB70AAF"/>
    <w:rsid w:val="0DC025A7"/>
    <w:rsid w:val="0DC02B36"/>
    <w:rsid w:val="0DD17636"/>
    <w:rsid w:val="0DD818DB"/>
    <w:rsid w:val="0DDA244F"/>
    <w:rsid w:val="0DE55071"/>
    <w:rsid w:val="0DF26F65"/>
    <w:rsid w:val="0E1A0A26"/>
    <w:rsid w:val="0E4913DD"/>
    <w:rsid w:val="0EA27794"/>
    <w:rsid w:val="0ED40AD0"/>
    <w:rsid w:val="0F02319A"/>
    <w:rsid w:val="0F0576ED"/>
    <w:rsid w:val="0F134BD3"/>
    <w:rsid w:val="0F1C4116"/>
    <w:rsid w:val="0F2439F7"/>
    <w:rsid w:val="0F35338B"/>
    <w:rsid w:val="0F7B2F55"/>
    <w:rsid w:val="0F991B41"/>
    <w:rsid w:val="0F991FB8"/>
    <w:rsid w:val="0FB626D9"/>
    <w:rsid w:val="0FCA559F"/>
    <w:rsid w:val="0FF86413"/>
    <w:rsid w:val="1014729C"/>
    <w:rsid w:val="101D5E31"/>
    <w:rsid w:val="1035160E"/>
    <w:rsid w:val="104F247C"/>
    <w:rsid w:val="105C304B"/>
    <w:rsid w:val="10830A88"/>
    <w:rsid w:val="10860C2B"/>
    <w:rsid w:val="10862703"/>
    <w:rsid w:val="10AC6709"/>
    <w:rsid w:val="10B77D3B"/>
    <w:rsid w:val="10C4502E"/>
    <w:rsid w:val="110A1FD2"/>
    <w:rsid w:val="11162ADA"/>
    <w:rsid w:val="1131366D"/>
    <w:rsid w:val="117B6639"/>
    <w:rsid w:val="117F2C7D"/>
    <w:rsid w:val="118C7221"/>
    <w:rsid w:val="11985271"/>
    <w:rsid w:val="11C41A91"/>
    <w:rsid w:val="12077899"/>
    <w:rsid w:val="12864E32"/>
    <w:rsid w:val="128A36F9"/>
    <w:rsid w:val="129323EC"/>
    <w:rsid w:val="12A33898"/>
    <w:rsid w:val="12C76127"/>
    <w:rsid w:val="12CD282E"/>
    <w:rsid w:val="12D05C41"/>
    <w:rsid w:val="12DA7CAE"/>
    <w:rsid w:val="12E47E2A"/>
    <w:rsid w:val="12F9371E"/>
    <w:rsid w:val="13055DC3"/>
    <w:rsid w:val="131A3297"/>
    <w:rsid w:val="131B38AF"/>
    <w:rsid w:val="131C0334"/>
    <w:rsid w:val="132C68CE"/>
    <w:rsid w:val="13811E4B"/>
    <w:rsid w:val="139D3BE8"/>
    <w:rsid w:val="13B03A28"/>
    <w:rsid w:val="13B700AA"/>
    <w:rsid w:val="13D17D4A"/>
    <w:rsid w:val="140212F1"/>
    <w:rsid w:val="14354604"/>
    <w:rsid w:val="14433E32"/>
    <w:rsid w:val="144C2BC0"/>
    <w:rsid w:val="14A75886"/>
    <w:rsid w:val="14CE04B9"/>
    <w:rsid w:val="14DC1432"/>
    <w:rsid w:val="15146014"/>
    <w:rsid w:val="151622DE"/>
    <w:rsid w:val="151E4EE9"/>
    <w:rsid w:val="152139F9"/>
    <w:rsid w:val="15404784"/>
    <w:rsid w:val="15472510"/>
    <w:rsid w:val="154C5D4B"/>
    <w:rsid w:val="15544CB0"/>
    <w:rsid w:val="15700F12"/>
    <w:rsid w:val="157254C8"/>
    <w:rsid w:val="15A55441"/>
    <w:rsid w:val="15AC4DB4"/>
    <w:rsid w:val="15BF22C5"/>
    <w:rsid w:val="15E94FA7"/>
    <w:rsid w:val="15F7735E"/>
    <w:rsid w:val="16206855"/>
    <w:rsid w:val="16274B74"/>
    <w:rsid w:val="164A4C28"/>
    <w:rsid w:val="1655392A"/>
    <w:rsid w:val="165F5BFA"/>
    <w:rsid w:val="169F37E5"/>
    <w:rsid w:val="16DE6210"/>
    <w:rsid w:val="16E829BF"/>
    <w:rsid w:val="16FA5F5D"/>
    <w:rsid w:val="17133E9E"/>
    <w:rsid w:val="17340666"/>
    <w:rsid w:val="173E086C"/>
    <w:rsid w:val="174D1836"/>
    <w:rsid w:val="177606A3"/>
    <w:rsid w:val="178E3672"/>
    <w:rsid w:val="178E5D81"/>
    <w:rsid w:val="179F7615"/>
    <w:rsid w:val="17CC6559"/>
    <w:rsid w:val="17D4151A"/>
    <w:rsid w:val="17DB2585"/>
    <w:rsid w:val="17FB0F6B"/>
    <w:rsid w:val="180C38A1"/>
    <w:rsid w:val="18285959"/>
    <w:rsid w:val="182A2B01"/>
    <w:rsid w:val="18366B4A"/>
    <w:rsid w:val="18723A6A"/>
    <w:rsid w:val="18745A75"/>
    <w:rsid w:val="189937B2"/>
    <w:rsid w:val="18A20A2B"/>
    <w:rsid w:val="18AE460E"/>
    <w:rsid w:val="18D91577"/>
    <w:rsid w:val="18E641A2"/>
    <w:rsid w:val="18E8726C"/>
    <w:rsid w:val="19137338"/>
    <w:rsid w:val="19494FB6"/>
    <w:rsid w:val="195834DD"/>
    <w:rsid w:val="197A2C64"/>
    <w:rsid w:val="19903187"/>
    <w:rsid w:val="19A33CFF"/>
    <w:rsid w:val="19B12482"/>
    <w:rsid w:val="19BD7C74"/>
    <w:rsid w:val="19C1363B"/>
    <w:rsid w:val="19DB3850"/>
    <w:rsid w:val="1A056B9F"/>
    <w:rsid w:val="1A1A652F"/>
    <w:rsid w:val="1A5A1AD8"/>
    <w:rsid w:val="1A6059DC"/>
    <w:rsid w:val="1A6F3CA9"/>
    <w:rsid w:val="1A8C415F"/>
    <w:rsid w:val="1ABF52EB"/>
    <w:rsid w:val="1AC149BF"/>
    <w:rsid w:val="1AD40651"/>
    <w:rsid w:val="1AF335D5"/>
    <w:rsid w:val="1B151D10"/>
    <w:rsid w:val="1B346C0F"/>
    <w:rsid w:val="1B3624F2"/>
    <w:rsid w:val="1B4C23A5"/>
    <w:rsid w:val="1B6335F3"/>
    <w:rsid w:val="1BC7797C"/>
    <w:rsid w:val="1BD35470"/>
    <w:rsid w:val="1BEE7732"/>
    <w:rsid w:val="1BFF4DA6"/>
    <w:rsid w:val="1C1B3E66"/>
    <w:rsid w:val="1C7D69F6"/>
    <w:rsid w:val="1C8D26B7"/>
    <w:rsid w:val="1CB359EB"/>
    <w:rsid w:val="1CB71D09"/>
    <w:rsid w:val="1CDA4A05"/>
    <w:rsid w:val="1CF34D00"/>
    <w:rsid w:val="1D0142AF"/>
    <w:rsid w:val="1D166D6F"/>
    <w:rsid w:val="1DAF240F"/>
    <w:rsid w:val="1DC661A5"/>
    <w:rsid w:val="1DDA2536"/>
    <w:rsid w:val="1DE05DB6"/>
    <w:rsid w:val="1DFD6A81"/>
    <w:rsid w:val="1E227AC3"/>
    <w:rsid w:val="1E2A6520"/>
    <w:rsid w:val="1E57578A"/>
    <w:rsid w:val="1E6150E9"/>
    <w:rsid w:val="1E7C0F26"/>
    <w:rsid w:val="1E8016C1"/>
    <w:rsid w:val="1E860BA2"/>
    <w:rsid w:val="1E873312"/>
    <w:rsid w:val="1E983593"/>
    <w:rsid w:val="1EA27958"/>
    <w:rsid w:val="1EAE4930"/>
    <w:rsid w:val="1EBB1A9A"/>
    <w:rsid w:val="1EC57309"/>
    <w:rsid w:val="1EDD01A7"/>
    <w:rsid w:val="1F0F5FEA"/>
    <w:rsid w:val="1F300AAA"/>
    <w:rsid w:val="1F3D246B"/>
    <w:rsid w:val="1F5C5A2A"/>
    <w:rsid w:val="1F67257E"/>
    <w:rsid w:val="1FC05B26"/>
    <w:rsid w:val="1FC32D40"/>
    <w:rsid w:val="1FE163B0"/>
    <w:rsid w:val="1FE64BAE"/>
    <w:rsid w:val="1FFD32D7"/>
    <w:rsid w:val="202015B4"/>
    <w:rsid w:val="2095391D"/>
    <w:rsid w:val="20C8295E"/>
    <w:rsid w:val="20E308BE"/>
    <w:rsid w:val="21001402"/>
    <w:rsid w:val="210A1C96"/>
    <w:rsid w:val="21436923"/>
    <w:rsid w:val="214E6003"/>
    <w:rsid w:val="216102DB"/>
    <w:rsid w:val="21992305"/>
    <w:rsid w:val="219B5342"/>
    <w:rsid w:val="21DB58D0"/>
    <w:rsid w:val="21F6687D"/>
    <w:rsid w:val="21FC51E1"/>
    <w:rsid w:val="21FF6579"/>
    <w:rsid w:val="2207312B"/>
    <w:rsid w:val="220A6DB4"/>
    <w:rsid w:val="221350A1"/>
    <w:rsid w:val="2239340B"/>
    <w:rsid w:val="22822A55"/>
    <w:rsid w:val="228E532E"/>
    <w:rsid w:val="22AF10DF"/>
    <w:rsid w:val="22C65DE7"/>
    <w:rsid w:val="22D9591A"/>
    <w:rsid w:val="22F004EF"/>
    <w:rsid w:val="22FB4436"/>
    <w:rsid w:val="23125916"/>
    <w:rsid w:val="23186733"/>
    <w:rsid w:val="232347BE"/>
    <w:rsid w:val="2344500F"/>
    <w:rsid w:val="234D7FA6"/>
    <w:rsid w:val="235B04DD"/>
    <w:rsid w:val="23626F39"/>
    <w:rsid w:val="2375484F"/>
    <w:rsid w:val="237611AA"/>
    <w:rsid w:val="23CE1755"/>
    <w:rsid w:val="24046629"/>
    <w:rsid w:val="240917D5"/>
    <w:rsid w:val="240B7BF1"/>
    <w:rsid w:val="241845A1"/>
    <w:rsid w:val="2433592F"/>
    <w:rsid w:val="2437602F"/>
    <w:rsid w:val="24575234"/>
    <w:rsid w:val="245E342B"/>
    <w:rsid w:val="24601CF9"/>
    <w:rsid w:val="246F2CB6"/>
    <w:rsid w:val="247A5FEB"/>
    <w:rsid w:val="24DC6191"/>
    <w:rsid w:val="25402DB9"/>
    <w:rsid w:val="254774AC"/>
    <w:rsid w:val="256147DB"/>
    <w:rsid w:val="2566544D"/>
    <w:rsid w:val="2568337D"/>
    <w:rsid w:val="25831D2F"/>
    <w:rsid w:val="25877093"/>
    <w:rsid w:val="25E938DF"/>
    <w:rsid w:val="25F74307"/>
    <w:rsid w:val="260F76E0"/>
    <w:rsid w:val="2620585B"/>
    <w:rsid w:val="26257797"/>
    <w:rsid w:val="26382F13"/>
    <w:rsid w:val="26410036"/>
    <w:rsid w:val="2648015B"/>
    <w:rsid w:val="264C1316"/>
    <w:rsid w:val="26787DB9"/>
    <w:rsid w:val="2679359E"/>
    <w:rsid w:val="26E66EDF"/>
    <w:rsid w:val="26F0275F"/>
    <w:rsid w:val="26F84290"/>
    <w:rsid w:val="273F5657"/>
    <w:rsid w:val="276D2D22"/>
    <w:rsid w:val="27782F47"/>
    <w:rsid w:val="27833447"/>
    <w:rsid w:val="27AC647D"/>
    <w:rsid w:val="27EB40FE"/>
    <w:rsid w:val="27EC7DAE"/>
    <w:rsid w:val="28082D98"/>
    <w:rsid w:val="28136897"/>
    <w:rsid w:val="2816352C"/>
    <w:rsid w:val="28504579"/>
    <w:rsid w:val="286B504A"/>
    <w:rsid w:val="286F10D9"/>
    <w:rsid w:val="28842477"/>
    <w:rsid w:val="288B317D"/>
    <w:rsid w:val="28933D93"/>
    <w:rsid w:val="28B420B1"/>
    <w:rsid w:val="28CE4309"/>
    <w:rsid w:val="28D51286"/>
    <w:rsid w:val="28EB0365"/>
    <w:rsid w:val="28EB276E"/>
    <w:rsid w:val="29156E6B"/>
    <w:rsid w:val="292569BE"/>
    <w:rsid w:val="292F0DD1"/>
    <w:rsid w:val="297B6A1B"/>
    <w:rsid w:val="29A82E51"/>
    <w:rsid w:val="29B330C5"/>
    <w:rsid w:val="29D927A4"/>
    <w:rsid w:val="29E73453"/>
    <w:rsid w:val="2A0D1D41"/>
    <w:rsid w:val="2A0D52C2"/>
    <w:rsid w:val="2A172836"/>
    <w:rsid w:val="2A2D7FD1"/>
    <w:rsid w:val="2A685810"/>
    <w:rsid w:val="2A6B1830"/>
    <w:rsid w:val="2A6C61C6"/>
    <w:rsid w:val="2A877935"/>
    <w:rsid w:val="2A8F03CA"/>
    <w:rsid w:val="2A997D7B"/>
    <w:rsid w:val="2AAF2CCD"/>
    <w:rsid w:val="2AB06AC2"/>
    <w:rsid w:val="2ABA23BC"/>
    <w:rsid w:val="2AD07E27"/>
    <w:rsid w:val="2ADC4E0C"/>
    <w:rsid w:val="2AF87DC8"/>
    <w:rsid w:val="2AFA7508"/>
    <w:rsid w:val="2B036813"/>
    <w:rsid w:val="2B0A4C11"/>
    <w:rsid w:val="2B3A5271"/>
    <w:rsid w:val="2B4E032C"/>
    <w:rsid w:val="2B5E554F"/>
    <w:rsid w:val="2B7B6C3E"/>
    <w:rsid w:val="2B8011B3"/>
    <w:rsid w:val="2B9E6385"/>
    <w:rsid w:val="2BAE4D9E"/>
    <w:rsid w:val="2BC52D62"/>
    <w:rsid w:val="2BEC30E2"/>
    <w:rsid w:val="2BF04F29"/>
    <w:rsid w:val="2C00328D"/>
    <w:rsid w:val="2C294DE9"/>
    <w:rsid w:val="2C3716C8"/>
    <w:rsid w:val="2C3A2E6B"/>
    <w:rsid w:val="2C625A58"/>
    <w:rsid w:val="2CA01035"/>
    <w:rsid w:val="2CDB50FE"/>
    <w:rsid w:val="2CDC67C9"/>
    <w:rsid w:val="2D1D222D"/>
    <w:rsid w:val="2D482A35"/>
    <w:rsid w:val="2D5247E2"/>
    <w:rsid w:val="2D53427F"/>
    <w:rsid w:val="2D92532D"/>
    <w:rsid w:val="2D9B0E9A"/>
    <w:rsid w:val="2DA2497E"/>
    <w:rsid w:val="2DB06EDB"/>
    <w:rsid w:val="2DD16C3A"/>
    <w:rsid w:val="2E0221C2"/>
    <w:rsid w:val="2E08559D"/>
    <w:rsid w:val="2E1F55B9"/>
    <w:rsid w:val="2E520101"/>
    <w:rsid w:val="2E5B260C"/>
    <w:rsid w:val="2E6D165C"/>
    <w:rsid w:val="2E7018CA"/>
    <w:rsid w:val="2E7E7F97"/>
    <w:rsid w:val="2EA55F9A"/>
    <w:rsid w:val="2EB43CF7"/>
    <w:rsid w:val="2EDB701D"/>
    <w:rsid w:val="2EE56E96"/>
    <w:rsid w:val="2EEB05F0"/>
    <w:rsid w:val="2F292934"/>
    <w:rsid w:val="2F3616A7"/>
    <w:rsid w:val="2F383A63"/>
    <w:rsid w:val="2F635510"/>
    <w:rsid w:val="2F6F65F4"/>
    <w:rsid w:val="2F753DE3"/>
    <w:rsid w:val="2FC94B6D"/>
    <w:rsid w:val="2FD27DA7"/>
    <w:rsid w:val="2FE95DD1"/>
    <w:rsid w:val="2FED73FC"/>
    <w:rsid w:val="300F50CA"/>
    <w:rsid w:val="3012068A"/>
    <w:rsid w:val="301D7852"/>
    <w:rsid w:val="301F6D34"/>
    <w:rsid w:val="302B56BC"/>
    <w:rsid w:val="30396F18"/>
    <w:rsid w:val="303A3486"/>
    <w:rsid w:val="3088667E"/>
    <w:rsid w:val="30940E00"/>
    <w:rsid w:val="30946BF4"/>
    <w:rsid w:val="30BD0686"/>
    <w:rsid w:val="30D35639"/>
    <w:rsid w:val="30F11853"/>
    <w:rsid w:val="31311B3E"/>
    <w:rsid w:val="31370FD8"/>
    <w:rsid w:val="313C116E"/>
    <w:rsid w:val="319A30A5"/>
    <w:rsid w:val="31B93D17"/>
    <w:rsid w:val="31D2229F"/>
    <w:rsid w:val="31D52288"/>
    <w:rsid w:val="31EE6192"/>
    <w:rsid w:val="31F54829"/>
    <w:rsid w:val="31F67D7A"/>
    <w:rsid w:val="32087AA4"/>
    <w:rsid w:val="324C02EA"/>
    <w:rsid w:val="325E4127"/>
    <w:rsid w:val="326F0BEB"/>
    <w:rsid w:val="328C29B1"/>
    <w:rsid w:val="32C14C3C"/>
    <w:rsid w:val="33523CF1"/>
    <w:rsid w:val="33603B08"/>
    <w:rsid w:val="337502F7"/>
    <w:rsid w:val="338E7594"/>
    <w:rsid w:val="33976F46"/>
    <w:rsid w:val="33C416FA"/>
    <w:rsid w:val="33C92F40"/>
    <w:rsid w:val="33CD5126"/>
    <w:rsid w:val="33D33C96"/>
    <w:rsid w:val="33F573C6"/>
    <w:rsid w:val="340A3F3E"/>
    <w:rsid w:val="341327F9"/>
    <w:rsid w:val="34212326"/>
    <w:rsid w:val="34242355"/>
    <w:rsid w:val="34513EC9"/>
    <w:rsid w:val="34853F11"/>
    <w:rsid w:val="34B710D1"/>
    <w:rsid w:val="34DE4166"/>
    <w:rsid w:val="35031EE0"/>
    <w:rsid w:val="350C4D98"/>
    <w:rsid w:val="35151639"/>
    <w:rsid w:val="35553E90"/>
    <w:rsid w:val="358F2807"/>
    <w:rsid w:val="35902E90"/>
    <w:rsid w:val="35A40EE7"/>
    <w:rsid w:val="35C56E84"/>
    <w:rsid w:val="35E5488D"/>
    <w:rsid w:val="35F70641"/>
    <w:rsid w:val="363566AC"/>
    <w:rsid w:val="363D53AE"/>
    <w:rsid w:val="365C7178"/>
    <w:rsid w:val="36623805"/>
    <w:rsid w:val="368777C9"/>
    <w:rsid w:val="369067B2"/>
    <w:rsid w:val="369819BD"/>
    <w:rsid w:val="36A54358"/>
    <w:rsid w:val="36D70271"/>
    <w:rsid w:val="36F575DF"/>
    <w:rsid w:val="36FE767B"/>
    <w:rsid w:val="371C33D0"/>
    <w:rsid w:val="37315633"/>
    <w:rsid w:val="37515448"/>
    <w:rsid w:val="375825BA"/>
    <w:rsid w:val="37666A6B"/>
    <w:rsid w:val="37896F13"/>
    <w:rsid w:val="378D53F2"/>
    <w:rsid w:val="37B15598"/>
    <w:rsid w:val="37D672C7"/>
    <w:rsid w:val="37F157A6"/>
    <w:rsid w:val="37F8592F"/>
    <w:rsid w:val="37FD3E90"/>
    <w:rsid w:val="383B2971"/>
    <w:rsid w:val="383C6534"/>
    <w:rsid w:val="384B6E14"/>
    <w:rsid w:val="388A0817"/>
    <w:rsid w:val="38931C96"/>
    <w:rsid w:val="38D964C6"/>
    <w:rsid w:val="38EF58AE"/>
    <w:rsid w:val="38EF7EDE"/>
    <w:rsid w:val="39341CBF"/>
    <w:rsid w:val="39422724"/>
    <w:rsid w:val="39990313"/>
    <w:rsid w:val="39DA342A"/>
    <w:rsid w:val="39E0724F"/>
    <w:rsid w:val="3A0E1A26"/>
    <w:rsid w:val="3A0E570E"/>
    <w:rsid w:val="3A1B3C1A"/>
    <w:rsid w:val="3A29155F"/>
    <w:rsid w:val="3A320AF3"/>
    <w:rsid w:val="3A3A242B"/>
    <w:rsid w:val="3A4717AB"/>
    <w:rsid w:val="3A53790B"/>
    <w:rsid w:val="3A5C7B8D"/>
    <w:rsid w:val="3A650A74"/>
    <w:rsid w:val="3A674F05"/>
    <w:rsid w:val="3A6C7C9E"/>
    <w:rsid w:val="3AE75CAC"/>
    <w:rsid w:val="3B130C0C"/>
    <w:rsid w:val="3B1C394F"/>
    <w:rsid w:val="3B1F77FE"/>
    <w:rsid w:val="3B286061"/>
    <w:rsid w:val="3B374872"/>
    <w:rsid w:val="3B451DFE"/>
    <w:rsid w:val="3B5E3ED2"/>
    <w:rsid w:val="3B791609"/>
    <w:rsid w:val="3B9A3BC3"/>
    <w:rsid w:val="3C0A1AC8"/>
    <w:rsid w:val="3C263D11"/>
    <w:rsid w:val="3C2707F2"/>
    <w:rsid w:val="3C316976"/>
    <w:rsid w:val="3C3D400A"/>
    <w:rsid w:val="3C426642"/>
    <w:rsid w:val="3C596EFB"/>
    <w:rsid w:val="3C8141D9"/>
    <w:rsid w:val="3C844E26"/>
    <w:rsid w:val="3CC03B73"/>
    <w:rsid w:val="3CE829A2"/>
    <w:rsid w:val="3D0D544F"/>
    <w:rsid w:val="3D196027"/>
    <w:rsid w:val="3D3E66A1"/>
    <w:rsid w:val="3D4504AE"/>
    <w:rsid w:val="3D465FC6"/>
    <w:rsid w:val="3D4B18D5"/>
    <w:rsid w:val="3D9D7149"/>
    <w:rsid w:val="3DB60A60"/>
    <w:rsid w:val="3DBA4209"/>
    <w:rsid w:val="3DBD37C0"/>
    <w:rsid w:val="3E1912D8"/>
    <w:rsid w:val="3E2B666D"/>
    <w:rsid w:val="3E4C2D75"/>
    <w:rsid w:val="3E655938"/>
    <w:rsid w:val="3E9A2979"/>
    <w:rsid w:val="3EAD0AEF"/>
    <w:rsid w:val="3EC06CBB"/>
    <w:rsid w:val="3F003E5B"/>
    <w:rsid w:val="3F086E5D"/>
    <w:rsid w:val="3F184AFA"/>
    <w:rsid w:val="3F1E1AAF"/>
    <w:rsid w:val="3F601A45"/>
    <w:rsid w:val="3F6E2409"/>
    <w:rsid w:val="3F70020A"/>
    <w:rsid w:val="3FA0719D"/>
    <w:rsid w:val="3FBE7136"/>
    <w:rsid w:val="3FC52A7C"/>
    <w:rsid w:val="3FD761A9"/>
    <w:rsid w:val="3FDC2C04"/>
    <w:rsid w:val="400970DD"/>
    <w:rsid w:val="406A2C1B"/>
    <w:rsid w:val="406C5E47"/>
    <w:rsid w:val="407F6C61"/>
    <w:rsid w:val="40913F46"/>
    <w:rsid w:val="40C4168E"/>
    <w:rsid w:val="40CF5D63"/>
    <w:rsid w:val="40DA4C4F"/>
    <w:rsid w:val="40E20235"/>
    <w:rsid w:val="40F44FED"/>
    <w:rsid w:val="40F45FC1"/>
    <w:rsid w:val="4101454D"/>
    <w:rsid w:val="410A4022"/>
    <w:rsid w:val="41136933"/>
    <w:rsid w:val="4138213A"/>
    <w:rsid w:val="414577C2"/>
    <w:rsid w:val="41496939"/>
    <w:rsid w:val="41585E90"/>
    <w:rsid w:val="415A4601"/>
    <w:rsid w:val="41772A1E"/>
    <w:rsid w:val="4181315F"/>
    <w:rsid w:val="41BC68A3"/>
    <w:rsid w:val="41C814CD"/>
    <w:rsid w:val="41F92D8C"/>
    <w:rsid w:val="42110A20"/>
    <w:rsid w:val="4232287A"/>
    <w:rsid w:val="42587D99"/>
    <w:rsid w:val="42A54081"/>
    <w:rsid w:val="42C833B7"/>
    <w:rsid w:val="42F20F3A"/>
    <w:rsid w:val="42FF69A4"/>
    <w:rsid w:val="43040332"/>
    <w:rsid w:val="430C147F"/>
    <w:rsid w:val="434604B7"/>
    <w:rsid w:val="43495ED6"/>
    <w:rsid w:val="434C726C"/>
    <w:rsid w:val="43A920BA"/>
    <w:rsid w:val="43C0145E"/>
    <w:rsid w:val="43EA413F"/>
    <w:rsid w:val="4401297E"/>
    <w:rsid w:val="44084416"/>
    <w:rsid w:val="44307F04"/>
    <w:rsid w:val="44364033"/>
    <w:rsid w:val="445D5F96"/>
    <w:rsid w:val="44861CBF"/>
    <w:rsid w:val="449A77AE"/>
    <w:rsid w:val="452E7173"/>
    <w:rsid w:val="456876AD"/>
    <w:rsid w:val="45897F10"/>
    <w:rsid w:val="45933DD0"/>
    <w:rsid w:val="45B4542D"/>
    <w:rsid w:val="45BB10D5"/>
    <w:rsid w:val="45BC5CC7"/>
    <w:rsid w:val="45C248A7"/>
    <w:rsid w:val="45C53EC9"/>
    <w:rsid w:val="45E64224"/>
    <w:rsid w:val="4609662E"/>
    <w:rsid w:val="461D3BE5"/>
    <w:rsid w:val="462329BD"/>
    <w:rsid w:val="462A6E29"/>
    <w:rsid w:val="465566BA"/>
    <w:rsid w:val="46605FEF"/>
    <w:rsid w:val="4666508F"/>
    <w:rsid w:val="467B4F55"/>
    <w:rsid w:val="46853898"/>
    <w:rsid w:val="46891939"/>
    <w:rsid w:val="46A063EC"/>
    <w:rsid w:val="46A27792"/>
    <w:rsid w:val="46AB77C2"/>
    <w:rsid w:val="46C717BA"/>
    <w:rsid w:val="46CA6F6A"/>
    <w:rsid w:val="46D944B7"/>
    <w:rsid w:val="46EA6021"/>
    <w:rsid w:val="470B75CA"/>
    <w:rsid w:val="472D2063"/>
    <w:rsid w:val="472F2C02"/>
    <w:rsid w:val="476C2D35"/>
    <w:rsid w:val="47C32274"/>
    <w:rsid w:val="482907D0"/>
    <w:rsid w:val="482B55EF"/>
    <w:rsid w:val="482F14A7"/>
    <w:rsid w:val="483058A4"/>
    <w:rsid w:val="48384437"/>
    <w:rsid w:val="48432A18"/>
    <w:rsid w:val="486620E2"/>
    <w:rsid w:val="488D35A8"/>
    <w:rsid w:val="4890329C"/>
    <w:rsid w:val="48AC17FF"/>
    <w:rsid w:val="48B3696D"/>
    <w:rsid w:val="48F14911"/>
    <w:rsid w:val="490C1B61"/>
    <w:rsid w:val="49B72725"/>
    <w:rsid w:val="49DF37DB"/>
    <w:rsid w:val="49ED3401"/>
    <w:rsid w:val="4A0A3066"/>
    <w:rsid w:val="4A3756A0"/>
    <w:rsid w:val="4A6573CD"/>
    <w:rsid w:val="4A815F75"/>
    <w:rsid w:val="4AA96C35"/>
    <w:rsid w:val="4ACD0F68"/>
    <w:rsid w:val="4AE266D6"/>
    <w:rsid w:val="4AF35DC8"/>
    <w:rsid w:val="4AFA688F"/>
    <w:rsid w:val="4AFE2397"/>
    <w:rsid w:val="4B580653"/>
    <w:rsid w:val="4B5E2ED8"/>
    <w:rsid w:val="4B6A22D9"/>
    <w:rsid w:val="4B8E249F"/>
    <w:rsid w:val="4B9C2136"/>
    <w:rsid w:val="4C0B0580"/>
    <w:rsid w:val="4C1311E3"/>
    <w:rsid w:val="4C2C375F"/>
    <w:rsid w:val="4C305C83"/>
    <w:rsid w:val="4C382230"/>
    <w:rsid w:val="4C4173DE"/>
    <w:rsid w:val="4C481BD4"/>
    <w:rsid w:val="4C641CD8"/>
    <w:rsid w:val="4C7A67A5"/>
    <w:rsid w:val="4C7F5AF9"/>
    <w:rsid w:val="4C845337"/>
    <w:rsid w:val="4C9829A0"/>
    <w:rsid w:val="4CF34496"/>
    <w:rsid w:val="4D3444F6"/>
    <w:rsid w:val="4D6C0316"/>
    <w:rsid w:val="4D6E2DF2"/>
    <w:rsid w:val="4D8276EF"/>
    <w:rsid w:val="4D9E18C9"/>
    <w:rsid w:val="4DA3280D"/>
    <w:rsid w:val="4DAF609A"/>
    <w:rsid w:val="4DD30A69"/>
    <w:rsid w:val="4DF845FC"/>
    <w:rsid w:val="4E155FEC"/>
    <w:rsid w:val="4E356BFA"/>
    <w:rsid w:val="4E405B02"/>
    <w:rsid w:val="4E52354E"/>
    <w:rsid w:val="4E56282A"/>
    <w:rsid w:val="4ED27714"/>
    <w:rsid w:val="4EF20E73"/>
    <w:rsid w:val="4F0E2E24"/>
    <w:rsid w:val="4F2022C0"/>
    <w:rsid w:val="4F342CE1"/>
    <w:rsid w:val="4F724F25"/>
    <w:rsid w:val="4F786674"/>
    <w:rsid w:val="4FD67BE3"/>
    <w:rsid w:val="504D186E"/>
    <w:rsid w:val="50664888"/>
    <w:rsid w:val="50684996"/>
    <w:rsid w:val="50FD1E0F"/>
    <w:rsid w:val="51320192"/>
    <w:rsid w:val="51520DAB"/>
    <w:rsid w:val="51590272"/>
    <w:rsid w:val="518B57F7"/>
    <w:rsid w:val="51A617A2"/>
    <w:rsid w:val="51AA324C"/>
    <w:rsid w:val="51C12EC5"/>
    <w:rsid w:val="51FB302A"/>
    <w:rsid w:val="51FE7E6F"/>
    <w:rsid w:val="5204203E"/>
    <w:rsid w:val="521122FF"/>
    <w:rsid w:val="522235A7"/>
    <w:rsid w:val="523C428C"/>
    <w:rsid w:val="524225C1"/>
    <w:rsid w:val="526173AD"/>
    <w:rsid w:val="52662B99"/>
    <w:rsid w:val="526D6005"/>
    <w:rsid w:val="52850F93"/>
    <w:rsid w:val="528A0ABB"/>
    <w:rsid w:val="52936A94"/>
    <w:rsid w:val="52B276DE"/>
    <w:rsid w:val="52C16003"/>
    <w:rsid w:val="52D96941"/>
    <w:rsid w:val="52E24C82"/>
    <w:rsid w:val="52E83BB6"/>
    <w:rsid w:val="52EC0D05"/>
    <w:rsid w:val="52FE56C1"/>
    <w:rsid w:val="530E7F84"/>
    <w:rsid w:val="531A0C16"/>
    <w:rsid w:val="53320CE2"/>
    <w:rsid w:val="53452CD3"/>
    <w:rsid w:val="5375775D"/>
    <w:rsid w:val="5391176E"/>
    <w:rsid w:val="5399103F"/>
    <w:rsid w:val="53AE14A0"/>
    <w:rsid w:val="53B76F60"/>
    <w:rsid w:val="53C0473A"/>
    <w:rsid w:val="53F1383C"/>
    <w:rsid w:val="5415414D"/>
    <w:rsid w:val="545E0380"/>
    <w:rsid w:val="548670BA"/>
    <w:rsid w:val="54915922"/>
    <w:rsid w:val="549B3E3E"/>
    <w:rsid w:val="549C4E20"/>
    <w:rsid w:val="54B90BA7"/>
    <w:rsid w:val="54BB0985"/>
    <w:rsid w:val="54C96DA4"/>
    <w:rsid w:val="54D76A48"/>
    <w:rsid w:val="54D954E0"/>
    <w:rsid w:val="55267D06"/>
    <w:rsid w:val="55295127"/>
    <w:rsid w:val="553406E3"/>
    <w:rsid w:val="557715BF"/>
    <w:rsid w:val="559B791F"/>
    <w:rsid w:val="559C3A1F"/>
    <w:rsid w:val="56216EE4"/>
    <w:rsid w:val="562A0F04"/>
    <w:rsid w:val="563B5062"/>
    <w:rsid w:val="569314F3"/>
    <w:rsid w:val="56DC1054"/>
    <w:rsid w:val="57574745"/>
    <w:rsid w:val="575A3A0E"/>
    <w:rsid w:val="576C1D89"/>
    <w:rsid w:val="57821D81"/>
    <w:rsid w:val="57897AFA"/>
    <w:rsid w:val="579D0F7E"/>
    <w:rsid w:val="57DF40EE"/>
    <w:rsid w:val="57E50E0B"/>
    <w:rsid w:val="58154FEA"/>
    <w:rsid w:val="58230F8A"/>
    <w:rsid w:val="583C6C9F"/>
    <w:rsid w:val="587E77E5"/>
    <w:rsid w:val="58B7715F"/>
    <w:rsid w:val="58BD2D6C"/>
    <w:rsid w:val="58EE5753"/>
    <w:rsid w:val="5934628A"/>
    <w:rsid w:val="5955416C"/>
    <w:rsid w:val="59561BC4"/>
    <w:rsid w:val="59657B63"/>
    <w:rsid w:val="59774389"/>
    <w:rsid w:val="597A3D03"/>
    <w:rsid w:val="59C37E5B"/>
    <w:rsid w:val="59CC5345"/>
    <w:rsid w:val="59EC2C08"/>
    <w:rsid w:val="59FF52D7"/>
    <w:rsid w:val="5A567CE1"/>
    <w:rsid w:val="5A655C79"/>
    <w:rsid w:val="5A7C78AA"/>
    <w:rsid w:val="5A7E693D"/>
    <w:rsid w:val="5ABC11D3"/>
    <w:rsid w:val="5ABC393A"/>
    <w:rsid w:val="5AF4684D"/>
    <w:rsid w:val="5B502026"/>
    <w:rsid w:val="5B6D5A13"/>
    <w:rsid w:val="5BA402E4"/>
    <w:rsid w:val="5BA738ED"/>
    <w:rsid w:val="5BD257A5"/>
    <w:rsid w:val="5BF879F7"/>
    <w:rsid w:val="5C16596A"/>
    <w:rsid w:val="5C1D5DBC"/>
    <w:rsid w:val="5C320B36"/>
    <w:rsid w:val="5C6A4DC2"/>
    <w:rsid w:val="5C9770D0"/>
    <w:rsid w:val="5D153D11"/>
    <w:rsid w:val="5D197B57"/>
    <w:rsid w:val="5D231AC5"/>
    <w:rsid w:val="5D365EA7"/>
    <w:rsid w:val="5D387F45"/>
    <w:rsid w:val="5D661F8B"/>
    <w:rsid w:val="5D710049"/>
    <w:rsid w:val="5DBB2381"/>
    <w:rsid w:val="5DE73431"/>
    <w:rsid w:val="5DEA61AC"/>
    <w:rsid w:val="5DEE2DA6"/>
    <w:rsid w:val="5E0B5EE0"/>
    <w:rsid w:val="5E2B4A3D"/>
    <w:rsid w:val="5E6D7CCA"/>
    <w:rsid w:val="5E7A6CF2"/>
    <w:rsid w:val="5E82501E"/>
    <w:rsid w:val="5EB60B80"/>
    <w:rsid w:val="5EDD5D62"/>
    <w:rsid w:val="5EE629C1"/>
    <w:rsid w:val="5EEF1C75"/>
    <w:rsid w:val="5EF01E78"/>
    <w:rsid w:val="5EF22C9E"/>
    <w:rsid w:val="5EF241A5"/>
    <w:rsid w:val="5F042259"/>
    <w:rsid w:val="5F0966B1"/>
    <w:rsid w:val="5F2D1BD6"/>
    <w:rsid w:val="5F4D141D"/>
    <w:rsid w:val="5FDE7910"/>
    <w:rsid w:val="5FE65B42"/>
    <w:rsid w:val="6060448C"/>
    <w:rsid w:val="60772898"/>
    <w:rsid w:val="609016E7"/>
    <w:rsid w:val="609C2692"/>
    <w:rsid w:val="60BB6CD7"/>
    <w:rsid w:val="60F67B9F"/>
    <w:rsid w:val="60F745D7"/>
    <w:rsid w:val="614C17A8"/>
    <w:rsid w:val="614C1AEB"/>
    <w:rsid w:val="61635213"/>
    <w:rsid w:val="616A5F94"/>
    <w:rsid w:val="61726A9F"/>
    <w:rsid w:val="61F55A87"/>
    <w:rsid w:val="62023BE2"/>
    <w:rsid w:val="62131B7B"/>
    <w:rsid w:val="626E4268"/>
    <w:rsid w:val="62912C41"/>
    <w:rsid w:val="62917B83"/>
    <w:rsid w:val="62A52770"/>
    <w:rsid w:val="62BC7FBE"/>
    <w:rsid w:val="62C4732C"/>
    <w:rsid w:val="62C80583"/>
    <w:rsid w:val="62C84BEC"/>
    <w:rsid w:val="62E93B2F"/>
    <w:rsid w:val="62FF181F"/>
    <w:rsid w:val="630E6292"/>
    <w:rsid w:val="63493E13"/>
    <w:rsid w:val="635A0568"/>
    <w:rsid w:val="639C2B87"/>
    <w:rsid w:val="639E6144"/>
    <w:rsid w:val="63A9783B"/>
    <w:rsid w:val="63E37EEF"/>
    <w:rsid w:val="63EB351D"/>
    <w:rsid w:val="640D0310"/>
    <w:rsid w:val="641B270B"/>
    <w:rsid w:val="642253D7"/>
    <w:rsid w:val="64391AE6"/>
    <w:rsid w:val="64594FB2"/>
    <w:rsid w:val="646D3C5B"/>
    <w:rsid w:val="6472670E"/>
    <w:rsid w:val="64B73C55"/>
    <w:rsid w:val="64B870C7"/>
    <w:rsid w:val="64C504A0"/>
    <w:rsid w:val="64DA4753"/>
    <w:rsid w:val="64DA51F1"/>
    <w:rsid w:val="64E53AE5"/>
    <w:rsid w:val="64FD62FD"/>
    <w:rsid w:val="65472504"/>
    <w:rsid w:val="657E4D03"/>
    <w:rsid w:val="65A26798"/>
    <w:rsid w:val="65DD5851"/>
    <w:rsid w:val="66001DEE"/>
    <w:rsid w:val="66020236"/>
    <w:rsid w:val="664C0427"/>
    <w:rsid w:val="66580FA4"/>
    <w:rsid w:val="66AE12DE"/>
    <w:rsid w:val="66B647B1"/>
    <w:rsid w:val="66B90DBD"/>
    <w:rsid w:val="66C55362"/>
    <w:rsid w:val="66D870A2"/>
    <w:rsid w:val="66E16C13"/>
    <w:rsid w:val="670F14E8"/>
    <w:rsid w:val="672447D4"/>
    <w:rsid w:val="67293F9F"/>
    <w:rsid w:val="67311AC3"/>
    <w:rsid w:val="67435FF6"/>
    <w:rsid w:val="677C1B51"/>
    <w:rsid w:val="67960829"/>
    <w:rsid w:val="679C4014"/>
    <w:rsid w:val="67A63D80"/>
    <w:rsid w:val="67C31A20"/>
    <w:rsid w:val="684616AB"/>
    <w:rsid w:val="68462D96"/>
    <w:rsid w:val="68463383"/>
    <w:rsid w:val="68466FF9"/>
    <w:rsid w:val="68603F5A"/>
    <w:rsid w:val="68655232"/>
    <w:rsid w:val="68831760"/>
    <w:rsid w:val="68896A60"/>
    <w:rsid w:val="688C656D"/>
    <w:rsid w:val="688F7D3D"/>
    <w:rsid w:val="68D210D7"/>
    <w:rsid w:val="69037BDE"/>
    <w:rsid w:val="6920511F"/>
    <w:rsid w:val="69307B44"/>
    <w:rsid w:val="6931510A"/>
    <w:rsid w:val="696C4616"/>
    <w:rsid w:val="69821439"/>
    <w:rsid w:val="69C05D69"/>
    <w:rsid w:val="69E02CD7"/>
    <w:rsid w:val="69E13A37"/>
    <w:rsid w:val="69E24F8D"/>
    <w:rsid w:val="69FD4BD5"/>
    <w:rsid w:val="6A0A4D7B"/>
    <w:rsid w:val="6A1A7CAF"/>
    <w:rsid w:val="6A5D72A0"/>
    <w:rsid w:val="6A9B6723"/>
    <w:rsid w:val="6AAF7E1F"/>
    <w:rsid w:val="6ABE5336"/>
    <w:rsid w:val="6AD23C85"/>
    <w:rsid w:val="6ADD33FD"/>
    <w:rsid w:val="6B003C9F"/>
    <w:rsid w:val="6B0E27C8"/>
    <w:rsid w:val="6B426678"/>
    <w:rsid w:val="6B491D6A"/>
    <w:rsid w:val="6B61777F"/>
    <w:rsid w:val="6B652268"/>
    <w:rsid w:val="6B845BBB"/>
    <w:rsid w:val="6BA37716"/>
    <w:rsid w:val="6C033381"/>
    <w:rsid w:val="6C2C16E4"/>
    <w:rsid w:val="6C305294"/>
    <w:rsid w:val="6C3F714A"/>
    <w:rsid w:val="6C4A3A39"/>
    <w:rsid w:val="6C4C21F5"/>
    <w:rsid w:val="6C6438FB"/>
    <w:rsid w:val="6C6A3104"/>
    <w:rsid w:val="6C761E6E"/>
    <w:rsid w:val="6C9036F9"/>
    <w:rsid w:val="6C944694"/>
    <w:rsid w:val="6C946720"/>
    <w:rsid w:val="6CB53923"/>
    <w:rsid w:val="6CC2541D"/>
    <w:rsid w:val="6CE657AE"/>
    <w:rsid w:val="6CF02C97"/>
    <w:rsid w:val="6D1017B1"/>
    <w:rsid w:val="6D1230D8"/>
    <w:rsid w:val="6D126148"/>
    <w:rsid w:val="6D2B5996"/>
    <w:rsid w:val="6D3516D2"/>
    <w:rsid w:val="6D3A68A2"/>
    <w:rsid w:val="6D682D4D"/>
    <w:rsid w:val="6D7101CF"/>
    <w:rsid w:val="6D7C6B93"/>
    <w:rsid w:val="6D96655B"/>
    <w:rsid w:val="6DA7122C"/>
    <w:rsid w:val="6DC224D9"/>
    <w:rsid w:val="6DFF45B0"/>
    <w:rsid w:val="6E2D0169"/>
    <w:rsid w:val="6E545913"/>
    <w:rsid w:val="6E5B50B3"/>
    <w:rsid w:val="6E623AE6"/>
    <w:rsid w:val="6E717283"/>
    <w:rsid w:val="6E785CD9"/>
    <w:rsid w:val="6E79470F"/>
    <w:rsid w:val="6EA31DC9"/>
    <w:rsid w:val="6EA544A9"/>
    <w:rsid w:val="6ECB0FB1"/>
    <w:rsid w:val="6ED07B28"/>
    <w:rsid w:val="6EF04225"/>
    <w:rsid w:val="6F1929C5"/>
    <w:rsid w:val="6F49789D"/>
    <w:rsid w:val="6F4F7964"/>
    <w:rsid w:val="6F5C285A"/>
    <w:rsid w:val="6F674A0A"/>
    <w:rsid w:val="6F79617F"/>
    <w:rsid w:val="6F7D7535"/>
    <w:rsid w:val="6F9B0451"/>
    <w:rsid w:val="6FC52534"/>
    <w:rsid w:val="6FD371E1"/>
    <w:rsid w:val="7014337E"/>
    <w:rsid w:val="704C0F53"/>
    <w:rsid w:val="706B1313"/>
    <w:rsid w:val="708C4C11"/>
    <w:rsid w:val="709E11B2"/>
    <w:rsid w:val="70AB6062"/>
    <w:rsid w:val="70B6790D"/>
    <w:rsid w:val="70C66B06"/>
    <w:rsid w:val="70D83115"/>
    <w:rsid w:val="71363587"/>
    <w:rsid w:val="717F281C"/>
    <w:rsid w:val="71845EDB"/>
    <w:rsid w:val="71FE1426"/>
    <w:rsid w:val="721E535D"/>
    <w:rsid w:val="722674F0"/>
    <w:rsid w:val="726C1953"/>
    <w:rsid w:val="7279405A"/>
    <w:rsid w:val="727C190F"/>
    <w:rsid w:val="727C2F54"/>
    <w:rsid w:val="728F2DE8"/>
    <w:rsid w:val="72A901F5"/>
    <w:rsid w:val="730C7CE5"/>
    <w:rsid w:val="7330052D"/>
    <w:rsid w:val="734D707C"/>
    <w:rsid w:val="735B2301"/>
    <w:rsid w:val="7371781B"/>
    <w:rsid w:val="73857F5C"/>
    <w:rsid w:val="73931E4F"/>
    <w:rsid w:val="73C85005"/>
    <w:rsid w:val="73E50AC0"/>
    <w:rsid w:val="73F51DCA"/>
    <w:rsid w:val="742D35A4"/>
    <w:rsid w:val="74360613"/>
    <w:rsid w:val="7444360E"/>
    <w:rsid w:val="746423B0"/>
    <w:rsid w:val="747A309C"/>
    <w:rsid w:val="749747E0"/>
    <w:rsid w:val="74D80E64"/>
    <w:rsid w:val="74E1497E"/>
    <w:rsid w:val="74FB2A94"/>
    <w:rsid w:val="75017854"/>
    <w:rsid w:val="75025333"/>
    <w:rsid w:val="751A51DD"/>
    <w:rsid w:val="75C65FE0"/>
    <w:rsid w:val="75CF717C"/>
    <w:rsid w:val="760D2EB2"/>
    <w:rsid w:val="761738E8"/>
    <w:rsid w:val="7624790D"/>
    <w:rsid w:val="766539A8"/>
    <w:rsid w:val="76825F9E"/>
    <w:rsid w:val="769063EE"/>
    <w:rsid w:val="76A50B66"/>
    <w:rsid w:val="76AC21BA"/>
    <w:rsid w:val="7746231F"/>
    <w:rsid w:val="7763128B"/>
    <w:rsid w:val="77C51DDB"/>
    <w:rsid w:val="77D2169D"/>
    <w:rsid w:val="77D414F3"/>
    <w:rsid w:val="77E91B43"/>
    <w:rsid w:val="77FD4EFD"/>
    <w:rsid w:val="78145034"/>
    <w:rsid w:val="781F5849"/>
    <w:rsid w:val="787C1407"/>
    <w:rsid w:val="78887D77"/>
    <w:rsid w:val="78932E8A"/>
    <w:rsid w:val="789A0107"/>
    <w:rsid w:val="78B2723E"/>
    <w:rsid w:val="78D44D4A"/>
    <w:rsid w:val="790C65F4"/>
    <w:rsid w:val="791932B9"/>
    <w:rsid w:val="79487D4B"/>
    <w:rsid w:val="797468D3"/>
    <w:rsid w:val="79997E98"/>
    <w:rsid w:val="79A117BB"/>
    <w:rsid w:val="79BA231A"/>
    <w:rsid w:val="79CE771F"/>
    <w:rsid w:val="79D26B44"/>
    <w:rsid w:val="79F14FA4"/>
    <w:rsid w:val="7A0868D9"/>
    <w:rsid w:val="7A250499"/>
    <w:rsid w:val="7A28794F"/>
    <w:rsid w:val="7A4D78E0"/>
    <w:rsid w:val="7A882A11"/>
    <w:rsid w:val="7AB4223D"/>
    <w:rsid w:val="7AD655B1"/>
    <w:rsid w:val="7AE760F8"/>
    <w:rsid w:val="7B2B4E84"/>
    <w:rsid w:val="7B33260B"/>
    <w:rsid w:val="7B367E1E"/>
    <w:rsid w:val="7B385970"/>
    <w:rsid w:val="7B3E2042"/>
    <w:rsid w:val="7B492808"/>
    <w:rsid w:val="7B7A4EB0"/>
    <w:rsid w:val="7B902678"/>
    <w:rsid w:val="7BA9306F"/>
    <w:rsid w:val="7BA9706F"/>
    <w:rsid w:val="7BBA5804"/>
    <w:rsid w:val="7BE76951"/>
    <w:rsid w:val="7BFB7932"/>
    <w:rsid w:val="7BFD4AF8"/>
    <w:rsid w:val="7C084FE2"/>
    <w:rsid w:val="7C133CE9"/>
    <w:rsid w:val="7C1C620A"/>
    <w:rsid w:val="7C4E4A74"/>
    <w:rsid w:val="7C581647"/>
    <w:rsid w:val="7C5B6C73"/>
    <w:rsid w:val="7C6367E4"/>
    <w:rsid w:val="7C6510E6"/>
    <w:rsid w:val="7CA1646A"/>
    <w:rsid w:val="7CE7376A"/>
    <w:rsid w:val="7CEB44F3"/>
    <w:rsid w:val="7CF54278"/>
    <w:rsid w:val="7D0F452B"/>
    <w:rsid w:val="7D6F4082"/>
    <w:rsid w:val="7D7E6CD3"/>
    <w:rsid w:val="7D9D0A07"/>
    <w:rsid w:val="7DB942CF"/>
    <w:rsid w:val="7DD079E3"/>
    <w:rsid w:val="7E0B57F7"/>
    <w:rsid w:val="7E227D85"/>
    <w:rsid w:val="7F073B89"/>
    <w:rsid w:val="7F0A28B0"/>
    <w:rsid w:val="7F39246C"/>
    <w:rsid w:val="7F594095"/>
    <w:rsid w:val="7F6034E1"/>
    <w:rsid w:val="7F627E4F"/>
    <w:rsid w:val="7F6D1CC2"/>
    <w:rsid w:val="7F8879D9"/>
    <w:rsid w:val="7F9545B0"/>
    <w:rsid w:val="7FC84B1D"/>
    <w:rsid w:val="7FE453BD"/>
    <w:rsid w:val="7FF3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qFormat="1"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0"/>
    <w:qFormat/>
    <w:uiPriority w:val="0"/>
    <w:pPr>
      <w:keepNext/>
      <w:keepLines/>
      <w:spacing w:before="100" w:beforeLines="100" w:after="100" w:afterLines="100" w:line="600" w:lineRule="exact"/>
      <w:jc w:val="center"/>
      <w:outlineLvl w:val="0"/>
    </w:pPr>
    <w:rPr>
      <w:b/>
      <w:kern w:val="44"/>
      <w:sz w:val="32"/>
    </w:rPr>
  </w:style>
  <w:style w:type="paragraph" w:styleId="5">
    <w:name w:val="heading 2"/>
    <w:basedOn w:val="1"/>
    <w:next w:val="1"/>
    <w:link w:val="49"/>
    <w:qFormat/>
    <w:uiPriority w:val="0"/>
    <w:pPr>
      <w:keepNext/>
      <w:keepLines/>
      <w:numPr>
        <w:ilvl w:val="0"/>
        <w:numId w:val="1"/>
      </w:numPr>
      <w:spacing w:line="440" w:lineRule="exact"/>
      <w:ind w:left="0" w:firstLine="0"/>
      <w:outlineLvl w:val="1"/>
    </w:pPr>
    <w:rPr>
      <w:rFonts w:ascii="Arial" w:hAnsi="Arial"/>
      <w:b/>
      <w:kern w:val="0"/>
    </w:rPr>
  </w:style>
  <w:style w:type="paragraph" w:styleId="6">
    <w:name w:val="heading 3"/>
    <w:basedOn w:val="1"/>
    <w:next w:val="7"/>
    <w:autoRedefine/>
    <w:qFormat/>
    <w:uiPriority w:val="9"/>
    <w:pPr>
      <w:keepNext/>
      <w:keepLines/>
      <w:spacing w:line="440" w:lineRule="exact"/>
      <w:ind w:firstLine="210" w:firstLineChars="100"/>
      <w:outlineLvl w:val="2"/>
    </w:pPr>
    <w:rPr>
      <w:szCs w:val="32"/>
    </w:rPr>
  </w:style>
  <w:style w:type="paragraph" w:styleId="8">
    <w:name w:val="heading 4"/>
    <w:basedOn w:val="1"/>
    <w:next w:val="1"/>
    <w:autoRedefine/>
    <w:qFormat/>
    <w:uiPriority w:val="9"/>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9"/>
    <w:pPr>
      <w:keepNext/>
      <w:keepLines/>
      <w:spacing w:before="280" w:after="290" w:line="372" w:lineRule="auto"/>
      <w:outlineLvl w:val="4"/>
    </w:pPr>
    <w:rPr>
      <w:b/>
      <w:sz w:val="28"/>
    </w:rPr>
  </w:style>
  <w:style w:type="character" w:default="1" w:styleId="34">
    <w:name w:val="Default Paragraph Font"/>
    <w:autoRedefine/>
    <w:qFormat/>
    <w:uiPriority w:val="0"/>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qFormat/>
    <w:uiPriority w:val="0"/>
    <w:pPr>
      <w:adjustRightInd w:val="0"/>
      <w:spacing w:after="120" w:line="312" w:lineRule="atLeast"/>
      <w:textAlignment w:val="baseline"/>
    </w:pPr>
    <w:rPr>
      <w:kern w:val="0"/>
      <w:sz w:val="20"/>
    </w:rPr>
  </w:style>
  <w:style w:type="paragraph" w:styleId="7">
    <w:name w:val="Normal Indent"/>
    <w:basedOn w:val="1"/>
    <w:autoRedefine/>
    <w:qFormat/>
    <w:uiPriority w:val="0"/>
    <w:pPr>
      <w:adjustRightInd w:val="0"/>
      <w:spacing w:line="360" w:lineRule="atLeast"/>
      <w:ind w:firstLine="482"/>
      <w:textAlignment w:val="baseline"/>
    </w:pPr>
    <w:rPr>
      <w:kern w:val="0"/>
      <w:sz w:val="24"/>
    </w:rPr>
  </w:style>
  <w:style w:type="paragraph" w:styleId="10">
    <w:name w:val="toc 7"/>
    <w:basedOn w:val="1"/>
    <w:next w:val="1"/>
    <w:autoRedefine/>
    <w:unhideWhenUsed/>
    <w:qFormat/>
    <w:uiPriority w:val="39"/>
    <w:pPr>
      <w:ind w:left="2520" w:leftChars="1200"/>
    </w:pPr>
  </w:style>
  <w:style w:type="paragraph" w:styleId="11">
    <w:name w:val="Body Text Indent"/>
    <w:basedOn w:val="1"/>
    <w:next w:val="12"/>
    <w:autoRedefine/>
    <w:qFormat/>
    <w:uiPriority w:val="0"/>
    <w:pPr>
      <w:widowControl/>
      <w:spacing w:line="360" w:lineRule="exact"/>
      <w:ind w:left="1077" w:leftChars="513" w:firstLine="2" w:firstLineChars="1"/>
      <w:jc w:val="left"/>
    </w:pPr>
    <w:rPr>
      <w:rFonts w:ascii="ˎ̥" w:hAnsi="ˎ̥"/>
      <w:color w:val="333333"/>
      <w:kern w:val="0"/>
    </w:rPr>
  </w:style>
  <w:style w:type="paragraph" w:styleId="12">
    <w:name w:val="envelope return"/>
    <w:basedOn w:val="1"/>
    <w:autoRedefine/>
    <w:qFormat/>
    <w:uiPriority w:val="0"/>
    <w:pPr>
      <w:snapToGrid w:val="0"/>
    </w:pPr>
    <w:rPr>
      <w:rFonts w:ascii="Arial" w:hAnsi="Arial"/>
    </w:rPr>
  </w:style>
  <w:style w:type="paragraph" w:styleId="13">
    <w:name w:val="List Continue"/>
    <w:basedOn w:val="1"/>
    <w:autoRedefine/>
    <w:qFormat/>
    <w:uiPriority w:val="99"/>
    <w:pPr>
      <w:spacing w:after="120"/>
      <w:ind w:left="420" w:leftChars="200"/>
    </w:pPr>
  </w:style>
  <w:style w:type="paragraph" w:styleId="14">
    <w:name w:val="toc 5"/>
    <w:basedOn w:val="1"/>
    <w:next w:val="1"/>
    <w:autoRedefine/>
    <w:unhideWhenUsed/>
    <w:qFormat/>
    <w:uiPriority w:val="39"/>
    <w:pPr>
      <w:ind w:left="1680" w:leftChars="800"/>
    </w:pPr>
  </w:style>
  <w:style w:type="paragraph" w:styleId="15">
    <w:name w:val="toc 3"/>
    <w:basedOn w:val="1"/>
    <w:next w:val="1"/>
    <w:autoRedefine/>
    <w:unhideWhenUsed/>
    <w:qFormat/>
    <w:uiPriority w:val="39"/>
    <w:pPr>
      <w:spacing w:line="440" w:lineRule="exact"/>
      <w:ind w:left="400" w:leftChars="400"/>
    </w:pPr>
  </w:style>
  <w:style w:type="paragraph" w:styleId="16">
    <w:name w:val="Plain Text"/>
    <w:basedOn w:val="1"/>
    <w:autoRedefine/>
    <w:qFormat/>
    <w:uiPriority w:val="0"/>
    <w:rPr>
      <w:rFonts w:ascii="宋体" w:hAnsi="Courier New"/>
    </w:rPr>
  </w:style>
  <w:style w:type="paragraph" w:styleId="17">
    <w:name w:val="toc 8"/>
    <w:basedOn w:val="1"/>
    <w:next w:val="1"/>
    <w:autoRedefine/>
    <w:unhideWhenUsed/>
    <w:qFormat/>
    <w:uiPriority w:val="39"/>
    <w:pPr>
      <w:ind w:left="2940" w:leftChars="1400"/>
    </w:pPr>
  </w:style>
  <w:style w:type="paragraph" w:styleId="18">
    <w:name w:val="Date"/>
    <w:basedOn w:val="1"/>
    <w:next w:val="1"/>
    <w:autoRedefine/>
    <w:qFormat/>
    <w:uiPriority w:val="0"/>
    <w:pPr>
      <w:ind w:left="100" w:leftChars="2500"/>
    </w:pPr>
  </w:style>
  <w:style w:type="paragraph" w:styleId="19">
    <w:name w:val="Body Text Indent 2"/>
    <w:basedOn w:val="1"/>
    <w:autoRedefine/>
    <w:qFormat/>
    <w:uiPriority w:val="0"/>
    <w:pPr>
      <w:widowControl/>
      <w:spacing w:line="360" w:lineRule="exact"/>
      <w:ind w:left="716" w:leftChars="341" w:firstLine="2"/>
      <w:jc w:val="left"/>
    </w:pPr>
    <w:rPr>
      <w:rFonts w:ascii="ˎ̥" w:hAnsi="ˎ̥"/>
      <w:color w:val="333333"/>
      <w:kern w:val="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autoRedefine/>
    <w:unhideWhenUsed/>
    <w:qFormat/>
    <w:uiPriority w:val="39"/>
    <w:pPr>
      <w:spacing w:line="440" w:lineRule="exact"/>
    </w:pPr>
  </w:style>
  <w:style w:type="paragraph" w:styleId="23">
    <w:name w:val="toc 4"/>
    <w:basedOn w:val="1"/>
    <w:next w:val="1"/>
    <w:autoRedefine/>
    <w:unhideWhenUsed/>
    <w:qFormat/>
    <w:uiPriority w:val="39"/>
    <w:pPr>
      <w:ind w:left="1260" w:leftChars="600"/>
    </w:pPr>
  </w:style>
  <w:style w:type="paragraph" w:styleId="24">
    <w:name w:val="List"/>
    <w:basedOn w:val="1"/>
    <w:autoRedefine/>
    <w:qFormat/>
    <w:uiPriority w:val="99"/>
    <w:pPr>
      <w:ind w:left="200" w:hanging="200" w:hangingChars="200"/>
    </w:pPr>
  </w:style>
  <w:style w:type="paragraph" w:styleId="25">
    <w:name w:val="toc 6"/>
    <w:basedOn w:val="1"/>
    <w:next w:val="1"/>
    <w:autoRedefine/>
    <w:unhideWhenUsed/>
    <w:qFormat/>
    <w:uiPriority w:val="39"/>
    <w:pPr>
      <w:ind w:left="2100" w:leftChars="1000"/>
    </w:pPr>
  </w:style>
  <w:style w:type="paragraph" w:styleId="26">
    <w:name w:val="List 5"/>
    <w:basedOn w:val="1"/>
    <w:autoRedefine/>
    <w:unhideWhenUsed/>
    <w:qFormat/>
    <w:uiPriority w:val="99"/>
    <w:pPr>
      <w:spacing w:before="100" w:beforeAutospacing="1" w:after="100" w:afterAutospacing="1"/>
      <w:ind w:left="2100" w:hanging="420"/>
    </w:pPr>
    <w:rPr>
      <w:rFonts w:eastAsia="楷体_GB2312"/>
      <w:sz w:val="32"/>
      <w:szCs w:val="32"/>
    </w:rPr>
  </w:style>
  <w:style w:type="paragraph" w:styleId="27">
    <w:name w:val="Body Text Indent 3"/>
    <w:basedOn w:val="1"/>
    <w:autoRedefine/>
    <w:qFormat/>
    <w:uiPriority w:val="0"/>
    <w:pPr>
      <w:ind w:left="418" w:leftChars="199"/>
    </w:pPr>
  </w:style>
  <w:style w:type="paragraph" w:styleId="28">
    <w:name w:val="toc 2"/>
    <w:basedOn w:val="1"/>
    <w:next w:val="1"/>
    <w:autoRedefine/>
    <w:unhideWhenUsed/>
    <w:qFormat/>
    <w:uiPriority w:val="39"/>
    <w:pPr>
      <w:spacing w:line="440" w:lineRule="exact"/>
      <w:ind w:left="200" w:leftChars="200"/>
    </w:pPr>
  </w:style>
  <w:style w:type="paragraph" w:styleId="29">
    <w:name w:val="toc 9"/>
    <w:basedOn w:val="1"/>
    <w:next w:val="1"/>
    <w:autoRedefine/>
    <w:unhideWhenUsed/>
    <w:qFormat/>
    <w:uiPriority w:val="39"/>
    <w:pPr>
      <w:ind w:left="3360" w:leftChars="1600"/>
    </w:pPr>
  </w:style>
  <w:style w:type="paragraph" w:styleId="30">
    <w:name w:val="Body Text 2"/>
    <w:basedOn w:val="1"/>
    <w:next w:val="3"/>
    <w:autoRedefine/>
    <w:qFormat/>
    <w:uiPriority w:val="99"/>
    <w:pPr>
      <w:spacing w:after="120" w:line="480" w:lineRule="auto"/>
    </w:pPr>
    <w:rPr>
      <w:kern w:val="0"/>
      <w:sz w:val="20"/>
      <w:szCs w:val="20"/>
    </w:rPr>
  </w:style>
  <w:style w:type="paragraph" w:styleId="31">
    <w:name w:val="Normal (Web)"/>
    <w:basedOn w:val="1"/>
    <w:autoRedefine/>
    <w:unhideWhenUsed/>
    <w:qFormat/>
    <w:uiPriority w:val="99"/>
    <w:pPr>
      <w:spacing w:before="100" w:beforeAutospacing="1" w:after="100" w:afterAutospacing="1"/>
      <w:jc w:val="left"/>
    </w:pPr>
    <w:rPr>
      <w:kern w:val="0"/>
      <w:sz w:val="24"/>
    </w:rPr>
  </w:style>
  <w:style w:type="paragraph" w:styleId="32">
    <w:name w:val="Body Text First Indent 2"/>
    <w:basedOn w:val="11"/>
    <w:next w:val="1"/>
    <w:autoRedefine/>
    <w:unhideWhenUsed/>
    <w:qFormat/>
    <w:uiPriority w:val="99"/>
    <w:pPr>
      <w:spacing w:after="120"/>
      <w:ind w:left="420" w:leftChars="200" w:firstLine="420" w:firstLineChars="200"/>
      <w:jc w:val="both"/>
    </w:pPr>
    <w:rPr>
      <w:rFonts w:ascii="Times New Roman"/>
      <w:kern w:val="2"/>
    </w:rPr>
  </w:style>
  <w:style w:type="character" w:styleId="35">
    <w:name w:val="Strong"/>
    <w:autoRedefine/>
    <w:qFormat/>
    <w:uiPriority w:val="22"/>
    <w:rPr>
      <w:rFonts w:cs="Times New Roman"/>
      <w:b/>
      <w:bCs/>
    </w:rPr>
  </w:style>
  <w:style w:type="character" w:styleId="36">
    <w:name w:val="page number"/>
    <w:basedOn w:val="34"/>
    <w:autoRedefine/>
    <w:qFormat/>
    <w:uiPriority w:val="0"/>
  </w:style>
  <w:style w:type="character" w:styleId="37">
    <w:name w:val="FollowedHyperlink"/>
    <w:autoRedefine/>
    <w:unhideWhenUsed/>
    <w:qFormat/>
    <w:uiPriority w:val="99"/>
    <w:rPr>
      <w:color w:val="333333"/>
      <w:sz w:val="18"/>
      <w:szCs w:val="18"/>
      <w:u w:val="none"/>
    </w:rPr>
  </w:style>
  <w:style w:type="character" w:styleId="38">
    <w:name w:val="Emphasis"/>
    <w:basedOn w:val="34"/>
    <w:autoRedefine/>
    <w:qFormat/>
    <w:uiPriority w:val="20"/>
  </w:style>
  <w:style w:type="character" w:styleId="39">
    <w:name w:val="HTML Definition"/>
    <w:basedOn w:val="34"/>
    <w:autoRedefine/>
    <w:semiHidden/>
    <w:unhideWhenUsed/>
    <w:qFormat/>
    <w:uiPriority w:val="99"/>
  </w:style>
  <w:style w:type="character" w:styleId="40">
    <w:name w:val="HTML Typewriter"/>
    <w:basedOn w:val="34"/>
    <w:autoRedefine/>
    <w:semiHidden/>
    <w:unhideWhenUsed/>
    <w:qFormat/>
    <w:uiPriority w:val="99"/>
    <w:rPr>
      <w:rFonts w:hint="default" w:ascii="monospace" w:hAnsi="monospace" w:eastAsia="monospace" w:cs="monospace"/>
      <w:sz w:val="20"/>
    </w:rPr>
  </w:style>
  <w:style w:type="character" w:styleId="41">
    <w:name w:val="HTML Acronym"/>
    <w:basedOn w:val="34"/>
    <w:autoRedefine/>
    <w:semiHidden/>
    <w:unhideWhenUsed/>
    <w:qFormat/>
    <w:uiPriority w:val="99"/>
  </w:style>
  <w:style w:type="character" w:styleId="42">
    <w:name w:val="HTML Variable"/>
    <w:basedOn w:val="34"/>
    <w:autoRedefine/>
    <w:semiHidden/>
    <w:unhideWhenUsed/>
    <w:qFormat/>
    <w:uiPriority w:val="99"/>
  </w:style>
  <w:style w:type="character" w:styleId="43">
    <w:name w:val="Hyperlink"/>
    <w:autoRedefine/>
    <w:unhideWhenUsed/>
    <w:qFormat/>
    <w:uiPriority w:val="99"/>
    <w:rPr>
      <w:color w:val="333333"/>
      <w:sz w:val="18"/>
      <w:szCs w:val="18"/>
      <w:u w:val="none"/>
    </w:rPr>
  </w:style>
  <w:style w:type="character" w:styleId="44">
    <w:name w:val="HTML Code"/>
    <w:basedOn w:val="34"/>
    <w:autoRedefine/>
    <w:semiHidden/>
    <w:unhideWhenUsed/>
    <w:qFormat/>
    <w:uiPriority w:val="99"/>
    <w:rPr>
      <w:rFonts w:ascii="monospace" w:hAnsi="monospace" w:eastAsia="monospace" w:cs="monospace"/>
      <w:sz w:val="20"/>
    </w:rPr>
  </w:style>
  <w:style w:type="character" w:styleId="45">
    <w:name w:val="HTML Cite"/>
    <w:basedOn w:val="34"/>
    <w:autoRedefine/>
    <w:semiHidden/>
    <w:unhideWhenUsed/>
    <w:qFormat/>
    <w:uiPriority w:val="99"/>
  </w:style>
  <w:style w:type="character" w:styleId="46">
    <w:name w:val="HTML Keyboard"/>
    <w:basedOn w:val="34"/>
    <w:autoRedefine/>
    <w:semiHidden/>
    <w:unhideWhenUsed/>
    <w:qFormat/>
    <w:uiPriority w:val="99"/>
    <w:rPr>
      <w:rFonts w:hint="default" w:ascii="monospace" w:hAnsi="monospace" w:eastAsia="monospace" w:cs="monospace"/>
      <w:sz w:val="20"/>
    </w:rPr>
  </w:style>
  <w:style w:type="character" w:styleId="47">
    <w:name w:val="HTML Sample"/>
    <w:basedOn w:val="34"/>
    <w:autoRedefine/>
    <w:semiHidden/>
    <w:unhideWhenUsed/>
    <w:qFormat/>
    <w:uiPriority w:val="99"/>
    <w:rPr>
      <w:rFonts w:hint="default" w:ascii="monospace" w:hAnsi="monospace" w:eastAsia="monospace" w:cs="monospace"/>
    </w:rPr>
  </w:style>
  <w:style w:type="paragraph" w:customStyle="1" w:styleId="48">
    <w:name w:val="Default"/>
    <w:next w:val="1"/>
    <w:autoRedefine/>
    <w:qFormat/>
    <w:uiPriority w:val="99"/>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49">
    <w:name w:val="标题 2 Char"/>
    <w:link w:val="5"/>
    <w:autoRedefine/>
    <w:qFormat/>
    <w:uiPriority w:val="0"/>
    <w:rPr>
      <w:rFonts w:ascii="Arial" w:hAnsi="Arial" w:eastAsia="宋体"/>
      <w:b/>
      <w:sz w:val="21"/>
    </w:rPr>
  </w:style>
  <w:style w:type="character" w:customStyle="1" w:styleId="50">
    <w:name w:val="标题 1 Char"/>
    <w:link w:val="4"/>
    <w:autoRedefine/>
    <w:qFormat/>
    <w:uiPriority w:val="0"/>
    <w:rPr>
      <w:rFonts w:ascii="Times New Roman" w:hAnsi="Times New Roman" w:eastAsia="宋体"/>
      <w:b/>
      <w:kern w:val="44"/>
      <w:sz w:val="32"/>
    </w:rPr>
  </w:style>
  <w:style w:type="paragraph" w:customStyle="1" w:styleId="51">
    <w:name w:val="图"/>
    <w:basedOn w:val="1"/>
    <w:autoRedefine/>
    <w:qFormat/>
    <w:uiPriority w:val="0"/>
    <w:pPr>
      <w:keepNext/>
      <w:adjustRightInd w:val="0"/>
      <w:spacing w:before="60" w:after="60" w:line="300" w:lineRule="auto"/>
      <w:jc w:val="center"/>
      <w:textAlignment w:val="center"/>
    </w:pPr>
    <w:rPr>
      <w:snapToGrid w:val="0"/>
      <w:spacing w:val="20"/>
      <w:sz w:val="24"/>
    </w:rPr>
  </w:style>
  <w:style w:type="paragraph" w:customStyle="1" w:styleId="52">
    <w:name w:val="p0"/>
    <w:autoRedefine/>
    <w:qFormat/>
    <w:uiPriority w:val="0"/>
    <w:rPr>
      <w:rFonts w:ascii="Times New Roman" w:hAnsi="Times New Roman" w:eastAsia="宋体" w:cs="Times New Roman"/>
      <w:szCs w:val="21"/>
      <w:lang w:val="en-US" w:eastAsia="zh-CN" w:bidi="ar-SA"/>
    </w:rPr>
  </w:style>
  <w:style w:type="paragraph" w:customStyle="1" w:styleId="53">
    <w:name w:val="样式1"/>
    <w:basedOn w:val="4"/>
    <w:next w:val="1"/>
    <w:autoRedefine/>
    <w:qFormat/>
    <w:uiPriority w:val="0"/>
    <w:pPr>
      <w:spacing w:before="460" w:beforeLines="340" w:after="460" w:afterLines="340"/>
    </w:pPr>
  </w:style>
  <w:style w:type="paragraph" w:customStyle="1" w:styleId="54">
    <w:name w:val="列出段落1"/>
    <w:basedOn w:val="1"/>
    <w:autoRedefine/>
    <w:qFormat/>
    <w:uiPriority w:val="0"/>
    <w:pPr>
      <w:ind w:firstLine="420" w:firstLineChars="200"/>
    </w:pPr>
    <w:rPr>
      <w:rFonts w:ascii="Calibri" w:hAnsi="Calibri"/>
      <w:szCs w:val="22"/>
    </w:rPr>
  </w:style>
  <w:style w:type="paragraph" w:customStyle="1" w:styleId="55">
    <w:name w:val="Char"/>
    <w:basedOn w:val="1"/>
    <w:autoRedefine/>
    <w:qFormat/>
    <w:uiPriority w:val="0"/>
    <w:pPr>
      <w:adjustRightInd w:val="0"/>
      <w:snapToGrid w:val="0"/>
    </w:pPr>
  </w:style>
  <w:style w:type="paragraph" w:customStyle="1" w:styleId="5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57">
    <w:name w:val="样式 标题 3 + (中文) 黑体 小四 非加粗 段前: 7.8 磅 段后: 0 磅 行距: 固定值 20 磅"/>
    <w:basedOn w:val="6"/>
    <w:autoRedefine/>
    <w:qFormat/>
    <w:uiPriority w:val="99"/>
    <w:pPr>
      <w:spacing w:line="400" w:lineRule="exact"/>
    </w:pPr>
    <w:rPr>
      <w:rFonts w:eastAsia="黑体" w:cs="宋体"/>
      <w:sz w:val="24"/>
      <w:szCs w:val="20"/>
    </w:rPr>
  </w:style>
  <w:style w:type="paragraph" w:customStyle="1" w:styleId="58">
    <w:name w:val="_Style 1"/>
    <w:basedOn w:val="1"/>
    <w:autoRedefine/>
    <w:qFormat/>
    <w:uiPriority w:val="99"/>
    <w:pPr>
      <w:widowControl/>
      <w:spacing w:after="200" w:line="276" w:lineRule="auto"/>
      <w:ind w:left="720"/>
      <w:contextualSpacing/>
      <w:jc w:val="left"/>
    </w:pPr>
    <w:rPr>
      <w:kern w:val="0"/>
      <w:sz w:val="22"/>
      <w:lang w:val="de-DE"/>
    </w:rPr>
  </w:style>
  <w:style w:type="paragraph" w:customStyle="1" w:styleId="59">
    <w:name w:val="TOC Heading"/>
    <w:basedOn w:val="4"/>
    <w:next w:val="1"/>
    <w:autoRedefine/>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60">
    <w:name w:val="样式 标题 2 + Times New Roman 四号 非加粗 段前: 5 磅 段后: 0 磅 行距: 固定值 20..."/>
    <w:basedOn w:val="5"/>
    <w:autoRedefine/>
    <w:qFormat/>
    <w:uiPriority w:val="99"/>
    <w:pPr>
      <w:spacing w:before="100" w:line="400" w:lineRule="exact"/>
    </w:pPr>
    <w:rPr>
      <w:rFonts w:ascii="Times New Roman" w:hAnsi="Times New Roman" w:cs="宋体"/>
      <w:b w:val="0"/>
      <w:sz w:val="28"/>
    </w:rPr>
  </w:style>
  <w:style w:type="paragraph" w:customStyle="1" w:styleId="61">
    <w:name w:val="List Paragraph"/>
    <w:basedOn w:val="1"/>
    <w:autoRedefine/>
    <w:qFormat/>
    <w:uiPriority w:val="0"/>
    <w:pPr>
      <w:ind w:left="480" w:leftChars="200"/>
      <w:jc w:val="left"/>
    </w:pPr>
    <w:rPr>
      <w:rFonts w:ascii="Calibri" w:hAnsi="Calibri" w:eastAsia="PMingLiU"/>
      <w:sz w:val="24"/>
      <w:lang w:eastAsia="zh-TW"/>
    </w:rPr>
  </w:style>
  <w:style w:type="paragraph" w:customStyle="1" w:styleId="62">
    <w:name w:val="_Style 3"/>
    <w:basedOn w:val="1"/>
    <w:next w:val="1"/>
    <w:autoRedefine/>
    <w:qFormat/>
    <w:uiPriority w:val="0"/>
    <w:pPr>
      <w:pBdr>
        <w:bottom w:val="single" w:color="auto" w:sz="6" w:space="1"/>
      </w:pBdr>
      <w:jc w:val="center"/>
    </w:pPr>
    <w:rPr>
      <w:rFonts w:ascii="Arial" w:eastAsia="宋体"/>
      <w:vanish/>
      <w:sz w:val="16"/>
    </w:rPr>
  </w:style>
  <w:style w:type="character" w:customStyle="1" w:styleId="63">
    <w:name w:val="hover17"/>
    <w:basedOn w:val="34"/>
    <w:autoRedefine/>
    <w:qFormat/>
    <w:uiPriority w:val="0"/>
  </w:style>
  <w:style w:type="paragraph" w:customStyle="1" w:styleId="64">
    <w:name w:val="正文_13_0"/>
    <w:basedOn w:val="1"/>
    <w:autoRedefine/>
    <w:qFormat/>
    <w:uiPriority w:val="99"/>
  </w:style>
  <w:style w:type="character" w:customStyle="1" w:styleId="65">
    <w:name w:val="hover16"/>
    <w:basedOn w:val="34"/>
    <w:autoRedefine/>
    <w:qFormat/>
    <w:uiPriority w:val="0"/>
  </w:style>
  <w:style w:type="character" w:customStyle="1" w:styleId="66">
    <w:name w:val="hover"/>
    <w:basedOn w:val="34"/>
    <w:autoRedefine/>
    <w:qFormat/>
    <w:uiPriority w:val="0"/>
  </w:style>
  <w:style w:type="table" w:customStyle="1" w:styleId="67">
    <w:name w:val="Table Normal"/>
    <w:semiHidden/>
    <w:unhideWhenUsed/>
    <w:qFormat/>
    <w:uiPriority w:val="0"/>
    <w:tblPr>
      <w:tblCellMar>
        <w:top w:w="0" w:type="dxa"/>
        <w:left w:w="0" w:type="dxa"/>
        <w:bottom w:w="0" w:type="dxa"/>
        <w:right w:w="0" w:type="dxa"/>
      </w:tblCellMar>
    </w:tblPr>
  </w:style>
  <w:style w:type="paragraph" w:customStyle="1" w:styleId="68">
    <w:name w:val="Table Text"/>
    <w:basedOn w:val="1"/>
    <w:semiHidden/>
    <w:qFormat/>
    <w:uiPriority w:val="0"/>
    <w:rPr>
      <w:rFonts w:ascii="宋体" w:hAnsi="宋体" w:eastAsia="宋体" w:cs="宋体"/>
      <w:sz w:val="24"/>
      <w:szCs w:val="24"/>
      <w:lang w:val="en-US" w:eastAsia="en-US" w:bidi="ar-SA"/>
    </w:rPr>
  </w:style>
  <w:style w:type="paragraph" w:customStyle="1" w:styleId="69">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49</Pages>
  <Words>9114</Words>
  <Characters>9993</Characters>
  <Lines>125</Lines>
  <Paragraphs>35</Paragraphs>
  <TotalTime>5</TotalTime>
  <ScaleCrop>false</ScaleCrop>
  <LinksUpToDate>false</LinksUpToDate>
  <CharactersWithSpaces>10178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2018-05-17T09:00:00Z</dcterms:created>
  <dc:creator>Lenovo User</dc:creator>
  <cp:lastModifiedBy>福</cp:lastModifiedBy>
  <cp:lastPrinted>2018-09-17T06:48:00Z</cp:lastPrinted>
  <dcterms:modified xsi:type="dcterms:W3CDTF">2025-11-05T02:22:01Z</dcterms:modified>
  <dc:title>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AB6F5A6BB9B744E58AF0865C597DE034_13</vt:lpwstr>
  </property>
  <property fmtid="{D5CDD505-2E9C-101B-9397-08002B2CF9AE}" pid="4" name="KSOTemplateDocerSaveRecord">
    <vt:lpwstr>eyJoZGlkIjoiZTRmZTgxNDY4YTFjNTVlMDBmMzFhMWU0NjQ3MzhhNDMiLCJ1c2VySWQiOiIzODkxMjg3NDcifQ==</vt:lpwstr>
  </property>
</Properties>
</file>