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专家评审结果及其它供应商未中标信息：</w:t>
      </w:r>
    </w:p>
    <w:p>
      <w:pP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包1：</w:t>
      </w:r>
    </w:p>
    <w:p>
      <w:pPr>
        <w:rPr>
          <w:rFonts w:hint="default" w:eastAsiaTheme="minorEastAsia"/>
          <w:color w:val="auto"/>
          <w:lang w:val="en-US" w:eastAsia="zh-CN"/>
        </w:rPr>
      </w:pPr>
      <w:r>
        <w:rPr>
          <w:rFonts w:hint="default" w:eastAsiaTheme="minorEastAsia"/>
          <w:color w:val="auto"/>
          <w:lang w:val="en-US" w:eastAsia="zh-CN"/>
        </w:rPr>
        <w:drawing>
          <wp:inline distT="0" distB="0" distL="114300" distR="114300">
            <wp:extent cx="5266055" cy="2211070"/>
            <wp:effectExtent l="0" t="0" r="10795" b="17780"/>
            <wp:docPr id="9" name="图片 9" descr="abac9cb0aee44fe0b03aac879ffff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bac9cb0aee44fe0b03aac879ffff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包2：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5267960" cy="3223895"/>
            <wp:effectExtent l="0" t="0" r="8890" b="14605"/>
            <wp:docPr id="10" name="图片 10" descr="e09766381c5edb22f30dc694dd767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09766381c5edb22f30dc694dd767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废标情况及原因：湖南新姿服饰有限公司未通过符合性评审</w:t>
      </w:r>
      <w:r>
        <w:rPr>
          <w:rFonts w:hint="eastAsia"/>
          <w:color w:val="auto"/>
          <w:lang w:val="en-US" w:eastAsia="zh-CN"/>
        </w:rPr>
        <w:br w:type="page"/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包3：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5269865" cy="2417445"/>
            <wp:effectExtent l="0" t="0" r="6985" b="1905"/>
            <wp:docPr id="11" name="图片 11" descr="3277c2d799eb71745193f1058543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277c2d799eb71745193f10585434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包4：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5266690" cy="2614930"/>
            <wp:effectExtent l="0" t="0" r="10160" b="13970"/>
            <wp:docPr id="12" name="图片 12" descr="621fd319009cce07fcc47530636e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21fd319009cce07fcc47530636e5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废标情况及原因：张家港盈盈针织服饰有限公司、江苏玉人服装有限公司未通过符合性评审。</w:t>
      </w: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default"/>
          <w:color w:val="auto"/>
          <w:sz w:val="24"/>
          <w:szCs w:val="24"/>
          <w:lang w:val="en-US" w:eastAsia="zh-CN"/>
        </w:rPr>
        <w:t>采购人依法确定</w:t>
      </w:r>
      <w:r>
        <w:rPr>
          <w:rFonts w:hint="eastAsia"/>
          <w:color w:val="auto"/>
          <w:sz w:val="24"/>
          <w:szCs w:val="24"/>
          <w:lang w:val="en-US" w:eastAsia="zh-CN"/>
        </w:rPr>
        <w:t>各包</w:t>
      </w:r>
      <w:r>
        <w:rPr>
          <w:rFonts w:hint="default"/>
          <w:color w:val="auto"/>
          <w:sz w:val="24"/>
          <w:szCs w:val="24"/>
          <w:lang w:val="en-US" w:eastAsia="zh-CN"/>
        </w:rPr>
        <w:t>第一</w:t>
      </w:r>
      <w:r>
        <w:rPr>
          <w:rFonts w:hint="eastAsia"/>
          <w:color w:val="auto"/>
          <w:sz w:val="24"/>
          <w:szCs w:val="24"/>
          <w:lang w:val="en-US" w:eastAsia="zh-CN"/>
        </w:rPr>
        <w:t>中标</w:t>
      </w:r>
      <w:r>
        <w:rPr>
          <w:rFonts w:hint="default"/>
          <w:color w:val="auto"/>
          <w:sz w:val="24"/>
          <w:szCs w:val="24"/>
          <w:lang w:val="en-US" w:eastAsia="zh-CN"/>
        </w:rPr>
        <w:t>候选人为本项目</w:t>
      </w:r>
      <w:r>
        <w:rPr>
          <w:rFonts w:hint="eastAsia"/>
          <w:color w:val="auto"/>
          <w:sz w:val="24"/>
          <w:szCs w:val="24"/>
          <w:lang w:val="en-US" w:eastAsia="zh-CN"/>
        </w:rPr>
        <w:t>中标</w:t>
      </w:r>
      <w:r>
        <w:rPr>
          <w:rFonts w:hint="default"/>
          <w:color w:val="auto"/>
          <w:sz w:val="24"/>
          <w:szCs w:val="24"/>
          <w:lang w:val="en-US" w:eastAsia="zh-CN"/>
        </w:rPr>
        <w:t>供应商</w:t>
      </w:r>
      <w:r>
        <w:rPr>
          <w:rFonts w:hint="eastAsia"/>
          <w:color w:val="auto"/>
          <w:sz w:val="24"/>
          <w:szCs w:val="24"/>
          <w:lang w:val="en-US" w:eastAsia="zh-CN"/>
        </w:rPr>
        <w:t>。</w:t>
      </w:r>
    </w:p>
    <w:p>
      <w:pPr>
        <w:rPr>
          <w:rFonts w:hint="eastAsia" w:eastAsiaTheme="minorEastAsia"/>
          <w:color w:val="auto"/>
          <w:lang w:eastAsia="zh-CN"/>
        </w:rPr>
      </w:pPr>
    </w:p>
    <w:p>
      <w:pPr>
        <w:rPr>
          <w:rFonts w:hint="eastAsia" w:eastAsiaTheme="minorEastAsia"/>
          <w:color w:val="auto"/>
          <w:lang w:eastAsia="zh-CN"/>
        </w:rPr>
      </w:pPr>
    </w:p>
    <w:p>
      <w:pPr>
        <w:rPr>
          <w:rFonts w:hint="eastAsia" w:eastAsiaTheme="minorEastAsia"/>
          <w:color w:val="auto"/>
          <w:lang w:eastAsia="zh-CN"/>
        </w:rPr>
      </w:pPr>
    </w:p>
    <w:p>
      <w:pPr>
        <w:rPr>
          <w:rFonts w:hint="eastAsia" w:eastAsiaTheme="minorEastAsia"/>
          <w:color w:val="auto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color w:val="auto"/>
          <w:lang w:eastAsia="zh-CN"/>
        </w:rPr>
      </w:pPr>
    </w:p>
    <w:p>
      <w:pPr>
        <w:rPr>
          <w:rFonts w:hint="eastAsia" w:eastAsiaTheme="minorEastAsia"/>
          <w:color w:val="auto"/>
          <w:lang w:eastAsia="zh-CN"/>
        </w:rPr>
      </w:pPr>
    </w:p>
    <w:p>
      <w:pPr>
        <w:rPr>
          <w:rFonts w:hint="eastAsia" w:eastAsiaTheme="minorEastAsia"/>
          <w:color w:val="auto"/>
          <w:lang w:eastAsia="zh-CN"/>
        </w:rPr>
      </w:pPr>
    </w:p>
    <w:p>
      <w:pPr>
        <w:rPr>
          <w:rFonts w:hint="eastAsia" w:eastAsiaTheme="minorEastAsia"/>
          <w:color w:val="auto"/>
          <w:lang w:eastAsia="zh-CN"/>
        </w:rPr>
      </w:pPr>
    </w:p>
    <w:p>
      <w:pPr>
        <w:rPr>
          <w:rFonts w:hint="eastAsia" w:eastAsiaTheme="minorEastAsia"/>
          <w:color w:val="auto"/>
          <w:lang w:eastAsia="zh-CN"/>
        </w:rPr>
      </w:pPr>
    </w:p>
    <w:p>
      <w:pPr>
        <w:rPr>
          <w:rFonts w:hint="eastAsia" w:eastAsiaTheme="minor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其他内容：</w:t>
      </w:r>
    </w:p>
    <w:p>
      <w:pPr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包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  <w:lang w:eastAsia="zh-CN"/>
        </w:rPr>
        <w:t>中标人（江苏柏泰股份有限公司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  <w:lang w:eastAsia="zh-CN"/>
        </w:rPr>
        <w:t>）业绩：</w:t>
      </w:r>
    </w:p>
    <w:p>
      <w:pPr>
        <w:rPr>
          <w:color w:val="auto"/>
        </w:rPr>
      </w:pPr>
      <w:r>
        <w:rPr>
          <w:color w:val="auto"/>
        </w:rPr>
        <w:drawing>
          <wp:inline distT="0" distB="0" distL="114300" distR="114300">
            <wp:extent cx="5272405" cy="74574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br w:type="page"/>
      </w:r>
    </w:p>
    <w:p>
      <w:pPr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包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  <w:lang w:eastAsia="zh-CN"/>
        </w:rPr>
        <w:t>中标人（山东盛世隆服饰有限公司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  <w:lang w:eastAsia="zh-CN"/>
        </w:rPr>
        <w:t>）业绩：</w:t>
      </w:r>
    </w:p>
    <w:p>
      <w:pPr>
        <w:rPr>
          <w:color w:val="auto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color w:val="auto"/>
        </w:rPr>
        <w:drawing>
          <wp:inline distT="0" distB="0" distL="114300" distR="114300">
            <wp:extent cx="5274310" cy="6272530"/>
            <wp:effectExtent l="0" t="0" r="254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7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包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  <w:lang w:eastAsia="zh-CN"/>
        </w:rPr>
        <w:t>中标人（际华三五一五皮革皮鞋有限公司）业绩：</w:t>
      </w:r>
    </w:p>
    <w:p>
      <w:pPr>
        <w:rPr>
          <w:color w:val="auto"/>
        </w:rPr>
      </w:pPr>
    </w:p>
    <w:p>
      <w:pPr>
        <w:rPr>
          <w:color w:val="auto"/>
        </w:rPr>
      </w:pPr>
      <w:r>
        <w:rPr>
          <w:color w:val="auto"/>
        </w:rPr>
        <w:drawing>
          <wp:inline distT="0" distB="0" distL="114300" distR="114300">
            <wp:extent cx="5271135" cy="6960235"/>
            <wp:effectExtent l="0" t="0" r="5715" b="1206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6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auto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/>
          <w:color w:val="auto"/>
          <w:lang w:val="en-US" w:eastAsia="zh-CN"/>
        </w:rPr>
        <w:br w:type="page"/>
      </w:r>
      <w:r>
        <w:rPr>
          <w:color w:val="auto"/>
        </w:rPr>
        <w:drawing>
          <wp:inline distT="0" distB="0" distL="114300" distR="114300">
            <wp:extent cx="5269865" cy="5093970"/>
            <wp:effectExtent l="0" t="0" r="6985" b="1143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09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包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  <w:lang w:eastAsia="zh-CN"/>
        </w:rPr>
        <w:t>中标人（</w:t>
      </w:r>
      <w:r>
        <w:rPr>
          <w:rFonts w:hint="eastAsia"/>
          <w:color w:val="auto"/>
          <w:lang w:val="en-US" w:eastAsia="zh-CN"/>
        </w:rPr>
        <w:t>广东丹豪实业有限公司</w:t>
      </w:r>
      <w:r>
        <w:rPr>
          <w:rFonts w:hint="eastAsia"/>
          <w:color w:val="auto"/>
          <w:lang w:eastAsia="zh-CN"/>
        </w:rPr>
        <w:t>）业绩：</w:t>
      </w:r>
    </w:p>
    <w:p>
      <w:pPr>
        <w:rPr>
          <w:color w:val="auto"/>
        </w:rPr>
      </w:pPr>
      <w:r>
        <w:rPr>
          <w:color w:val="auto"/>
        </w:rPr>
        <w:drawing>
          <wp:inline distT="0" distB="0" distL="114300" distR="114300">
            <wp:extent cx="5273040" cy="7400925"/>
            <wp:effectExtent l="0" t="0" r="3810" b="952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color w:val="auto"/>
          <w:lang w:val="en-US" w:eastAsia="zh-CN"/>
        </w:rPr>
      </w:pPr>
      <w:r>
        <w:rPr>
          <w:color w:val="auto"/>
        </w:rPr>
        <w:drawing>
          <wp:inline distT="0" distB="0" distL="114300" distR="114300">
            <wp:extent cx="5268595" cy="5078730"/>
            <wp:effectExtent l="0" t="0" r="8255" b="762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07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NjgyMWNhZGU3MzRhMGZkNmVhMDg3ZDMyYTNmNWMifQ=="/>
  </w:docVars>
  <w:rsids>
    <w:rsidRoot w:val="00172A27"/>
    <w:rsid w:val="1599328A"/>
    <w:rsid w:val="186E0483"/>
    <w:rsid w:val="25D6622A"/>
    <w:rsid w:val="2A405257"/>
    <w:rsid w:val="33997628"/>
    <w:rsid w:val="35AE074B"/>
    <w:rsid w:val="40460634"/>
    <w:rsid w:val="432D164D"/>
    <w:rsid w:val="43830DE0"/>
    <w:rsid w:val="48825F81"/>
    <w:rsid w:val="5107796B"/>
    <w:rsid w:val="526513ED"/>
    <w:rsid w:val="7844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6</TotalTime>
  <ScaleCrop>false</ScaleCrop>
  <LinksUpToDate>false</LinksUpToDate>
  <CharactersWithSpaces>42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杨曙霞</cp:lastModifiedBy>
  <dcterms:modified xsi:type="dcterms:W3CDTF">2023-11-29T07:52:21Z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E134601BA0724D3FAAB6C4278AEB3B66</vt:lpwstr>
  </property>
</Properties>
</file>