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B6AFB">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14:paraId="18EB7F90">
      <w:pPr>
        <w:tabs>
          <w:tab w:val="left" w:pos="315"/>
          <w:tab w:val="left" w:pos="8820"/>
        </w:tabs>
        <w:spacing w:line="500" w:lineRule="auto"/>
        <w:ind w:right="267"/>
        <w:jc w:val="center"/>
        <w:rPr>
          <w:rFonts w:ascii="仿宋_GB2312" w:hAnsi="仿宋_GB2312" w:eastAsia="仿宋_GB2312" w:cs="仿宋_GB2312"/>
          <w:b/>
          <w:sz w:val="48"/>
          <w:highlight w:val="none"/>
        </w:rPr>
      </w:pPr>
    </w:p>
    <w:p w14:paraId="70B5B8A1">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14:paraId="1819EAD4">
      <w:pPr>
        <w:tabs>
          <w:tab w:val="left" w:pos="315"/>
          <w:tab w:val="left" w:pos="8820"/>
        </w:tabs>
        <w:spacing w:line="500" w:lineRule="auto"/>
        <w:ind w:right="267"/>
        <w:jc w:val="center"/>
        <w:rPr>
          <w:rFonts w:ascii="仿宋_GB2312" w:hAnsi="仿宋_GB2312" w:eastAsia="仿宋_GB2312" w:cs="仿宋_GB2312"/>
          <w:sz w:val="44"/>
          <w:highlight w:val="none"/>
        </w:rPr>
      </w:pPr>
    </w:p>
    <w:p w14:paraId="56A9BD29">
      <w:pPr>
        <w:tabs>
          <w:tab w:val="left" w:pos="315"/>
          <w:tab w:val="left" w:pos="8820"/>
        </w:tabs>
        <w:ind w:right="267"/>
        <w:rPr>
          <w:rFonts w:ascii="仿宋_GB2312" w:hAnsi="仿宋_GB2312" w:eastAsia="仿宋_GB2312" w:cs="仿宋_GB2312"/>
          <w:sz w:val="44"/>
          <w:highlight w:val="none"/>
        </w:rPr>
      </w:pPr>
    </w:p>
    <w:p w14:paraId="51916CDD">
      <w:pPr>
        <w:tabs>
          <w:tab w:val="left" w:pos="315"/>
          <w:tab w:val="left" w:pos="8820"/>
        </w:tabs>
        <w:spacing w:line="500" w:lineRule="auto"/>
        <w:ind w:right="267"/>
        <w:rPr>
          <w:rFonts w:ascii="仿宋_GB2312" w:hAnsi="仿宋_GB2312" w:eastAsia="仿宋_GB2312" w:cs="仿宋_GB2312"/>
          <w:b/>
          <w:sz w:val="36"/>
          <w:highlight w:val="none"/>
        </w:rPr>
      </w:pPr>
    </w:p>
    <w:p w14:paraId="3A9DB7EB">
      <w:pPr>
        <w:tabs>
          <w:tab w:val="left" w:pos="315"/>
          <w:tab w:val="left" w:pos="8820"/>
        </w:tabs>
        <w:spacing w:line="500" w:lineRule="auto"/>
        <w:ind w:right="267"/>
        <w:jc w:val="both"/>
        <w:rPr>
          <w:rFonts w:ascii="宋体" w:hAnsi="宋体" w:eastAsia="宋体" w:cs="宋体"/>
          <w:sz w:val="32"/>
          <w:highlight w:val="none"/>
        </w:rPr>
      </w:pPr>
    </w:p>
    <w:p w14:paraId="6BDEB737">
      <w:pPr>
        <w:pStyle w:val="2"/>
        <w:rPr>
          <w:rFonts w:ascii="宋体" w:hAnsi="宋体" w:eastAsia="宋体" w:cs="宋体"/>
          <w:sz w:val="32"/>
          <w:highlight w:val="none"/>
        </w:rPr>
      </w:pPr>
    </w:p>
    <w:p w14:paraId="4F3B1DFB">
      <w:pPr>
        <w:pStyle w:val="2"/>
        <w:rPr>
          <w:rFonts w:ascii="宋体" w:hAnsi="宋体" w:eastAsia="宋体" w:cs="宋体"/>
          <w:sz w:val="32"/>
          <w:highlight w:val="none"/>
        </w:rPr>
      </w:pPr>
    </w:p>
    <w:p w14:paraId="39343485">
      <w:pPr>
        <w:pStyle w:val="2"/>
        <w:rPr>
          <w:rFonts w:ascii="宋体" w:hAnsi="宋体" w:eastAsia="宋体" w:cs="宋体"/>
          <w:sz w:val="32"/>
          <w:highlight w:val="none"/>
        </w:rPr>
      </w:pPr>
    </w:p>
    <w:p w14:paraId="224103BB">
      <w:pPr>
        <w:tabs>
          <w:tab w:val="left" w:pos="315"/>
          <w:tab w:val="left" w:pos="8820"/>
        </w:tabs>
        <w:spacing w:line="500" w:lineRule="auto"/>
        <w:ind w:right="267"/>
        <w:jc w:val="center"/>
        <w:rPr>
          <w:rFonts w:ascii="微软简标宋" w:hAnsi="微软简标宋" w:eastAsia="微软简标宋" w:cs="微软简标宋"/>
          <w:b/>
          <w:sz w:val="52"/>
          <w:highlight w:val="none"/>
        </w:rPr>
      </w:pPr>
    </w:p>
    <w:p w14:paraId="5D724BA9">
      <w:pPr>
        <w:tabs>
          <w:tab w:val="left" w:pos="315"/>
          <w:tab w:val="left" w:pos="8190"/>
          <w:tab w:val="left" w:pos="8820"/>
        </w:tabs>
        <w:spacing w:line="600" w:lineRule="auto"/>
        <w:ind w:left="1481" w:leftChars="0" w:right="106" w:rightChars="0" w:hanging="1481" w:hangingChars="463"/>
        <w:jc w:val="left"/>
        <w:rPr>
          <w:rFonts w:hint="eastAsia" w:ascii="宋体" w:hAnsi="宋体" w:eastAsia="宋体" w:cs="宋体"/>
          <w:b w:val="0"/>
          <w:bCs/>
          <w:sz w:val="32"/>
          <w:szCs w:val="18"/>
          <w:highlight w:val="none"/>
          <w:lang w:eastAsia="zh-CN"/>
        </w:rPr>
      </w:pPr>
      <w:r>
        <w:rPr>
          <w:rFonts w:ascii="宋体" w:hAnsi="宋体" w:eastAsia="宋体" w:cs="宋体"/>
          <w:b w:val="0"/>
          <w:bCs/>
          <w:sz w:val="32"/>
          <w:szCs w:val="18"/>
          <w:highlight w:val="none"/>
        </w:rPr>
        <w:t>项目名称</w:t>
      </w:r>
      <w:r>
        <w:rPr>
          <w:rFonts w:hint="eastAsia" w:ascii="宋体" w:hAnsi="宋体" w:eastAsia="宋体" w:cs="宋体"/>
          <w:b w:val="0"/>
          <w:bCs/>
          <w:sz w:val="32"/>
          <w:szCs w:val="18"/>
          <w:highlight w:val="none"/>
          <w:lang w:eastAsia="zh-CN"/>
        </w:rPr>
        <w:t>：商水县机关事务中心购置公务用车项目</w:t>
      </w:r>
    </w:p>
    <w:p w14:paraId="7415B300">
      <w:pPr>
        <w:tabs>
          <w:tab w:val="left" w:pos="315"/>
          <w:tab w:val="left" w:pos="8190"/>
          <w:tab w:val="left" w:pos="8820"/>
        </w:tabs>
        <w:spacing w:line="600" w:lineRule="auto"/>
        <w:ind w:left="1481" w:leftChars="0" w:right="106" w:rightChars="0" w:hanging="1481" w:hangingChars="463"/>
        <w:jc w:val="left"/>
        <w:rPr>
          <w:rFonts w:hint="default" w:ascii="宋体" w:hAnsi="宋体" w:eastAsia="宋体" w:cs="宋体"/>
          <w:b w:val="0"/>
          <w:bCs/>
          <w:sz w:val="32"/>
          <w:szCs w:val="18"/>
          <w:highlight w:val="none"/>
          <w:lang w:val="en-US" w:eastAsia="zh-CN"/>
        </w:rPr>
      </w:pPr>
      <w:r>
        <w:rPr>
          <w:rFonts w:ascii="宋体" w:hAnsi="宋体" w:eastAsia="宋体" w:cs="宋体"/>
          <w:b w:val="0"/>
          <w:bCs/>
          <w:sz w:val="32"/>
          <w:szCs w:val="18"/>
          <w:highlight w:val="none"/>
        </w:rPr>
        <w:t>项目编号</w:t>
      </w:r>
      <w:r>
        <w:rPr>
          <w:rFonts w:hint="eastAsia" w:ascii="宋体" w:hAnsi="宋体" w:eastAsia="宋体" w:cs="宋体"/>
          <w:b w:val="0"/>
          <w:bCs/>
          <w:sz w:val="32"/>
          <w:szCs w:val="18"/>
          <w:highlight w:val="none"/>
          <w:lang w:eastAsia="zh-CN"/>
        </w:rPr>
        <w:t>：</w:t>
      </w:r>
      <w:r>
        <w:rPr>
          <w:rFonts w:hint="eastAsia" w:ascii="宋体" w:hAnsi="宋体" w:eastAsia="宋体" w:cs="宋体"/>
          <w:b w:val="0"/>
          <w:bCs/>
          <w:sz w:val="32"/>
          <w:szCs w:val="18"/>
          <w:highlight w:val="none"/>
          <w:lang w:val="en-US" w:eastAsia="zh-CN"/>
        </w:rPr>
        <w:t>商水财磋商采购-2026-50</w:t>
      </w:r>
    </w:p>
    <w:p w14:paraId="6B7027FB">
      <w:pPr>
        <w:spacing w:after="120"/>
        <w:ind w:left="926" w:leftChars="0" w:hanging="926" w:hangingChars="463"/>
        <w:jc w:val="center"/>
        <w:rPr>
          <w:rFonts w:ascii="宋体" w:hAnsi="宋体" w:eastAsia="宋体" w:cs="宋体"/>
          <w:b w:val="0"/>
          <w:bCs/>
          <w:sz w:val="20"/>
          <w:highlight w:val="none"/>
        </w:rPr>
      </w:pPr>
    </w:p>
    <w:p w14:paraId="2C647A5F">
      <w:pPr>
        <w:tabs>
          <w:tab w:val="left" w:pos="315"/>
          <w:tab w:val="left" w:pos="8820"/>
        </w:tabs>
        <w:spacing w:line="600" w:lineRule="auto"/>
        <w:ind w:left="1481" w:leftChars="0" w:right="267" w:hanging="1481" w:hangingChars="463"/>
        <w:jc w:val="center"/>
        <w:rPr>
          <w:rFonts w:hint="default" w:ascii="宋体" w:hAnsi="宋体" w:eastAsia="宋体" w:cs="宋体"/>
          <w:b w:val="0"/>
          <w:bCs/>
          <w:sz w:val="32"/>
          <w:szCs w:val="18"/>
          <w:highlight w:val="none"/>
          <w:lang w:val="en-US"/>
        </w:rPr>
      </w:pPr>
      <w:r>
        <w:rPr>
          <w:rFonts w:hint="eastAsia" w:ascii="宋体" w:hAnsi="宋体" w:eastAsia="宋体" w:cs="宋体"/>
          <w:b w:val="0"/>
          <w:bCs/>
          <w:sz w:val="32"/>
          <w:szCs w:val="18"/>
          <w:highlight w:val="none"/>
          <w:lang w:val="en-US" w:eastAsia="zh-CN"/>
        </w:rPr>
        <w:t>2026年5月18日</w:t>
      </w:r>
    </w:p>
    <w:p w14:paraId="314F4225">
      <w:pPr>
        <w:spacing w:after="120"/>
        <w:jc w:val="center"/>
        <w:rPr>
          <w:rFonts w:ascii="宋体" w:hAnsi="宋体" w:eastAsia="宋体" w:cs="宋体"/>
          <w:b/>
          <w:sz w:val="32"/>
          <w:highlight w:val="none"/>
        </w:rPr>
      </w:pPr>
    </w:p>
    <w:p w14:paraId="1A09D121">
      <w:pPr>
        <w:spacing w:line="560" w:lineRule="auto"/>
        <w:jc w:val="center"/>
        <w:rPr>
          <w:rFonts w:ascii="宋体" w:hAnsi="宋体" w:eastAsia="宋体" w:cs="宋体"/>
          <w:b/>
          <w:sz w:val="32"/>
          <w:highlight w:val="none"/>
        </w:rPr>
        <w:sectPr>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pPr>
    </w:p>
    <w:p w14:paraId="7C06F9AE">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14:paraId="55930AFA">
      <w:pPr>
        <w:spacing w:line="800" w:lineRule="auto"/>
        <w:rPr>
          <w:rFonts w:ascii="宋体" w:hAnsi="宋体" w:eastAsia="宋体" w:cs="宋体"/>
          <w:b/>
          <w:sz w:val="32"/>
          <w:highlight w:val="none"/>
        </w:rPr>
      </w:pPr>
      <w:r>
        <w:rPr>
          <w:rFonts w:ascii="宋体" w:hAnsi="宋体" w:eastAsia="宋体" w:cs="宋体"/>
          <w:b/>
          <w:sz w:val="32"/>
          <w:highlight w:val="none"/>
        </w:rPr>
        <w:t xml:space="preserve">第一章  竞争性磋商邀请函 </w:t>
      </w:r>
    </w:p>
    <w:p w14:paraId="339A824A">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w:t>
      </w:r>
    </w:p>
    <w:p w14:paraId="26A9801E">
      <w:pPr>
        <w:spacing w:line="800" w:lineRule="auto"/>
        <w:rPr>
          <w:rFonts w:ascii="宋体" w:hAnsi="宋体" w:eastAsia="宋体" w:cs="宋体"/>
          <w:b/>
          <w:sz w:val="32"/>
          <w:highlight w:val="none"/>
        </w:rPr>
      </w:pPr>
      <w:r>
        <w:rPr>
          <w:rFonts w:ascii="宋体" w:hAnsi="宋体" w:eastAsia="宋体" w:cs="宋体"/>
          <w:b/>
          <w:sz w:val="32"/>
          <w:highlight w:val="none"/>
        </w:rPr>
        <w:t>第三章  采购需求</w:t>
      </w:r>
    </w:p>
    <w:p w14:paraId="54898989">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w:t>
      </w:r>
    </w:p>
    <w:p w14:paraId="25F4DB87">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w:t>
      </w:r>
    </w:p>
    <w:p w14:paraId="2B980BBF">
      <w:pPr>
        <w:spacing w:line="800" w:lineRule="auto"/>
        <w:rPr>
          <w:rFonts w:ascii="宋体" w:hAnsi="宋体" w:eastAsia="宋体" w:cs="宋体"/>
          <w:b/>
          <w:sz w:val="32"/>
          <w:highlight w:val="none"/>
        </w:rPr>
      </w:pPr>
    </w:p>
    <w:p w14:paraId="11B3977D">
      <w:pPr>
        <w:spacing w:line="800" w:lineRule="auto"/>
        <w:rPr>
          <w:rFonts w:ascii="宋体" w:hAnsi="宋体" w:eastAsia="宋体" w:cs="宋体"/>
          <w:b/>
          <w:sz w:val="32"/>
          <w:highlight w:val="none"/>
        </w:rPr>
      </w:pPr>
    </w:p>
    <w:p w14:paraId="532D7702">
      <w:pPr>
        <w:spacing w:line="800" w:lineRule="auto"/>
        <w:rPr>
          <w:rFonts w:ascii="宋体" w:hAnsi="宋体" w:eastAsia="宋体" w:cs="宋体"/>
          <w:b/>
          <w:sz w:val="32"/>
          <w:highlight w:val="none"/>
        </w:rPr>
      </w:pPr>
    </w:p>
    <w:p w14:paraId="5534138B">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14:paraId="206D1D8D">
      <w:pPr>
        <w:ind w:firstLine="420"/>
        <w:jc w:val="left"/>
        <w:rPr>
          <w:rFonts w:ascii="Times New Roman" w:hAnsi="Times New Roman" w:eastAsia="Times New Roman" w:cs="Times New Roman"/>
          <w:sz w:val="22"/>
          <w:highlight w:val="none"/>
        </w:rPr>
      </w:pPr>
    </w:p>
    <w:p w14:paraId="4A2C3923">
      <w:pPr>
        <w:ind w:firstLine="420"/>
        <w:jc w:val="left"/>
        <w:rPr>
          <w:rFonts w:ascii="Times New Roman" w:hAnsi="Times New Roman" w:eastAsia="Times New Roman" w:cs="Times New Roman"/>
          <w:sz w:val="22"/>
          <w:highlight w:val="none"/>
        </w:rPr>
      </w:pPr>
    </w:p>
    <w:p w14:paraId="34743D23">
      <w:pPr>
        <w:ind w:firstLine="420"/>
        <w:jc w:val="left"/>
        <w:rPr>
          <w:rFonts w:ascii="仿宋_GB2312" w:hAnsi="仿宋_GB2312" w:eastAsia="仿宋_GB2312" w:cs="仿宋_GB2312"/>
          <w:b/>
          <w:sz w:val="32"/>
          <w:highlight w:val="none"/>
        </w:rPr>
      </w:pPr>
      <w:r>
        <w:rPr>
          <w:rFonts w:ascii="仿宋_GB2312" w:hAnsi="仿宋_GB2312" w:eastAsia="仿宋_GB2312" w:cs="仿宋_GB2312"/>
          <w:b/>
          <w:sz w:val="32"/>
          <w:highlight w:val="none"/>
        </w:rPr>
        <w:t xml:space="preserve"> </w:t>
      </w:r>
    </w:p>
    <w:p w14:paraId="74D66DBB">
      <w:pPr>
        <w:jc w:val="center"/>
        <w:rPr>
          <w:rFonts w:ascii="宋体" w:hAnsi="宋体" w:eastAsia="宋体" w:cs="宋体"/>
          <w:b/>
          <w:sz w:val="32"/>
          <w:highlight w:val="none"/>
        </w:rPr>
      </w:pPr>
      <w:r>
        <w:rPr>
          <w:rFonts w:ascii="宋体" w:hAnsi="宋体" w:eastAsia="宋体" w:cs="宋体"/>
          <w:b/>
          <w:sz w:val="32"/>
          <w:highlight w:val="none"/>
        </w:rPr>
        <w:br w:type="page"/>
      </w:r>
      <w:r>
        <w:rPr>
          <w:rFonts w:ascii="宋体" w:hAnsi="宋体" w:eastAsia="宋体" w:cs="宋体"/>
          <w:b/>
          <w:sz w:val="32"/>
          <w:highlight w:val="none"/>
        </w:rPr>
        <w:t>第一章    竞争性磋商邀请函</w:t>
      </w:r>
    </w:p>
    <w:p w14:paraId="5A8C2779">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项目概况</w:t>
      </w:r>
    </w:p>
    <w:p w14:paraId="779F4963">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商水县机关事务中心购置公务用车项目的潜在供应商应在周口市公共资源交易中心网获取采购文件，并于   年  月  日    点    分（北京时间）前提交响应文件。</w:t>
      </w:r>
    </w:p>
    <w:p w14:paraId="081E38E6">
      <w:pPr>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一、项目基本情况</w:t>
      </w:r>
    </w:p>
    <w:p w14:paraId="16BF85B5">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项目编号：</w:t>
      </w:r>
      <w:r>
        <w:rPr>
          <w:rFonts w:hint="eastAsia" w:ascii="宋体" w:hAnsi="宋体" w:eastAsia="宋体" w:cs="宋体"/>
          <w:sz w:val="24"/>
          <w:highlight w:val="none"/>
          <w:lang w:val="en-US" w:eastAsia="zh-CN"/>
        </w:rPr>
        <w:t xml:space="preserve">商水财磋商采购-2026-50 </w:t>
      </w:r>
    </w:p>
    <w:p w14:paraId="45700B1F">
      <w:pPr>
        <w:spacing w:line="360" w:lineRule="auto"/>
        <w:ind w:firstLine="480"/>
        <w:rPr>
          <w:rFonts w:hint="eastAsia" w:ascii="Times New Roman" w:hAnsi="Times New Roman" w:eastAsia="宋体" w:cs="Times New Roman"/>
          <w:sz w:val="24"/>
          <w:highlight w:val="none"/>
          <w:u w:val="single"/>
          <w:lang w:eastAsia="zh-CN"/>
        </w:rPr>
      </w:pPr>
      <w:r>
        <w:rPr>
          <w:rFonts w:ascii="宋体" w:hAnsi="宋体" w:eastAsia="宋体" w:cs="宋体"/>
          <w:sz w:val="24"/>
          <w:highlight w:val="none"/>
        </w:rPr>
        <w:t>项目名称：</w:t>
      </w:r>
      <w:r>
        <w:rPr>
          <w:rFonts w:hint="eastAsia" w:ascii="宋体" w:hAnsi="宋体" w:eastAsia="宋体" w:cs="宋体"/>
          <w:sz w:val="24"/>
          <w:highlight w:val="none"/>
          <w:lang w:eastAsia="zh-CN"/>
        </w:rPr>
        <w:t>商水县机关事务中心购置公务用车项目</w:t>
      </w:r>
    </w:p>
    <w:p w14:paraId="2CAAE933">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14:paraId="3604317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319600.00</w:t>
      </w:r>
      <w:r>
        <w:rPr>
          <w:rFonts w:hint="eastAsia" w:ascii="宋体" w:hAnsi="宋体" w:eastAsia="宋体" w:cs="宋体"/>
          <w:sz w:val="24"/>
          <w:highlight w:val="none"/>
          <w:lang w:eastAsia="zh-CN"/>
        </w:rPr>
        <w:t>元</w:t>
      </w:r>
    </w:p>
    <w:p w14:paraId="47CC1234">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319600.00</w:t>
      </w:r>
      <w:r>
        <w:rPr>
          <w:rFonts w:hint="eastAsia" w:ascii="宋体" w:hAnsi="宋体" w:eastAsia="宋体" w:cs="宋体"/>
          <w:sz w:val="24"/>
          <w:highlight w:val="none"/>
          <w:lang w:eastAsia="zh-CN"/>
        </w:rPr>
        <w:t>元</w:t>
      </w:r>
    </w:p>
    <w:p w14:paraId="0794925D">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25"/>
        <w:tblW w:w="4998" w:type="pct"/>
        <w:tblInd w:w="0" w:type="dxa"/>
        <w:tblLayout w:type="autofit"/>
        <w:tblCellMar>
          <w:top w:w="0" w:type="dxa"/>
          <w:left w:w="10" w:type="dxa"/>
          <w:bottom w:w="0" w:type="dxa"/>
          <w:right w:w="10" w:type="dxa"/>
        </w:tblCellMar>
      </w:tblPr>
      <w:tblGrid>
        <w:gridCol w:w="803"/>
        <w:gridCol w:w="5434"/>
        <w:gridCol w:w="2282"/>
      </w:tblGrid>
      <w:tr w14:paraId="4E988ACD">
        <w:tblPrEx>
          <w:tblCellMar>
            <w:top w:w="0" w:type="dxa"/>
            <w:left w:w="10" w:type="dxa"/>
            <w:bottom w:w="0" w:type="dxa"/>
            <w:right w:w="10" w:type="dxa"/>
          </w:tblCellMar>
        </w:tblPrEx>
        <w:trPr>
          <w:trHeight w:val="1" w:hRule="atLeast"/>
        </w:trPr>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C1D3">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3D6E9">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8E70D">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w:t>
            </w:r>
            <w:r>
              <w:rPr>
                <w:rFonts w:hint="eastAsia" w:ascii="宋体" w:hAnsi="宋体" w:eastAsia="宋体" w:cs="宋体"/>
                <w:sz w:val="24"/>
                <w:highlight w:val="none"/>
                <w:shd w:val="clear" w:color="auto" w:fill="FFFFFF"/>
                <w:lang w:eastAsia="zh-CN"/>
              </w:rPr>
              <w:t>（</w:t>
            </w:r>
            <w:r>
              <w:rPr>
                <w:rFonts w:ascii="宋体" w:hAnsi="宋体" w:eastAsia="宋体" w:cs="宋体"/>
                <w:sz w:val="24"/>
                <w:highlight w:val="none"/>
                <w:shd w:val="clear" w:color="auto" w:fill="FFFFFF"/>
              </w:rPr>
              <w:t>元</w:t>
            </w:r>
            <w:r>
              <w:rPr>
                <w:rFonts w:hint="eastAsia" w:ascii="宋体" w:hAnsi="宋体" w:eastAsia="宋体" w:cs="宋体"/>
                <w:sz w:val="24"/>
                <w:highlight w:val="none"/>
                <w:shd w:val="clear" w:color="auto" w:fill="FFFFFF"/>
                <w:lang w:eastAsia="zh-CN"/>
              </w:rPr>
              <w:t>）</w:t>
            </w:r>
          </w:p>
        </w:tc>
      </w:tr>
      <w:tr w14:paraId="45949857">
        <w:tblPrEx>
          <w:tblCellMar>
            <w:top w:w="0" w:type="dxa"/>
            <w:left w:w="10" w:type="dxa"/>
            <w:bottom w:w="0" w:type="dxa"/>
            <w:right w:w="10" w:type="dxa"/>
          </w:tblCellMar>
        </w:tblPrEx>
        <w:tc>
          <w:tcPr>
            <w:tcW w:w="471"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9DCA8">
            <w:pPr>
              <w:spacing w:line="36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188"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2ADC2">
            <w:pPr>
              <w:spacing w:line="360" w:lineRule="auto"/>
              <w:jc w:val="center"/>
              <w:rPr>
                <w:rFonts w:hint="eastAsia" w:eastAsiaTheme="minorEastAsia"/>
                <w:highlight w:val="none"/>
                <w:lang w:eastAsia="zh-CN"/>
              </w:rPr>
            </w:pPr>
            <w:r>
              <w:rPr>
                <w:rFonts w:hint="eastAsia" w:ascii="宋体" w:hAnsi="宋体" w:eastAsia="宋体" w:cs="宋体"/>
                <w:sz w:val="24"/>
                <w:highlight w:val="none"/>
                <w:lang w:eastAsia="zh-CN"/>
              </w:rPr>
              <w:t>商水县机关事务中心购置公务用车项目</w:t>
            </w:r>
          </w:p>
        </w:tc>
        <w:tc>
          <w:tcPr>
            <w:tcW w:w="1339" w:type="pct"/>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71C36E">
            <w:pPr>
              <w:spacing w:line="360" w:lineRule="auto"/>
              <w:jc w:val="center"/>
              <w:rPr>
                <w:rFonts w:hint="default" w:eastAsiaTheme="minorEastAsia"/>
                <w:highlight w:val="none"/>
                <w:lang w:val="en-US" w:eastAsia="zh-CN"/>
              </w:rPr>
            </w:pPr>
            <w:r>
              <w:rPr>
                <w:rFonts w:hint="eastAsia" w:ascii="宋体" w:hAnsi="宋体" w:eastAsia="宋体" w:cs="宋体"/>
                <w:sz w:val="24"/>
                <w:highlight w:val="none"/>
                <w:lang w:val="en-US" w:eastAsia="zh-CN"/>
              </w:rPr>
              <w:t>319600.00</w:t>
            </w:r>
          </w:p>
        </w:tc>
      </w:tr>
    </w:tbl>
    <w:p w14:paraId="5B12A72A">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轿车</w:t>
      </w:r>
      <w:r>
        <w:rPr>
          <w:rFonts w:ascii="宋体" w:hAnsi="宋体" w:eastAsia="宋体" w:cs="宋体"/>
          <w:sz w:val="24"/>
          <w:highlight w:val="none"/>
        </w:rPr>
        <w:t>（包括但不限于标的的名称、数量、简要技术需求或服务要求等）</w:t>
      </w:r>
    </w:p>
    <w:p w14:paraId="2D9D1C9F">
      <w:pPr>
        <w:spacing w:line="360" w:lineRule="auto"/>
        <w:ind w:firstLine="480"/>
        <w:rPr>
          <w:rFonts w:hint="eastAsia"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15日历天</w:t>
      </w:r>
    </w:p>
    <w:p w14:paraId="590DF86E">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14:paraId="4AB23184">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14:paraId="107B3976">
      <w:pPr>
        <w:spacing w:line="360" w:lineRule="auto"/>
        <w:ind w:firstLine="480" w:firstLineChars="200"/>
        <w:jc w:val="left"/>
        <w:rPr>
          <w:rFonts w:hint="eastAsia" w:eastAsia="宋体"/>
          <w:highlight w:val="none"/>
          <w:lang w:eastAsia="zh-CN"/>
        </w:rPr>
      </w:pPr>
      <w:r>
        <w:rPr>
          <w:rFonts w:hint="eastAsia" w:ascii="宋体" w:hAnsi="宋体" w:eastAsia="宋体" w:cs="宋体"/>
          <w:sz w:val="24"/>
          <w:szCs w:val="24"/>
          <w:highlight w:val="none"/>
        </w:rPr>
        <w:t>本项目是否为只面向中小企业采购：否</w:t>
      </w:r>
      <w:r>
        <w:rPr>
          <w:rFonts w:hint="eastAsia" w:ascii="宋体" w:hAnsi="宋体" w:cs="宋体"/>
          <w:sz w:val="24"/>
          <w:highlight w:val="none"/>
        </w:rPr>
        <w:t>。</w:t>
      </w:r>
      <w:r>
        <w:rPr>
          <w:rFonts w:hint="eastAsia" w:ascii="宋体" w:hAnsi="宋体" w:cs="宋体"/>
          <w:color w:val="auto"/>
          <w:sz w:val="24"/>
          <w:highlight w:val="none"/>
          <w:lang w:val="en-US" w:eastAsia="zh-CN"/>
        </w:rPr>
        <w:t xml:space="preserve"> </w:t>
      </w:r>
    </w:p>
    <w:p w14:paraId="47152C67">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14:paraId="7DC5A852">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14:paraId="32AEC25D">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14:paraId="4D4C1AEF">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14:paraId="130A7978">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14:paraId="54B194D1">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14:paraId="215463B5">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14:paraId="68188780">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14:paraId="0D6A9C2B">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14:paraId="7A0041A9">
      <w:pPr>
        <w:spacing w:line="360" w:lineRule="auto"/>
        <w:ind w:firstLine="480" w:firstLineChars="200"/>
        <w:jc w:val="left"/>
        <w:rPr>
          <w:rFonts w:ascii="宋体" w:hAnsi="宋体" w:eastAsia="宋体" w:cs="宋体"/>
          <w:sz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p>
    <w:p w14:paraId="2824E7AD">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lang w:val="en-US" w:eastAsia="zh-CN"/>
        </w:rPr>
        <w:t>3.1</w:t>
      </w: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sz w:val="24"/>
          <w:highlight w:val="none"/>
          <w:lang w:eastAsia="zh-CN"/>
        </w:rPr>
        <w:t>的供应商和法定代表人</w:t>
      </w:r>
      <w:r>
        <w:rPr>
          <w:rFonts w:hint="eastAsia" w:ascii="宋体" w:hAnsi="宋体" w:cs="宋体"/>
          <w:sz w:val="24"/>
          <w:highlight w:val="none"/>
        </w:rPr>
        <w:t>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cs="宋体"/>
          <w:sz w:val="24"/>
          <w:highlight w:val="none"/>
        </w:rPr>
        <w:t>，查询日期为公告发布之日起至投标截止之日止。</w:t>
      </w:r>
    </w:p>
    <w:p w14:paraId="3805C4FF">
      <w:pPr>
        <w:spacing w:line="360" w:lineRule="auto"/>
        <w:ind w:firstLine="480" w:firstLineChars="200"/>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14:paraId="7B0BB1AA">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5</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18</w:t>
      </w:r>
      <w:r>
        <w:rPr>
          <w:rFonts w:ascii="宋体" w:hAnsi="宋体" w:eastAsia="宋体" w:cs="宋体"/>
          <w:sz w:val="24"/>
          <w:highlight w:val="none"/>
          <w:u w:val="single"/>
        </w:rPr>
        <w:t>日</w:t>
      </w:r>
      <w:r>
        <w:rPr>
          <w:rFonts w:ascii="宋体" w:hAnsi="宋体" w:eastAsia="宋体" w:cs="宋体"/>
          <w:sz w:val="24"/>
          <w:highlight w:val="none"/>
        </w:rPr>
        <w:t>至</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5</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25</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14:paraId="33B18B44">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w:t>
      </w:r>
    </w:p>
    <w:p w14:paraId="6FEE4A0A">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2E647C18">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14:paraId="02C2ACF5">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14:paraId="61F8A7F0">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5</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29</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7FD6F98C">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hint="eastAsia" w:ascii="Times New Roman" w:hAnsi="Times New Roman" w:eastAsia="宋体" w:cs="Times New Roman"/>
          <w:color w:val="000000"/>
          <w:sz w:val="24"/>
          <w:highlight w:val="none"/>
          <w:u w:val="single"/>
          <w:lang w:eastAsia="zh-CN"/>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14:paraId="6E76C281">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14:paraId="2A9FD554">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2026</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5</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29</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w:t>
      </w:r>
      <w:r>
        <w:rPr>
          <w:rFonts w:ascii="宋体" w:hAnsi="宋体" w:eastAsia="宋体" w:cs="宋体"/>
          <w:sz w:val="24"/>
          <w:highlight w:val="none"/>
          <w:u w:val="single"/>
        </w:rPr>
        <w:t>分</w:t>
      </w:r>
      <w:r>
        <w:rPr>
          <w:rFonts w:ascii="宋体" w:hAnsi="宋体" w:eastAsia="宋体" w:cs="宋体"/>
          <w:sz w:val="24"/>
          <w:highlight w:val="none"/>
        </w:rPr>
        <w:t>（北京时间）</w:t>
      </w:r>
    </w:p>
    <w:p w14:paraId="68EB899D">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14:paraId="5C249724">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14:paraId="3F457106">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hint="eastAsia" w:ascii="Times New Roman" w:hAnsi="Times New Roman" w:eastAsia="宋体" w:cs="Times New Roman"/>
          <w:sz w:val="24"/>
          <w:highlight w:val="none"/>
          <w:lang w:val="en-US" w:eastAsia="zh-CN"/>
        </w:rPr>
        <w:t>5</w:t>
      </w:r>
      <w:r>
        <w:rPr>
          <w:rFonts w:ascii="宋体" w:hAnsi="宋体" w:eastAsia="宋体" w:cs="宋体"/>
          <w:sz w:val="24"/>
          <w:highlight w:val="none"/>
        </w:rPr>
        <w:t>个工作日。</w:t>
      </w:r>
    </w:p>
    <w:p w14:paraId="5F320710">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14:paraId="646E8BDA">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14:paraId="52EB9F52">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14:paraId="7C9D17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i w:val="0"/>
          <w:iCs w:val="0"/>
          <w:sz w:val="24"/>
          <w:szCs w:val="24"/>
          <w:highlight w:val="none"/>
          <w:lang w:eastAsia="zh-CN"/>
        </w:rPr>
        <w:t>商水县机关事务中心</w:t>
      </w:r>
      <w:r>
        <w:rPr>
          <w:rFonts w:hint="eastAsia" w:ascii="宋体" w:hAnsi="宋体" w:eastAsia="宋体" w:cs="宋体"/>
          <w:i w:val="0"/>
          <w:iCs w:val="0"/>
          <w:sz w:val="24"/>
          <w:szCs w:val="24"/>
          <w:highlight w:val="none"/>
        </w:rPr>
        <w:t>　　　　　　　　　　</w:t>
      </w:r>
    </w:p>
    <w:p w14:paraId="700B4FAD">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highlight w:val="none"/>
          <w:lang w:eastAsia="zh-CN"/>
        </w:rPr>
        <w:t>商水县</w:t>
      </w:r>
      <w:r>
        <w:rPr>
          <w:rFonts w:hint="eastAsia" w:ascii="宋体" w:hAnsi="宋体" w:cs="宋体"/>
          <w:sz w:val="24"/>
          <w:szCs w:val="24"/>
          <w:highlight w:val="none"/>
        </w:rPr>
        <w:t>　　　　　　　　　　　</w:t>
      </w:r>
    </w:p>
    <w:p w14:paraId="7AFB20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cs="宋体"/>
          <w:sz w:val="24"/>
          <w:szCs w:val="24"/>
          <w:highlight w:val="none"/>
        </w:rPr>
        <w:t>项目联系人：</w:t>
      </w:r>
      <w:r>
        <w:rPr>
          <w:rFonts w:hint="eastAsia" w:ascii="宋体" w:hAnsi="宋体" w:cs="宋体"/>
          <w:sz w:val="24"/>
          <w:szCs w:val="24"/>
          <w:highlight w:val="none"/>
          <w:lang w:val="en-US" w:eastAsia="zh-CN"/>
        </w:rPr>
        <w:t xml:space="preserve">苑建博 </w:t>
      </w:r>
      <w:r>
        <w:rPr>
          <w:rFonts w:hint="eastAsia" w:ascii="宋体" w:hAnsi="宋体" w:eastAsia="宋体" w:cs="宋体"/>
          <w:color w:val="auto"/>
          <w:spacing w:val="0"/>
          <w:position w:val="0"/>
          <w:sz w:val="24"/>
          <w:highlight w:val="none"/>
          <w:shd w:val="clear" w:color="auto" w:fill="auto"/>
          <w:lang w:val="en-US" w:eastAsia="zh-CN"/>
        </w:rPr>
        <w:t xml:space="preserve">    </w:t>
      </w:r>
      <w:r>
        <w:rPr>
          <w:rFonts w:hint="eastAsia" w:ascii="宋体" w:hAnsi="宋体" w:cs="宋体"/>
          <w:sz w:val="24"/>
          <w:szCs w:val="24"/>
          <w:highlight w:val="none"/>
        </w:rPr>
        <w:t>联系方式</w:t>
      </w:r>
      <w:r>
        <w:rPr>
          <w:rFonts w:hint="eastAsia" w:ascii="宋体" w:hAnsi="宋体" w:cs="宋体"/>
          <w:sz w:val="24"/>
          <w:szCs w:val="24"/>
          <w:highlight w:val="none"/>
          <w:lang w:val="en-US" w:eastAsia="zh-CN"/>
        </w:rPr>
        <w:t xml:space="preserve">:15138282569 </w:t>
      </w:r>
      <w:r>
        <w:rPr>
          <w:rFonts w:hint="eastAsia" w:ascii="宋体" w:hAnsi="宋体" w:cs="宋体"/>
          <w:sz w:val="24"/>
          <w:szCs w:val="24"/>
          <w:highlight w:val="none"/>
        </w:rPr>
        <w:t>　</w:t>
      </w:r>
      <w:r>
        <w:rPr>
          <w:rFonts w:hint="eastAsia" w:ascii="宋体" w:hAnsi="宋体" w:eastAsia="宋体" w:cs="宋体"/>
          <w:i w:val="0"/>
          <w:iCs w:val="0"/>
          <w:color w:val="0000FF"/>
          <w:sz w:val="24"/>
          <w:szCs w:val="24"/>
          <w:highlight w:val="none"/>
        </w:rPr>
        <w:t>　　</w:t>
      </w:r>
      <w:r>
        <w:rPr>
          <w:rFonts w:hint="eastAsia" w:ascii="宋体" w:hAnsi="宋体" w:eastAsia="宋体" w:cs="宋体"/>
          <w:i w:val="0"/>
          <w:iCs w:val="0"/>
          <w:sz w:val="24"/>
          <w:szCs w:val="24"/>
          <w:highlight w:val="none"/>
        </w:rPr>
        <w:t xml:space="preserve">　　　　　　 </w:t>
      </w:r>
      <w:bookmarkStart w:id="0" w:name="_Toc28359086"/>
      <w:bookmarkStart w:id="1" w:name="_Toc28359009"/>
    </w:p>
    <w:p w14:paraId="60F872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0"/>
      <w:bookmarkEnd w:id="1"/>
    </w:p>
    <w:p w14:paraId="1787B496">
      <w:pPr>
        <w:pStyle w:val="8"/>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cs="宋体" w:eastAsiaTheme="minorEastAsia"/>
          <w:sz w:val="24"/>
          <w:szCs w:val="24"/>
          <w:highlight w:val="none"/>
          <w:lang w:val="en-US" w:eastAsia="zh-CN" w:bidi="ar-SA"/>
        </w:rPr>
      </w:pPr>
      <w:r>
        <w:rPr>
          <w:rFonts w:hint="eastAsia" w:ascii="宋体" w:hAnsi="宋体" w:eastAsia="宋体" w:cs="宋体"/>
          <w:i w:val="0"/>
          <w:iCs w:val="0"/>
          <w:sz w:val="24"/>
          <w:szCs w:val="24"/>
          <w:highlight w:val="none"/>
        </w:rPr>
        <w:t>名</w:t>
      </w:r>
      <w:r>
        <w:rPr>
          <w:rFonts w:hint="eastAsia" w:ascii="宋体" w:hAnsi="宋体" w:cs="宋体" w:eastAsiaTheme="minorEastAsia"/>
          <w:sz w:val="24"/>
          <w:szCs w:val="24"/>
          <w:highlight w:val="none"/>
          <w:lang w:val="en-US" w:eastAsia="zh-CN" w:bidi="ar-SA"/>
        </w:rPr>
        <w:t>称：周口市公共资源交易中心政府采购中心　　　　　　　　　　　　</w:t>
      </w:r>
    </w:p>
    <w:p w14:paraId="7BD340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地址：周口市光明路与政通路交叉口向北100米路东</w:t>
      </w:r>
    </w:p>
    <w:p w14:paraId="081FDD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eastAsiaTheme="minorEastAsia"/>
          <w:sz w:val="24"/>
          <w:szCs w:val="24"/>
          <w:highlight w:val="none"/>
          <w:lang w:val="en-US" w:eastAsia="zh-CN" w:bidi="ar-SA"/>
        </w:rPr>
      </w:pPr>
      <w:r>
        <w:rPr>
          <w:rFonts w:hint="eastAsia" w:ascii="宋体" w:hAnsi="宋体" w:cs="宋体" w:eastAsiaTheme="minorEastAsia"/>
          <w:sz w:val="24"/>
          <w:szCs w:val="24"/>
          <w:highlight w:val="none"/>
          <w:lang w:val="en-US" w:eastAsia="zh-CN" w:bidi="ar-SA"/>
        </w:rPr>
        <w:t>项目联系人：</w:t>
      </w:r>
      <w:r>
        <w:rPr>
          <w:rFonts w:hint="eastAsia" w:ascii="宋体" w:hAnsi="宋体" w:cs="宋体"/>
          <w:sz w:val="24"/>
          <w:szCs w:val="24"/>
          <w:highlight w:val="none"/>
          <w:lang w:val="en-US" w:eastAsia="zh-CN" w:bidi="ar-SA"/>
        </w:rPr>
        <w:t>郭战伟</w:t>
      </w:r>
      <w:r>
        <w:rPr>
          <w:rFonts w:hint="eastAsia" w:ascii="宋体" w:hAnsi="宋体" w:cs="宋体" w:eastAsiaTheme="minorEastAsia"/>
          <w:sz w:val="24"/>
          <w:szCs w:val="24"/>
          <w:highlight w:val="none"/>
          <w:lang w:val="en-US" w:eastAsia="zh-CN" w:bidi="ar-SA"/>
        </w:rPr>
        <w:t xml:space="preserve">     联系方式：</w:t>
      </w:r>
      <w:bookmarkStart w:id="2" w:name="_Toc28359010"/>
      <w:bookmarkStart w:id="3" w:name="_Toc28359087"/>
      <w:r>
        <w:rPr>
          <w:rFonts w:hint="eastAsia" w:ascii="宋体" w:hAnsi="宋体" w:cs="宋体"/>
          <w:sz w:val="24"/>
          <w:szCs w:val="24"/>
          <w:highlight w:val="none"/>
          <w:lang w:val="en-US" w:eastAsia="zh-CN" w:bidi="ar-SA"/>
        </w:rPr>
        <w:t>0394-8106517、17839489001</w:t>
      </w:r>
      <w:r>
        <w:rPr>
          <w:rFonts w:hint="eastAsia" w:ascii="宋体" w:hAnsi="宋体" w:cs="宋体" w:eastAsiaTheme="minorEastAsia"/>
          <w:sz w:val="24"/>
          <w:szCs w:val="24"/>
          <w:highlight w:val="none"/>
          <w:lang w:val="en-US" w:eastAsia="zh-CN" w:bidi="ar-SA"/>
        </w:rPr>
        <w:t>　　　　　　　　</w:t>
      </w:r>
    </w:p>
    <w:bookmarkEnd w:id="2"/>
    <w:bookmarkEnd w:id="3"/>
    <w:p w14:paraId="0571857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cs="宋体"/>
          <w:sz w:val="24"/>
          <w:szCs w:val="24"/>
          <w:highlight w:val="none"/>
        </w:rPr>
      </w:pPr>
      <w:r>
        <w:rPr>
          <w:rFonts w:hint="eastAsia" w:ascii="宋体" w:hAnsi="宋体" w:cs="宋体" w:eastAsiaTheme="minorEastAsia"/>
          <w:sz w:val="24"/>
          <w:szCs w:val="24"/>
          <w:highlight w:val="none"/>
          <w:lang w:val="en-US" w:eastAsia="zh-CN" w:bidi="ar-SA"/>
        </w:rPr>
        <w:t>3.监督单位：商水县财</w:t>
      </w:r>
      <w:r>
        <w:rPr>
          <w:rFonts w:hint="eastAsia" w:ascii="宋体" w:hAnsi="宋体" w:eastAsia="宋体" w:cs="宋体"/>
          <w:i w:val="0"/>
          <w:iCs w:val="0"/>
          <w:sz w:val="24"/>
          <w:szCs w:val="24"/>
          <w:highlight w:val="none"/>
          <w:lang w:val="en-US" w:eastAsia="zh-CN"/>
        </w:rPr>
        <w:t>政局采购科</w:t>
      </w:r>
    </w:p>
    <w:p w14:paraId="5AEF3D23">
      <w:pPr>
        <w:pStyle w:val="2"/>
        <w:ind w:firstLine="480" w:firstLineChars="200"/>
        <w:rPr>
          <w:color w:val="auto"/>
          <w:sz w:val="24"/>
          <w:szCs w:val="24"/>
          <w:lang w:val="en-US"/>
        </w:rPr>
      </w:pPr>
      <w:r>
        <w:rPr>
          <w:rFonts w:hint="eastAsia" w:ascii="宋体" w:hAnsi="宋体" w:cs="宋体"/>
          <w:sz w:val="24"/>
          <w:szCs w:val="24"/>
          <w:highlight w:val="none"/>
        </w:rPr>
        <w:t>联系方式：</w:t>
      </w:r>
      <w:r>
        <w:rPr>
          <w:rFonts w:hint="eastAsia" w:ascii="宋体" w:hAnsi="宋体" w:cs="宋体"/>
          <w:sz w:val="24"/>
          <w:szCs w:val="24"/>
          <w:highlight w:val="none"/>
          <w:lang w:val="en-US" w:eastAsia="zh-CN"/>
        </w:rPr>
        <w:t>0394-5859699</w:t>
      </w:r>
      <w:r>
        <w:rPr>
          <w:rFonts w:hint="eastAsia" w:ascii="宋体" w:hAnsi="宋体" w:cs="宋体"/>
          <w:sz w:val="24"/>
          <w:szCs w:val="24"/>
          <w:highlight w:val="none"/>
        </w:rPr>
        <w:t xml:space="preserve">  </w:t>
      </w:r>
    </w:p>
    <w:p w14:paraId="012AFC75">
      <w:pPr>
        <w:pStyle w:val="2"/>
        <w:ind w:firstLine="480" w:firstLineChars="200"/>
        <w:rPr>
          <w:rFonts w:hint="eastAsia" w:ascii="宋体" w:hAnsi="宋体" w:eastAsia="宋体" w:cs="宋体"/>
          <w:color w:val="auto"/>
          <w:spacing w:val="0"/>
          <w:position w:val="0"/>
          <w:sz w:val="24"/>
          <w:shd w:val="clear" w:fill="auto"/>
        </w:rPr>
      </w:pPr>
    </w:p>
    <w:p w14:paraId="4D430587">
      <w:pPr>
        <w:pStyle w:val="2"/>
        <w:ind w:firstLine="480" w:firstLineChars="200"/>
        <w:rPr>
          <w:rFonts w:hint="eastAsia" w:ascii="宋体" w:hAnsi="宋体" w:cs="宋体"/>
          <w:sz w:val="24"/>
          <w:szCs w:val="24"/>
          <w:highlight w:val="none"/>
        </w:rPr>
      </w:pPr>
    </w:p>
    <w:p w14:paraId="756F3788">
      <w:pPr>
        <w:ind w:firstLine="420"/>
        <w:jc w:val="left"/>
        <w:rPr>
          <w:rFonts w:ascii="Times New Roman" w:hAnsi="Times New Roman" w:eastAsia="Times New Roman" w:cs="Times New Roman"/>
          <w:sz w:val="22"/>
          <w:highlight w:val="none"/>
        </w:rPr>
      </w:pPr>
    </w:p>
    <w:p w14:paraId="11144F5D">
      <w:pPr>
        <w:spacing w:after="120" w:line="360" w:lineRule="auto"/>
        <w:ind w:left="0" w:leftChars="0" w:firstLine="3780" w:firstLineChars="1575"/>
        <w:rPr>
          <w:rFonts w:ascii="宋体" w:hAnsi="宋体" w:eastAsia="宋体" w:cs="宋体"/>
          <w:sz w:val="24"/>
          <w:highlight w:val="none"/>
        </w:rPr>
      </w:pPr>
      <w:r>
        <w:rPr>
          <w:rFonts w:ascii="宋体" w:hAnsi="宋体" w:eastAsia="宋体" w:cs="宋体"/>
          <w:sz w:val="24"/>
          <w:highlight w:val="none"/>
        </w:rPr>
        <w:t>周口市公共资源交易中心政府采购中心</w:t>
      </w:r>
    </w:p>
    <w:p w14:paraId="02D4096C">
      <w:pPr>
        <w:tabs>
          <w:tab w:val="left" w:pos="0"/>
          <w:tab w:val="left" w:pos="993"/>
          <w:tab w:val="left" w:pos="1134"/>
        </w:tabs>
        <w:ind w:firstLine="5040" w:firstLineChars="2100"/>
        <w:rPr>
          <w:rFonts w:hint="default" w:ascii="宋体" w:hAnsi="宋体" w:eastAsia="宋体" w:cs="宋体"/>
          <w:sz w:val="24"/>
          <w:highlight w:val="none"/>
          <w:lang w:val="en-US"/>
        </w:rPr>
      </w:pPr>
      <w:r>
        <w:rPr>
          <w:rFonts w:hint="eastAsia" w:ascii="宋体" w:hAnsi="宋体" w:eastAsia="宋体" w:cs="宋体"/>
          <w:sz w:val="24"/>
          <w:highlight w:val="none"/>
          <w:lang w:val="en-US" w:eastAsia="zh-CN"/>
        </w:rPr>
        <w:t>2026年5月18日</w:t>
      </w:r>
    </w:p>
    <w:p w14:paraId="25DB9BC1">
      <w:pPr>
        <w:pStyle w:val="2"/>
        <w:ind w:firstLine="240"/>
        <w:rPr>
          <w:rFonts w:ascii="宋体" w:hAnsi="宋体" w:eastAsia="宋体" w:cs="宋体"/>
          <w:sz w:val="24"/>
          <w:highlight w:val="none"/>
        </w:rPr>
      </w:pPr>
    </w:p>
    <w:p w14:paraId="5A04ABF1">
      <w:pPr>
        <w:pStyle w:val="2"/>
        <w:ind w:firstLine="240"/>
        <w:rPr>
          <w:rFonts w:ascii="宋体" w:hAnsi="宋体" w:eastAsia="宋体" w:cs="宋体"/>
          <w:sz w:val="24"/>
          <w:highlight w:val="none"/>
        </w:rPr>
      </w:pPr>
    </w:p>
    <w:p w14:paraId="3BD5991E">
      <w:pPr>
        <w:pStyle w:val="2"/>
        <w:ind w:firstLine="240"/>
        <w:rPr>
          <w:rFonts w:ascii="宋体" w:hAnsi="宋体" w:eastAsia="宋体" w:cs="宋体"/>
          <w:sz w:val="24"/>
          <w:highlight w:val="none"/>
        </w:rPr>
      </w:pPr>
    </w:p>
    <w:p w14:paraId="25DCE3C3">
      <w:pPr>
        <w:pStyle w:val="2"/>
        <w:ind w:firstLine="240"/>
        <w:rPr>
          <w:rFonts w:ascii="宋体" w:hAnsi="宋体" w:eastAsia="宋体" w:cs="宋体"/>
          <w:sz w:val="24"/>
          <w:highlight w:val="none"/>
        </w:rPr>
      </w:pPr>
    </w:p>
    <w:p w14:paraId="5C04E867">
      <w:pPr>
        <w:pStyle w:val="2"/>
        <w:ind w:firstLine="240"/>
        <w:rPr>
          <w:rFonts w:ascii="宋体" w:hAnsi="宋体" w:eastAsia="宋体" w:cs="宋体"/>
          <w:sz w:val="24"/>
          <w:highlight w:val="none"/>
        </w:rPr>
      </w:pPr>
    </w:p>
    <w:p w14:paraId="69C30DA9">
      <w:pPr>
        <w:pStyle w:val="2"/>
        <w:ind w:firstLine="240"/>
        <w:rPr>
          <w:rFonts w:ascii="宋体" w:hAnsi="宋体" w:eastAsia="宋体" w:cs="宋体"/>
          <w:sz w:val="24"/>
          <w:highlight w:val="none"/>
        </w:rPr>
      </w:pPr>
    </w:p>
    <w:p w14:paraId="61DE6565">
      <w:pPr>
        <w:pStyle w:val="2"/>
        <w:ind w:firstLine="240"/>
        <w:rPr>
          <w:rFonts w:ascii="宋体" w:hAnsi="宋体" w:eastAsia="宋体" w:cs="宋体"/>
          <w:sz w:val="24"/>
          <w:highlight w:val="none"/>
        </w:rPr>
      </w:pPr>
    </w:p>
    <w:p w14:paraId="73D2E252">
      <w:pPr>
        <w:pStyle w:val="2"/>
        <w:ind w:firstLine="240"/>
        <w:rPr>
          <w:rFonts w:ascii="宋体" w:hAnsi="宋体" w:eastAsia="宋体" w:cs="宋体"/>
          <w:sz w:val="24"/>
          <w:highlight w:val="none"/>
        </w:rPr>
      </w:pPr>
    </w:p>
    <w:p w14:paraId="1FA2529D">
      <w:pPr>
        <w:pStyle w:val="2"/>
        <w:ind w:firstLine="240"/>
        <w:rPr>
          <w:rFonts w:ascii="宋体" w:hAnsi="宋体" w:eastAsia="宋体" w:cs="宋体"/>
          <w:sz w:val="24"/>
          <w:highlight w:val="none"/>
        </w:rPr>
      </w:pPr>
    </w:p>
    <w:p w14:paraId="4AA24EEE">
      <w:pPr>
        <w:pStyle w:val="2"/>
        <w:ind w:firstLine="240"/>
        <w:rPr>
          <w:rFonts w:ascii="宋体" w:hAnsi="宋体" w:eastAsia="宋体" w:cs="宋体"/>
          <w:sz w:val="24"/>
          <w:highlight w:val="none"/>
        </w:rPr>
      </w:pPr>
    </w:p>
    <w:p w14:paraId="77EA5B87">
      <w:pPr>
        <w:pStyle w:val="2"/>
        <w:ind w:firstLine="240"/>
        <w:rPr>
          <w:rFonts w:ascii="宋体" w:hAnsi="宋体" w:eastAsia="宋体" w:cs="宋体"/>
          <w:sz w:val="24"/>
          <w:highlight w:val="none"/>
        </w:rPr>
      </w:pPr>
    </w:p>
    <w:p w14:paraId="50618313">
      <w:pPr>
        <w:jc w:val="center"/>
        <w:rPr>
          <w:rFonts w:ascii="宋体" w:hAnsi="宋体" w:eastAsia="宋体" w:cs="宋体"/>
          <w:b/>
          <w:sz w:val="24"/>
          <w:highlight w:val="none"/>
        </w:rPr>
      </w:pPr>
    </w:p>
    <w:p w14:paraId="2D5A9ED6">
      <w:pPr>
        <w:pStyle w:val="2"/>
        <w:rPr>
          <w:rFonts w:ascii="宋体" w:hAnsi="宋体" w:eastAsia="宋体" w:cs="宋体"/>
          <w:b/>
          <w:sz w:val="24"/>
          <w:highlight w:val="none"/>
        </w:rPr>
      </w:pPr>
    </w:p>
    <w:p w14:paraId="20B16D7C">
      <w:pPr>
        <w:pStyle w:val="2"/>
        <w:rPr>
          <w:rFonts w:ascii="宋体" w:hAnsi="宋体" w:eastAsia="宋体" w:cs="宋体"/>
          <w:b/>
          <w:sz w:val="24"/>
          <w:highlight w:val="none"/>
        </w:rPr>
      </w:pPr>
      <w:bookmarkStart w:id="4" w:name="_GoBack"/>
      <w:bookmarkEnd w:id="4"/>
    </w:p>
    <w:p w14:paraId="72E3D5AE">
      <w:pPr>
        <w:jc w:val="center"/>
        <w:rPr>
          <w:rFonts w:ascii="宋体" w:hAnsi="宋体" w:eastAsia="宋体" w:cs="宋体"/>
          <w:b/>
          <w:sz w:val="24"/>
          <w:highlight w:val="none"/>
        </w:rPr>
      </w:pPr>
    </w:p>
    <w:p w14:paraId="1FC80745">
      <w:pPr>
        <w:jc w:val="center"/>
        <w:rPr>
          <w:rFonts w:ascii="宋体" w:hAnsi="宋体" w:eastAsia="宋体" w:cs="宋体"/>
          <w:b/>
          <w:sz w:val="24"/>
          <w:highlight w:val="none"/>
        </w:rPr>
      </w:pPr>
    </w:p>
    <w:p w14:paraId="68ACB17B">
      <w:pPr>
        <w:jc w:val="center"/>
        <w:rPr>
          <w:rFonts w:ascii="宋体" w:hAnsi="宋体" w:eastAsia="宋体" w:cs="宋体"/>
          <w:b/>
          <w:sz w:val="24"/>
          <w:highlight w:val="none"/>
        </w:rPr>
      </w:pPr>
    </w:p>
    <w:p w14:paraId="0DEE8E68">
      <w:pPr>
        <w:jc w:val="center"/>
        <w:rPr>
          <w:rFonts w:ascii="宋体" w:hAnsi="宋体" w:eastAsia="宋体" w:cs="宋体"/>
          <w:b/>
          <w:sz w:val="24"/>
          <w:highlight w:val="none"/>
        </w:rPr>
      </w:pPr>
    </w:p>
    <w:p w14:paraId="0E33B94C">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25"/>
        <w:tblW w:w="0" w:type="auto"/>
        <w:tblInd w:w="108" w:type="dxa"/>
        <w:tblLayout w:type="autofit"/>
        <w:tblCellMar>
          <w:top w:w="0" w:type="dxa"/>
          <w:left w:w="10" w:type="dxa"/>
          <w:bottom w:w="0" w:type="dxa"/>
          <w:right w:w="10" w:type="dxa"/>
        </w:tblCellMar>
      </w:tblPr>
      <w:tblGrid>
        <w:gridCol w:w="856"/>
        <w:gridCol w:w="1673"/>
        <w:gridCol w:w="5885"/>
      </w:tblGrid>
      <w:tr w14:paraId="097E02E9">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F3C782">
            <w:pPr>
              <w:jc w:val="center"/>
              <w:rPr>
                <w:rFonts w:ascii="宋体" w:hAnsi="宋体" w:eastAsia="宋体" w:cs="宋体"/>
                <w:highlight w:val="none"/>
              </w:rPr>
            </w:pPr>
            <w:r>
              <w:rPr>
                <w:rFonts w:ascii="宋体" w:hAnsi="宋体" w:eastAsia="宋体" w:cs="宋体"/>
                <w:sz w:val="24"/>
                <w:highlight w:val="none"/>
              </w:rPr>
              <w:t>供应商须知前附表</w:t>
            </w:r>
          </w:p>
        </w:tc>
      </w:tr>
      <w:tr w14:paraId="0F898C3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A14FF">
            <w:pPr>
              <w:jc w:val="center"/>
              <w:rPr>
                <w:rFonts w:ascii="宋体" w:hAnsi="宋体" w:eastAsia="宋体" w:cs="宋体"/>
                <w:highlight w:val="none"/>
              </w:rPr>
            </w:pPr>
            <w:r>
              <w:rPr>
                <w:rFonts w:ascii="宋体" w:hAnsi="宋体" w:eastAsia="宋体" w:cs="宋体"/>
                <w:sz w:val="24"/>
                <w:highlight w:val="none"/>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E2C5D">
            <w:pPr>
              <w:jc w:val="center"/>
              <w:rPr>
                <w:rFonts w:ascii="宋体" w:hAnsi="宋体" w:eastAsia="宋体" w:cs="宋体"/>
                <w:highlight w:val="none"/>
              </w:rPr>
            </w:pPr>
            <w:r>
              <w:rPr>
                <w:rFonts w:ascii="宋体" w:hAnsi="宋体" w:eastAsia="宋体" w:cs="宋体"/>
                <w:sz w:val="24"/>
                <w:highlight w:val="none"/>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E4639">
            <w:pPr>
              <w:rPr>
                <w:rFonts w:ascii="宋体" w:hAnsi="宋体" w:eastAsia="宋体" w:cs="宋体"/>
                <w:highlight w:val="none"/>
              </w:rPr>
            </w:pPr>
            <w:r>
              <w:rPr>
                <w:rFonts w:ascii="宋体" w:hAnsi="宋体" w:eastAsia="宋体" w:cs="宋体"/>
                <w:sz w:val="24"/>
                <w:highlight w:val="none"/>
              </w:rPr>
              <w:t>内  容</w:t>
            </w:r>
          </w:p>
        </w:tc>
      </w:tr>
      <w:tr w14:paraId="4A948FE5">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DEA1B">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714C2">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79009">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1）项目名称：</w:t>
            </w:r>
            <w:r>
              <w:rPr>
                <w:rFonts w:hint="eastAsia" w:ascii="宋体" w:hAnsi="宋体" w:eastAsia="宋体" w:cs="宋体"/>
                <w:color w:val="000000"/>
                <w:sz w:val="24"/>
                <w:highlight w:val="none"/>
                <w:lang w:eastAsia="zh-CN"/>
              </w:rPr>
              <w:t>商水县机关事务中心购置公务用车项目</w:t>
            </w:r>
          </w:p>
          <w:p w14:paraId="29F592EA">
            <w:pPr>
              <w:rPr>
                <w:rFonts w:hint="eastAsia" w:ascii="宋体" w:hAnsi="宋体" w:eastAsia="宋体" w:cs="宋体"/>
                <w:sz w:val="24"/>
                <w:highlight w:val="none"/>
                <w:lang w:val="en-US" w:eastAsia="zh-CN"/>
              </w:rPr>
            </w:pPr>
            <w:r>
              <w:rPr>
                <w:rFonts w:ascii="宋体" w:hAnsi="宋体" w:eastAsia="宋体" w:cs="宋体"/>
                <w:color w:val="000000"/>
                <w:sz w:val="24"/>
                <w:highlight w:val="none"/>
              </w:rPr>
              <w:t>2）采购内容：</w:t>
            </w:r>
            <w:r>
              <w:rPr>
                <w:rFonts w:hint="eastAsia" w:ascii="宋体" w:hAnsi="宋体" w:eastAsia="宋体" w:cs="宋体"/>
                <w:color w:val="000000"/>
                <w:sz w:val="24"/>
                <w:highlight w:val="none"/>
                <w:lang w:val="en-US" w:eastAsia="zh-CN"/>
              </w:rPr>
              <w:t xml:space="preserve">轿车 </w:t>
            </w:r>
            <w:r>
              <w:rPr>
                <w:rFonts w:hint="eastAsia" w:ascii="宋体" w:hAnsi="宋体" w:eastAsia="宋体" w:cs="宋体"/>
                <w:sz w:val="24"/>
                <w:highlight w:val="none"/>
                <w:lang w:val="en-US" w:eastAsia="zh-CN"/>
              </w:rPr>
              <w:t xml:space="preserve"> </w:t>
            </w:r>
          </w:p>
          <w:p w14:paraId="58CEAA6A">
            <w:pPr>
              <w:rPr>
                <w:rFonts w:hint="eastAsia" w:ascii="宋体" w:hAnsi="宋体" w:eastAsia="宋体" w:cs="宋体"/>
                <w:color w:val="000000"/>
                <w:sz w:val="24"/>
                <w:highlight w:val="none"/>
                <w:lang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eastAsia="zh-CN"/>
              </w:rPr>
              <w:t>商水县机关事务中心</w:t>
            </w:r>
          </w:p>
          <w:p w14:paraId="4A944E97">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14:paraId="2F0629A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1A47">
            <w:pPr>
              <w:numPr>
                <w:ilvl w:val="0"/>
                <w:numId w:val="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AF1EA5">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1DDF8">
            <w:pPr>
              <w:ind w:left="-4" w:hanging="4"/>
              <w:rPr>
                <w:rFonts w:ascii="宋体" w:hAnsi="宋体" w:eastAsia="宋体" w:cs="宋体"/>
                <w:highlight w:val="none"/>
              </w:rPr>
            </w:pPr>
            <w:r>
              <w:rPr>
                <w:rFonts w:ascii="宋体" w:hAnsi="宋体" w:eastAsia="宋体" w:cs="宋体"/>
                <w:sz w:val="24"/>
                <w:highlight w:val="none"/>
              </w:rPr>
              <w:t>见竞争性磋商邀请函</w:t>
            </w:r>
          </w:p>
        </w:tc>
      </w:tr>
      <w:tr w14:paraId="19D672F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82AF4">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7D5D5">
            <w:pPr>
              <w:jc w:val="center"/>
              <w:rPr>
                <w:rFonts w:ascii="宋体" w:hAnsi="宋体" w:eastAsia="宋体" w:cs="宋体"/>
                <w:highlight w:val="none"/>
              </w:rPr>
            </w:pPr>
            <w:r>
              <w:rPr>
                <w:rFonts w:ascii="宋体" w:hAnsi="宋体" w:eastAsia="宋体" w:cs="宋体"/>
                <w:sz w:val="24"/>
                <w:highlight w:val="none"/>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003FEA">
            <w:pPr>
              <w:rPr>
                <w:rFonts w:ascii="宋体" w:hAnsi="宋体" w:eastAsia="宋体" w:cs="宋体"/>
                <w:highlight w:val="none"/>
              </w:rPr>
            </w:pPr>
            <w:r>
              <w:rPr>
                <w:rFonts w:ascii="宋体" w:hAnsi="宋体" w:eastAsia="宋体" w:cs="宋体"/>
                <w:sz w:val="24"/>
                <w:highlight w:val="none"/>
              </w:rPr>
              <w:t>无论报价和磋商的过程和结果如何，供应商自行</w:t>
            </w:r>
            <w:r>
              <w:rPr>
                <w:rFonts w:hint="eastAsia" w:ascii="宋体" w:hAnsi="宋体" w:eastAsia="宋体" w:cs="宋体"/>
                <w:sz w:val="24"/>
                <w:highlight w:val="none"/>
                <w:lang w:val="en-US" w:eastAsia="zh-CN"/>
              </w:rPr>
              <w:t>承诺</w:t>
            </w:r>
            <w:r>
              <w:rPr>
                <w:rFonts w:ascii="宋体" w:hAnsi="宋体" w:eastAsia="宋体" w:cs="宋体"/>
                <w:sz w:val="24"/>
                <w:highlight w:val="none"/>
              </w:rPr>
              <w:t>承担所有与参加报价及磋商有关活动的全部费用。</w:t>
            </w:r>
          </w:p>
        </w:tc>
      </w:tr>
      <w:tr w14:paraId="7840078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4F04F">
            <w:pPr>
              <w:numPr>
                <w:ilvl w:val="0"/>
                <w:numId w:val="4"/>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D9C5DB">
            <w:pPr>
              <w:jc w:val="center"/>
              <w:rPr>
                <w:rFonts w:ascii="宋体" w:hAnsi="宋体" w:eastAsia="宋体" w:cs="宋体"/>
                <w:highlight w:val="none"/>
              </w:rPr>
            </w:pPr>
            <w:r>
              <w:rPr>
                <w:rFonts w:ascii="宋体" w:hAnsi="宋体" w:eastAsia="宋体" w:cs="宋体"/>
                <w:sz w:val="24"/>
                <w:highlight w:val="none"/>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5FF5">
            <w:pPr>
              <w:rPr>
                <w:rFonts w:ascii="宋体" w:hAnsi="宋体" w:eastAsia="宋体" w:cs="宋体"/>
                <w:highlight w:val="none"/>
              </w:rPr>
            </w:pPr>
            <w:r>
              <w:rPr>
                <w:rFonts w:ascii="宋体" w:hAnsi="宋体" w:eastAsia="宋体" w:cs="宋体"/>
                <w:sz w:val="24"/>
                <w:highlight w:val="none"/>
              </w:rPr>
              <w:t>中文</w:t>
            </w:r>
          </w:p>
        </w:tc>
      </w:tr>
      <w:tr w14:paraId="76878F4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8FF">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C8353">
            <w:pPr>
              <w:jc w:val="center"/>
              <w:rPr>
                <w:rFonts w:ascii="宋体" w:hAnsi="宋体" w:eastAsia="宋体" w:cs="宋体"/>
                <w:highlight w:val="none"/>
              </w:rPr>
            </w:pPr>
            <w:r>
              <w:rPr>
                <w:rFonts w:ascii="宋体" w:hAnsi="宋体" w:eastAsia="宋体" w:cs="宋体"/>
                <w:sz w:val="24"/>
                <w:highlight w:val="none"/>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52098">
            <w:pPr>
              <w:rPr>
                <w:rFonts w:ascii="宋体" w:hAnsi="宋体" w:eastAsia="宋体" w:cs="宋体"/>
                <w:highlight w:val="none"/>
              </w:rPr>
            </w:pPr>
            <w:r>
              <w:rPr>
                <w:rFonts w:ascii="宋体" w:hAnsi="宋体" w:eastAsia="宋体" w:cs="宋体"/>
                <w:sz w:val="24"/>
                <w:highlight w:val="none"/>
              </w:rPr>
              <w:t>人民币</w:t>
            </w:r>
          </w:p>
        </w:tc>
      </w:tr>
      <w:tr w14:paraId="652AA03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61A0B">
            <w:pPr>
              <w:numPr>
                <w:ilvl w:val="0"/>
                <w:numId w:val="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2A4BB">
            <w:pPr>
              <w:jc w:val="center"/>
              <w:rPr>
                <w:rFonts w:ascii="宋体" w:hAnsi="宋体" w:eastAsia="宋体" w:cs="宋体"/>
                <w:highlight w:val="none"/>
              </w:rPr>
            </w:pPr>
            <w:r>
              <w:rPr>
                <w:rFonts w:ascii="宋体" w:hAnsi="宋体" w:eastAsia="宋体" w:cs="宋体"/>
                <w:sz w:val="24"/>
                <w:highlight w:val="none"/>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AFE41">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14:paraId="489F1FE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269254">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5BE1E2">
            <w:pPr>
              <w:jc w:val="center"/>
              <w:rPr>
                <w:rFonts w:ascii="宋体" w:hAnsi="宋体" w:eastAsia="宋体" w:cs="宋体"/>
                <w:highlight w:val="none"/>
              </w:rPr>
            </w:pPr>
            <w:r>
              <w:rPr>
                <w:rFonts w:ascii="宋体" w:hAnsi="宋体" w:eastAsia="宋体" w:cs="宋体"/>
                <w:sz w:val="24"/>
                <w:highlight w:val="none"/>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4EEF2B">
            <w:pPr>
              <w:rPr>
                <w:rFonts w:ascii="宋体" w:hAnsi="宋体" w:eastAsia="宋体" w:cs="宋体"/>
                <w:highlight w:val="none"/>
              </w:rPr>
            </w:pPr>
            <w:r>
              <w:rPr>
                <w:rFonts w:ascii="宋体" w:hAnsi="宋体" w:eastAsia="宋体" w:cs="宋体"/>
                <w:sz w:val="24"/>
                <w:highlight w:val="none"/>
              </w:rPr>
              <w:t>响应文件递交截止期后60日内有效</w:t>
            </w:r>
          </w:p>
        </w:tc>
      </w:tr>
      <w:tr w14:paraId="0DEB029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C966A">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9E168">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775D">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23B874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8025B">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344C0">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712A7">
            <w:pPr>
              <w:tabs>
                <w:tab w:val="left" w:pos="8640"/>
              </w:tabs>
              <w:rPr>
                <w:rFonts w:ascii="宋体" w:hAnsi="宋体" w:eastAsia="宋体" w:cs="宋体"/>
                <w:highlight w:val="none"/>
              </w:rPr>
            </w:pPr>
            <w:r>
              <w:rPr>
                <w:rFonts w:ascii="宋体" w:hAnsi="宋体" w:eastAsia="宋体" w:cs="宋体"/>
                <w:sz w:val="24"/>
                <w:highlight w:val="none"/>
              </w:rPr>
              <w:t>无</w:t>
            </w:r>
          </w:p>
        </w:tc>
      </w:tr>
      <w:tr w14:paraId="6C23F8D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3C81">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BF49">
            <w:pPr>
              <w:jc w:val="center"/>
              <w:rPr>
                <w:rFonts w:ascii="宋体" w:hAnsi="宋体" w:eastAsia="宋体" w:cs="宋体"/>
                <w:highlight w:val="none"/>
              </w:rPr>
            </w:pPr>
            <w:r>
              <w:rPr>
                <w:rFonts w:ascii="宋体" w:hAnsi="宋体" w:eastAsia="宋体" w:cs="宋体"/>
                <w:sz w:val="24"/>
                <w:highlight w:val="none"/>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70D32">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14:paraId="59F739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C8D00">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4ED05">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FDE5">
            <w:pPr>
              <w:rPr>
                <w:rFonts w:ascii="宋体" w:hAnsi="宋体" w:eastAsia="宋体" w:cs="宋体"/>
                <w:highlight w:val="none"/>
              </w:rPr>
            </w:pPr>
            <w:r>
              <w:rPr>
                <w:rFonts w:ascii="宋体" w:hAnsi="宋体" w:eastAsia="宋体" w:cs="宋体"/>
                <w:sz w:val="24"/>
                <w:highlight w:val="none"/>
              </w:rPr>
              <w:t>无</w:t>
            </w:r>
          </w:p>
        </w:tc>
      </w:tr>
      <w:tr w14:paraId="4BB895B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2C4AC4">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4D1CB">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0AEA52">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14:paraId="61E05BCA">
            <w:pPr>
              <w:rPr>
                <w:rFonts w:ascii="宋体" w:hAnsi="宋体" w:eastAsia="宋体" w:cs="宋体"/>
                <w:highlight w:val="none"/>
              </w:rPr>
            </w:pPr>
          </w:p>
        </w:tc>
      </w:tr>
      <w:tr w14:paraId="2DD5072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F6989D">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7E1BC">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35C2E">
            <w:pPr>
              <w:rPr>
                <w:rFonts w:ascii="宋体" w:hAnsi="宋体" w:eastAsia="宋体" w:cs="宋体"/>
                <w:highlight w:val="none"/>
              </w:rPr>
            </w:pP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日上午</w:t>
            </w:r>
            <w:r>
              <w:rPr>
                <w:rFonts w:hint="eastAsia" w:ascii="宋体" w:hAnsi="宋体" w:eastAsia="宋体" w:cs="宋体"/>
                <w:sz w:val="24"/>
                <w:highlight w:val="none"/>
                <w:lang w:val="en-US" w:eastAsia="zh-CN"/>
              </w:rPr>
              <w:t xml:space="preserve"> 点 分</w:t>
            </w:r>
            <w:r>
              <w:rPr>
                <w:rFonts w:ascii="宋体" w:hAnsi="宋体" w:eastAsia="宋体" w:cs="宋体"/>
                <w:sz w:val="24"/>
                <w:highlight w:val="none"/>
              </w:rPr>
              <w:t xml:space="preserve">（见磋商公告） </w:t>
            </w:r>
          </w:p>
        </w:tc>
      </w:tr>
      <w:tr w14:paraId="5E07746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8EB58D">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FBCB2">
            <w:pPr>
              <w:jc w:val="center"/>
              <w:rPr>
                <w:rFonts w:ascii="宋体" w:hAnsi="宋体" w:eastAsia="宋体" w:cs="宋体"/>
                <w:highlight w:val="none"/>
              </w:rPr>
            </w:pPr>
            <w:r>
              <w:rPr>
                <w:rFonts w:ascii="宋体" w:hAnsi="宋体" w:eastAsia="宋体" w:cs="宋体"/>
                <w:sz w:val="24"/>
                <w:highlight w:val="none"/>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7BA02D">
            <w:pPr>
              <w:rPr>
                <w:rFonts w:ascii="宋体" w:hAnsi="宋体" w:eastAsia="宋体"/>
                <w:sz w:val="24"/>
                <w:highlight w:val="none"/>
              </w:rPr>
            </w:pPr>
            <w:r>
              <w:rPr>
                <w:rFonts w:hint="eastAsia" w:ascii="宋体" w:hAnsi="宋体"/>
                <w:sz w:val="24"/>
                <w:highlight w:val="none"/>
              </w:rPr>
              <w:t>周口市公共资源交易中心网</w:t>
            </w:r>
          </w:p>
          <w:p w14:paraId="047F545F">
            <w:pPr>
              <w:rPr>
                <w:rFonts w:hint="eastAsia" w:ascii="宋体" w:hAnsi="宋体"/>
                <w:sz w:val="24"/>
                <w:highlight w:val="none"/>
              </w:rPr>
            </w:pPr>
            <w:r>
              <w:rPr>
                <w:rFonts w:hint="eastAsia" w:ascii="宋体" w:hAnsi="宋体"/>
                <w:sz w:val="24"/>
                <w:highlight w:val="none"/>
              </w:rPr>
              <w:t>网址：周口市公共资源电子交易服务平台会员系统（网址</w:t>
            </w:r>
            <w:r>
              <w:rPr>
                <w:rFonts w:hint="eastAsia" w:ascii="宋体" w:hAnsi="宋体"/>
                <w:sz w:val="24"/>
                <w:highlight w:val="none"/>
                <w:lang w:eastAsia="zh-CN"/>
              </w:rPr>
              <w:t>http://jyzx.zhoukou.gov.cn/</w:t>
            </w:r>
            <w:r>
              <w:rPr>
                <w:rFonts w:hint="eastAsia" w:ascii="宋体" w:hAnsi="宋体"/>
                <w:sz w:val="24"/>
                <w:highlight w:val="none"/>
              </w:rPr>
              <w:t>）</w:t>
            </w:r>
          </w:p>
          <w:p w14:paraId="79A4B1D2">
            <w:pPr>
              <w:rPr>
                <w:rFonts w:ascii="宋体" w:hAnsi="宋体" w:eastAsia="宋体" w:cs="宋体"/>
                <w:highlight w:val="none"/>
              </w:rPr>
            </w:pPr>
            <w:r>
              <w:rPr>
                <w:rFonts w:hint="eastAsia" w:ascii="宋体" w:hAnsi="宋体"/>
                <w:sz w:val="24"/>
                <w:highlight w:val="none"/>
              </w:rPr>
              <w:t>（本项目实行网上远程开标无须到现场提交响应文件）</w:t>
            </w:r>
          </w:p>
        </w:tc>
      </w:tr>
      <w:tr w14:paraId="6A14F73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B4AFAE">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AA297E">
            <w:pPr>
              <w:jc w:val="center"/>
              <w:rPr>
                <w:rFonts w:ascii="宋体" w:hAnsi="宋体" w:eastAsia="宋体" w:cs="宋体"/>
                <w:highlight w:val="none"/>
              </w:rPr>
            </w:pPr>
            <w:r>
              <w:rPr>
                <w:rFonts w:ascii="宋体" w:hAnsi="宋体" w:eastAsia="宋体" w:cs="宋体"/>
                <w:sz w:val="24"/>
                <w:highlight w:val="none"/>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2E533D">
            <w:pPr>
              <w:tabs>
                <w:tab w:val="left" w:pos="8640"/>
              </w:tabs>
              <w:ind w:left="-2"/>
              <w:rPr>
                <w:rFonts w:ascii="宋体" w:hAnsi="宋体" w:eastAsia="宋体" w:cs="宋体"/>
                <w:highlight w:val="none"/>
              </w:rPr>
            </w:pPr>
            <w:r>
              <w:rPr>
                <w:rFonts w:ascii="宋体" w:hAnsi="宋体" w:eastAsia="宋体" w:cs="宋体"/>
                <w:sz w:val="24"/>
                <w:highlight w:val="none"/>
              </w:rPr>
              <w:t xml:space="preserve">年 </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月</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日</w:t>
            </w:r>
            <w:r>
              <w:rPr>
                <w:rFonts w:hint="eastAsia" w:ascii="宋体" w:hAnsi="宋体" w:eastAsia="宋体" w:cs="宋体"/>
                <w:sz w:val="24"/>
                <w:highlight w:val="none"/>
                <w:lang w:val="en-US" w:eastAsia="zh-CN"/>
              </w:rPr>
              <w:t xml:space="preserve"> </w:t>
            </w:r>
            <w:r>
              <w:rPr>
                <w:rFonts w:ascii="宋体" w:hAnsi="宋体" w:eastAsia="宋体" w:cs="宋体"/>
                <w:sz w:val="24"/>
                <w:highlight w:val="none"/>
              </w:rPr>
              <w:t>上午</w:t>
            </w:r>
            <w:r>
              <w:rPr>
                <w:rFonts w:hint="eastAsia" w:ascii="宋体" w:hAnsi="宋体" w:eastAsia="宋体" w:cs="宋体"/>
                <w:sz w:val="24"/>
                <w:highlight w:val="none"/>
                <w:lang w:val="en-US" w:eastAsia="zh-CN"/>
              </w:rPr>
              <w:t xml:space="preserve"> 点 分</w:t>
            </w:r>
          </w:p>
        </w:tc>
      </w:tr>
      <w:tr w14:paraId="131D63E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71641">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2DFD8">
            <w:pPr>
              <w:jc w:val="center"/>
              <w:rPr>
                <w:rFonts w:ascii="宋体" w:hAnsi="宋体" w:eastAsia="宋体" w:cs="宋体"/>
                <w:highlight w:val="none"/>
              </w:rPr>
            </w:pPr>
            <w:r>
              <w:rPr>
                <w:rFonts w:ascii="宋体" w:hAnsi="宋体" w:eastAsia="宋体" w:cs="宋体"/>
                <w:sz w:val="24"/>
                <w:highlight w:val="none"/>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A68BBB">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14:paraId="7037965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6662B">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D55F82">
            <w:pPr>
              <w:jc w:val="center"/>
              <w:rPr>
                <w:rFonts w:ascii="宋体" w:hAnsi="宋体" w:eastAsia="宋体" w:cs="宋体"/>
                <w:highlight w:val="none"/>
              </w:rPr>
            </w:pPr>
            <w:r>
              <w:rPr>
                <w:rFonts w:ascii="宋体" w:hAnsi="宋体" w:eastAsia="宋体" w:cs="宋体"/>
                <w:sz w:val="24"/>
                <w:highlight w:val="none"/>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3B9EF">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14:paraId="72431E10">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D8E6F">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CD45EC">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17FF64">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14:paraId="7E9D4D9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9C5350">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A4610">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D31A8">
            <w:pPr>
              <w:rPr>
                <w:rFonts w:hint="eastAsia" w:eastAsia="宋体"/>
                <w:highlight w:val="none"/>
                <w:lang w:eastAsia="zh-CN"/>
              </w:rPr>
            </w:pPr>
            <w:r>
              <w:rPr>
                <w:rFonts w:hint="eastAsia" w:ascii="宋体" w:hAnsi="宋体" w:eastAsia="宋体" w:cs="宋体"/>
                <w:sz w:val="24"/>
                <w:szCs w:val="24"/>
                <w:highlight w:val="none"/>
              </w:rPr>
              <w:t>不需要缴纳投标保证金</w:t>
            </w:r>
            <w:r>
              <w:rPr>
                <w:rFonts w:hint="eastAsia" w:ascii="宋体" w:hAnsi="宋体" w:eastAsia="宋体" w:cs="宋体"/>
                <w:sz w:val="24"/>
                <w:szCs w:val="24"/>
                <w:highlight w:val="none"/>
                <w:lang w:eastAsia="zh-CN"/>
              </w:rPr>
              <w:t>。</w:t>
            </w:r>
          </w:p>
          <w:p w14:paraId="2A8BA939">
            <w:pPr>
              <w:tabs>
                <w:tab w:val="left" w:pos="8640"/>
              </w:tabs>
              <w:ind w:left="-2"/>
              <w:rPr>
                <w:rFonts w:ascii="宋体" w:hAnsi="宋体" w:eastAsia="宋体" w:cs="宋体"/>
                <w:highlight w:val="none"/>
              </w:rPr>
            </w:pPr>
          </w:p>
        </w:tc>
      </w:tr>
      <w:tr w14:paraId="4BF63261">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7F3C93">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D68FAC">
            <w:pPr>
              <w:jc w:val="center"/>
              <w:rPr>
                <w:rFonts w:hint="eastAsia" w:ascii="宋体" w:hAnsi="宋体" w:eastAsia="宋体" w:cs="宋体"/>
                <w:highlight w:val="none"/>
                <w:lang w:val="en-US" w:eastAsia="zh-CN"/>
              </w:rPr>
            </w:pPr>
            <w:r>
              <w:rPr>
                <w:rFonts w:hint="eastAsia" w:ascii="宋体" w:hAnsi="宋体" w:eastAsia="宋体" w:cs="宋体"/>
                <w:sz w:val="24"/>
                <w:highlight w:val="none"/>
                <w:lang w:eastAsia="zh-CN"/>
              </w:rPr>
              <w:t>供货期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58015">
            <w:pPr>
              <w:jc w:val="left"/>
              <w:rPr>
                <w:rFonts w:hint="eastAsia" w:ascii="宋体" w:hAnsi="宋体" w:eastAsia="宋体" w:cs="宋体"/>
                <w:highlight w:val="none"/>
                <w:lang w:eastAsia="zh-CN"/>
              </w:rPr>
            </w:pPr>
            <w:r>
              <w:rPr>
                <w:rFonts w:hint="eastAsia" w:asciiTheme="minorEastAsia" w:hAnsiTheme="minorEastAsia" w:cstheme="minorEastAsia"/>
                <w:color w:val="auto"/>
                <w:sz w:val="24"/>
                <w:szCs w:val="24"/>
                <w:highlight w:val="none"/>
                <w:lang w:val="en-US" w:eastAsia="zh-CN"/>
              </w:rPr>
              <w:t>15日历天</w:t>
            </w:r>
          </w:p>
        </w:tc>
      </w:tr>
      <w:tr w14:paraId="19E7567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FFD51">
            <w:pPr>
              <w:numPr>
                <w:ilvl w:val="0"/>
                <w:numId w:val="21"/>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BD9EC">
            <w:pPr>
              <w:jc w:val="cente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质保期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10C50">
            <w:pPr>
              <w:jc w:val="left"/>
              <w:rPr>
                <w:rFonts w:hint="default" w:asciiTheme="minorEastAsia" w:hAnsiTheme="minorEastAsia" w:cstheme="minorEastAsia"/>
                <w:color w:val="auto"/>
                <w:sz w:val="24"/>
                <w:szCs w:val="24"/>
                <w:highlight w:val="none"/>
                <w:lang w:val="en-US" w:eastAsia="zh-CN"/>
              </w:rPr>
            </w:pPr>
            <w:r>
              <w:rPr>
                <w:rFonts w:hint="default" w:asciiTheme="minorEastAsia" w:hAnsiTheme="minorEastAsia" w:cstheme="minorEastAsia"/>
                <w:color w:val="auto"/>
                <w:sz w:val="24"/>
                <w:szCs w:val="24"/>
                <w:highlight w:val="none"/>
                <w:lang w:val="en-US" w:eastAsia="zh-CN"/>
              </w:rPr>
              <w:t>整车质保≥6 年 / 15 万公里，三电系统首任车主终身质保</w:t>
            </w:r>
          </w:p>
        </w:tc>
      </w:tr>
      <w:tr w14:paraId="5E59663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4B0E">
            <w:pPr>
              <w:numPr>
                <w:ilvl w:val="0"/>
                <w:numId w:val="22"/>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B713C1">
            <w:pPr>
              <w:ind w:firstLine="14"/>
              <w:jc w:val="center"/>
              <w:rPr>
                <w:rFonts w:ascii="宋体" w:hAnsi="宋体" w:eastAsia="宋体" w:cs="宋体"/>
                <w:highlight w:val="none"/>
              </w:rPr>
            </w:pPr>
            <w:r>
              <w:rPr>
                <w:rFonts w:ascii="宋体" w:hAnsi="宋体" w:eastAsia="宋体" w:cs="宋体"/>
                <w:sz w:val="24"/>
                <w:highlight w:val="none"/>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2DB82">
            <w:pPr>
              <w:pStyle w:val="24"/>
              <w:numPr>
                <w:ilvl w:val="0"/>
                <w:numId w:val="0"/>
              </w:numPr>
              <w:rPr>
                <w:rFonts w:hint="default" w:ascii="宋体" w:hAnsi="宋体" w:eastAsia="宋体" w:cs="宋体"/>
                <w:highlight w:val="none"/>
                <w:lang w:val="en-US" w:eastAsia="zh-CN"/>
              </w:rPr>
            </w:pPr>
            <w:r>
              <w:rPr>
                <w:rFonts w:hint="eastAsia" w:asciiTheme="minorEastAsia" w:hAnsiTheme="minorEastAsia" w:cstheme="minorEastAsia"/>
                <w:color w:val="auto"/>
                <w:sz w:val="24"/>
                <w:szCs w:val="24"/>
                <w:highlight w:val="none"/>
                <w:lang w:val="en-US" w:eastAsia="zh-CN"/>
              </w:rPr>
              <w:t>货到验收合格后一次性付清</w:t>
            </w:r>
          </w:p>
        </w:tc>
      </w:tr>
      <w:tr w14:paraId="1FA89E6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A2D78">
            <w:pPr>
              <w:numPr>
                <w:ilvl w:val="0"/>
                <w:numId w:val="23"/>
              </w:numPr>
              <w:tabs>
                <w:tab w:val="left" w:pos="420"/>
              </w:tabs>
              <w:ind w:left="420" w:leftChars="0" w:hanging="420" w:firstLineChars="0"/>
              <w:jc w:val="center"/>
              <w:rPr>
                <w:rFonts w:ascii="宋体" w:hAnsi="宋体" w:eastAsia="宋体" w:cs="宋体"/>
                <w:sz w:val="22"/>
                <w:szCs w:val="22"/>
                <w:highlight w:val="none"/>
                <w:lang w:val="en-US" w:eastAsia="zh-CN" w:bidi="ar-SA"/>
              </w:rPr>
            </w:pPr>
            <w:r>
              <w:rPr>
                <w:rFonts w:hint="eastAsia" w:ascii="宋体" w:hAnsi="宋体" w:eastAsia="宋体" w:cs="宋体"/>
                <w:sz w:val="22"/>
                <w:highlight w:val="none"/>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6ADC13">
            <w:pPr>
              <w:ind w:firstLine="14"/>
              <w:jc w:val="center"/>
              <w:rPr>
                <w:rFonts w:ascii="宋体" w:hAnsi="宋体" w:eastAsia="宋体" w:cs="宋体"/>
                <w:highlight w:val="none"/>
              </w:rPr>
            </w:pPr>
            <w:r>
              <w:rPr>
                <w:rFonts w:ascii="宋体" w:hAnsi="宋体" w:eastAsia="宋体" w:cs="宋体"/>
                <w:sz w:val="24"/>
                <w:highlight w:val="none"/>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3FCA07">
            <w:pPr>
              <w:tabs>
                <w:tab w:val="left" w:pos="8640"/>
              </w:tabs>
              <w:jc w:val="left"/>
              <w:rPr>
                <w:rFonts w:hint="eastAsia" w:ascii="宋体" w:hAnsi="宋体" w:eastAsia="宋体" w:cs="宋体"/>
                <w:highlight w:val="none"/>
                <w:lang w:eastAsia="zh-CN"/>
              </w:rPr>
            </w:pPr>
            <w:r>
              <w:rPr>
                <w:rFonts w:hint="eastAsia" w:ascii="宋体" w:hAnsi="宋体" w:eastAsia="宋体" w:cs="宋体"/>
                <w:sz w:val="24"/>
                <w:highlight w:val="none"/>
                <w:lang w:val="en-US" w:eastAsia="zh-CN"/>
              </w:rPr>
              <w:t>不组织</w:t>
            </w:r>
          </w:p>
        </w:tc>
      </w:tr>
      <w:tr w14:paraId="305C8ED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E6C2C">
            <w:pPr>
              <w:numPr>
                <w:ilvl w:val="0"/>
                <w:numId w:val="23"/>
              </w:numPr>
              <w:tabs>
                <w:tab w:val="left" w:pos="420"/>
              </w:tabs>
              <w:ind w:left="420" w:leftChars="0" w:hanging="420" w:firstLineChars="0"/>
              <w:jc w:val="center"/>
              <w:rPr>
                <w:rFonts w:hint="eastAsia" w:ascii="宋体" w:hAnsi="宋体" w:eastAsia="宋体" w:cs="宋体"/>
                <w:sz w:val="22"/>
                <w:szCs w:val="22"/>
                <w:highlight w:val="none"/>
                <w:lang w:val="en-US" w:eastAsia="zh-CN" w:bidi="ar-SA"/>
              </w:rPr>
            </w:pPr>
            <w:r>
              <w:rPr>
                <w:rFonts w:hint="eastAsia" w:ascii="宋体" w:hAnsi="宋体" w:eastAsia="宋体" w:cs="宋体"/>
                <w:sz w:val="22"/>
                <w:highlight w:val="none"/>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8B05B">
            <w:pPr>
              <w:spacing w:before="156" w:beforeLines="50"/>
              <w:ind w:firstLine="14" w:firstLineChars="6"/>
              <w:jc w:val="center"/>
              <w:rPr>
                <w:rFonts w:ascii="宋体" w:hAnsi="宋体" w:eastAsia="宋体" w:cs="宋体"/>
                <w:color w:val="FF0000"/>
                <w:highlight w:val="none"/>
              </w:rPr>
            </w:pPr>
            <w:r>
              <w:rPr>
                <w:rFonts w:hint="eastAsia" w:ascii="宋体" w:hAnsi="宋体" w:cs="宋体"/>
                <w:b/>
                <w:bCs/>
                <w:sz w:val="24"/>
                <w:highlight w:val="none"/>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74B4B">
            <w:pPr>
              <w:tabs>
                <w:tab w:val="left" w:pos="8640"/>
              </w:tabs>
              <w:jc w:val="left"/>
              <w:rPr>
                <w:rFonts w:ascii="宋体" w:hAnsi="宋体" w:eastAsia="宋体" w:cs="宋体"/>
                <w:color w:val="FF0000"/>
                <w:highlight w:val="none"/>
              </w:rPr>
            </w:pPr>
            <w:r>
              <w:rPr>
                <w:rFonts w:hint="eastAsia" w:ascii="宋体" w:hAnsi="宋体" w:cs="宋体"/>
                <w:b/>
                <w:bCs/>
                <w:sz w:val="24"/>
                <w:highlight w:val="none"/>
              </w:rPr>
              <w:t>一次报价</w:t>
            </w:r>
          </w:p>
        </w:tc>
      </w:tr>
      <w:tr w14:paraId="5AE22B4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FCCE9">
            <w:pPr>
              <w:numPr>
                <w:ilvl w:val="0"/>
                <w:numId w:val="23"/>
              </w:numPr>
              <w:tabs>
                <w:tab w:val="left" w:pos="420"/>
              </w:tabs>
              <w:ind w:left="420" w:hanging="420"/>
              <w:jc w:val="center"/>
              <w:rPr>
                <w:rFonts w:hint="eastAsia" w:ascii="宋体" w:hAnsi="宋体" w:eastAsia="宋体" w:cs="宋体"/>
                <w:sz w:val="22"/>
                <w:highlight w:val="none"/>
              </w:rPr>
            </w:pPr>
            <w:r>
              <w:rPr>
                <w:rFonts w:hint="eastAsia" w:ascii="宋体" w:hAnsi="宋体" w:eastAsia="宋体" w:cs="宋体"/>
                <w:sz w:val="22"/>
                <w:highlight w:val="none"/>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FDE11">
            <w:pPr>
              <w:spacing w:before="156" w:beforeLines="50"/>
              <w:ind w:firstLine="14" w:firstLineChars="6"/>
              <w:jc w:val="center"/>
              <w:rPr>
                <w:rFonts w:hint="eastAsia" w:ascii="宋体" w:hAnsi="宋体" w:cs="宋体"/>
                <w:b/>
                <w:bCs/>
                <w:sz w:val="24"/>
                <w:highlight w:val="none"/>
              </w:rPr>
            </w:pPr>
            <w:r>
              <w:rPr>
                <w:rFonts w:hint="eastAsia" w:ascii="宋体" w:hAnsi="宋体" w:eastAsia="宋体" w:cs="宋体"/>
                <w:b/>
                <w:bCs/>
                <w:color w:val="000000"/>
                <w:sz w:val="24"/>
                <w:szCs w:val="24"/>
                <w:lang w:val="en-US"/>
              </w:rPr>
              <w:t>本项目所属行业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7E649A">
            <w:pPr>
              <w:tabs>
                <w:tab w:val="left" w:pos="8640"/>
              </w:tabs>
              <w:jc w:val="left"/>
              <w:rPr>
                <w:rFonts w:hint="eastAsia" w:ascii="宋体" w:hAnsi="宋体" w:cs="宋体" w:eastAsiaTheme="minorEastAsia"/>
                <w:b/>
                <w:bCs/>
                <w:sz w:val="24"/>
                <w:highlight w:val="none"/>
                <w:lang w:val="en-US" w:eastAsia="zh-CN"/>
              </w:rPr>
            </w:pPr>
            <w:r>
              <w:rPr>
                <w:rFonts w:hint="eastAsia" w:ascii="宋体" w:hAnsi="宋体" w:cs="宋体"/>
                <w:b/>
                <w:bCs/>
                <w:sz w:val="24"/>
                <w:highlight w:val="none"/>
                <w:lang w:val="en-US" w:eastAsia="zh-CN"/>
              </w:rPr>
              <w:t>工业</w:t>
            </w:r>
          </w:p>
        </w:tc>
      </w:tr>
    </w:tbl>
    <w:p w14:paraId="7D21FC42">
      <w:pPr>
        <w:tabs>
          <w:tab w:val="left" w:pos="0"/>
          <w:tab w:val="left" w:pos="993"/>
          <w:tab w:val="left" w:pos="1134"/>
        </w:tabs>
        <w:rPr>
          <w:rFonts w:ascii="宋体" w:hAnsi="宋体" w:eastAsia="宋体" w:cs="宋体"/>
          <w:b/>
          <w:sz w:val="24"/>
          <w:highlight w:val="none"/>
        </w:rPr>
      </w:pPr>
    </w:p>
    <w:p w14:paraId="5B1D5F17">
      <w:pPr>
        <w:spacing w:line="720" w:lineRule="auto"/>
        <w:jc w:val="center"/>
        <w:rPr>
          <w:rFonts w:ascii="宋体" w:hAnsi="宋体" w:eastAsia="宋体" w:cs="宋体"/>
          <w:b/>
          <w:sz w:val="24"/>
          <w:highlight w:val="none"/>
        </w:rPr>
      </w:pPr>
    </w:p>
    <w:p w14:paraId="75B0C45E">
      <w:pPr>
        <w:spacing w:line="720" w:lineRule="auto"/>
        <w:rPr>
          <w:rFonts w:ascii="宋体" w:hAnsi="宋体" w:eastAsia="宋体" w:cs="宋体"/>
          <w:b/>
          <w:sz w:val="24"/>
          <w:highlight w:val="none"/>
        </w:rPr>
      </w:pPr>
    </w:p>
    <w:p w14:paraId="093246AC">
      <w:pPr>
        <w:pStyle w:val="2"/>
        <w:ind w:firstLine="210"/>
        <w:rPr>
          <w:highlight w:val="none"/>
        </w:rPr>
      </w:pPr>
    </w:p>
    <w:p w14:paraId="78C76EF4">
      <w:pPr>
        <w:pStyle w:val="2"/>
        <w:ind w:firstLine="210"/>
        <w:rPr>
          <w:rFonts w:hint="eastAsia"/>
          <w:highlight w:val="none"/>
        </w:rPr>
      </w:pPr>
    </w:p>
    <w:p w14:paraId="181459A3">
      <w:pPr>
        <w:spacing w:line="720" w:lineRule="auto"/>
        <w:jc w:val="center"/>
        <w:rPr>
          <w:rFonts w:ascii="宋体" w:hAnsi="宋体" w:eastAsia="宋体" w:cs="宋体"/>
          <w:b/>
          <w:sz w:val="24"/>
          <w:highlight w:val="none"/>
        </w:rPr>
      </w:pPr>
      <w:r>
        <w:rPr>
          <w:rFonts w:ascii="宋体" w:hAnsi="宋体" w:eastAsia="宋体" w:cs="宋体"/>
          <w:b/>
          <w:sz w:val="24"/>
          <w:highlight w:val="none"/>
        </w:rPr>
        <w:br w:type="page"/>
      </w:r>
      <w:r>
        <w:rPr>
          <w:rFonts w:ascii="宋体" w:hAnsi="宋体" w:eastAsia="宋体" w:cs="宋体"/>
          <w:b/>
          <w:sz w:val="24"/>
          <w:highlight w:val="none"/>
        </w:rPr>
        <w:t>一、总则</w:t>
      </w:r>
    </w:p>
    <w:p w14:paraId="040A8E08">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14:paraId="0F39F08B">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14:paraId="73D7A31E">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14:paraId="2EC40E7F">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14:paraId="29D3B466">
      <w:pPr>
        <w:tabs>
          <w:tab w:val="left" w:pos="0"/>
        </w:tabs>
        <w:spacing w:line="560" w:lineRule="auto"/>
        <w:ind w:firstLine="480"/>
        <w:rPr>
          <w:rFonts w:hint="eastAsia" w:ascii="宋体" w:hAnsi="宋体" w:eastAsia="宋体" w:cs="宋体"/>
          <w:sz w:val="24"/>
          <w:highlight w:val="none"/>
          <w:lang w:eastAsia="zh-CN"/>
        </w:rPr>
      </w:pPr>
      <w:r>
        <w:rPr>
          <w:rFonts w:ascii="宋体" w:hAnsi="宋体" w:eastAsia="宋体" w:cs="宋体"/>
          <w:sz w:val="24"/>
          <w:highlight w:val="none"/>
        </w:rPr>
        <w:t>2.2“采购人”：</w:t>
      </w:r>
      <w:r>
        <w:rPr>
          <w:rFonts w:hint="eastAsia" w:ascii="宋体" w:hAnsi="宋体" w:eastAsia="宋体" w:cs="宋体"/>
          <w:sz w:val="24"/>
          <w:highlight w:val="none"/>
          <w:lang w:eastAsia="zh-CN"/>
        </w:rPr>
        <w:t>商水县机关事务中心</w:t>
      </w:r>
    </w:p>
    <w:p w14:paraId="04E44088">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14:paraId="7532C50D">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14:paraId="7E83216E">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14:paraId="7E4A9061">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4562FF7A">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14:paraId="7C39E048">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14:paraId="46EC0BB9">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14:paraId="62F3F4C4">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14:paraId="39ED8A57">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14:paraId="5306D65B">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14:paraId="3A6921DE">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14:paraId="00986EB0">
      <w:pPr>
        <w:pStyle w:val="2"/>
        <w:spacing w:line="360" w:lineRule="auto"/>
        <w:ind w:left="0" w:leftChars="0" w:firstLine="638" w:firstLineChars="266"/>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5D431ECD">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14:paraId="4826B57C">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14:paraId="7493DF30">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14:paraId="1BC3E6C5">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14:paraId="0505FFF6">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14:paraId="2BB0A466">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3C106A1C">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571E9C53">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14:paraId="1488A862">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32E0EB16">
      <w:pPr>
        <w:spacing w:line="360" w:lineRule="auto"/>
        <w:ind w:firstLine="480"/>
        <w:rPr>
          <w:rFonts w:ascii="宋体" w:hAnsi="宋体" w:eastAsia="宋体" w:cs="宋体"/>
          <w:sz w:val="24"/>
          <w:highlight w:val="none"/>
        </w:rPr>
      </w:pPr>
      <w:r>
        <w:rPr>
          <w:rFonts w:ascii="宋体" w:hAnsi="宋体" w:eastAsia="宋体" w:cs="宋体"/>
          <w:sz w:val="24"/>
          <w:highlight w:val="none"/>
        </w:rPr>
        <w:t>注：单位负责人为同一人或者存在直接控股、管理关系的不同供应商，不得参加同一合同项下的政府采购活</w:t>
      </w:r>
      <w:r>
        <w:rPr>
          <w:rFonts w:hint="eastAsia" w:ascii="宋体" w:hAnsi="宋体" w:eastAsia="宋体" w:cs="宋体"/>
          <w:sz w:val="24"/>
          <w:highlight w:val="none"/>
        </w:rPr>
        <w:t>动，并提供承诺，否则视为无效响应。</w:t>
      </w:r>
    </w:p>
    <w:p w14:paraId="6B71EC48">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14:paraId="482FA84E">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w:t>
      </w:r>
      <w:r>
        <w:rPr>
          <w:rFonts w:hint="eastAsia" w:ascii="宋体" w:hAnsi="宋体" w:eastAsia="宋体" w:cs="宋体"/>
          <w:sz w:val="24"/>
          <w:highlight w:val="none"/>
        </w:rPr>
        <w:t>定，并做出承诺。</w:t>
      </w:r>
    </w:p>
    <w:p w14:paraId="770AB9F6">
      <w:pPr>
        <w:spacing w:line="560" w:lineRule="auto"/>
        <w:ind w:firstLine="480"/>
        <w:rPr>
          <w:rFonts w:ascii="宋体" w:hAnsi="宋体" w:eastAsia="宋体" w:cs="宋体"/>
          <w:sz w:val="24"/>
          <w:highlight w:val="none"/>
        </w:rPr>
      </w:pPr>
      <w:r>
        <w:rPr>
          <w:rFonts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05060C4">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14:paraId="645B7185">
      <w:pPr>
        <w:tabs>
          <w:tab w:val="left" w:pos="0"/>
          <w:tab w:val="left" w:pos="993"/>
          <w:tab w:val="left" w:pos="1134"/>
        </w:tabs>
        <w:ind w:firstLine="480"/>
        <w:rPr>
          <w:rFonts w:ascii="宋体" w:hAnsi="宋体" w:eastAsia="宋体" w:cs="宋体"/>
          <w:sz w:val="24"/>
          <w:highlight w:val="none"/>
        </w:rPr>
      </w:pPr>
    </w:p>
    <w:p w14:paraId="79AE1385">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14:paraId="08B127A3">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14:paraId="7497671C">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14:paraId="557932A7">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14:paraId="41F21886">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14:paraId="4F35FDA0">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14:paraId="4670CF44">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14:paraId="762A1BC0">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14:paraId="13CDEE26">
      <w:pPr>
        <w:spacing w:line="560" w:lineRule="auto"/>
        <w:ind w:firstLine="480"/>
      </w:pPr>
      <w:r>
        <w:rPr>
          <w:rFonts w:hint="eastAsia" w:ascii="宋体" w:hAnsi="宋体" w:eastAsia="宋体" w:cs="宋体"/>
          <w:sz w:val="24"/>
          <w:highlight w:val="none"/>
        </w:rPr>
        <w:t>（6）加盖单位公章、法定代表人签</w:t>
      </w:r>
      <w:r>
        <w:rPr>
          <w:rFonts w:hint="eastAsia" w:ascii="宋体" w:hAnsi="宋体" w:eastAsia="宋体" w:cs="宋体"/>
          <w:sz w:val="24"/>
          <w:highlight w:val="none"/>
          <w:lang w:val="en-US" w:eastAsia="zh-CN"/>
        </w:rPr>
        <w:t>字</w:t>
      </w:r>
      <w:r>
        <w:rPr>
          <w:rFonts w:hint="eastAsia" w:ascii="宋体" w:hAnsi="宋体" w:eastAsia="宋体" w:cs="宋体"/>
          <w:sz w:val="24"/>
          <w:highlight w:val="none"/>
        </w:rPr>
        <w:t>的营业执照扫描件。</w:t>
      </w:r>
    </w:p>
    <w:p w14:paraId="15FDEBF6">
      <w:pPr>
        <w:spacing w:line="560" w:lineRule="auto"/>
        <w:ind w:firstLine="480"/>
        <w:rPr>
          <w:rFonts w:ascii="宋体" w:hAnsi="宋体" w:eastAsia="宋体" w:cs="宋体"/>
          <w:sz w:val="24"/>
          <w:highlight w:val="none"/>
        </w:rPr>
      </w:pPr>
      <w:r>
        <w:rPr>
          <w:rFonts w:ascii="宋体" w:hAnsi="宋体" w:eastAsia="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sz w:val="24"/>
          <w:highlight w:val="none"/>
        </w:rPr>
        <w:t>投标人如对竞争性蹉商文件无异议，出具确认书，确认竞争性蹉商文件清晰无异议。确认书作为资格审查资料。</w:t>
      </w:r>
    </w:p>
    <w:p w14:paraId="76E279BB">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07A30500">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E39C6BF">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14:paraId="6382E252">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A8A7A9">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14:paraId="4A0BB492">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14:paraId="4245B971">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eastAsia="宋体" w:cs="宋体"/>
          <w:sz w:val="24"/>
          <w:highlight w:val="none"/>
          <w:lang w:val="en-US" w:eastAsia="zh-CN"/>
        </w:rPr>
        <w:t>承诺</w:t>
      </w:r>
      <w:r>
        <w:rPr>
          <w:rFonts w:ascii="宋体" w:hAnsi="宋体" w:eastAsia="宋体" w:cs="宋体"/>
          <w:sz w:val="24"/>
          <w:highlight w:val="none"/>
        </w:rPr>
        <w:t>，否则其响应性文件将作为无效处理。</w:t>
      </w:r>
    </w:p>
    <w:p w14:paraId="560B4E02">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14:paraId="1CFB09D3">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0BE94DC3">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14:paraId="1961193E">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14:paraId="10F1DC8A">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14:paraId="3B7F8D52">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5DA12C80">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14:paraId="64197EA2">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14:paraId="69832739">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14:paraId="028CC507">
      <w:pPr>
        <w:spacing w:line="560" w:lineRule="auto"/>
        <w:ind w:firstLine="480"/>
        <w:rPr>
          <w:rFonts w:ascii="宋体" w:hAnsi="宋体" w:eastAsia="宋体" w:cs="宋体"/>
          <w:sz w:val="24"/>
          <w:szCs w:val="22"/>
          <w:highlight w:val="none"/>
          <w:lang w:val="en-US" w:eastAsia="zh-CN" w:bidi="ar-SA"/>
        </w:rPr>
      </w:pPr>
      <w:r>
        <w:rPr>
          <w:rFonts w:hint="eastAsia" w:ascii="宋体" w:hAnsi="宋体" w:eastAsia="宋体" w:cs="宋体"/>
          <w:sz w:val="24"/>
          <w:szCs w:val="22"/>
          <w:highlight w:val="none"/>
          <w:lang w:val="en-US" w:eastAsia="zh-CN" w:bidi="ar-SA"/>
        </w:rPr>
        <w:t>10.2响应文件封面要求: 列明项目名称、采购编号、供应商名称和地址等信息。</w:t>
      </w:r>
    </w:p>
    <w:p w14:paraId="347CDC01">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14:paraId="773B0765">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78AC236">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14:paraId="19269A0E">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14:paraId="1912F429">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14:paraId="1607ACC8">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14:paraId="2BCB6D7B">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14:paraId="7F4DA98E">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14:paraId="0C7B9B8D">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14:paraId="4285986E">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14:paraId="4EE37A65">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F558753">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14:paraId="556C80C1">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14:paraId="5BA593E9">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294CB73">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14:paraId="0AE60B73">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14:paraId="435D50B4">
      <w:pPr>
        <w:pStyle w:val="2"/>
        <w:ind w:firstLine="210"/>
        <w:rPr>
          <w:highlight w:val="none"/>
        </w:rPr>
      </w:pPr>
    </w:p>
    <w:p w14:paraId="526FCABE">
      <w:pPr>
        <w:numPr>
          <w:ilvl w:val="0"/>
          <w:numId w:val="0"/>
        </w:numPr>
        <w:tabs>
          <w:tab w:val="left" w:pos="720"/>
        </w:tabs>
        <w:spacing w:line="720" w:lineRule="auto"/>
        <w:ind w:leftChars="0"/>
        <w:jc w:val="center"/>
        <w:rPr>
          <w:rFonts w:ascii="宋体" w:hAnsi="宋体" w:eastAsia="宋体" w:cs="宋体"/>
          <w:b/>
          <w:sz w:val="24"/>
          <w:highlight w:val="none"/>
        </w:rPr>
      </w:pPr>
      <w:r>
        <w:rPr>
          <w:rFonts w:hint="eastAsia" w:ascii="宋体" w:hAnsi="宋体" w:eastAsia="宋体" w:cs="宋体"/>
          <w:b/>
          <w:sz w:val="24"/>
          <w:highlight w:val="none"/>
          <w:lang w:val="en-US" w:eastAsia="zh-CN"/>
        </w:rPr>
        <w:t>四、</w:t>
      </w:r>
      <w:r>
        <w:rPr>
          <w:rFonts w:ascii="宋体" w:hAnsi="宋体" w:eastAsia="宋体" w:cs="宋体"/>
          <w:b/>
          <w:sz w:val="24"/>
          <w:highlight w:val="none"/>
        </w:rPr>
        <w:t>响应性文件的递交</w:t>
      </w:r>
    </w:p>
    <w:p w14:paraId="3724205B">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14:paraId="7A991737">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90CBAD3">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w:t>
      </w:r>
      <w:r>
        <w:rPr>
          <w:rFonts w:hint="eastAsia" w:ascii="宋体" w:hAnsi="宋体" w:eastAsia="宋体" w:cs="宋体"/>
          <w:sz w:val="24"/>
          <w:highlight w:val="none"/>
          <w:lang w:eastAsia="zh-CN"/>
        </w:rPr>
        <w:t>http://jyzx.zhoukou.gov.cn/</w:t>
      </w:r>
      <w:r>
        <w:rPr>
          <w:rFonts w:hint="eastAsia" w:ascii="宋体" w:hAnsi="宋体" w:eastAsia="宋体" w:cs="宋体"/>
          <w:sz w:val="24"/>
          <w:highlight w:val="none"/>
        </w:rPr>
        <w:t>）办事指南《不见面开标远程在线解密会员端操作手册操作指南》。</w:t>
      </w:r>
    </w:p>
    <w:p w14:paraId="46108CB6">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14:paraId="656B78CA">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2992D35">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642DA238">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14:paraId="79F158AF">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14:paraId="6F219E1D">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14:paraId="4BF6E6E6">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14:paraId="27477CCF">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14:paraId="7C6078BF">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14:paraId="0093D895">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14:paraId="5DF15F14">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14:paraId="223C5E22">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14:paraId="4217317F">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14:paraId="3D69ABAE">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14:paraId="08C8E442">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14:paraId="6D764ED8">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14:paraId="526BC73E">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6F54FE7">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14:paraId="7937DD34">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D94AFC2">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14:paraId="05A6A182">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14:paraId="62A08215">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14:paraId="614E0F5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14:paraId="10D7FEC3">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14:paraId="5FBFBBE6">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14:paraId="3E00FB4F">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633C95BF">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E5673C8">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E26D293">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14:paraId="334E029D">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14:paraId="1A4C9AB8">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14:paraId="2C61C51D">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14:paraId="5A2744FC">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14:paraId="1BF8019A">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14:paraId="73218020">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14:paraId="5A5AD68A">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14:paraId="02ABEE22">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14:paraId="6585031F">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14:paraId="414A321F">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3F7AE87A">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14:paraId="34AAA318">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462F6916">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623A6E3B">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0F12BE5">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14:paraId="1A60F5FD">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1CC60CDA">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14:paraId="2C679E5A">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14:paraId="19EEE545">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14:paraId="6ED3D61B">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14:paraId="1018806D">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14:paraId="057459DC">
      <w:pPr>
        <w:rPr>
          <w:rFonts w:ascii="宋体" w:hAnsi="宋体" w:eastAsia="宋体" w:cs="宋体"/>
          <w:sz w:val="24"/>
          <w:highlight w:val="none"/>
        </w:rPr>
      </w:pPr>
    </w:p>
    <w:tbl>
      <w:tblPr>
        <w:tblStyle w:val="2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7F07D39D">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26EE8E">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14:paraId="28BE64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4C7B7">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CB283">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D6BF6">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78BC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14:paraId="689CA0E5">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3D073">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14:paraId="63A28421">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14:paraId="4C655D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5CE429">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30EA8">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C1B0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195768">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6477F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539EB80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E1AB8">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BD923">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B0B8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F02A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CA35F">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4B9446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A4B662">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9C7545">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2D6649">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1C0E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21738">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BB620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DC0191">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211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A723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BE77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EBBD6B">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6E838E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78F0F3">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0C761">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387AA3">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75517">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030DA2">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589C4A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3EF">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360F7">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D83F5">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12706A">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3C4A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285CD8B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86E9DF">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6D1F9">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02CDE4">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A6D0C">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259E0">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630C811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DFEB">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1A76D">
            <w:pPr>
              <w:spacing w:after="50" w:line="360" w:lineRule="auto"/>
              <w:ind w:right="-10"/>
              <w:jc w:val="center"/>
              <w:rPr>
                <w:rFonts w:hint="eastAsia" w:ascii="宋体" w:hAnsi="宋体" w:eastAsia="宋体" w:cs="宋体"/>
                <w:highlight w:val="none"/>
                <w:lang w:eastAsia="zh-CN"/>
              </w:rPr>
            </w:pPr>
            <w:r>
              <w:rPr>
                <w:rFonts w:hint="eastAsia" w:ascii="宋体" w:hAnsi="宋体" w:eastAsia="宋体" w:cs="宋体"/>
                <w:sz w:val="24"/>
                <w:highlight w:val="none"/>
                <w:lang w:eastAsia="zh-CN"/>
              </w:rPr>
              <w:t>供货及安装期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995D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47A00E">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60AAD">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3006357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CD014">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B2B29">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7F5CA">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FEC96">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BC4E3">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0ABE57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0E4D">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B1888F">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EBE5D">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128D44">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0BC8C">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166A941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201D15">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4528B">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744FA6">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D5E040">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EBA5DA">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14:paraId="798A5C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26E0A">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4C8DE">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B630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DAF5F">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4C776">
            <w:pPr>
              <w:spacing w:line="360" w:lineRule="auto"/>
              <w:ind w:right="-10"/>
              <w:jc w:val="center"/>
              <w:rPr>
                <w:rFonts w:ascii="宋体" w:hAnsi="宋体" w:eastAsia="宋体" w:cs="宋体"/>
                <w:sz w:val="22"/>
                <w:highlight w:val="none"/>
              </w:rPr>
            </w:pPr>
          </w:p>
        </w:tc>
      </w:tr>
      <w:tr w14:paraId="1037C42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332A9D">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77ED2">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ED864C">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81785D">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256086">
            <w:pPr>
              <w:spacing w:line="360" w:lineRule="auto"/>
              <w:ind w:right="-10"/>
              <w:jc w:val="center"/>
              <w:rPr>
                <w:rFonts w:ascii="宋体" w:hAnsi="宋体" w:eastAsia="宋体" w:cs="宋体"/>
                <w:sz w:val="22"/>
                <w:highlight w:val="none"/>
              </w:rPr>
            </w:pPr>
          </w:p>
        </w:tc>
      </w:tr>
      <w:tr w14:paraId="7856000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6F7C8D">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C0580">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1BD8F">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14:paraId="0339B70C">
      <w:pPr>
        <w:rPr>
          <w:rFonts w:ascii="宋体" w:hAnsi="宋体" w:eastAsia="宋体" w:cs="宋体"/>
          <w:sz w:val="24"/>
          <w:highlight w:val="none"/>
        </w:rPr>
      </w:pPr>
    </w:p>
    <w:p w14:paraId="50F821A4">
      <w:pPr>
        <w:rPr>
          <w:rFonts w:ascii="宋体" w:hAnsi="宋体" w:eastAsia="宋体" w:cs="宋体"/>
          <w:sz w:val="24"/>
          <w:highlight w:val="none"/>
        </w:rPr>
      </w:pPr>
    </w:p>
    <w:p w14:paraId="0D0081DB">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14:paraId="49423B3C">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D42FE1">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6E517CB">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ACD1B27">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14:paraId="6172BED3">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14:paraId="7722AC9C">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14:paraId="06BC1421">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14:paraId="7995EF4E">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14:paraId="4A302974">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14:paraId="54F0DCB9">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14:paraId="58504783">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14:paraId="6DAC1502">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14:paraId="3A16828A">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14:paraId="760585A8">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14:paraId="0A3D38C2">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A8F2E6D">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14:paraId="7EB2AEC2">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14:paraId="07353BB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2D5584C0">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一次报价依据是供应商的投标函和开标记录表。供应商对所投货物和服务自行填报报价一览表；且供应商需在报价一览表最终投标报价大写处加盖公章。</w:t>
      </w:r>
    </w:p>
    <w:p w14:paraId="35007BF8">
      <w:pPr>
        <w:spacing w:line="720" w:lineRule="auto"/>
        <w:jc w:val="center"/>
        <w:rPr>
          <w:rFonts w:ascii="宋体" w:hAnsi="宋体" w:eastAsia="宋体" w:cs="宋体"/>
          <w:b/>
          <w:bCs w:val="0"/>
          <w:color w:val="auto"/>
          <w:sz w:val="24"/>
          <w:highlight w:val="none"/>
        </w:rPr>
      </w:pPr>
    </w:p>
    <w:p w14:paraId="295B107E">
      <w:pPr>
        <w:spacing w:line="720" w:lineRule="auto"/>
        <w:jc w:val="center"/>
        <w:rPr>
          <w:rFonts w:ascii="宋体" w:hAnsi="宋体" w:eastAsia="宋体" w:cs="宋体"/>
          <w:b/>
          <w:bCs w:val="0"/>
          <w:color w:val="auto"/>
          <w:sz w:val="24"/>
          <w:highlight w:val="none"/>
        </w:rPr>
      </w:pPr>
      <w:r>
        <w:rPr>
          <w:rFonts w:ascii="宋体" w:hAnsi="宋体" w:eastAsia="宋体" w:cs="宋体"/>
          <w:b/>
          <w:bCs w:val="0"/>
          <w:color w:val="auto"/>
          <w:sz w:val="24"/>
          <w:highlight w:val="none"/>
        </w:rPr>
        <w:t>六、评定标准</w:t>
      </w:r>
    </w:p>
    <w:p w14:paraId="64591E9A">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14:paraId="23FFC1C8">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23FE104">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w:t>
      </w:r>
      <w:r>
        <w:rPr>
          <w:rFonts w:hint="eastAsia" w:ascii="宋体" w:hAnsi="宋体" w:eastAsia="宋体" w:cs="宋体"/>
          <w:sz w:val="24"/>
          <w:highlight w:val="none"/>
          <w:lang w:val="en-US" w:eastAsia="zh-CN"/>
        </w:rPr>
        <w:t>5</w:t>
      </w:r>
      <w:r>
        <w:rPr>
          <w:rFonts w:ascii="宋体" w:hAnsi="宋体" w:eastAsia="宋体" w:cs="宋体"/>
          <w:sz w:val="24"/>
          <w:highlight w:val="none"/>
        </w:rPr>
        <w:t>个工作日内，在评标报告确定的中标候选人名单中确定中标人。</w:t>
      </w:r>
    </w:p>
    <w:p w14:paraId="02FE592A">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14:paraId="7C61249A">
      <w:pPr>
        <w:spacing w:line="360" w:lineRule="auto"/>
        <w:ind w:right="-92"/>
        <w:rPr>
          <w:rFonts w:ascii="宋体" w:hAnsi="宋体" w:eastAsia="宋体" w:cs="宋体"/>
          <w:sz w:val="24"/>
          <w:highlight w:val="none"/>
        </w:rPr>
      </w:pPr>
      <w:r>
        <w:rPr>
          <w:rFonts w:ascii="宋体" w:hAnsi="宋体" w:eastAsia="宋体" w:cs="宋体"/>
          <w:sz w:val="24"/>
          <w:highlight w:val="none"/>
        </w:rPr>
        <w:t>评标方法：</w:t>
      </w:r>
    </w:p>
    <w:p w14:paraId="07C269C6">
      <w:pPr>
        <w:tabs>
          <w:tab w:val="left" w:pos="0"/>
          <w:tab w:val="left" w:pos="993"/>
          <w:tab w:val="left" w:pos="1134"/>
        </w:tabs>
        <w:ind w:firstLine="480"/>
        <w:rPr>
          <w:rFonts w:ascii="宋体" w:hAnsi="宋体" w:eastAsia="宋体" w:cs="宋体"/>
          <w:sz w:val="24"/>
          <w:highlight w:val="none"/>
        </w:rPr>
      </w:pP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17"/>
        <w:gridCol w:w="1457"/>
        <w:gridCol w:w="3483"/>
        <w:gridCol w:w="2662"/>
      </w:tblGrid>
      <w:tr w14:paraId="74E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shd w:val="clear" w:color="000000" w:fill="FFFFFF"/>
            <w:tcMar>
              <w:left w:w="108" w:type="dxa"/>
              <w:right w:w="108" w:type="dxa"/>
            </w:tcMar>
            <w:vAlign w:val="center"/>
          </w:tcPr>
          <w:p w14:paraId="1D054CD7">
            <w:pPr>
              <w:jc w:val="center"/>
              <w:rPr>
                <w:rFonts w:hint="eastAsia" w:ascii="宋体" w:hAnsi="宋体" w:eastAsia="宋体" w:cs="宋体"/>
                <w:b/>
                <w:bCs/>
                <w:sz w:val="24"/>
                <w:szCs w:val="24"/>
              </w:rPr>
            </w:pPr>
            <w:r>
              <w:rPr>
                <w:rFonts w:hint="eastAsia" w:ascii="宋体" w:hAnsi="宋体" w:eastAsia="宋体" w:cs="宋体"/>
                <w:b/>
                <w:bCs/>
                <w:sz w:val="24"/>
                <w:szCs w:val="24"/>
              </w:rPr>
              <w:t>评分指标</w:t>
            </w:r>
          </w:p>
        </w:tc>
        <w:tc>
          <w:tcPr>
            <w:tcW w:w="855" w:type="pct"/>
            <w:shd w:val="clear" w:color="000000" w:fill="FFFFFF"/>
            <w:tcMar>
              <w:left w:w="108" w:type="dxa"/>
              <w:right w:w="108" w:type="dxa"/>
            </w:tcMar>
            <w:vAlign w:val="center"/>
          </w:tcPr>
          <w:p w14:paraId="5F2E4A35">
            <w:pPr>
              <w:jc w:val="center"/>
              <w:rPr>
                <w:rFonts w:hint="eastAsia" w:ascii="宋体" w:hAnsi="宋体" w:eastAsia="宋体" w:cs="宋体"/>
                <w:b/>
                <w:bCs/>
                <w:sz w:val="24"/>
                <w:szCs w:val="24"/>
              </w:rPr>
            </w:pPr>
            <w:r>
              <w:rPr>
                <w:rFonts w:hint="eastAsia" w:ascii="宋体" w:hAnsi="宋体" w:eastAsia="宋体" w:cs="宋体"/>
                <w:b/>
                <w:bCs/>
                <w:sz w:val="24"/>
                <w:szCs w:val="24"/>
              </w:rPr>
              <w:t>分值</w:t>
            </w:r>
          </w:p>
        </w:tc>
        <w:tc>
          <w:tcPr>
            <w:tcW w:w="2044" w:type="pct"/>
            <w:shd w:val="clear" w:color="000000" w:fill="FFFFFF"/>
            <w:tcMar>
              <w:left w:w="108" w:type="dxa"/>
              <w:right w:w="108" w:type="dxa"/>
            </w:tcMar>
            <w:vAlign w:val="center"/>
          </w:tcPr>
          <w:p w14:paraId="690EB4AA">
            <w:pPr>
              <w:jc w:val="center"/>
              <w:rPr>
                <w:rFonts w:hint="eastAsia" w:ascii="宋体" w:hAnsi="宋体" w:eastAsia="宋体" w:cs="宋体"/>
                <w:b/>
                <w:bCs/>
                <w:sz w:val="24"/>
                <w:szCs w:val="24"/>
              </w:rPr>
            </w:pPr>
            <w:r>
              <w:rPr>
                <w:rFonts w:hint="eastAsia" w:ascii="宋体" w:hAnsi="宋体" w:eastAsia="宋体" w:cs="宋体"/>
                <w:b/>
                <w:bCs/>
                <w:sz w:val="24"/>
                <w:szCs w:val="24"/>
              </w:rPr>
              <w:t>指标说明及评分标准</w:t>
            </w:r>
          </w:p>
        </w:tc>
        <w:tc>
          <w:tcPr>
            <w:tcW w:w="1562" w:type="pct"/>
            <w:shd w:val="clear" w:color="000000" w:fill="FFFFFF"/>
            <w:tcMar>
              <w:left w:w="108" w:type="dxa"/>
              <w:right w:w="108" w:type="dxa"/>
            </w:tcMar>
            <w:vAlign w:val="center"/>
          </w:tcPr>
          <w:p w14:paraId="6F13263C">
            <w:pPr>
              <w:jc w:val="center"/>
              <w:rPr>
                <w:rFonts w:hint="eastAsia" w:ascii="宋体" w:hAnsi="宋体" w:eastAsia="宋体" w:cs="宋体"/>
                <w:b/>
                <w:bCs/>
                <w:sz w:val="24"/>
                <w:szCs w:val="24"/>
              </w:rPr>
            </w:pPr>
            <w:r>
              <w:rPr>
                <w:rFonts w:hint="eastAsia" w:ascii="宋体" w:hAnsi="宋体" w:eastAsia="宋体" w:cs="宋体"/>
                <w:b/>
                <w:bCs/>
                <w:sz w:val="24"/>
                <w:szCs w:val="24"/>
              </w:rPr>
              <w:t>评分依据</w:t>
            </w:r>
          </w:p>
        </w:tc>
      </w:tr>
      <w:tr w14:paraId="7C8E3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shd w:val="clear" w:color="000000" w:fill="FFFFFF"/>
            <w:tcMar>
              <w:left w:w="108" w:type="dxa"/>
              <w:right w:w="108" w:type="dxa"/>
            </w:tcMar>
            <w:vAlign w:val="center"/>
          </w:tcPr>
          <w:p w14:paraId="63037106">
            <w:pPr>
              <w:rPr>
                <w:rFonts w:hint="eastAsia" w:ascii="宋体" w:hAnsi="宋体" w:eastAsia="宋体" w:cs="宋体"/>
                <w:sz w:val="24"/>
                <w:szCs w:val="24"/>
              </w:rPr>
            </w:pPr>
            <w:r>
              <w:rPr>
                <w:rFonts w:hint="eastAsia" w:ascii="宋体" w:hAnsi="宋体" w:eastAsia="宋体" w:cs="宋体"/>
                <w:sz w:val="24"/>
                <w:szCs w:val="24"/>
              </w:rPr>
              <w:t>报价得分（30分）</w:t>
            </w:r>
          </w:p>
        </w:tc>
        <w:tc>
          <w:tcPr>
            <w:tcW w:w="855" w:type="pct"/>
            <w:shd w:val="clear" w:color="000000" w:fill="FFFFFF"/>
            <w:tcMar>
              <w:left w:w="108" w:type="dxa"/>
              <w:right w:w="108" w:type="dxa"/>
            </w:tcMar>
            <w:vAlign w:val="center"/>
          </w:tcPr>
          <w:p w14:paraId="5AB9003E">
            <w:pPr>
              <w:jc w:val="left"/>
              <w:rPr>
                <w:rFonts w:hint="eastAsia" w:ascii="宋体" w:hAnsi="宋体" w:eastAsia="宋体" w:cs="宋体"/>
                <w:sz w:val="24"/>
                <w:szCs w:val="24"/>
              </w:rPr>
            </w:pPr>
            <w:r>
              <w:rPr>
                <w:rFonts w:hint="eastAsia" w:ascii="宋体" w:hAnsi="宋体" w:eastAsia="宋体" w:cs="宋体"/>
                <w:sz w:val="24"/>
                <w:szCs w:val="24"/>
              </w:rPr>
              <w:t>报价（30分）</w:t>
            </w:r>
          </w:p>
        </w:tc>
        <w:tc>
          <w:tcPr>
            <w:tcW w:w="3606" w:type="pct"/>
            <w:gridSpan w:val="2"/>
            <w:shd w:val="clear" w:color="000000" w:fill="FFFFFF"/>
            <w:tcMar>
              <w:left w:w="108" w:type="dxa"/>
              <w:right w:w="108" w:type="dxa"/>
            </w:tcMar>
            <w:vAlign w:val="center"/>
          </w:tcPr>
          <w:p w14:paraId="46BD7176">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满足磋商文件要求且最后报价最低的供应商的价格为磋商基准价，其价格分为满分。其他供应商的价格分统一按照下列公式计算：</w:t>
            </w:r>
          </w:p>
          <w:p w14:paraId="705DE9CE">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磋商报价得分=（磋商基准价/最后磋商报价）×30</w:t>
            </w:r>
          </w:p>
          <w:p w14:paraId="5B69FE13">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备注：价格分计算保留小数点后二位。</w:t>
            </w:r>
          </w:p>
          <w:p w14:paraId="29B70FF1">
            <w:pPr>
              <w:rPr>
                <w:rFonts w:hint="eastAsia" w:ascii="宋体" w:hAnsi="宋体" w:eastAsia="宋体" w:cs="宋体"/>
                <w:sz w:val="24"/>
                <w:szCs w:val="24"/>
              </w:rPr>
            </w:pPr>
            <w:r>
              <w:rPr>
                <w:rFonts w:hint="eastAsia" w:ascii="宋体" w:hAnsi="宋体" w:eastAsia="宋体" w:cs="宋体"/>
                <w:sz w:val="24"/>
                <w:szCs w:val="24"/>
              </w:rPr>
              <w:t>注：</w:t>
            </w:r>
          </w:p>
          <w:p w14:paraId="2A84D34A">
            <w:pPr>
              <w:rPr>
                <w:rFonts w:hint="eastAsia" w:ascii="宋体" w:hAnsi="宋体" w:eastAsia="宋体" w:cs="宋体"/>
                <w:sz w:val="24"/>
                <w:szCs w:val="24"/>
              </w:rPr>
            </w:pPr>
            <w:r>
              <w:rPr>
                <w:rFonts w:hint="eastAsia" w:ascii="宋体" w:hAnsi="宋体" w:eastAsia="宋体" w:cs="宋体"/>
                <w:sz w:val="24"/>
                <w:szCs w:val="24"/>
              </w:rPr>
              <w:t>1.若投标人投标价格均超过控制价，做废标处理。</w:t>
            </w:r>
          </w:p>
          <w:p w14:paraId="7529501A">
            <w:pPr>
              <w:rPr>
                <w:rFonts w:hint="eastAsia" w:ascii="宋体" w:hAnsi="宋体" w:eastAsia="宋体" w:cs="宋体"/>
                <w:sz w:val="24"/>
                <w:szCs w:val="24"/>
              </w:rPr>
            </w:pPr>
            <w:r>
              <w:rPr>
                <w:rFonts w:hint="eastAsia" w:ascii="宋体" w:hAnsi="宋体" w:eastAsia="宋体" w:cs="宋体"/>
                <w:sz w:val="24"/>
                <w:szCs w:val="24"/>
              </w:rPr>
              <w:t>2.对小型、微型、监狱企业、残疾人福利性单位投标报价给予</w:t>
            </w:r>
            <w:r>
              <w:rPr>
                <w:rFonts w:hint="eastAsia" w:ascii="宋体" w:hAnsi="宋体" w:eastAsia="宋体" w:cs="宋体"/>
                <w:sz w:val="24"/>
                <w:szCs w:val="24"/>
                <w:lang w:val="en-US" w:eastAsia="zh-CN"/>
              </w:rPr>
              <w:t>20</w:t>
            </w:r>
            <w:r>
              <w:rPr>
                <w:rFonts w:hint="eastAsia" w:ascii="宋体" w:hAnsi="宋体" w:eastAsia="宋体" w:cs="宋体"/>
                <w:sz w:val="24"/>
                <w:szCs w:val="24"/>
              </w:rPr>
              <w:t>%的扣除，用扣除后的价格参与评审。参加本项目的中小企业应当提供《中小企业声明函》（格式详见《政府采购促进中小企业发展管理办法》）。</w:t>
            </w:r>
          </w:p>
          <w:p w14:paraId="782AC8A7">
            <w:pPr>
              <w:rPr>
                <w:rFonts w:hint="eastAsia" w:ascii="宋体" w:hAnsi="宋体" w:eastAsia="宋体" w:cs="宋体"/>
                <w:sz w:val="24"/>
                <w:szCs w:val="24"/>
              </w:rPr>
            </w:pPr>
            <w:r>
              <w:rPr>
                <w:rFonts w:hint="eastAsia"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65C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restart"/>
            <w:shd w:val="clear" w:color="000000" w:fill="FFFFFF"/>
            <w:tcMar>
              <w:left w:w="108" w:type="dxa"/>
              <w:right w:w="108" w:type="dxa"/>
            </w:tcMar>
            <w:vAlign w:val="center"/>
          </w:tcPr>
          <w:p w14:paraId="7AB78DF6">
            <w:pPr>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技术部分评分标准</w:t>
            </w:r>
          </w:p>
          <w:p w14:paraId="3D2A8435">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highlight w:val="none"/>
                <w:lang w:val="en-US" w:eastAsia="zh-CN"/>
              </w:rPr>
              <w:t>（50分）</w:t>
            </w:r>
          </w:p>
        </w:tc>
        <w:tc>
          <w:tcPr>
            <w:tcW w:w="855" w:type="pct"/>
            <w:shd w:val="clear" w:color="000000" w:fill="FFFFFF"/>
            <w:tcMar>
              <w:left w:w="108" w:type="dxa"/>
              <w:right w:w="108" w:type="dxa"/>
            </w:tcMar>
            <w:vAlign w:val="center"/>
          </w:tcPr>
          <w:p w14:paraId="3147E721">
            <w:pPr>
              <w:bidi w:val="0"/>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highlight w:val="none"/>
              </w:rPr>
              <w:t>技术参数响应情况</w:t>
            </w:r>
            <w:r>
              <w:rPr>
                <w:rFonts w:hint="eastAsia" w:ascii="宋体" w:hAnsi="宋体" w:eastAsia="宋体" w:cs="宋体"/>
                <w:sz w:val="24"/>
                <w:szCs w:val="24"/>
                <w:highlight w:val="none"/>
                <w:lang w:val="en-US" w:eastAsia="zh-CN"/>
              </w:rPr>
              <w:t>（15分）</w:t>
            </w:r>
          </w:p>
        </w:tc>
        <w:tc>
          <w:tcPr>
            <w:tcW w:w="3606" w:type="pct"/>
            <w:gridSpan w:val="2"/>
            <w:shd w:val="clear" w:color="000000" w:fill="FFFFFF"/>
            <w:tcMar>
              <w:left w:w="108" w:type="dxa"/>
              <w:right w:w="108" w:type="dxa"/>
            </w:tcMar>
            <w:vAlign w:val="center"/>
          </w:tcPr>
          <w:p w14:paraId="2B7418AA">
            <w:pPr>
              <w:tabs>
                <w:tab w:val="left" w:pos="5130"/>
              </w:tabs>
              <w:adjustRightInd w:val="0"/>
              <w:snapToGrid w:val="0"/>
              <w:spacing w:line="360" w:lineRule="auto"/>
              <w:ind w:right="-10"/>
              <w:jc w:val="left"/>
              <w:rPr>
                <w:rFonts w:hint="eastAsia" w:ascii="宋体" w:hAnsi="宋体" w:eastAsia="宋体" w:cs="宋体"/>
                <w:sz w:val="24"/>
                <w:szCs w:val="24"/>
                <w:lang w:val="en-US" w:eastAsia="zh-CN"/>
              </w:rPr>
            </w:pPr>
            <w:r>
              <w:rPr>
                <w:rFonts w:hint="eastAsia" w:ascii="宋体" w:hAnsi="宋体" w:cs="宋体"/>
                <w:color w:val="auto"/>
                <w:sz w:val="24"/>
                <w:szCs w:val="24"/>
                <w:highlight w:val="none"/>
              </w:rPr>
              <w:t>所投设备技术参数及功能要求完全满足文件并按照要求提供证明材料的，得</w:t>
            </w:r>
            <w:r>
              <w:rPr>
                <w:rFonts w:hint="eastAsia" w:ascii="宋体" w:hAnsi="宋体" w:cs="宋体"/>
                <w:color w:val="auto"/>
                <w:sz w:val="24"/>
                <w:szCs w:val="24"/>
                <w:highlight w:val="none"/>
                <w:lang w:val="en-US" w:eastAsia="zh-CN"/>
              </w:rPr>
              <w:t>15</w:t>
            </w:r>
            <w:r>
              <w:rPr>
                <w:rFonts w:hint="eastAsia" w:ascii="宋体" w:hAnsi="宋体" w:cs="宋体"/>
                <w:color w:val="auto"/>
                <w:sz w:val="24"/>
                <w:szCs w:val="24"/>
                <w:highlight w:val="none"/>
              </w:rPr>
              <w:t>分。 每有一项不满足扣</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分，扣完为止。</w:t>
            </w:r>
          </w:p>
        </w:tc>
      </w:tr>
      <w:tr w14:paraId="576D8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41764049">
            <w:pPr>
              <w:bidi w:val="0"/>
              <w:spacing w:line="360" w:lineRule="auto"/>
              <w:jc w:val="center"/>
              <w:rPr>
                <w:rFonts w:hint="eastAsia" w:ascii="宋体" w:hAnsi="宋体" w:eastAsia="宋体" w:cs="宋体"/>
                <w:sz w:val="24"/>
                <w:szCs w:val="24"/>
              </w:rPr>
            </w:pPr>
          </w:p>
        </w:tc>
        <w:tc>
          <w:tcPr>
            <w:tcW w:w="855" w:type="pct"/>
            <w:shd w:val="clear" w:color="000000" w:fill="FFFFFF"/>
            <w:tcMar>
              <w:left w:w="108" w:type="dxa"/>
              <w:right w:w="108" w:type="dxa"/>
            </w:tcMar>
            <w:vAlign w:val="center"/>
          </w:tcPr>
          <w:p w14:paraId="39B9278A">
            <w:pPr>
              <w:widowControl/>
              <w:snapToGrid w:val="0"/>
              <w:spacing w:line="360" w:lineRule="auto"/>
              <w:jc w:val="center"/>
              <w:rPr>
                <w:rFonts w:hint="eastAsia" w:ascii="宋体" w:hAnsi="宋体" w:eastAsia="宋体" w:cs="宋体"/>
                <w:sz w:val="24"/>
                <w:szCs w:val="24"/>
                <w:lang w:eastAsia="zh-CN"/>
              </w:rPr>
            </w:pPr>
            <w:r>
              <w:rPr>
                <w:rFonts w:hint="eastAsia" w:ascii="宋体" w:hAnsi="宋体" w:cs="宋体"/>
                <w:sz w:val="24"/>
              </w:rPr>
              <w:t>项目实施方案（</w:t>
            </w:r>
            <w:r>
              <w:rPr>
                <w:rFonts w:ascii="宋体" w:hAnsi="宋体" w:cs="宋体"/>
                <w:sz w:val="24"/>
              </w:rPr>
              <w:t>1</w:t>
            </w:r>
            <w:r>
              <w:rPr>
                <w:rFonts w:hint="eastAsia" w:ascii="宋体" w:hAnsi="宋体" w:cs="宋体"/>
                <w:sz w:val="24"/>
                <w:lang w:val="en-US" w:eastAsia="zh-CN"/>
              </w:rPr>
              <w:t>5</w:t>
            </w:r>
            <w:r>
              <w:rPr>
                <w:rFonts w:hint="eastAsia" w:ascii="宋体" w:hAnsi="宋体" w:cs="宋体"/>
                <w:sz w:val="24"/>
              </w:rPr>
              <w:t>分）</w:t>
            </w:r>
          </w:p>
        </w:tc>
        <w:tc>
          <w:tcPr>
            <w:tcW w:w="3606" w:type="pct"/>
            <w:gridSpan w:val="2"/>
            <w:shd w:val="clear" w:color="000000" w:fill="FFFFFF"/>
            <w:tcMar>
              <w:left w:w="108" w:type="dxa"/>
              <w:right w:w="108" w:type="dxa"/>
            </w:tcMar>
            <w:vAlign w:val="center"/>
          </w:tcPr>
          <w:p w14:paraId="15573118">
            <w:pPr>
              <w:widowControl/>
              <w:snapToGrid w:val="0"/>
              <w:spacing w:line="360" w:lineRule="auto"/>
              <w:jc w:val="left"/>
              <w:rPr>
                <w:rFonts w:hint="eastAsia" w:ascii="宋体" w:hAnsi="宋体" w:eastAsia="宋体" w:cs="宋体"/>
                <w:sz w:val="24"/>
                <w:szCs w:val="24"/>
                <w:lang w:val="en-US" w:eastAsia="zh-CN"/>
              </w:rPr>
            </w:pPr>
            <w:r>
              <w:rPr>
                <w:rFonts w:hint="eastAsia" w:ascii="宋体" w:hAnsi="宋体" w:cs="宋体"/>
                <w:sz w:val="24"/>
              </w:rPr>
              <w:t>供应商提供项目实施方案</w:t>
            </w:r>
            <w:r>
              <w:rPr>
                <w:rFonts w:hint="eastAsia" w:ascii="宋体" w:hAnsi="宋体" w:cs="宋体"/>
                <w:sz w:val="24"/>
                <w:lang w:eastAsia="zh-CN"/>
              </w:rPr>
              <w:t>（</w:t>
            </w:r>
            <w:r>
              <w:rPr>
                <w:rFonts w:hint="eastAsia" w:ascii="宋体" w:hAnsi="宋体" w:cs="宋体"/>
                <w:sz w:val="24"/>
              </w:rPr>
              <w:t>包括但不限于</w:t>
            </w:r>
            <w:r>
              <w:rPr>
                <w:rFonts w:hint="eastAsia" w:ascii="宋体" w:hAnsi="宋体" w:cs="宋体"/>
                <w:sz w:val="24"/>
                <w:lang w:eastAsia="zh-CN"/>
              </w:rPr>
              <w:t>：</w:t>
            </w:r>
            <w:r>
              <w:rPr>
                <w:rFonts w:hint="eastAsia" w:ascii="宋体" w:hAnsi="宋体" w:eastAsia="宋体" w:cs="宋体"/>
                <w:sz w:val="24"/>
                <w:szCs w:val="24"/>
              </w:rPr>
              <w:t>供货方案、</w:t>
            </w:r>
            <w:r>
              <w:rPr>
                <w:rFonts w:hint="eastAsia" w:ascii="宋体" w:hAnsi="宋体" w:eastAsia="宋体" w:cs="宋体"/>
                <w:sz w:val="24"/>
                <w:szCs w:val="24"/>
                <w:lang w:val="en-US" w:eastAsia="zh-CN"/>
              </w:rPr>
              <w:t>质量保证措施、</w:t>
            </w:r>
            <w:r>
              <w:rPr>
                <w:rFonts w:hint="eastAsia" w:ascii="宋体" w:hAnsi="宋体" w:cs="宋体"/>
                <w:sz w:val="24"/>
              </w:rPr>
              <w:t>保证按时供货的措施等</w:t>
            </w:r>
            <w:r>
              <w:rPr>
                <w:rFonts w:hint="eastAsia" w:ascii="宋体" w:hAnsi="宋体" w:cs="宋体"/>
                <w:sz w:val="24"/>
                <w:lang w:eastAsia="zh-CN"/>
              </w:rPr>
              <w:t>）</w:t>
            </w:r>
            <w:r>
              <w:rPr>
                <w:rFonts w:hint="eastAsia" w:ascii="宋体" w:hAnsi="宋体" w:cs="宋体"/>
                <w:sz w:val="24"/>
              </w:rPr>
              <w:t>的得</w:t>
            </w:r>
            <w:r>
              <w:rPr>
                <w:rFonts w:ascii="宋体" w:hAnsi="宋体" w:cs="宋体"/>
                <w:sz w:val="24"/>
              </w:rPr>
              <w:t>1</w:t>
            </w:r>
            <w:r>
              <w:rPr>
                <w:rFonts w:hint="eastAsia" w:ascii="宋体" w:hAnsi="宋体" w:cs="宋体"/>
                <w:sz w:val="24"/>
                <w:lang w:val="en-US" w:eastAsia="zh-CN"/>
              </w:rPr>
              <w:t>5</w:t>
            </w:r>
            <w:r>
              <w:rPr>
                <w:rFonts w:hint="eastAsia" w:ascii="宋体" w:hAnsi="宋体" w:cs="宋体"/>
                <w:sz w:val="24"/>
              </w:rPr>
              <w:t>分，缺项或不提供不得分。</w:t>
            </w:r>
          </w:p>
        </w:tc>
      </w:tr>
      <w:tr w14:paraId="3F5B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3230430A">
            <w:pPr>
              <w:bidi w:val="0"/>
              <w:spacing w:line="360" w:lineRule="auto"/>
              <w:jc w:val="center"/>
              <w:rPr>
                <w:rFonts w:hint="eastAsia" w:ascii="宋体" w:hAnsi="宋体" w:eastAsia="宋体" w:cs="宋体"/>
                <w:sz w:val="24"/>
                <w:szCs w:val="24"/>
              </w:rPr>
            </w:pPr>
          </w:p>
        </w:tc>
        <w:tc>
          <w:tcPr>
            <w:tcW w:w="855" w:type="pct"/>
            <w:shd w:val="clear" w:color="000000" w:fill="FFFFFF"/>
            <w:tcMar>
              <w:left w:w="108" w:type="dxa"/>
              <w:right w:w="108" w:type="dxa"/>
            </w:tcMar>
            <w:vAlign w:val="center"/>
          </w:tcPr>
          <w:p w14:paraId="6312756D">
            <w:pPr>
              <w:keepNext w:val="0"/>
              <w:keepLines w:val="0"/>
              <w:widowControl/>
              <w:suppressLineNumbers w:val="0"/>
              <w:jc w:val="center"/>
              <w:rPr>
                <w:rFonts w:hint="eastAsia" w:ascii="宋体" w:hAnsi="宋体" w:cs="宋体"/>
                <w:sz w:val="24"/>
              </w:rPr>
            </w:pPr>
            <w:r>
              <w:rPr>
                <w:rFonts w:hint="eastAsia" w:ascii="宋体" w:hAnsi="宋体" w:eastAsia="宋体" w:cs="宋体"/>
                <w:color w:val="000000"/>
                <w:spacing w:val="0"/>
                <w:kern w:val="0"/>
                <w:position w:val="0"/>
                <w:sz w:val="24"/>
                <w:szCs w:val="24"/>
                <w:lang w:val="en-US" w:eastAsia="zh-CN" w:bidi="ar"/>
              </w:rPr>
              <w:t>培训方案</w:t>
            </w:r>
            <w:r>
              <w:rPr>
                <w:rFonts w:ascii="宋体" w:hAnsi="宋体" w:eastAsia="宋体" w:cs="宋体"/>
                <w:kern w:val="0"/>
                <w:sz w:val="24"/>
                <w:szCs w:val="24"/>
                <w:lang w:val="en-US" w:eastAsia="zh-CN" w:bidi="ar"/>
              </w:rPr>
              <w:t xml:space="preserve"> </w:t>
            </w:r>
            <w:r>
              <w:rPr>
                <w:rFonts w:hint="eastAsia" w:ascii="宋体" w:hAnsi="宋体" w:cs="宋体"/>
                <w:sz w:val="24"/>
              </w:rPr>
              <w:t>（</w:t>
            </w:r>
            <w:r>
              <w:rPr>
                <w:rFonts w:hint="eastAsia" w:ascii="宋体" w:hAnsi="宋体" w:cs="宋体"/>
                <w:sz w:val="24"/>
                <w:lang w:val="en-US" w:eastAsia="zh-CN"/>
              </w:rPr>
              <w:t>7</w:t>
            </w:r>
            <w:r>
              <w:rPr>
                <w:rFonts w:hint="eastAsia" w:ascii="宋体" w:hAnsi="宋体" w:cs="宋体"/>
                <w:sz w:val="24"/>
              </w:rPr>
              <w:t>分）</w:t>
            </w:r>
          </w:p>
        </w:tc>
        <w:tc>
          <w:tcPr>
            <w:tcW w:w="3606" w:type="pct"/>
            <w:gridSpan w:val="2"/>
            <w:shd w:val="clear" w:color="000000" w:fill="FFFFFF"/>
            <w:tcMar>
              <w:left w:w="108" w:type="dxa"/>
              <w:right w:w="108" w:type="dxa"/>
            </w:tcMar>
            <w:vAlign w:val="center"/>
          </w:tcPr>
          <w:p w14:paraId="70219306">
            <w:pPr>
              <w:widowControl/>
              <w:snapToGrid w:val="0"/>
              <w:spacing w:line="360" w:lineRule="auto"/>
              <w:jc w:val="left"/>
              <w:rPr>
                <w:rFonts w:hint="eastAsia" w:ascii="宋体" w:hAnsi="宋体" w:cs="宋体"/>
                <w:sz w:val="24"/>
              </w:rPr>
            </w:pPr>
            <w:r>
              <w:rPr>
                <w:rFonts w:hint="eastAsia" w:ascii="宋体" w:hAnsi="宋体" w:cs="宋体"/>
                <w:sz w:val="24"/>
              </w:rPr>
              <w:t>供应商提供项目</w:t>
            </w:r>
            <w:r>
              <w:rPr>
                <w:rFonts w:hint="eastAsia" w:ascii="宋体" w:hAnsi="宋体" w:eastAsia="宋体" w:cs="宋体"/>
                <w:color w:val="000000"/>
                <w:spacing w:val="0"/>
                <w:kern w:val="0"/>
                <w:position w:val="0"/>
                <w:sz w:val="24"/>
                <w:szCs w:val="24"/>
                <w:lang w:val="en-US" w:eastAsia="zh-CN" w:bidi="ar"/>
              </w:rPr>
              <w:t>培训方案</w:t>
            </w:r>
            <w:r>
              <w:rPr>
                <w:rFonts w:ascii="宋体" w:hAnsi="宋体" w:eastAsia="宋体" w:cs="宋体"/>
                <w:kern w:val="0"/>
                <w:sz w:val="24"/>
                <w:szCs w:val="24"/>
                <w:lang w:val="en-US" w:eastAsia="zh-CN" w:bidi="ar"/>
              </w:rPr>
              <w:t xml:space="preserve"> </w:t>
            </w:r>
            <w:r>
              <w:rPr>
                <w:rFonts w:hint="eastAsia" w:ascii="宋体" w:hAnsi="宋体" w:cs="宋体"/>
                <w:sz w:val="24"/>
                <w:lang w:eastAsia="zh-CN"/>
              </w:rPr>
              <w:t>（</w:t>
            </w:r>
            <w:r>
              <w:rPr>
                <w:rFonts w:hint="eastAsia" w:ascii="宋体" w:hAnsi="宋体" w:cs="宋体"/>
                <w:sz w:val="24"/>
              </w:rPr>
              <w:t>包括但不限于</w:t>
            </w:r>
            <w:r>
              <w:rPr>
                <w:rFonts w:hint="eastAsia" w:ascii="宋体" w:hAnsi="宋体" w:cs="宋体"/>
                <w:sz w:val="24"/>
                <w:lang w:eastAsia="zh-CN"/>
              </w:rPr>
              <w:t>：培训计划、培训内容及方式、培训结果保障）</w:t>
            </w:r>
            <w:r>
              <w:rPr>
                <w:rFonts w:hint="eastAsia" w:ascii="宋体" w:hAnsi="宋体" w:cs="宋体"/>
                <w:sz w:val="24"/>
              </w:rPr>
              <w:t>的得</w:t>
            </w:r>
            <w:r>
              <w:rPr>
                <w:rFonts w:hint="eastAsia" w:ascii="宋体" w:hAnsi="宋体" w:cs="宋体"/>
                <w:sz w:val="24"/>
                <w:lang w:val="en-US" w:eastAsia="zh-CN"/>
              </w:rPr>
              <w:t>7</w:t>
            </w:r>
            <w:r>
              <w:rPr>
                <w:rFonts w:hint="eastAsia" w:ascii="宋体" w:hAnsi="宋体" w:cs="宋体"/>
                <w:sz w:val="24"/>
              </w:rPr>
              <w:t>分，缺项或不提供不得分。</w:t>
            </w:r>
          </w:p>
        </w:tc>
      </w:tr>
      <w:tr w14:paraId="43A7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1FC38A02">
            <w:pPr>
              <w:bidi w:val="0"/>
              <w:spacing w:line="360" w:lineRule="auto"/>
              <w:jc w:val="center"/>
              <w:rPr>
                <w:rFonts w:hint="eastAsia" w:ascii="宋体" w:hAnsi="宋体" w:eastAsia="宋体" w:cs="宋体"/>
                <w:sz w:val="24"/>
                <w:szCs w:val="24"/>
              </w:rPr>
            </w:pPr>
          </w:p>
        </w:tc>
        <w:tc>
          <w:tcPr>
            <w:tcW w:w="855" w:type="pct"/>
            <w:shd w:val="clear" w:color="000000" w:fill="FFFFFF"/>
            <w:tcMar>
              <w:left w:w="108" w:type="dxa"/>
              <w:right w:w="108" w:type="dxa"/>
            </w:tcMar>
            <w:vAlign w:val="center"/>
          </w:tcPr>
          <w:p w14:paraId="7D236DA2">
            <w:pPr>
              <w:widowControl/>
              <w:snapToGrid w:val="0"/>
              <w:spacing w:line="360" w:lineRule="auto"/>
              <w:jc w:val="center"/>
              <w:rPr>
                <w:rFonts w:hint="eastAsia" w:ascii="宋体" w:hAnsi="宋体" w:eastAsia="宋体" w:cs="宋体"/>
                <w:sz w:val="24"/>
                <w:szCs w:val="24"/>
                <w:lang w:eastAsia="zh-CN"/>
              </w:rPr>
            </w:pPr>
            <w:r>
              <w:rPr>
                <w:rFonts w:hint="eastAsia" w:ascii="宋体" w:hAnsi="宋体" w:cs="宋体"/>
                <w:sz w:val="24"/>
              </w:rPr>
              <w:t>日常车辆维护、保养方案（</w:t>
            </w:r>
            <w:r>
              <w:rPr>
                <w:rFonts w:hint="eastAsia" w:ascii="宋体" w:hAnsi="宋体" w:cs="宋体"/>
                <w:sz w:val="24"/>
                <w:lang w:val="en-US" w:eastAsia="zh-CN"/>
              </w:rPr>
              <w:t>8</w:t>
            </w:r>
            <w:r>
              <w:rPr>
                <w:rFonts w:hint="eastAsia" w:ascii="宋体" w:hAnsi="宋体" w:cs="宋体"/>
                <w:sz w:val="24"/>
              </w:rPr>
              <w:t>分）</w:t>
            </w:r>
          </w:p>
        </w:tc>
        <w:tc>
          <w:tcPr>
            <w:tcW w:w="3606" w:type="pct"/>
            <w:gridSpan w:val="2"/>
            <w:shd w:val="clear" w:color="000000" w:fill="FFFFFF"/>
            <w:tcMar>
              <w:left w:w="108" w:type="dxa"/>
              <w:right w:w="108" w:type="dxa"/>
            </w:tcMar>
            <w:vAlign w:val="center"/>
          </w:tcPr>
          <w:p w14:paraId="65BFB81C">
            <w:pPr>
              <w:widowControl/>
              <w:snapToGrid w:val="0"/>
              <w:spacing w:line="360" w:lineRule="auto"/>
              <w:jc w:val="left"/>
              <w:rPr>
                <w:rFonts w:hint="eastAsia" w:ascii="宋体" w:hAnsi="宋体" w:eastAsia="宋体" w:cs="宋体"/>
                <w:sz w:val="24"/>
                <w:szCs w:val="24"/>
                <w:lang w:val="en-US" w:eastAsia="zh-CN"/>
              </w:rPr>
            </w:pPr>
            <w:r>
              <w:rPr>
                <w:rFonts w:hint="eastAsia" w:ascii="宋体" w:hAnsi="宋体" w:cs="宋体"/>
                <w:sz w:val="24"/>
              </w:rPr>
              <w:t>供应商提供日常车辆维护、保养方案的得</w:t>
            </w:r>
            <w:r>
              <w:rPr>
                <w:rFonts w:hint="eastAsia" w:ascii="宋体" w:hAnsi="宋体" w:cs="宋体"/>
                <w:sz w:val="24"/>
                <w:lang w:val="en-US" w:eastAsia="zh-CN"/>
              </w:rPr>
              <w:t>8</w:t>
            </w:r>
            <w:r>
              <w:rPr>
                <w:rFonts w:hint="eastAsia" w:ascii="宋体" w:hAnsi="宋体" w:cs="宋体"/>
                <w:sz w:val="24"/>
              </w:rPr>
              <w:t>分,不提供不得分。</w:t>
            </w:r>
          </w:p>
        </w:tc>
      </w:tr>
      <w:tr w14:paraId="176E6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0D6D7FB2">
            <w:pPr>
              <w:bidi w:val="0"/>
              <w:spacing w:line="360" w:lineRule="auto"/>
              <w:jc w:val="center"/>
              <w:rPr>
                <w:rFonts w:hint="eastAsia" w:ascii="宋体" w:hAnsi="宋体" w:eastAsia="宋体" w:cs="宋体"/>
                <w:sz w:val="24"/>
                <w:szCs w:val="24"/>
              </w:rPr>
            </w:pPr>
          </w:p>
        </w:tc>
        <w:tc>
          <w:tcPr>
            <w:tcW w:w="855" w:type="pct"/>
            <w:shd w:val="clear" w:color="000000" w:fill="FFFFFF"/>
            <w:tcMar>
              <w:left w:w="108" w:type="dxa"/>
              <w:right w:w="108" w:type="dxa"/>
            </w:tcMar>
            <w:vAlign w:val="center"/>
          </w:tcPr>
          <w:p w14:paraId="35A37F81">
            <w:pPr>
              <w:widowControl/>
              <w:snapToGrid w:val="0"/>
              <w:spacing w:line="360" w:lineRule="auto"/>
              <w:jc w:val="center"/>
              <w:rPr>
                <w:rFonts w:hint="eastAsia" w:ascii="宋体" w:hAnsi="宋体" w:eastAsia="宋体" w:cs="宋体"/>
                <w:sz w:val="24"/>
                <w:szCs w:val="24"/>
                <w:lang w:eastAsia="zh-CN"/>
              </w:rPr>
            </w:pPr>
            <w:r>
              <w:rPr>
                <w:rFonts w:hint="eastAsia" w:ascii="宋体" w:hAnsi="宋体" w:cs="宋体"/>
                <w:sz w:val="24"/>
              </w:rPr>
              <w:t>应急方案（</w:t>
            </w:r>
            <w:r>
              <w:rPr>
                <w:rFonts w:hint="eastAsia" w:ascii="宋体" w:hAnsi="宋体" w:cs="宋体"/>
                <w:sz w:val="24"/>
                <w:lang w:val="en-US" w:eastAsia="zh-CN"/>
              </w:rPr>
              <w:t>5</w:t>
            </w:r>
            <w:r>
              <w:rPr>
                <w:rFonts w:hint="eastAsia" w:ascii="宋体" w:hAnsi="宋体" w:cs="宋体"/>
                <w:sz w:val="24"/>
              </w:rPr>
              <w:t>分）</w:t>
            </w:r>
          </w:p>
        </w:tc>
        <w:tc>
          <w:tcPr>
            <w:tcW w:w="3606" w:type="pct"/>
            <w:gridSpan w:val="2"/>
            <w:shd w:val="clear" w:color="000000" w:fill="FFFFFF"/>
            <w:tcMar>
              <w:left w:w="108" w:type="dxa"/>
              <w:right w:w="108" w:type="dxa"/>
            </w:tcMar>
            <w:vAlign w:val="center"/>
          </w:tcPr>
          <w:p w14:paraId="091D065A">
            <w:pPr>
              <w:widowControl/>
              <w:snapToGrid w:val="0"/>
              <w:spacing w:line="360" w:lineRule="auto"/>
              <w:jc w:val="left"/>
              <w:rPr>
                <w:rFonts w:hint="eastAsia" w:ascii="宋体" w:hAnsi="宋体" w:eastAsia="宋体" w:cs="宋体"/>
                <w:sz w:val="24"/>
                <w:szCs w:val="24"/>
                <w:lang w:val="en-US" w:eastAsia="zh-CN"/>
              </w:rPr>
            </w:pPr>
            <w:r>
              <w:rPr>
                <w:rFonts w:hint="eastAsia" w:ascii="宋体" w:hAnsi="宋体" w:cs="宋体"/>
                <w:sz w:val="24"/>
              </w:rPr>
              <w:t>供应商提供车辆可能发生故障或出现问题时的应急解决方案的</w:t>
            </w:r>
            <w:r>
              <w:rPr>
                <w:rFonts w:ascii="宋体" w:hAnsi="宋体" w:cs="宋体"/>
                <w:sz w:val="24"/>
              </w:rPr>
              <w:t>得</w:t>
            </w:r>
            <w:r>
              <w:rPr>
                <w:rFonts w:hint="eastAsia" w:ascii="宋体" w:hAnsi="宋体" w:cs="宋体"/>
                <w:sz w:val="24"/>
                <w:lang w:val="en-US" w:eastAsia="zh-CN"/>
              </w:rPr>
              <w:t>5</w:t>
            </w:r>
            <w:r>
              <w:rPr>
                <w:rFonts w:hint="eastAsia" w:ascii="宋体" w:hAnsi="宋体" w:cs="宋体"/>
                <w:sz w:val="24"/>
              </w:rPr>
              <w:t>分</w:t>
            </w:r>
            <w:r>
              <w:rPr>
                <w:rFonts w:ascii="宋体" w:hAnsi="宋体" w:cs="宋体"/>
                <w:sz w:val="24"/>
              </w:rPr>
              <w:t>，</w:t>
            </w:r>
            <w:r>
              <w:rPr>
                <w:rFonts w:hint="eastAsia" w:ascii="宋体" w:hAnsi="宋体" w:cs="宋体"/>
                <w:sz w:val="24"/>
              </w:rPr>
              <w:t>不提供不得分。</w:t>
            </w:r>
          </w:p>
        </w:tc>
      </w:tr>
      <w:tr w14:paraId="7D5B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212" w:hRule="atLeast"/>
          <w:jc w:val="center"/>
        </w:trPr>
        <w:tc>
          <w:tcPr>
            <w:tcW w:w="538" w:type="pct"/>
            <w:vMerge w:val="restart"/>
            <w:shd w:val="clear" w:color="000000" w:fill="FFFFFF"/>
            <w:tcMar>
              <w:left w:w="108" w:type="dxa"/>
              <w:right w:w="108" w:type="dxa"/>
            </w:tcMar>
            <w:vAlign w:val="center"/>
          </w:tcPr>
          <w:p w14:paraId="69CEAF5E">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43B1770E">
            <w:pPr>
              <w:tabs>
                <w:tab w:val="left" w:pos="5130"/>
              </w:tabs>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0</w:t>
            </w:r>
            <w:r>
              <w:rPr>
                <w:rFonts w:hint="eastAsia" w:ascii="宋体" w:hAnsi="宋体" w:eastAsia="宋体" w:cs="宋体"/>
                <w:sz w:val="24"/>
                <w:szCs w:val="24"/>
                <w:highlight w:val="none"/>
              </w:rPr>
              <w:t>分）</w:t>
            </w:r>
          </w:p>
        </w:tc>
        <w:tc>
          <w:tcPr>
            <w:tcW w:w="855" w:type="pct"/>
            <w:shd w:val="clear" w:color="auto" w:fill="auto"/>
            <w:tcMar>
              <w:left w:w="108" w:type="dxa"/>
              <w:right w:w="108" w:type="dxa"/>
            </w:tcMar>
            <w:vAlign w:val="center"/>
          </w:tcPr>
          <w:p w14:paraId="71ED5D41">
            <w:pPr>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企业实力</w:t>
            </w:r>
          </w:p>
          <w:p w14:paraId="6CF97E3C">
            <w:pPr>
              <w:spacing w:line="360" w:lineRule="auto"/>
              <w:jc w:val="center"/>
              <w:rPr>
                <w:rFonts w:hint="eastAsia" w:ascii="宋体" w:hAnsi="宋体" w:eastAsia="宋体" w:cs="宋体"/>
                <w:color w:val="0000FF"/>
                <w:sz w:val="24"/>
                <w:szCs w:val="24"/>
                <w:highlight w:val="yellow"/>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分）</w:t>
            </w:r>
          </w:p>
        </w:tc>
        <w:tc>
          <w:tcPr>
            <w:tcW w:w="3606" w:type="pct"/>
            <w:gridSpan w:val="2"/>
            <w:shd w:val="clear" w:color="auto" w:fill="auto"/>
            <w:tcMar>
              <w:left w:w="108" w:type="dxa"/>
              <w:right w:w="108" w:type="dxa"/>
            </w:tcMar>
            <w:vAlign w:val="center"/>
          </w:tcPr>
          <w:p w14:paraId="170AC367">
            <w:pPr>
              <w:spacing w:line="360" w:lineRule="auto"/>
              <w:ind w:firstLine="420" w:firstLineChars="175"/>
              <w:rPr>
                <w:rFonts w:ascii="宋体" w:hAnsi="宋体" w:cs="宋体"/>
                <w:color w:val="auto"/>
                <w:sz w:val="24"/>
                <w:szCs w:val="24"/>
                <w:highlight w:val="none"/>
              </w:rPr>
            </w:pPr>
            <w:r>
              <w:rPr>
                <w:rFonts w:ascii="宋体" w:hAnsi="宋体" w:cs="宋体"/>
                <w:color w:val="auto"/>
                <w:sz w:val="24"/>
                <w:szCs w:val="24"/>
                <w:highlight w:val="none"/>
              </w:rPr>
              <w:t>1、</w:t>
            </w:r>
            <w:r>
              <w:rPr>
                <w:rFonts w:hint="eastAsia" w:ascii="宋体" w:hAnsi="宋体" w:eastAsia="宋体" w:cs="宋体"/>
                <w:color w:val="auto"/>
                <w:sz w:val="24"/>
                <w:szCs w:val="24"/>
                <w:highlight w:val="none"/>
                <w:lang w:val="en-US" w:eastAsia="zh-CN"/>
              </w:rPr>
              <w:t>供应商或</w:t>
            </w:r>
            <w:r>
              <w:rPr>
                <w:rFonts w:ascii="宋体" w:hAnsi="宋体" w:cs="宋体"/>
                <w:color w:val="auto"/>
                <w:sz w:val="24"/>
                <w:szCs w:val="24"/>
                <w:highlight w:val="none"/>
              </w:rPr>
              <w:t>投标</w:t>
            </w:r>
            <w:r>
              <w:rPr>
                <w:rFonts w:hint="eastAsia" w:ascii="宋体" w:hAnsi="宋体" w:cs="宋体"/>
                <w:color w:val="auto"/>
                <w:sz w:val="24"/>
                <w:szCs w:val="24"/>
                <w:highlight w:val="none"/>
              </w:rPr>
              <w:t>车辆生产厂家</w:t>
            </w:r>
            <w:r>
              <w:rPr>
                <w:rFonts w:ascii="宋体" w:hAnsi="宋体" w:cs="宋体"/>
                <w:color w:val="auto"/>
                <w:sz w:val="24"/>
                <w:szCs w:val="24"/>
                <w:highlight w:val="none"/>
              </w:rPr>
              <w:t>在汽车工业领域的出色表现和突出贡献，荣获</w:t>
            </w:r>
            <w:r>
              <w:rPr>
                <w:rFonts w:hint="eastAsia" w:ascii="宋体" w:hAnsi="宋体" w:cs="宋体"/>
                <w:color w:val="auto"/>
                <w:sz w:val="24"/>
                <w:szCs w:val="24"/>
                <w:highlight w:val="none"/>
              </w:rPr>
              <w:t>工业类国家级大奖</w:t>
            </w:r>
            <w:r>
              <w:rPr>
                <w:rFonts w:ascii="宋体" w:hAnsi="宋体" w:cs="宋体"/>
                <w:color w:val="auto"/>
                <w:sz w:val="24"/>
                <w:szCs w:val="24"/>
                <w:highlight w:val="none"/>
              </w:rPr>
              <w:t>的汽车企业得</w:t>
            </w:r>
            <w:r>
              <w:rPr>
                <w:rFonts w:hint="eastAsia" w:ascii="宋体" w:hAnsi="宋体" w:cs="宋体"/>
                <w:color w:val="auto"/>
                <w:sz w:val="24"/>
                <w:szCs w:val="24"/>
                <w:highlight w:val="none"/>
                <w:lang w:val="en-US" w:eastAsia="zh-CN"/>
              </w:rPr>
              <w:t>3</w:t>
            </w:r>
            <w:r>
              <w:rPr>
                <w:rFonts w:ascii="宋体" w:hAnsi="宋体" w:cs="宋体"/>
                <w:color w:val="auto"/>
                <w:sz w:val="24"/>
                <w:szCs w:val="24"/>
                <w:highlight w:val="none"/>
              </w:rPr>
              <w:t>分，荣获</w:t>
            </w:r>
            <w:r>
              <w:rPr>
                <w:rFonts w:hint="eastAsia" w:ascii="宋体" w:hAnsi="宋体" w:cs="宋体"/>
                <w:color w:val="auto"/>
                <w:sz w:val="24"/>
                <w:szCs w:val="24"/>
                <w:highlight w:val="none"/>
              </w:rPr>
              <w:t>工业类省级大奖</w:t>
            </w:r>
            <w:r>
              <w:rPr>
                <w:rFonts w:ascii="宋体" w:hAnsi="宋体" w:cs="宋体"/>
                <w:color w:val="auto"/>
                <w:sz w:val="24"/>
                <w:szCs w:val="24"/>
                <w:highlight w:val="none"/>
              </w:rPr>
              <w:t>的汽车企业得</w:t>
            </w:r>
            <w:r>
              <w:rPr>
                <w:rFonts w:hint="eastAsia" w:ascii="宋体" w:hAnsi="宋体" w:cs="宋体"/>
                <w:color w:val="auto"/>
                <w:sz w:val="24"/>
                <w:szCs w:val="24"/>
                <w:highlight w:val="none"/>
              </w:rPr>
              <w:t>1</w:t>
            </w:r>
            <w:r>
              <w:rPr>
                <w:rFonts w:ascii="宋体" w:hAnsi="宋体" w:cs="宋体"/>
                <w:color w:val="auto"/>
                <w:sz w:val="24"/>
                <w:szCs w:val="24"/>
                <w:highlight w:val="none"/>
              </w:rPr>
              <w:t>分，没有不得分</w:t>
            </w:r>
            <w:r>
              <w:rPr>
                <w:rFonts w:hint="eastAsia" w:ascii="宋体" w:hAnsi="宋体" w:cs="宋体"/>
                <w:color w:val="auto"/>
                <w:sz w:val="24"/>
                <w:szCs w:val="24"/>
                <w:highlight w:val="none"/>
              </w:rPr>
              <w:t>。</w:t>
            </w:r>
            <w:r>
              <w:rPr>
                <w:rFonts w:ascii="宋体" w:hAnsi="宋体" w:cs="宋体"/>
                <w:color w:val="auto"/>
                <w:sz w:val="24"/>
                <w:szCs w:val="24"/>
                <w:highlight w:val="none"/>
              </w:rPr>
              <w:t>（投标文件中需提供证明材料复印件）。</w:t>
            </w:r>
          </w:p>
          <w:p w14:paraId="351140AB">
            <w:pPr>
              <w:spacing w:line="360" w:lineRule="auto"/>
              <w:ind w:firstLine="420" w:firstLineChars="175"/>
              <w:rPr>
                <w:rFonts w:hint="eastAsia" w:ascii="宋体" w:hAnsi="宋体" w:eastAsia="宋体" w:cs="宋体"/>
                <w:color w:val="0000FF"/>
                <w:sz w:val="24"/>
                <w:szCs w:val="24"/>
                <w:highlight w:val="yellow"/>
                <w:lang w:val="en-US" w:eastAsia="zh-CN"/>
              </w:rPr>
            </w:pPr>
            <w:r>
              <w:rPr>
                <w:rFonts w:ascii="宋体" w:hAnsi="宋体" w:cs="宋体"/>
                <w:color w:val="auto"/>
                <w:sz w:val="24"/>
                <w:szCs w:val="24"/>
                <w:highlight w:val="none"/>
              </w:rPr>
              <w:t xml:space="preserve">2. </w:t>
            </w:r>
            <w:r>
              <w:rPr>
                <w:rFonts w:hint="eastAsia" w:ascii="宋体" w:hAnsi="宋体" w:eastAsia="宋体" w:cs="宋体"/>
                <w:color w:val="auto"/>
                <w:sz w:val="24"/>
                <w:szCs w:val="24"/>
                <w:highlight w:val="none"/>
                <w:lang w:val="en-US" w:eastAsia="zh-CN"/>
              </w:rPr>
              <w:t>供应商或</w:t>
            </w:r>
            <w:r>
              <w:rPr>
                <w:rFonts w:ascii="宋体" w:hAnsi="宋体" w:cs="宋体"/>
                <w:color w:val="auto"/>
                <w:sz w:val="24"/>
                <w:szCs w:val="24"/>
                <w:highlight w:val="none"/>
              </w:rPr>
              <w:t>投标</w:t>
            </w:r>
            <w:r>
              <w:rPr>
                <w:rFonts w:hint="eastAsia" w:ascii="宋体" w:hAnsi="宋体" w:cs="宋体"/>
                <w:color w:val="auto"/>
                <w:sz w:val="24"/>
                <w:szCs w:val="24"/>
                <w:highlight w:val="none"/>
              </w:rPr>
              <w:t>车辆生产厂家</w:t>
            </w:r>
            <w:r>
              <w:rPr>
                <w:rFonts w:ascii="宋体" w:hAnsi="宋体" w:eastAsia="宋体" w:cs="宋体"/>
                <w:color w:val="auto"/>
                <w:sz w:val="24"/>
                <w:szCs w:val="24"/>
                <w:highlight w:val="none"/>
              </w:rPr>
              <w:t>获得国家知识产权局颁发的中国专利金奖的，每获得1项得</w:t>
            </w:r>
            <w:r>
              <w:rPr>
                <w:rFonts w:hint="eastAsia" w:ascii="宋体" w:hAnsi="宋体" w:eastAsia="宋体" w:cs="宋体"/>
                <w:color w:val="auto"/>
                <w:sz w:val="24"/>
                <w:szCs w:val="24"/>
                <w:highlight w:val="none"/>
                <w:lang w:val="en-US" w:eastAsia="zh-CN"/>
              </w:rPr>
              <w:t>3</w:t>
            </w:r>
            <w:r>
              <w:rPr>
                <w:rFonts w:ascii="宋体" w:hAnsi="宋体" w:eastAsia="宋体" w:cs="宋体"/>
                <w:color w:val="auto"/>
                <w:sz w:val="24"/>
                <w:szCs w:val="24"/>
                <w:highlight w:val="none"/>
              </w:rPr>
              <w:t>分，本项最高得</w:t>
            </w:r>
            <w:r>
              <w:rPr>
                <w:rFonts w:hint="eastAsia" w:ascii="宋体" w:hAnsi="宋体" w:eastAsia="宋体" w:cs="宋体"/>
                <w:color w:val="auto"/>
                <w:sz w:val="24"/>
                <w:szCs w:val="24"/>
                <w:highlight w:val="none"/>
                <w:lang w:val="en-US" w:eastAsia="zh-CN"/>
              </w:rPr>
              <w:t>6</w:t>
            </w:r>
            <w:r>
              <w:rPr>
                <w:rFonts w:ascii="宋体" w:hAnsi="宋体" w:eastAsia="宋体" w:cs="宋体"/>
                <w:color w:val="auto"/>
                <w:sz w:val="24"/>
                <w:szCs w:val="24"/>
                <w:highlight w:val="none"/>
              </w:rPr>
              <w:t>分。</w:t>
            </w:r>
            <w:r>
              <w:rPr>
                <w:rFonts w:hint="eastAsia" w:ascii="宋体" w:hAnsi="宋体" w:eastAsia="宋体" w:cs="宋体"/>
                <w:color w:val="auto"/>
                <w:sz w:val="24"/>
                <w:szCs w:val="24"/>
                <w:highlight w:val="none"/>
                <w:lang w:eastAsia="zh-CN"/>
              </w:rPr>
              <w:t>（</w:t>
            </w:r>
            <w:r>
              <w:rPr>
                <w:rFonts w:ascii="宋体" w:hAnsi="宋体" w:cs="宋体"/>
                <w:color w:val="auto"/>
                <w:sz w:val="24"/>
                <w:szCs w:val="24"/>
                <w:highlight w:val="none"/>
              </w:rPr>
              <w:t>投标文件中需提供</w:t>
            </w:r>
            <w:r>
              <w:rPr>
                <w:rFonts w:ascii="宋体" w:hAnsi="宋体" w:eastAsia="宋体" w:cs="宋体"/>
                <w:color w:val="auto"/>
                <w:sz w:val="24"/>
                <w:szCs w:val="24"/>
                <w:highlight w:val="none"/>
              </w:rPr>
              <w:t>国家知识产权局发布的《中国专利奖授奖决定》文件</w:t>
            </w:r>
            <w:r>
              <w:rPr>
                <w:rFonts w:hint="eastAsia" w:ascii="宋体" w:hAnsi="宋体" w:eastAsia="宋体" w:cs="宋体"/>
                <w:color w:val="auto"/>
                <w:sz w:val="24"/>
                <w:szCs w:val="24"/>
                <w:highlight w:val="none"/>
                <w:lang w:eastAsia="zh-CN"/>
              </w:rPr>
              <w:t>）</w:t>
            </w:r>
          </w:p>
        </w:tc>
      </w:tr>
      <w:tr w14:paraId="351E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24B68D57">
            <w:pPr>
              <w:tabs>
                <w:tab w:val="left" w:pos="5130"/>
              </w:tabs>
              <w:adjustRightInd w:val="0"/>
              <w:snapToGrid w:val="0"/>
              <w:spacing w:line="360" w:lineRule="auto"/>
              <w:jc w:val="center"/>
              <w:rPr>
                <w:rFonts w:hint="eastAsia" w:ascii="宋体" w:hAnsi="宋体" w:eastAsia="宋体" w:cs="宋体"/>
                <w:sz w:val="24"/>
                <w:szCs w:val="24"/>
              </w:rPr>
            </w:pPr>
          </w:p>
        </w:tc>
        <w:tc>
          <w:tcPr>
            <w:tcW w:w="855" w:type="pct"/>
            <w:shd w:val="clear" w:color="auto" w:fill="auto"/>
            <w:tcMar>
              <w:left w:w="108" w:type="dxa"/>
              <w:right w:w="108" w:type="dxa"/>
            </w:tcMar>
            <w:vAlign w:val="center"/>
          </w:tcPr>
          <w:p w14:paraId="4A4A5172">
            <w:pPr>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售后服务</w:t>
            </w:r>
          </w:p>
          <w:p w14:paraId="2F39FA2F">
            <w:pPr>
              <w:spacing w:line="360" w:lineRule="auto"/>
              <w:jc w:val="center"/>
              <w:rPr>
                <w:rFonts w:hint="default"/>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lang w:eastAsia="zh-CN"/>
              </w:rPr>
              <w:t>分）</w:t>
            </w:r>
          </w:p>
        </w:tc>
        <w:tc>
          <w:tcPr>
            <w:tcW w:w="3606" w:type="pct"/>
            <w:gridSpan w:val="2"/>
            <w:shd w:val="clear" w:color="auto" w:fill="auto"/>
            <w:tcMar>
              <w:left w:w="108" w:type="dxa"/>
              <w:right w:w="108" w:type="dxa"/>
            </w:tcMar>
            <w:vAlign w:val="center"/>
          </w:tcPr>
          <w:p w14:paraId="2A313546">
            <w:pPr>
              <w:pStyle w:val="36"/>
              <w:pageBreakBefore w:val="0"/>
              <w:numPr>
                <w:ilvl w:val="0"/>
                <w:numId w:val="0"/>
              </w:numPr>
              <w:wordWrap/>
              <w:overflowPunct/>
              <w:topLinePunct w:val="0"/>
              <w:bidi w:val="0"/>
              <w:spacing w:line="360" w:lineRule="auto"/>
              <w:ind w:left="0" w:leftChars="0" w:right="0" w:rightChars="0" w:firstLine="0" w:firstLineChars="0"/>
              <w:jc w:val="left"/>
              <w:rPr>
                <w:rFonts w:hint="eastAsia"/>
                <w:sz w:val="24"/>
                <w:szCs w:val="24"/>
              </w:rPr>
            </w:pPr>
            <w:r>
              <w:rPr>
                <w:rFonts w:hint="eastAsia" w:ascii="宋体" w:hAnsi="宋体" w:cs="宋体"/>
                <w:kern w:val="0"/>
                <w:sz w:val="24"/>
                <w:szCs w:val="24"/>
                <w:lang w:val="zh-CN" w:eastAsia="zh-CN" w:bidi="zh-CN"/>
              </w:rPr>
              <w:t>1、</w:t>
            </w:r>
            <w:r>
              <w:rPr>
                <w:rFonts w:hint="eastAsia" w:ascii="宋体" w:hAnsi="宋体" w:eastAsia="宋体" w:cs="宋体"/>
                <w:sz w:val="24"/>
                <w:szCs w:val="24"/>
                <w:highlight w:val="none"/>
                <w:lang w:val="en-US" w:eastAsia="zh-CN"/>
              </w:rPr>
              <w:t>供应商</w:t>
            </w:r>
            <w:r>
              <w:rPr>
                <w:rFonts w:hint="eastAsia" w:ascii="宋体" w:hAnsi="宋体" w:eastAsia="宋体" w:cs="宋体"/>
                <w:color w:val="000000"/>
                <w:kern w:val="2"/>
                <w:sz w:val="24"/>
                <w:szCs w:val="24"/>
                <w:highlight w:val="none"/>
                <w:lang w:val="en-US" w:eastAsia="zh-CN" w:bidi="ar-SA"/>
              </w:rPr>
              <w:t>提供的售后服务保障措施和服务方案（包括但不限于：</w:t>
            </w:r>
            <w:r>
              <w:rPr>
                <w:rFonts w:hint="eastAsia" w:ascii="宋体" w:hAnsi="宋体" w:eastAsia="宋体" w:cs="宋体"/>
                <w:sz w:val="24"/>
                <w:szCs w:val="24"/>
                <w:lang w:val="en-US" w:eastAsia="zh-CN"/>
              </w:rPr>
              <w:t>售后服务内容、服务人员、响应到场时间</w:t>
            </w:r>
            <w:r>
              <w:rPr>
                <w:rFonts w:hint="eastAsia" w:ascii="宋体" w:hAnsi="宋体" w:eastAsia="宋体" w:cs="宋体"/>
                <w:color w:val="000000"/>
                <w:kern w:val="2"/>
                <w:sz w:val="24"/>
                <w:szCs w:val="24"/>
                <w:highlight w:val="none"/>
                <w:lang w:val="en-US" w:eastAsia="zh-CN" w:bidi="ar-SA"/>
              </w:rPr>
              <w:t>）</w:t>
            </w:r>
            <w:r>
              <w:rPr>
                <w:rFonts w:hint="eastAsia" w:ascii="宋体" w:hAnsi="宋体" w:eastAsia="宋体" w:cs="宋体"/>
                <w:sz w:val="24"/>
                <w:szCs w:val="24"/>
                <w:highlight w:val="none"/>
                <w:lang w:val="en-US" w:eastAsia="zh-CN"/>
              </w:rPr>
              <w:t>的得5分；缺项或</w:t>
            </w:r>
            <w:r>
              <w:rPr>
                <w:rFonts w:hint="eastAsia"/>
                <w:sz w:val="24"/>
                <w:szCs w:val="24"/>
                <w:lang w:eastAsia="zh-CN"/>
              </w:rPr>
              <w:t>不提供</w:t>
            </w:r>
            <w:r>
              <w:rPr>
                <w:rFonts w:hint="eastAsia"/>
                <w:sz w:val="24"/>
                <w:szCs w:val="24"/>
              </w:rPr>
              <w:t>不得分。</w:t>
            </w:r>
          </w:p>
          <w:p w14:paraId="64072E62">
            <w:pPr>
              <w:widowControl/>
              <w:snapToGrid w:val="0"/>
              <w:spacing w:line="360" w:lineRule="auto"/>
              <w:ind w:left="0" w:leftChars="0" w:firstLine="0" w:firstLineChars="0"/>
              <w:jc w:val="left"/>
              <w:rPr>
                <w:rFonts w:hint="eastAsia" w:ascii="宋体" w:hAnsi="宋体" w:cs="宋体"/>
                <w:sz w:val="24"/>
                <w:lang w:val="en-US" w:eastAsia="zh-CN"/>
              </w:rPr>
            </w:pPr>
            <w:r>
              <w:rPr>
                <w:rFonts w:hint="eastAsia" w:ascii="宋体" w:hAnsi="宋体" w:cs="宋体"/>
                <w:sz w:val="24"/>
                <w:lang w:val="en-US" w:eastAsia="zh-CN"/>
              </w:rPr>
              <w:t>2、</w:t>
            </w:r>
            <w:r>
              <w:rPr>
                <w:rFonts w:hint="eastAsia" w:ascii="宋体" w:hAnsi="宋体" w:eastAsia="宋体" w:cs="宋体"/>
                <w:sz w:val="24"/>
                <w:szCs w:val="24"/>
                <w:highlight w:val="none"/>
                <w:lang w:val="en-US" w:eastAsia="zh-CN"/>
              </w:rPr>
              <w:t>提供质保期内外服务承诺的得2分；</w:t>
            </w:r>
            <w:r>
              <w:rPr>
                <w:rFonts w:hint="eastAsia"/>
                <w:sz w:val="24"/>
                <w:szCs w:val="24"/>
                <w:lang w:eastAsia="zh-CN"/>
              </w:rPr>
              <w:t>不提供</w:t>
            </w:r>
            <w:r>
              <w:rPr>
                <w:rFonts w:hint="eastAsia"/>
                <w:sz w:val="24"/>
                <w:szCs w:val="24"/>
              </w:rPr>
              <w:t>不得分。</w:t>
            </w:r>
          </w:p>
          <w:p w14:paraId="750BEDED">
            <w:pPr>
              <w:pStyle w:val="36"/>
              <w:pageBreakBefore w:val="0"/>
              <w:numPr>
                <w:ilvl w:val="0"/>
                <w:numId w:val="0"/>
              </w:numPr>
              <w:wordWrap/>
              <w:overflowPunct/>
              <w:topLinePunct w:val="0"/>
              <w:bidi w:val="0"/>
              <w:spacing w:line="360" w:lineRule="auto"/>
              <w:ind w:left="0" w:leftChars="0" w:right="0" w:rightChars="0" w:firstLine="0" w:firstLineChars="0"/>
              <w:jc w:val="left"/>
              <w:rPr>
                <w:rFonts w:hint="eastAsia" w:ascii="宋体" w:hAnsi="宋体" w:eastAsia="宋体" w:cs="宋体"/>
                <w:sz w:val="24"/>
                <w:szCs w:val="24"/>
                <w:lang w:val="en-US" w:eastAsia="zh-CN" w:bidi="ar-SA"/>
              </w:rPr>
            </w:pPr>
            <w:r>
              <w:rPr>
                <w:rFonts w:hint="eastAsia" w:ascii="宋体" w:hAnsi="宋体" w:cs="宋体"/>
                <w:sz w:val="24"/>
                <w:lang w:val="en-US" w:eastAsia="zh-CN"/>
              </w:rPr>
              <w:t>3、</w:t>
            </w:r>
            <w:r>
              <w:rPr>
                <w:rFonts w:hint="eastAsia" w:ascii="宋体" w:hAnsi="宋体" w:cs="宋体"/>
                <w:sz w:val="24"/>
              </w:rPr>
              <w:t>供应商承诺一旦成为中标供应商，售后服务做到0.5小时内响应，在接到采购人指令后，2小时之内到达采购人指定地点开展工作，并在4小时之内解决问题的得</w:t>
            </w:r>
            <w:r>
              <w:rPr>
                <w:rFonts w:hint="eastAsia" w:ascii="宋体" w:hAnsi="宋体" w:cs="宋体"/>
                <w:sz w:val="24"/>
                <w:lang w:val="en-US" w:eastAsia="zh-CN"/>
              </w:rPr>
              <w:t>2</w:t>
            </w:r>
            <w:r>
              <w:rPr>
                <w:rFonts w:hint="eastAsia" w:ascii="宋体" w:hAnsi="宋体" w:cs="宋体"/>
                <w:sz w:val="24"/>
              </w:rPr>
              <w:t>分</w:t>
            </w:r>
            <w:r>
              <w:rPr>
                <w:rFonts w:hint="eastAsia" w:ascii="宋体" w:hAnsi="宋体" w:cs="宋体"/>
                <w:sz w:val="24"/>
                <w:lang w:eastAsia="zh-CN"/>
              </w:rPr>
              <w:t>。</w:t>
            </w:r>
          </w:p>
        </w:tc>
      </w:tr>
      <w:tr w14:paraId="71157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7" w:hRule="atLeast"/>
          <w:jc w:val="center"/>
        </w:trPr>
        <w:tc>
          <w:tcPr>
            <w:tcW w:w="538" w:type="pct"/>
            <w:vMerge w:val="continue"/>
            <w:shd w:val="clear" w:color="000000" w:fill="FFFFFF"/>
            <w:tcMar>
              <w:left w:w="108" w:type="dxa"/>
              <w:right w:w="108" w:type="dxa"/>
            </w:tcMar>
            <w:vAlign w:val="center"/>
          </w:tcPr>
          <w:p w14:paraId="1E61CDD2">
            <w:pPr>
              <w:tabs>
                <w:tab w:val="left" w:pos="5130"/>
              </w:tabs>
              <w:adjustRightInd w:val="0"/>
              <w:snapToGrid w:val="0"/>
              <w:spacing w:line="360" w:lineRule="auto"/>
              <w:jc w:val="center"/>
              <w:rPr>
                <w:rFonts w:hint="eastAsia" w:ascii="宋体" w:hAnsi="宋体" w:eastAsia="宋体" w:cs="宋体"/>
                <w:sz w:val="24"/>
                <w:szCs w:val="24"/>
              </w:rPr>
            </w:pPr>
          </w:p>
        </w:tc>
        <w:tc>
          <w:tcPr>
            <w:tcW w:w="855" w:type="pct"/>
            <w:shd w:val="clear" w:color="auto" w:fill="auto"/>
            <w:tcMar>
              <w:left w:w="108" w:type="dxa"/>
              <w:right w:w="108" w:type="dxa"/>
            </w:tcMar>
            <w:vAlign w:val="center"/>
          </w:tcPr>
          <w:p w14:paraId="7BCB0198">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sz w:val="24"/>
                <w:szCs w:val="24"/>
              </w:rPr>
            </w:pPr>
            <w:r>
              <w:rPr>
                <w:rFonts w:hint="eastAsia" w:ascii="宋体" w:hAnsi="宋体" w:eastAsia="宋体" w:cs="宋体"/>
                <w:sz w:val="24"/>
                <w:szCs w:val="24"/>
              </w:rPr>
              <w:t>服务承诺</w:t>
            </w:r>
          </w:p>
          <w:p w14:paraId="055720C1">
            <w:pPr>
              <w:keepNext w:val="0"/>
              <w:keepLines w:val="0"/>
              <w:pageBreakBefore w:val="0"/>
              <w:tabs>
                <w:tab w:val="left" w:pos="5130"/>
              </w:tabs>
              <w:kinsoku/>
              <w:wordWrap/>
              <w:overflowPunct/>
              <w:topLinePunct w:val="0"/>
              <w:autoSpaceDE/>
              <w:autoSpaceDN/>
              <w:bidi w:val="0"/>
              <w:adjustRightInd w:val="0"/>
              <w:snapToGrid w:val="0"/>
              <w:spacing w:after="0" w:line="360" w:lineRule="auto"/>
              <w:jc w:val="center"/>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rPr>
              <w:t>（</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tc>
        <w:tc>
          <w:tcPr>
            <w:tcW w:w="3606" w:type="pct"/>
            <w:gridSpan w:val="2"/>
            <w:shd w:val="clear" w:color="auto" w:fill="auto"/>
            <w:tcMar>
              <w:left w:w="108" w:type="dxa"/>
              <w:right w:w="108" w:type="dxa"/>
            </w:tcMar>
            <w:vAlign w:val="center"/>
          </w:tcPr>
          <w:p w14:paraId="53BF0F9B">
            <w:pPr>
              <w:pStyle w:val="19"/>
              <w:keepNext w:val="0"/>
              <w:keepLines w:val="0"/>
              <w:pageBreakBefore w:val="0"/>
              <w:kinsoku/>
              <w:wordWrap/>
              <w:overflowPunct/>
              <w:topLinePunct w:val="0"/>
              <w:autoSpaceDE/>
              <w:autoSpaceDN/>
              <w:bidi w:val="0"/>
              <w:snapToGrid w:val="0"/>
              <w:spacing w:after="0" w:line="360" w:lineRule="auto"/>
              <w:ind w:left="0" w:leftChars="0" w:firstLine="0" w:firstLineChars="0"/>
              <w:textAlignment w:val="auto"/>
              <w:rPr>
                <w:rFonts w:hint="eastAsia" w:ascii="宋体" w:hAnsi="宋体" w:eastAsia="宋体" w:cs="宋体"/>
                <w:kern w:val="2"/>
                <w:sz w:val="24"/>
                <w:szCs w:val="24"/>
                <w:lang w:val="en-US" w:eastAsia="zh-CN" w:bidi="ar-SA"/>
                <w14:ligatures w14:val="standardContextual"/>
              </w:rPr>
            </w:pPr>
            <w:r>
              <w:rPr>
                <w:rFonts w:hint="eastAsia" w:ascii="宋体" w:hAnsi="宋体" w:eastAsia="宋体" w:cs="宋体"/>
                <w:sz w:val="24"/>
                <w:szCs w:val="24"/>
                <w:lang w:val="zh-CN"/>
              </w:rPr>
              <w:t>供应商</w:t>
            </w:r>
            <w:r>
              <w:rPr>
                <w:rFonts w:hint="eastAsia" w:ascii="宋体" w:hAnsi="宋体" w:eastAsia="宋体" w:cs="宋体"/>
                <w:sz w:val="24"/>
                <w:szCs w:val="24"/>
              </w:rPr>
              <w:t>承诺</w:t>
            </w:r>
            <w:r>
              <w:rPr>
                <w:rFonts w:hint="eastAsia" w:ascii="宋体" w:hAnsi="宋体" w:eastAsia="宋体" w:cs="宋体"/>
                <w:sz w:val="24"/>
                <w:szCs w:val="24"/>
                <w:lang w:val="zh-CN"/>
              </w:rPr>
              <w:t>在后续服务过程中相关专业人员积极提供相关服务，并有实质性措施</w:t>
            </w:r>
            <w:r>
              <w:rPr>
                <w:rFonts w:hint="eastAsia" w:ascii="宋体" w:hAnsi="宋体" w:eastAsia="宋体" w:cs="宋体"/>
                <w:sz w:val="24"/>
                <w:szCs w:val="24"/>
              </w:rPr>
              <w:t>的得</w:t>
            </w:r>
            <w:r>
              <w:rPr>
                <w:rFonts w:hint="eastAsia" w:ascii="宋体" w:hAnsi="宋体" w:eastAsia="宋体" w:cs="宋体"/>
                <w:sz w:val="24"/>
                <w:szCs w:val="24"/>
                <w:lang w:val="en-US" w:eastAsia="zh-CN"/>
              </w:rPr>
              <w:t>2</w:t>
            </w:r>
            <w:r>
              <w:rPr>
                <w:rFonts w:hint="eastAsia" w:ascii="宋体" w:hAnsi="宋体" w:eastAsia="宋体" w:cs="宋体"/>
                <w:sz w:val="24"/>
                <w:szCs w:val="24"/>
              </w:rPr>
              <w:t>分，不提供或缺项漏项不得分。</w:t>
            </w:r>
          </w:p>
        </w:tc>
      </w:tr>
    </w:tbl>
    <w:p w14:paraId="7AE6A8B6">
      <w:pPr>
        <w:spacing w:line="560" w:lineRule="auto"/>
        <w:rPr>
          <w:rFonts w:ascii="宋体" w:hAnsi="宋体" w:eastAsia="宋体" w:cs="宋体"/>
          <w:b/>
          <w:sz w:val="24"/>
          <w:highlight w:val="none"/>
        </w:rPr>
      </w:pPr>
      <w:r>
        <w:rPr>
          <w:rFonts w:ascii="宋体" w:hAnsi="宋体" w:eastAsia="宋体" w:cs="宋体"/>
          <w:b/>
          <w:sz w:val="24"/>
          <w:highlight w:val="none"/>
        </w:rPr>
        <w:t>最终得分为磋商小组所有成员计分的算术平均值，计算保留小数点两位，小数点后第三位四舍五入。</w:t>
      </w:r>
    </w:p>
    <w:p w14:paraId="0256085B">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2525BEAD">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9F06564">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14:paraId="16365C47">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042B401">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14:paraId="00E8C3EF">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14:paraId="1040CF71">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14:paraId="57E92783">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14:paraId="4AA31AD4">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14:paraId="260F4967">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14:paraId="6CEF229D">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14:paraId="0067E6E2">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14:paraId="2C23E45A">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14:paraId="7643D04E">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14:paraId="4020CD1B">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w:t>
      </w:r>
      <w:r>
        <w:rPr>
          <w:rFonts w:hint="eastAsia" w:ascii="宋体" w:hAnsi="宋体" w:eastAsia="宋体" w:cs="宋体"/>
          <w:sz w:val="24"/>
          <w:highlight w:val="none"/>
          <w:lang w:eastAsia="zh-CN"/>
        </w:rPr>
        <w:t>http://jyzx.zhoukou.gov.cn/</w:t>
      </w:r>
      <w:r>
        <w:rPr>
          <w:rFonts w:ascii="宋体" w:hAnsi="宋体" w:eastAsia="宋体" w:cs="宋体"/>
          <w:sz w:val="24"/>
          <w:highlight w:val="none"/>
        </w:rPr>
        <w:t>）自行下载成交通知书，成交通知书将作为签订合同的依据。</w:t>
      </w:r>
    </w:p>
    <w:p w14:paraId="1158DD66">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14:paraId="376218D6">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14:paraId="73E77495">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14:paraId="6C75CA64">
      <w:pPr>
        <w:spacing w:line="560" w:lineRule="auto"/>
        <w:ind w:firstLine="480"/>
        <w:rPr>
          <w:rFonts w:ascii="宋体" w:hAnsi="宋体" w:eastAsia="宋体" w:cs="宋体"/>
          <w:sz w:val="24"/>
          <w:highlight w:val="none"/>
        </w:rPr>
      </w:pPr>
      <w:r>
        <w:rPr>
          <w:rFonts w:ascii="宋体" w:hAnsi="宋体" w:eastAsia="宋体" w:cs="宋体"/>
          <w:sz w:val="24"/>
          <w:highlight w:val="none"/>
        </w:rPr>
        <w:t>25.1</w:t>
      </w:r>
      <w:r>
        <w:rPr>
          <w:rFonts w:hint="eastAsia" w:ascii="宋体" w:hAnsi="宋体" w:eastAsia="宋体" w:cs="宋体"/>
          <w:sz w:val="24"/>
          <w:highlight w:val="none"/>
        </w:rPr>
        <w:t>采购人、成交供应商按照竞争性磋商文件确定的合同文本签订政府采购合同。签订合同后，成交供应商不得将本项目及其他相关服务进行转包，并附不转包承诺。</w:t>
      </w:r>
    </w:p>
    <w:p w14:paraId="70EBE5E2">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14:paraId="12CA3437">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26084D3">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14:paraId="422E4258">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14:paraId="3E65AB85">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30BD15A">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5717E97D">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14:paraId="47B52B8E">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EAEDFAF">
      <w:pPr>
        <w:numPr>
          <w:ilvl w:val="0"/>
          <w:numId w:val="0"/>
        </w:numPr>
        <w:jc w:val="center"/>
        <w:rPr>
          <w:rFonts w:hint="eastAsia" w:ascii="宋体" w:hAnsi="宋体" w:eastAsia="宋体" w:cs="宋体"/>
          <w:b/>
          <w:sz w:val="24"/>
          <w:szCs w:val="22"/>
          <w:lang w:val="en-US" w:eastAsia="zh-CN" w:bidi="ar-SA"/>
        </w:rPr>
      </w:pPr>
    </w:p>
    <w:p w14:paraId="53D073F7">
      <w:pPr>
        <w:rPr>
          <w:rFonts w:hint="eastAsia" w:ascii="宋体" w:hAnsi="宋体" w:eastAsia="宋体" w:cs="宋体"/>
          <w:b/>
          <w:sz w:val="24"/>
          <w:szCs w:val="22"/>
          <w:lang w:val="en-US" w:eastAsia="zh-CN" w:bidi="ar-SA"/>
        </w:rPr>
      </w:pPr>
      <w:r>
        <w:rPr>
          <w:rFonts w:hint="eastAsia" w:ascii="宋体" w:hAnsi="宋体" w:eastAsia="宋体" w:cs="宋体"/>
          <w:b/>
          <w:sz w:val="24"/>
          <w:szCs w:val="22"/>
          <w:lang w:val="en-US" w:eastAsia="zh-CN" w:bidi="ar-SA"/>
        </w:rPr>
        <w:br w:type="page"/>
      </w:r>
    </w:p>
    <w:p w14:paraId="0D127D24">
      <w:pPr>
        <w:numPr>
          <w:ilvl w:val="0"/>
          <w:numId w:val="0"/>
        </w:numPr>
        <w:jc w:val="center"/>
        <w:rPr>
          <w:rFonts w:ascii="宋体" w:hAnsi="宋体" w:eastAsia="宋体" w:cs="宋体"/>
          <w:b/>
          <w:sz w:val="24"/>
          <w:highlight w:val="none"/>
        </w:rPr>
      </w:pPr>
      <w:r>
        <w:rPr>
          <w:rFonts w:hint="eastAsia" w:ascii="宋体" w:hAnsi="宋体" w:eastAsia="宋体" w:cs="宋体"/>
          <w:b/>
          <w:sz w:val="24"/>
          <w:szCs w:val="22"/>
          <w:lang w:val="en-US" w:eastAsia="zh-CN" w:bidi="ar-SA"/>
        </w:rPr>
        <w:t>第三章</w:t>
      </w:r>
      <w:r>
        <w:rPr>
          <w:rFonts w:ascii="宋体" w:hAnsi="宋体" w:eastAsia="宋体" w:cs="宋体"/>
          <w:b/>
          <w:sz w:val="24"/>
          <w:highlight w:val="none"/>
        </w:rPr>
        <w:t>采购项目内容及要求</w:t>
      </w:r>
    </w:p>
    <w:p w14:paraId="0455614F">
      <w:pPr>
        <w:pStyle w:val="44"/>
        <w:keepNext w:val="0"/>
        <w:keepLines w:val="0"/>
        <w:pageBreakBefore w:val="0"/>
        <w:kinsoku/>
        <w:wordWrap/>
        <w:overflowPunct/>
        <w:topLinePunct w:val="0"/>
        <w:autoSpaceDE/>
        <w:autoSpaceDN/>
        <w:bidi w:val="0"/>
        <w:adjustRightInd w:val="0"/>
        <w:snapToGrid w:val="0"/>
        <w:spacing w:line="360" w:lineRule="auto"/>
        <w:ind w:right="0"/>
        <w:textAlignment w:val="auto"/>
        <w:rPr>
          <w:rFonts w:hint="eastAsia" w:asciiTheme="minorEastAsia" w:hAnsiTheme="minorEastAsia" w:eastAsiaTheme="minorEastAsia" w:cstheme="minorEastAsia"/>
          <w:b/>
          <w:bCs w:val="0"/>
          <w:sz w:val="24"/>
          <w:szCs w:val="24"/>
          <w:highlight w:val="none"/>
        </w:rPr>
      </w:pPr>
      <w:r>
        <w:rPr>
          <w:rFonts w:hint="eastAsia" w:asciiTheme="minorEastAsia" w:hAnsiTheme="minorEastAsia" w:cstheme="minorEastAsia"/>
          <w:b/>
          <w:bCs w:val="0"/>
          <w:sz w:val="24"/>
          <w:szCs w:val="24"/>
          <w:highlight w:val="none"/>
          <w:lang w:val="en-US" w:eastAsia="zh-CN"/>
        </w:rPr>
        <w:t>（1）采购内容</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777"/>
        <w:gridCol w:w="5633"/>
        <w:gridCol w:w="678"/>
        <w:gridCol w:w="688"/>
      </w:tblGrid>
      <w:tr w14:paraId="6FBCD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noWrap w:val="0"/>
            <w:vAlign w:val="center"/>
          </w:tcPr>
          <w:p w14:paraId="310D002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val="0"/>
                <w:sz w:val="24"/>
                <w:szCs w:val="24"/>
                <w:highlight w:val="none"/>
                <w:vertAlign w:val="baseline"/>
                <w:lang w:val="en-US" w:eastAsia="zh-CN"/>
              </w:rPr>
            </w:pPr>
            <w:r>
              <w:rPr>
                <w:rFonts w:hint="eastAsia" w:ascii="宋体" w:hAnsi="宋体" w:eastAsia="宋体" w:cs="宋体"/>
                <w:b/>
                <w:bCs w:val="0"/>
                <w:sz w:val="24"/>
                <w:szCs w:val="24"/>
                <w:highlight w:val="none"/>
                <w:vertAlign w:val="baseline"/>
                <w:lang w:val="en-US" w:eastAsia="zh-CN"/>
              </w:rPr>
              <w:t>序号</w:t>
            </w:r>
          </w:p>
        </w:tc>
        <w:tc>
          <w:tcPr>
            <w:tcW w:w="777" w:type="dxa"/>
            <w:noWrap w:val="0"/>
            <w:vAlign w:val="center"/>
          </w:tcPr>
          <w:p w14:paraId="7DCA23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val="0"/>
                <w:sz w:val="24"/>
                <w:szCs w:val="24"/>
                <w:highlight w:val="none"/>
                <w:vertAlign w:val="baseline"/>
                <w:lang w:val="en-US" w:eastAsia="zh-CN"/>
              </w:rPr>
            </w:pPr>
            <w:r>
              <w:rPr>
                <w:rFonts w:hint="eastAsia" w:ascii="宋体" w:hAnsi="宋体" w:eastAsia="宋体" w:cs="宋体"/>
                <w:b/>
                <w:bCs w:val="0"/>
                <w:sz w:val="24"/>
                <w:szCs w:val="24"/>
                <w:highlight w:val="none"/>
                <w:vertAlign w:val="baseline"/>
                <w:lang w:val="en-US" w:eastAsia="zh-CN"/>
              </w:rPr>
              <w:t>名称</w:t>
            </w:r>
          </w:p>
        </w:tc>
        <w:tc>
          <w:tcPr>
            <w:tcW w:w="5633" w:type="dxa"/>
            <w:noWrap w:val="0"/>
            <w:vAlign w:val="center"/>
          </w:tcPr>
          <w:p w14:paraId="7E6813F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val="0"/>
                <w:sz w:val="24"/>
                <w:szCs w:val="24"/>
                <w:highlight w:val="none"/>
                <w:vertAlign w:val="baseline"/>
                <w:lang w:val="en-US" w:eastAsia="zh-CN"/>
              </w:rPr>
            </w:pPr>
            <w:r>
              <w:rPr>
                <w:rFonts w:hint="eastAsia" w:ascii="宋体" w:hAnsi="宋体" w:eastAsia="宋体" w:cs="宋体"/>
                <w:b/>
                <w:bCs w:val="0"/>
                <w:color w:val="auto"/>
                <w:sz w:val="24"/>
                <w:szCs w:val="24"/>
                <w:highlight w:val="none"/>
                <w:vertAlign w:val="baseline"/>
                <w:lang w:val="en-US" w:eastAsia="zh-CN"/>
              </w:rPr>
              <w:t>技术参数</w:t>
            </w:r>
          </w:p>
        </w:tc>
        <w:tc>
          <w:tcPr>
            <w:tcW w:w="678" w:type="dxa"/>
            <w:noWrap w:val="0"/>
            <w:vAlign w:val="center"/>
          </w:tcPr>
          <w:p w14:paraId="6387C17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val="0"/>
                <w:sz w:val="24"/>
                <w:szCs w:val="24"/>
                <w:highlight w:val="none"/>
                <w:vertAlign w:val="baseline"/>
                <w:lang w:val="en-US" w:eastAsia="zh-CN"/>
              </w:rPr>
            </w:pPr>
            <w:r>
              <w:rPr>
                <w:rFonts w:hint="eastAsia" w:ascii="宋体" w:hAnsi="宋体" w:eastAsia="宋体" w:cs="宋体"/>
                <w:b/>
                <w:bCs w:val="0"/>
                <w:sz w:val="24"/>
                <w:szCs w:val="24"/>
                <w:highlight w:val="none"/>
                <w:vertAlign w:val="baseline"/>
                <w:lang w:val="en-US" w:eastAsia="zh-CN"/>
              </w:rPr>
              <w:t>数量</w:t>
            </w:r>
          </w:p>
        </w:tc>
        <w:tc>
          <w:tcPr>
            <w:tcW w:w="688" w:type="dxa"/>
            <w:noWrap w:val="0"/>
            <w:vAlign w:val="center"/>
          </w:tcPr>
          <w:p w14:paraId="4B28897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bCs w:val="0"/>
                <w:sz w:val="24"/>
                <w:szCs w:val="24"/>
                <w:highlight w:val="none"/>
                <w:vertAlign w:val="baseline"/>
                <w:lang w:val="en-US" w:eastAsia="zh-CN"/>
              </w:rPr>
            </w:pPr>
            <w:r>
              <w:rPr>
                <w:rFonts w:hint="eastAsia" w:ascii="宋体" w:hAnsi="宋体" w:eastAsia="宋体" w:cs="宋体"/>
                <w:b/>
                <w:bCs w:val="0"/>
                <w:sz w:val="24"/>
                <w:szCs w:val="24"/>
                <w:highlight w:val="none"/>
                <w:vertAlign w:val="baseline"/>
                <w:lang w:val="en-US" w:eastAsia="zh-CN"/>
              </w:rPr>
              <w:t>单位</w:t>
            </w:r>
          </w:p>
        </w:tc>
      </w:tr>
      <w:tr w14:paraId="0C38C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 w:type="dxa"/>
            <w:noWrap w:val="0"/>
            <w:vAlign w:val="center"/>
          </w:tcPr>
          <w:p w14:paraId="57DEAAB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kern w:val="2"/>
                <w:sz w:val="24"/>
                <w:szCs w:val="24"/>
                <w:highlight w:val="none"/>
                <w:vertAlign w:val="baseline"/>
                <w:lang w:val="en-US" w:eastAsia="zh-CN" w:bidi="ar-SA"/>
              </w:rPr>
            </w:pPr>
            <w:r>
              <w:rPr>
                <w:rFonts w:hint="eastAsia" w:ascii="宋体" w:hAnsi="宋体" w:eastAsia="宋体" w:cs="宋体"/>
                <w:b w:val="0"/>
                <w:bCs/>
                <w:sz w:val="24"/>
                <w:szCs w:val="24"/>
                <w:highlight w:val="none"/>
                <w:vertAlign w:val="baseline"/>
                <w:lang w:val="en-US" w:eastAsia="zh-CN"/>
              </w:rPr>
              <w:t>1</w:t>
            </w:r>
          </w:p>
        </w:tc>
        <w:tc>
          <w:tcPr>
            <w:tcW w:w="777" w:type="dxa"/>
            <w:noWrap w:val="0"/>
            <w:vAlign w:val="center"/>
          </w:tcPr>
          <w:p w14:paraId="0D7BE6A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kern w:val="2"/>
                <w:sz w:val="24"/>
                <w:szCs w:val="24"/>
                <w:highlight w:val="none"/>
                <w:vertAlign w:val="baseline"/>
                <w:lang w:val="en-US" w:eastAsia="zh-CN" w:bidi="ar-SA"/>
              </w:rPr>
            </w:pPr>
            <w:r>
              <w:rPr>
                <w:rFonts w:hint="eastAsia" w:ascii="宋体" w:hAnsi="宋体" w:eastAsia="宋体" w:cs="宋体"/>
                <w:b w:val="0"/>
                <w:bCs/>
                <w:kern w:val="2"/>
                <w:sz w:val="24"/>
                <w:szCs w:val="24"/>
                <w:highlight w:val="none"/>
                <w:vertAlign w:val="baseline"/>
                <w:lang w:val="en-US" w:eastAsia="zh-CN" w:bidi="ar-SA"/>
              </w:rPr>
              <w:t>插电式混合动力轿车</w:t>
            </w:r>
          </w:p>
        </w:tc>
        <w:tc>
          <w:tcPr>
            <w:tcW w:w="5633" w:type="dxa"/>
            <w:noWrap w:val="0"/>
            <w:vAlign w:val="center"/>
          </w:tcPr>
          <w:p w14:paraId="043D746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4 门 5 座</w:t>
            </w:r>
            <w:r>
              <w:rPr>
                <w:rFonts w:hint="eastAsia" w:ascii="宋体" w:hAnsi="宋体" w:eastAsia="宋体" w:cs="宋体"/>
                <w:sz w:val="24"/>
                <w:szCs w:val="24"/>
                <w:highlight w:val="none"/>
                <w:lang w:eastAsia="zh-CN"/>
              </w:rPr>
              <w:t>；</w:t>
            </w:r>
          </w:p>
          <w:p w14:paraId="30ED632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国六 b 排放</w:t>
            </w:r>
            <w:r>
              <w:rPr>
                <w:rFonts w:hint="eastAsia" w:ascii="宋体" w:hAnsi="宋体" w:eastAsia="宋体" w:cs="宋体"/>
                <w:sz w:val="24"/>
                <w:szCs w:val="24"/>
                <w:highlight w:val="none"/>
                <w:lang w:eastAsia="zh-CN"/>
              </w:rPr>
              <w:t>；</w:t>
            </w:r>
          </w:p>
          <w:p w14:paraId="0D59A639">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车身尺寸≥4995×1900×1495mm</w:t>
            </w:r>
            <w:r>
              <w:rPr>
                <w:rFonts w:hint="eastAsia" w:ascii="宋体" w:hAnsi="宋体" w:eastAsia="宋体" w:cs="宋体"/>
                <w:sz w:val="24"/>
                <w:szCs w:val="24"/>
                <w:highlight w:val="none"/>
                <w:lang w:eastAsia="zh-CN"/>
              </w:rPr>
              <w:t>；</w:t>
            </w:r>
          </w:p>
          <w:p w14:paraId="6545184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轴距≥2900mm；</w:t>
            </w:r>
          </w:p>
          <w:p w14:paraId="6F579D7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油箱容积</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50L；</w:t>
            </w:r>
          </w:p>
          <w:p w14:paraId="5F5DDD6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动力：</w:t>
            </w:r>
            <w:r>
              <w:rPr>
                <w:rFonts w:hint="eastAsia" w:ascii="宋体" w:hAnsi="宋体" w:eastAsia="宋体" w:cs="宋体"/>
                <w:sz w:val="24"/>
                <w:szCs w:val="24"/>
                <w:highlight w:val="none"/>
              </w:rPr>
              <w:t>1.5</w:t>
            </w:r>
            <w:r>
              <w:rPr>
                <w:rFonts w:hint="eastAsia" w:ascii="宋体" w:hAnsi="宋体" w:eastAsia="宋体" w:cs="宋体"/>
                <w:sz w:val="24"/>
                <w:szCs w:val="24"/>
                <w:highlight w:val="none"/>
                <w:lang w:val="en-US" w:eastAsia="zh-CN"/>
              </w:rPr>
              <w:t>L或</w:t>
            </w:r>
            <w:r>
              <w:rPr>
                <w:rFonts w:hint="eastAsia" w:ascii="宋体" w:hAnsi="宋体" w:eastAsia="宋体" w:cs="宋体"/>
                <w:sz w:val="24"/>
                <w:szCs w:val="24"/>
                <w:highlight w:val="none"/>
              </w:rPr>
              <w:t>1.5T 发动机+永磁同步电机</w:t>
            </w:r>
            <w:r>
              <w:rPr>
                <w:rFonts w:hint="eastAsia" w:ascii="宋体" w:hAnsi="宋体" w:eastAsia="宋体" w:cs="宋体"/>
                <w:sz w:val="24"/>
                <w:szCs w:val="24"/>
                <w:highlight w:val="none"/>
                <w:lang w:eastAsia="zh-CN"/>
              </w:rPr>
              <w:t>；</w:t>
            </w:r>
          </w:p>
          <w:p w14:paraId="6B5CB55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制动器类型：前后盘式制动；</w:t>
            </w:r>
          </w:p>
          <w:p w14:paraId="4A32497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E</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CVT变速箱；</w:t>
            </w:r>
          </w:p>
          <w:p w14:paraId="58E449B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CLTC 纯电续航≥135km</w:t>
            </w:r>
            <w:r>
              <w:rPr>
                <w:rFonts w:hint="eastAsia" w:ascii="宋体" w:hAnsi="宋体" w:eastAsia="宋体" w:cs="宋体"/>
                <w:sz w:val="24"/>
                <w:szCs w:val="24"/>
                <w:highlight w:val="none"/>
                <w:lang w:eastAsia="zh-CN"/>
              </w:rPr>
              <w:t>；</w:t>
            </w:r>
          </w:p>
          <w:p w14:paraId="5EA50775">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电池容量</w:t>
            </w:r>
            <w:r>
              <w:rPr>
                <w:rFonts w:hint="eastAsia" w:ascii="宋体" w:hAnsi="宋体" w:eastAsia="宋体" w:cs="宋体"/>
                <w:sz w:val="24"/>
                <w:szCs w:val="24"/>
                <w:highlight w:val="none"/>
              </w:rPr>
              <w:t>≥17.6kWh</w:t>
            </w:r>
            <w:r>
              <w:rPr>
                <w:rFonts w:hint="eastAsia" w:ascii="宋体" w:hAnsi="宋体" w:eastAsia="宋体" w:cs="宋体"/>
                <w:sz w:val="24"/>
                <w:szCs w:val="24"/>
                <w:highlight w:val="none"/>
                <w:lang w:eastAsia="zh-CN"/>
              </w:rPr>
              <w:t>；</w:t>
            </w:r>
          </w:p>
          <w:p w14:paraId="7722D30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综合续航≥1500km；</w:t>
            </w:r>
          </w:p>
          <w:p w14:paraId="6A72592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配备磷酸铁锂刀片电池</w:t>
            </w:r>
            <w:r>
              <w:rPr>
                <w:rFonts w:hint="eastAsia" w:ascii="宋体" w:hAnsi="宋体" w:eastAsia="宋体" w:cs="宋体"/>
                <w:sz w:val="24"/>
                <w:szCs w:val="24"/>
                <w:highlight w:val="none"/>
                <w:lang w:eastAsia="zh-CN"/>
              </w:rPr>
              <w:t>；</w:t>
            </w:r>
          </w:p>
          <w:p w14:paraId="10AB262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支持 7kW 慢充、峰值≥40kW快充</w:t>
            </w:r>
            <w:r>
              <w:rPr>
                <w:rFonts w:hint="eastAsia" w:ascii="宋体" w:hAnsi="宋体" w:eastAsia="宋体" w:cs="宋体"/>
                <w:sz w:val="24"/>
                <w:szCs w:val="24"/>
                <w:highlight w:val="none"/>
                <w:lang w:eastAsia="zh-CN"/>
              </w:rPr>
              <w:t>；</w:t>
            </w:r>
          </w:p>
          <w:p w14:paraId="44B6465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VTOL 外放电≥3.3kW；</w:t>
            </w:r>
          </w:p>
          <w:p w14:paraId="482507B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前麦弗逊/后五连杆悬架；</w:t>
            </w:r>
          </w:p>
          <w:p w14:paraId="10D1B807">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液晶仪表≥10.25 英寸</w:t>
            </w:r>
            <w:r>
              <w:rPr>
                <w:rFonts w:hint="eastAsia" w:ascii="宋体" w:hAnsi="宋体" w:eastAsia="宋体" w:cs="宋体"/>
                <w:sz w:val="24"/>
                <w:szCs w:val="24"/>
                <w:highlight w:val="none"/>
                <w:lang w:eastAsia="zh-CN"/>
              </w:rPr>
              <w:t>；</w:t>
            </w:r>
          </w:p>
          <w:p w14:paraId="05436F0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中控屏≥15.6 英寸；</w:t>
            </w:r>
          </w:p>
          <w:p w14:paraId="32D84B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eastAsia="宋体" w:cs="宋体"/>
                <w:bCs/>
                <w:sz w:val="24"/>
                <w:szCs w:val="24"/>
                <w:highlight w:val="none"/>
                <w:lang w:val="en-US" w:eastAsia="zh-CN"/>
              </w:rPr>
            </w:pPr>
            <w:r>
              <w:rPr>
                <w:rFonts w:hint="eastAsia" w:ascii="宋体" w:hAnsi="宋体" w:eastAsia="宋体" w:cs="宋体"/>
                <w:sz w:val="24"/>
                <w:szCs w:val="24"/>
                <w:highlight w:val="none"/>
              </w:rPr>
              <w:t>L2 级智能驾驶辅助</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安全气囊</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12</w:t>
            </w:r>
            <w:r>
              <w:rPr>
                <w:rFonts w:hint="eastAsia" w:ascii="宋体" w:hAnsi="宋体" w:eastAsia="宋体" w:cs="宋体"/>
                <w:sz w:val="24"/>
                <w:szCs w:val="24"/>
                <w:highlight w:val="none"/>
                <w:lang w:val="en-US" w:eastAsia="zh-CN"/>
              </w:rPr>
              <w:t>个</w:t>
            </w:r>
            <w:r>
              <w:rPr>
                <w:rFonts w:hint="eastAsia" w:ascii="宋体" w:hAnsi="宋体" w:eastAsia="宋体" w:cs="宋体"/>
                <w:sz w:val="24"/>
                <w:szCs w:val="24"/>
                <w:highlight w:val="none"/>
                <w:lang w:eastAsia="zh-CN"/>
              </w:rPr>
              <w:t>；</w:t>
            </w:r>
          </w:p>
        </w:tc>
        <w:tc>
          <w:tcPr>
            <w:tcW w:w="678" w:type="dxa"/>
            <w:noWrap w:val="0"/>
            <w:vAlign w:val="center"/>
          </w:tcPr>
          <w:p w14:paraId="6884D04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kern w:val="2"/>
                <w:sz w:val="24"/>
                <w:szCs w:val="24"/>
                <w:highlight w:val="none"/>
                <w:vertAlign w:val="baseline"/>
                <w:lang w:val="en-US" w:eastAsia="zh-CN" w:bidi="ar-SA"/>
              </w:rPr>
            </w:pPr>
            <w:r>
              <w:rPr>
                <w:rFonts w:hint="eastAsia" w:ascii="宋体" w:hAnsi="宋体" w:eastAsia="宋体" w:cs="宋体"/>
                <w:b w:val="0"/>
                <w:bCs/>
                <w:sz w:val="24"/>
                <w:szCs w:val="24"/>
                <w:highlight w:val="none"/>
                <w:vertAlign w:val="baseline"/>
                <w:lang w:val="en-US" w:eastAsia="zh-CN"/>
              </w:rPr>
              <w:t>2</w:t>
            </w:r>
          </w:p>
        </w:tc>
        <w:tc>
          <w:tcPr>
            <w:tcW w:w="688" w:type="dxa"/>
            <w:noWrap w:val="0"/>
            <w:vAlign w:val="center"/>
          </w:tcPr>
          <w:p w14:paraId="592021E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b w:val="0"/>
                <w:bCs/>
                <w:kern w:val="2"/>
                <w:sz w:val="24"/>
                <w:szCs w:val="24"/>
                <w:highlight w:val="none"/>
                <w:vertAlign w:val="baseline"/>
                <w:lang w:val="en-US" w:eastAsia="zh-CN" w:bidi="ar-SA"/>
              </w:rPr>
            </w:pPr>
            <w:r>
              <w:rPr>
                <w:rFonts w:hint="eastAsia" w:ascii="宋体" w:hAnsi="宋体" w:eastAsia="宋体" w:cs="宋体"/>
                <w:bCs/>
                <w:sz w:val="24"/>
                <w:szCs w:val="24"/>
                <w:highlight w:val="none"/>
                <w:lang w:eastAsia="zh-CN"/>
              </w:rPr>
              <w:t>辆</w:t>
            </w:r>
          </w:p>
        </w:tc>
      </w:tr>
    </w:tbl>
    <w:p w14:paraId="52D67DB5">
      <w:pPr>
        <w:spacing w:line="360" w:lineRule="auto"/>
        <w:ind w:left="0" w:leftChars="0"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8F11C5F">
      <w:pPr>
        <w:spacing w:line="360" w:lineRule="auto"/>
        <w:ind w:firstLine="480" w:firstLineChars="200"/>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1、</w:t>
      </w:r>
      <w:r>
        <w:rPr>
          <w:rFonts w:hint="eastAsia" w:asciiTheme="minorEastAsia" w:hAnsiTheme="minorEastAsia" w:eastAsiaTheme="minorEastAsia" w:cstheme="minorEastAsia"/>
          <w:color w:val="auto"/>
          <w:sz w:val="24"/>
          <w:szCs w:val="24"/>
          <w:highlight w:val="none"/>
        </w:rPr>
        <w:t>支付方式：</w:t>
      </w:r>
      <w:r>
        <w:rPr>
          <w:rFonts w:hint="eastAsia" w:asciiTheme="minorEastAsia" w:hAnsiTheme="minorEastAsia" w:cstheme="minorEastAsia"/>
          <w:color w:val="auto"/>
          <w:sz w:val="24"/>
          <w:szCs w:val="24"/>
          <w:highlight w:val="none"/>
          <w:lang w:val="en-US" w:eastAsia="zh-CN"/>
        </w:rPr>
        <w:t>货到验收合格后一次性付清</w:t>
      </w:r>
      <w:r>
        <w:rPr>
          <w:rFonts w:hint="eastAsia" w:asciiTheme="minorEastAsia" w:hAnsiTheme="minorEastAsia" w:eastAsiaTheme="minorEastAsia" w:cstheme="minorEastAsia"/>
          <w:color w:val="auto"/>
          <w:sz w:val="24"/>
          <w:szCs w:val="24"/>
          <w:highlight w:val="none"/>
          <w:lang w:val="en-US" w:eastAsia="zh-CN"/>
        </w:rPr>
        <w:t>；</w:t>
      </w:r>
    </w:p>
    <w:p w14:paraId="4D1A7F74">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供货</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r>
        <w:rPr>
          <w:rFonts w:hint="eastAsia" w:asciiTheme="minorEastAsia" w:hAnsiTheme="minorEastAsia" w:eastAsiaTheme="minorEastAsia" w:cstheme="minorEastAsia"/>
          <w:color w:val="auto"/>
          <w:sz w:val="24"/>
          <w:szCs w:val="24"/>
          <w:highlight w:val="none"/>
          <w:lang w:eastAsia="zh-CN"/>
        </w:rPr>
        <w:t>；</w:t>
      </w:r>
    </w:p>
    <w:p w14:paraId="73051920">
      <w:pPr>
        <w:spacing w:line="360" w:lineRule="auto"/>
        <w:ind w:firstLine="480" w:firstLineChars="200"/>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cstheme="minorEastAsia"/>
          <w:color w:val="auto"/>
          <w:sz w:val="24"/>
          <w:szCs w:val="24"/>
          <w:highlight w:val="none"/>
          <w:lang w:val="en-US" w:eastAsia="zh-CN"/>
        </w:rPr>
        <w:t>供货期</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cstheme="minorEastAsia"/>
          <w:color w:val="auto"/>
          <w:sz w:val="24"/>
          <w:szCs w:val="24"/>
          <w:highlight w:val="none"/>
          <w:lang w:val="en-US" w:eastAsia="zh-CN"/>
        </w:rPr>
        <w:t>15日历天</w:t>
      </w:r>
      <w:r>
        <w:rPr>
          <w:rFonts w:hint="eastAsia" w:asciiTheme="minorEastAsia" w:hAnsiTheme="minorEastAsia" w:eastAsiaTheme="minorEastAsia" w:cstheme="minorEastAsia"/>
          <w:color w:val="auto"/>
          <w:sz w:val="24"/>
          <w:szCs w:val="24"/>
          <w:highlight w:val="none"/>
          <w:lang w:val="en-US" w:eastAsia="zh-CN"/>
        </w:rPr>
        <w:t>；</w:t>
      </w:r>
    </w:p>
    <w:p w14:paraId="57A75A59">
      <w:pPr>
        <w:spacing w:line="360" w:lineRule="auto"/>
        <w:ind w:firstLine="480" w:firstLineChars="200"/>
        <w:rPr>
          <w:rFonts w:hint="default" w:asciiTheme="minorEastAsia" w:hAnsi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w:t>
      </w:r>
      <w:r>
        <w:rPr>
          <w:rFonts w:hint="eastAsia" w:asciiTheme="minorEastAsia" w:hAnsiTheme="minorEastAsia" w:cstheme="minorEastAsia"/>
          <w:sz w:val="24"/>
          <w:szCs w:val="24"/>
          <w:highlight w:val="none"/>
          <w:lang w:val="en-US" w:eastAsia="zh-CN"/>
        </w:rPr>
        <w:t>质保期：整车质保≥6 年/15万公里，三电系统首任车主终身质保。</w:t>
      </w:r>
    </w:p>
    <w:p w14:paraId="17EDD0C2">
      <w:pPr>
        <w:spacing w:line="360" w:lineRule="auto"/>
        <w:ind w:firstLine="480" w:firstLineChars="200"/>
        <w:rPr>
          <w:rFonts w:hint="eastAsia" w:asciiTheme="minorEastAsia" w:hAnsiTheme="minorEastAsia" w:cstheme="minorEastAsia"/>
          <w:sz w:val="24"/>
          <w:szCs w:val="24"/>
          <w:highlight w:val="none"/>
          <w:lang w:eastAsia="zh-CN"/>
        </w:rPr>
      </w:pPr>
      <w:r>
        <w:rPr>
          <w:rFonts w:hint="eastAsia" w:asciiTheme="minorEastAsia" w:hAnsi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7CDA551F">
      <w:pPr>
        <w:pStyle w:val="24"/>
        <w:spacing w:line="360" w:lineRule="auto"/>
        <w:ind w:left="0" w:leftChars="0" w:firstLine="480" w:firstLineChars="200"/>
        <w:rPr>
          <w:rFonts w:hint="default"/>
          <w:highlight w:val="none"/>
          <w:lang w:val="en-US" w:eastAsia="zh-CN"/>
        </w:rPr>
      </w:pPr>
      <w:r>
        <w:rPr>
          <w:rFonts w:hint="eastAsia" w:asciiTheme="minorEastAsia" w:hAnsiTheme="minorEastAsia" w:cstheme="minorEastAsia"/>
          <w:sz w:val="24"/>
          <w:szCs w:val="24"/>
          <w:highlight w:val="none"/>
          <w:lang w:val="en-US" w:eastAsia="zh-CN"/>
        </w:rPr>
        <w:t>6、</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15FC2B28">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14:paraId="3FACDDC8">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7E1A74C2">
      <w:pPr>
        <w:spacing w:line="560" w:lineRule="auto"/>
        <w:ind w:firstLine="480"/>
        <w:rPr>
          <w:rFonts w:ascii="宋体" w:hAnsi="宋体" w:eastAsia="宋体" w:cs="宋体"/>
          <w:b/>
          <w:sz w:val="24"/>
          <w:highlight w:val="none"/>
        </w:rPr>
      </w:pPr>
      <w:r>
        <w:rPr>
          <w:rFonts w:ascii="宋体" w:hAnsi="宋体" w:eastAsia="宋体" w:cs="宋体"/>
          <w:sz w:val="24"/>
          <w:highlight w:val="none"/>
        </w:rPr>
        <w:t xml:space="preserve"> </w:t>
      </w:r>
      <w:r>
        <w:rPr>
          <w:rFonts w:ascii="宋体" w:hAnsi="宋体" w:eastAsia="宋体" w:cs="宋体"/>
          <w:b/>
          <w:sz w:val="24"/>
          <w:highlight w:val="none"/>
        </w:rPr>
        <w:t>重要提示：</w:t>
      </w:r>
    </w:p>
    <w:p w14:paraId="59103F21">
      <w:pPr>
        <w:spacing w:line="3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w:t>
      </w:r>
      <w:r>
        <w:rPr>
          <w:rFonts w:ascii="宋体" w:hAnsi="宋体" w:eastAsia="宋体" w:cs="宋体"/>
          <w:b/>
          <w:bCs/>
          <w:sz w:val="24"/>
          <w:highlight w:val="none"/>
        </w:rPr>
        <w:t>供应商在编制响应性文件时，对于给定格式的文件内容，必须按照给定的标准格式进行填报</w:t>
      </w:r>
      <w:r>
        <w:rPr>
          <w:rFonts w:ascii="宋体" w:hAnsi="宋体" w:eastAsia="宋体" w:cs="宋体"/>
          <w:sz w:val="24"/>
          <w:highlight w:val="none"/>
        </w:rPr>
        <w:t>；对于没有给定标准格式的文件内容，可以由供应商自行设计。</w:t>
      </w:r>
    </w:p>
    <w:p w14:paraId="0792DD10">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14:paraId="35EE3385">
      <w:pPr>
        <w:jc w:val="left"/>
        <w:rPr>
          <w:rFonts w:ascii="宋体" w:hAnsi="宋体" w:eastAsia="宋体" w:cs="宋体"/>
          <w:sz w:val="24"/>
          <w:highlight w:val="none"/>
        </w:rPr>
      </w:pPr>
    </w:p>
    <w:p w14:paraId="6AB9DC61">
      <w:pPr>
        <w:spacing w:line="360" w:lineRule="auto"/>
        <w:jc w:val="left"/>
        <w:rPr>
          <w:rFonts w:ascii="宋体" w:hAnsi="宋体" w:eastAsia="宋体" w:cs="宋体"/>
          <w:b/>
          <w:bCs/>
          <w:color w:val="auto"/>
          <w:sz w:val="24"/>
          <w:highlight w:val="none"/>
        </w:rPr>
      </w:pPr>
      <w:r>
        <w:rPr>
          <w:rFonts w:ascii="宋体" w:hAnsi="宋体" w:eastAsia="宋体" w:cs="宋体"/>
          <w:sz w:val="24"/>
          <w:highlight w:val="none"/>
        </w:rPr>
        <w:br w:type="page"/>
      </w:r>
      <w:r>
        <w:rPr>
          <w:rFonts w:ascii="宋体" w:hAnsi="宋体" w:eastAsia="宋体" w:cs="宋体"/>
          <w:b/>
          <w:bCs/>
          <w:color w:val="auto"/>
          <w:sz w:val="24"/>
          <w:highlight w:val="none"/>
        </w:rPr>
        <w:t>格式1</w:t>
      </w:r>
    </w:p>
    <w:p w14:paraId="71B0D3C2">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法定代表人身份证明书</w:t>
      </w:r>
    </w:p>
    <w:p w14:paraId="3065AD91">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（法定代表人参加竞争性磋商的，出具此证明书）</w:t>
      </w:r>
    </w:p>
    <w:p w14:paraId="70848D62">
      <w:pPr>
        <w:spacing w:line="360" w:lineRule="auto"/>
        <w:ind w:firstLine="480"/>
        <w:rPr>
          <w:rFonts w:ascii="宋体" w:hAnsi="宋体" w:eastAsia="宋体" w:cs="宋体"/>
          <w:color w:val="auto"/>
          <w:sz w:val="24"/>
          <w:highlight w:val="none"/>
        </w:rPr>
      </w:pPr>
    </w:p>
    <w:p w14:paraId="6915A245">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同志，系我单位法定代表人，任</w:t>
      </w:r>
    </w:p>
    <w:p w14:paraId="24F8CD97">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职务。</w:t>
      </w:r>
    </w:p>
    <w:p w14:paraId="00292B5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特此证明。</w:t>
      </w:r>
    </w:p>
    <w:p w14:paraId="5397E2CB">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附：联系地址：               </w:t>
      </w:r>
    </w:p>
    <w:p w14:paraId="21C38317">
      <w:pPr>
        <w:spacing w:line="360" w:lineRule="auto"/>
        <w:ind w:firstLine="960"/>
        <w:rPr>
          <w:rFonts w:ascii="宋体" w:hAnsi="宋体" w:eastAsia="宋体" w:cs="宋体"/>
          <w:b/>
          <w:color w:val="auto"/>
          <w:sz w:val="24"/>
          <w:highlight w:val="none"/>
        </w:rPr>
      </w:pPr>
      <w:r>
        <w:rPr>
          <w:rFonts w:ascii="宋体" w:hAnsi="宋体" w:eastAsia="宋体" w:cs="宋体"/>
          <w:color w:val="auto"/>
          <w:sz w:val="24"/>
          <w:highlight w:val="none"/>
        </w:rPr>
        <w:t>联系电话：</w:t>
      </w:r>
    </w:p>
    <w:tbl>
      <w:tblPr>
        <w:tblStyle w:val="25"/>
        <w:tblW w:w="0" w:type="auto"/>
        <w:tblInd w:w="0" w:type="dxa"/>
        <w:tblLayout w:type="autofit"/>
        <w:tblCellMar>
          <w:top w:w="0" w:type="dxa"/>
          <w:left w:w="10" w:type="dxa"/>
          <w:bottom w:w="0" w:type="dxa"/>
          <w:right w:w="10" w:type="dxa"/>
        </w:tblCellMar>
      </w:tblPr>
      <w:tblGrid>
        <w:gridCol w:w="5328"/>
      </w:tblGrid>
      <w:tr w14:paraId="10CE6035">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8C40AC">
            <w:pPr>
              <w:spacing w:line="480" w:lineRule="auto"/>
              <w:rPr>
                <w:rFonts w:ascii="宋体" w:hAnsi="宋体" w:eastAsia="宋体" w:cs="宋体"/>
                <w:b/>
                <w:color w:val="auto"/>
                <w:sz w:val="24"/>
                <w:highlight w:val="none"/>
              </w:rPr>
            </w:pPr>
          </w:p>
          <w:p w14:paraId="091A02F8">
            <w:pPr>
              <w:spacing w:line="480" w:lineRule="auto"/>
              <w:rPr>
                <w:rFonts w:ascii="宋体" w:hAnsi="宋体" w:eastAsia="宋体" w:cs="宋体"/>
                <w:b/>
                <w:color w:val="auto"/>
                <w:sz w:val="24"/>
                <w:highlight w:val="none"/>
              </w:rPr>
            </w:pPr>
          </w:p>
          <w:p w14:paraId="43C16209">
            <w:pPr>
              <w:spacing w:line="480" w:lineRule="auto"/>
              <w:jc w:val="center"/>
              <w:rPr>
                <w:rFonts w:ascii="宋体" w:hAnsi="宋体" w:eastAsia="宋体" w:cs="宋体"/>
                <w:b/>
                <w:color w:val="auto"/>
                <w:sz w:val="24"/>
                <w:highlight w:val="none"/>
              </w:rPr>
            </w:pPr>
            <w:r>
              <w:rPr>
                <w:rFonts w:ascii="宋体" w:hAnsi="宋体" w:eastAsia="宋体" w:cs="宋体"/>
                <w:b/>
                <w:color w:val="auto"/>
                <w:sz w:val="24"/>
                <w:highlight w:val="none"/>
              </w:rPr>
              <w:t>（※附：法定代表人身份证复印件※）</w:t>
            </w:r>
          </w:p>
          <w:p w14:paraId="6016BAEA">
            <w:pPr>
              <w:spacing w:line="480" w:lineRule="auto"/>
              <w:rPr>
                <w:rFonts w:ascii="宋体" w:hAnsi="宋体" w:eastAsia="宋体" w:cs="宋体"/>
                <w:color w:val="auto"/>
                <w:sz w:val="24"/>
                <w:highlight w:val="none"/>
              </w:rPr>
            </w:pPr>
          </w:p>
          <w:p w14:paraId="17F9555A">
            <w:pPr>
              <w:spacing w:line="480" w:lineRule="auto"/>
              <w:rPr>
                <w:rFonts w:ascii="宋体" w:hAnsi="宋体" w:eastAsia="宋体" w:cs="宋体"/>
                <w:color w:val="auto"/>
                <w:highlight w:val="none"/>
              </w:rPr>
            </w:pPr>
          </w:p>
        </w:tc>
      </w:tr>
    </w:tbl>
    <w:p w14:paraId="70FB349D">
      <w:pPr>
        <w:spacing w:line="360" w:lineRule="auto"/>
        <w:rPr>
          <w:rFonts w:ascii="宋体" w:hAnsi="宋体" w:eastAsia="宋体" w:cs="宋体"/>
          <w:color w:val="auto"/>
          <w:sz w:val="24"/>
          <w:highlight w:val="none"/>
        </w:rPr>
      </w:pPr>
    </w:p>
    <w:p w14:paraId="1B023FBB">
      <w:pPr>
        <w:spacing w:line="360" w:lineRule="auto"/>
        <w:jc w:val="center"/>
        <w:rPr>
          <w:rFonts w:ascii="宋体" w:hAnsi="宋体" w:eastAsia="宋体" w:cs="宋体"/>
          <w:color w:val="auto"/>
          <w:sz w:val="24"/>
          <w:highlight w:val="none"/>
        </w:rPr>
      </w:pPr>
    </w:p>
    <w:p w14:paraId="7BB81BD3">
      <w:pPr>
        <w:spacing w:line="360" w:lineRule="auto"/>
        <w:ind w:firstLine="3840"/>
        <w:rPr>
          <w:rFonts w:ascii="宋体" w:hAnsi="宋体" w:eastAsia="宋体" w:cs="宋体"/>
          <w:color w:val="auto"/>
          <w:sz w:val="24"/>
          <w:highlight w:val="none"/>
        </w:rPr>
      </w:pPr>
      <w:r>
        <w:rPr>
          <w:rFonts w:ascii="宋体" w:hAnsi="宋体" w:eastAsia="宋体" w:cs="宋体"/>
          <w:color w:val="auto"/>
          <w:sz w:val="24"/>
          <w:highlight w:val="none"/>
        </w:rPr>
        <w:t xml:space="preserve">投标人电子签章： </w:t>
      </w:r>
    </w:p>
    <w:p w14:paraId="11D3CFE8">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231B46CC">
      <w:pPr>
        <w:spacing w:line="360" w:lineRule="auto"/>
        <w:jc w:val="center"/>
        <w:rPr>
          <w:rFonts w:ascii="宋体" w:hAnsi="宋体" w:eastAsia="宋体" w:cs="宋体"/>
          <w:color w:val="auto"/>
          <w:sz w:val="24"/>
          <w:highlight w:val="none"/>
        </w:rPr>
      </w:pPr>
    </w:p>
    <w:p w14:paraId="26574544">
      <w:pPr>
        <w:spacing w:line="360" w:lineRule="auto"/>
        <w:jc w:val="center"/>
        <w:rPr>
          <w:rFonts w:ascii="宋体" w:hAnsi="宋体" w:eastAsia="宋体" w:cs="宋体"/>
          <w:color w:val="auto"/>
          <w:sz w:val="24"/>
          <w:highlight w:val="none"/>
        </w:rPr>
      </w:pPr>
    </w:p>
    <w:p w14:paraId="31D6F30B">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格式2</w:t>
      </w:r>
    </w:p>
    <w:p w14:paraId="4CFC9574">
      <w:pPr>
        <w:spacing w:line="360" w:lineRule="auto"/>
        <w:ind w:firstLine="480"/>
        <w:jc w:val="center"/>
        <w:rPr>
          <w:rFonts w:ascii="宋体" w:hAnsi="宋体" w:eastAsia="宋体" w:cs="宋体"/>
          <w:b/>
          <w:bCs/>
          <w:color w:val="auto"/>
          <w:sz w:val="24"/>
          <w:highlight w:val="none"/>
        </w:rPr>
      </w:pPr>
      <w:r>
        <w:rPr>
          <w:rFonts w:ascii="宋体" w:hAnsi="宋体" w:eastAsia="宋体" w:cs="宋体"/>
          <w:b/>
          <w:bCs/>
          <w:color w:val="auto"/>
          <w:sz w:val="24"/>
          <w:highlight w:val="none"/>
        </w:rPr>
        <w:t>授权委托书</w:t>
      </w:r>
    </w:p>
    <w:p w14:paraId="329298AB">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（委托代理人参加竞争性磋商的，出具此证明书）</w:t>
      </w:r>
    </w:p>
    <w:p w14:paraId="09437F78">
      <w:pPr>
        <w:spacing w:line="360" w:lineRule="auto"/>
        <w:ind w:firstLine="480"/>
        <w:rPr>
          <w:rFonts w:ascii="宋体" w:hAnsi="宋体" w:eastAsia="宋体" w:cs="宋体"/>
          <w:color w:val="auto"/>
          <w:sz w:val="24"/>
          <w:highlight w:val="none"/>
        </w:rPr>
      </w:pPr>
    </w:p>
    <w:p w14:paraId="77830E42">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委托人授权（被委托人的姓名、职务）为委托人的委托代理人，就项目编号为的项目及合同的执行，以本单位名义处理一切与之有关的事务。</w:t>
      </w:r>
    </w:p>
    <w:p w14:paraId="2FBDD08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本授权书于年月日签字生效，特此声明。</w:t>
      </w:r>
    </w:p>
    <w:p w14:paraId="4E00C13B">
      <w:pPr>
        <w:spacing w:line="360" w:lineRule="auto"/>
        <w:rPr>
          <w:rFonts w:ascii="宋体" w:hAnsi="宋体" w:eastAsia="宋体" w:cs="宋体"/>
          <w:color w:val="auto"/>
          <w:sz w:val="24"/>
          <w:highlight w:val="none"/>
        </w:rPr>
      </w:pPr>
    </w:p>
    <w:p w14:paraId="1DCCE3D9">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委托人：</w:t>
      </w:r>
    </w:p>
    <w:p w14:paraId="7FAC2BCE">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43C644F4">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被委托人：</w:t>
      </w:r>
    </w:p>
    <w:p w14:paraId="0E5E9806">
      <w:pPr>
        <w:spacing w:line="360" w:lineRule="auto"/>
        <w:ind w:firstLine="480"/>
        <w:rPr>
          <w:rFonts w:ascii="宋体" w:hAnsi="宋体" w:eastAsia="宋体" w:cs="宋体"/>
          <w:color w:val="auto"/>
          <w:sz w:val="24"/>
          <w:highlight w:val="none"/>
        </w:rPr>
      </w:pPr>
      <w:r>
        <w:rPr>
          <w:rFonts w:ascii="宋体" w:hAnsi="宋体" w:eastAsia="宋体" w:cs="宋体"/>
          <w:color w:val="auto"/>
          <w:sz w:val="24"/>
          <w:highlight w:val="none"/>
        </w:rPr>
        <w:t>法定代表人：</w:t>
      </w:r>
    </w:p>
    <w:tbl>
      <w:tblPr>
        <w:tblStyle w:val="25"/>
        <w:tblW w:w="0" w:type="auto"/>
        <w:tblInd w:w="0" w:type="dxa"/>
        <w:tblLayout w:type="autofit"/>
        <w:tblCellMar>
          <w:top w:w="0" w:type="dxa"/>
          <w:left w:w="10" w:type="dxa"/>
          <w:bottom w:w="0" w:type="dxa"/>
          <w:right w:w="10" w:type="dxa"/>
        </w:tblCellMar>
      </w:tblPr>
      <w:tblGrid>
        <w:gridCol w:w="5508"/>
      </w:tblGrid>
      <w:tr w14:paraId="608B1637">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A1EA1">
            <w:pPr>
              <w:spacing w:line="480" w:lineRule="auto"/>
              <w:rPr>
                <w:rFonts w:ascii="宋体" w:hAnsi="宋体" w:eastAsia="宋体" w:cs="宋体"/>
                <w:b/>
                <w:color w:val="auto"/>
                <w:sz w:val="24"/>
                <w:highlight w:val="none"/>
              </w:rPr>
            </w:pPr>
          </w:p>
          <w:p w14:paraId="2297BF12">
            <w:pPr>
              <w:spacing w:line="480" w:lineRule="auto"/>
              <w:rPr>
                <w:rFonts w:ascii="宋体" w:hAnsi="宋体" w:eastAsia="宋体" w:cs="宋体"/>
                <w:b/>
                <w:color w:val="auto"/>
                <w:sz w:val="24"/>
                <w:highlight w:val="none"/>
              </w:rPr>
            </w:pPr>
          </w:p>
          <w:p w14:paraId="1F8315AD">
            <w:pPr>
              <w:spacing w:line="480" w:lineRule="auto"/>
              <w:jc w:val="center"/>
              <w:rPr>
                <w:rFonts w:ascii="宋体" w:hAnsi="宋体" w:eastAsia="宋体" w:cs="宋体"/>
                <w:color w:val="auto"/>
                <w:highlight w:val="none"/>
              </w:rPr>
            </w:pPr>
            <w:r>
              <w:rPr>
                <w:rFonts w:ascii="宋体" w:hAnsi="宋体" w:eastAsia="宋体" w:cs="宋体"/>
                <w:b/>
                <w:color w:val="auto"/>
                <w:sz w:val="24"/>
                <w:highlight w:val="none"/>
              </w:rPr>
              <w:t>（※附：被委托人身份证复印件※）</w:t>
            </w:r>
          </w:p>
        </w:tc>
      </w:tr>
    </w:tbl>
    <w:p w14:paraId="7BA5266A">
      <w:pPr>
        <w:spacing w:line="360" w:lineRule="auto"/>
        <w:ind w:firstLine="480"/>
        <w:rPr>
          <w:rFonts w:ascii="宋体" w:hAnsi="宋体" w:eastAsia="宋体" w:cs="宋体"/>
          <w:color w:val="auto"/>
          <w:sz w:val="24"/>
          <w:highlight w:val="none"/>
        </w:rPr>
      </w:pPr>
    </w:p>
    <w:p w14:paraId="02C569C9">
      <w:pPr>
        <w:spacing w:line="360" w:lineRule="auto"/>
        <w:jc w:val="center"/>
        <w:rPr>
          <w:rFonts w:ascii="宋体" w:hAnsi="宋体" w:eastAsia="宋体" w:cs="宋体"/>
          <w:color w:val="auto"/>
          <w:sz w:val="24"/>
          <w:highlight w:val="none"/>
        </w:rPr>
      </w:pPr>
    </w:p>
    <w:p w14:paraId="54E90382">
      <w:pPr>
        <w:spacing w:line="360" w:lineRule="auto"/>
        <w:jc w:val="center"/>
        <w:rPr>
          <w:rFonts w:ascii="宋体" w:hAnsi="宋体" w:eastAsia="宋体" w:cs="宋体"/>
          <w:color w:val="auto"/>
          <w:sz w:val="24"/>
          <w:highlight w:val="none"/>
        </w:rPr>
      </w:pPr>
    </w:p>
    <w:p w14:paraId="7F0EB334">
      <w:pPr>
        <w:spacing w:line="360" w:lineRule="auto"/>
        <w:jc w:val="center"/>
        <w:rPr>
          <w:rFonts w:ascii="宋体" w:hAnsi="宋体" w:eastAsia="宋体" w:cs="宋体"/>
          <w:color w:val="auto"/>
          <w:sz w:val="24"/>
          <w:highlight w:val="none"/>
        </w:rPr>
      </w:pPr>
    </w:p>
    <w:p w14:paraId="7B370DDF">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67D3F572">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337491F1">
      <w:pPr>
        <w:spacing w:line="360" w:lineRule="auto"/>
        <w:jc w:val="center"/>
        <w:rPr>
          <w:rFonts w:ascii="宋体" w:hAnsi="宋体" w:eastAsia="宋体" w:cs="宋体"/>
          <w:color w:val="auto"/>
          <w:sz w:val="24"/>
          <w:highlight w:val="none"/>
        </w:rPr>
      </w:pPr>
    </w:p>
    <w:p w14:paraId="56DAB8F3">
      <w:pPr>
        <w:ind w:firstLine="240"/>
        <w:jc w:val="left"/>
        <w:rPr>
          <w:rFonts w:ascii="宋体" w:hAnsi="宋体" w:eastAsia="宋体" w:cs="宋体"/>
          <w:color w:val="auto"/>
          <w:sz w:val="24"/>
          <w:highlight w:val="none"/>
        </w:rPr>
      </w:pPr>
    </w:p>
    <w:p w14:paraId="44C98D93">
      <w:pPr>
        <w:ind w:firstLine="240"/>
        <w:jc w:val="left"/>
        <w:rPr>
          <w:rFonts w:ascii="宋体" w:hAnsi="宋体" w:eastAsia="宋体" w:cs="宋体"/>
          <w:color w:val="auto"/>
          <w:sz w:val="24"/>
          <w:highlight w:val="none"/>
        </w:rPr>
      </w:pPr>
    </w:p>
    <w:p w14:paraId="1E04BCE2">
      <w:pPr>
        <w:ind w:firstLine="240"/>
        <w:jc w:val="left"/>
        <w:rPr>
          <w:rFonts w:ascii="宋体" w:hAnsi="宋体" w:eastAsia="宋体" w:cs="宋体"/>
          <w:color w:val="auto"/>
          <w:sz w:val="24"/>
          <w:highlight w:val="none"/>
        </w:rPr>
      </w:pPr>
    </w:p>
    <w:p w14:paraId="06C3442D">
      <w:pPr>
        <w:ind w:firstLine="240"/>
        <w:jc w:val="left"/>
        <w:rPr>
          <w:rFonts w:ascii="宋体" w:hAnsi="宋体" w:eastAsia="宋体" w:cs="宋体"/>
          <w:color w:val="auto"/>
          <w:sz w:val="24"/>
          <w:highlight w:val="none"/>
        </w:rPr>
      </w:pPr>
    </w:p>
    <w:p w14:paraId="69AB9060">
      <w:pPr>
        <w:pStyle w:val="2"/>
        <w:ind w:firstLine="210"/>
        <w:rPr>
          <w:color w:val="auto"/>
          <w:highlight w:val="none"/>
        </w:rPr>
      </w:pPr>
    </w:p>
    <w:p w14:paraId="2013A1DC">
      <w:pPr>
        <w:ind w:firstLine="240"/>
        <w:jc w:val="left"/>
        <w:rPr>
          <w:rFonts w:ascii="宋体" w:hAnsi="宋体" w:eastAsia="宋体" w:cs="宋体"/>
          <w:color w:val="auto"/>
          <w:sz w:val="24"/>
          <w:highlight w:val="none"/>
        </w:rPr>
      </w:pPr>
    </w:p>
    <w:p w14:paraId="47821F12">
      <w:pPr>
        <w:spacing w:line="360" w:lineRule="auto"/>
        <w:jc w:val="left"/>
        <w:rPr>
          <w:rFonts w:ascii="宋体" w:hAnsi="宋体" w:eastAsia="宋体" w:cs="宋体"/>
          <w:b/>
          <w:bCs/>
          <w:color w:val="auto"/>
          <w:sz w:val="24"/>
          <w:highlight w:val="none"/>
        </w:rPr>
      </w:pPr>
      <w:r>
        <w:rPr>
          <w:rFonts w:ascii="宋体" w:hAnsi="宋体" w:eastAsia="宋体" w:cs="宋体"/>
          <w:color w:val="auto"/>
          <w:sz w:val="24"/>
          <w:highlight w:val="none"/>
        </w:rPr>
        <w:br w:type="page"/>
      </w:r>
      <w:r>
        <w:rPr>
          <w:rFonts w:ascii="宋体" w:hAnsi="宋体" w:eastAsia="宋体" w:cs="宋体"/>
          <w:b/>
          <w:bCs/>
          <w:color w:val="auto"/>
          <w:sz w:val="24"/>
          <w:highlight w:val="none"/>
        </w:rPr>
        <w:t>格式3</w:t>
      </w:r>
    </w:p>
    <w:p w14:paraId="6D5AC223">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供应商资格其他资料</w:t>
      </w:r>
    </w:p>
    <w:p w14:paraId="458E7C0D">
      <w:pPr>
        <w:ind w:firstLine="240"/>
        <w:jc w:val="left"/>
        <w:rPr>
          <w:rFonts w:ascii="宋体" w:hAnsi="宋体" w:eastAsia="宋体" w:cs="宋体"/>
          <w:color w:val="auto"/>
          <w:sz w:val="24"/>
          <w:highlight w:val="none"/>
        </w:rPr>
      </w:pPr>
    </w:p>
    <w:p w14:paraId="036B4E39">
      <w:pPr>
        <w:ind w:firstLine="240"/>
        <w:jc w:val="left"/>
        <w:rPr>
          <w:rFonts w:ascii="宋体" w:hAnsi="宋体" w:eastAsia="宋体" w:cs="宋体"/>
          <w:color w:val="auto"/>
          <w:sz w:val="24"/>
          <w:highlight w:val="none"/>
        </w:rPr>
      </w:pPr>
    </w:p>
    <w:p w14:paraId="0F322482">
      <w:pPr>
        <w:ind w:firstLine="240"/>
        <w:jc w:val="left"/>
        <w:rPr>
          <w:rFonts w:ascii="宋体" w:hAnsi="宋体" w:eastAsia="宋体" w:cs="宋体"/>
          <w:color w:val="auto"/>
          <w:sz w:val="24"/>
          <w:highlight w:val="none"/>
        </w:rPr>
      </w:pPr>
    </w:p>
    <w:p w14:paraId="1316E066">
      <w:pPr>
        <w:ind w:firstLine="240"/>
        <w:jc w:val="left"/>
        <w:rPr>
          <w:rFonts w:ascii="宋体" w:hAnsi="宋体" w:eastAsia="宋体" w:cs="宋体"/>
          <w:color w:val="auto"/>
          <w:sz w:val="24"/>
          <w:highlight w:val="none"/>
        </w:rPr>
      </w:pPr>
    </w:p>
    <w:p w14:paraId="6B36918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4</w:t>
      </w:r>
    </w:p>
    <w:p w14:paraId="6CFC2D00">
      <w:pPr>
        <w:spacing w:line="5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投标函</w:t>
      </w:r>
    </w:p>
    <w:p w14:paraId="118982E5">
      <w:pPr>
        <w:spacing w:line="360" w:lineRule="auto"/>
        <w:jc w:val="left"/>
        <w:rPr>
          <w:rFonts w:ascii="宋体" w:hAnsi="宋体" w:eastAsia="宋体" w:cs="宋体"/>
          <w:color w:val="auto"/>
          <w:sz w:val="24"/>
          <w:highlight w:val="none"/>
          <w:shd w:val="clear" w:color="auto" w:fill="FFFFFF"/>
        </w:rPr>
      </w:pPr>
      <w:r>
        <w:rPr>
          <w:rFonts w:ascii="宋体" w:hAnsi="宋体" w:eastAsia="宋体" w:cs="宋体"/>
          <w:color w:val="auto"/>
          <w:sz w:val="24"/>
          <w:highlight w:val="none"/>
          <w:shd w:val="clear" w:color="auto" w:fill="FFFFFF"/>
        </w:rPr>
        <w:t>致：周口市公共资源交易中心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p>
    <w:p w14:paraId="5D14AD59">
      <w:pPr>
        <w:rPr>
          <w:rFonts w:ascii="宋体" w:hAnsi="宋体" w:eastAsia="宋体" w:cs="宋体"/>
          <w:color w:val="auto"/>
          <w:sz w:val="24"/>
          <w:highlight w:val="none"/>
        </w:rPr>
      </w:pPr>
    </w:p>
    <w:p w14:paraId="01B6FA06">
      <w:pPr>
        <w:ind w:firstLine="600"/>
        <w:rPr>
          <w:rFonts w:ascii="宋体" w:hAnsi="宋体" w:eastAsia="宋体" w:cs="宋体"/>
          <w:color w:val="auto"/>
          <w:sz w:val="24"/>
          <w:highlight w:val="none"/>
        </w:rPr>
      </w:pPr>
      <w:r>
        <w:rPr>
          <w:rFonts w:ascii="宋体" w:hAnsi="宋体" w:eastAsia="宋体" w:cs="宋体"/>
          <w:color w:val="auto"/>
          <w:sz w:val="24"/>
          <w:highlight w:val="none"/>
        </w:rPr>
        <w:t xml:space="preserve">根据贵方              项目的竞争性磋商邀请（项目编号：          ），委托代理人      (全名、职务)代表              </w:t>
      </w:r>
      <w:r>
        <w:rPr>
          <w:rFonts w:hint="eastAsia" w:ascii="宋体" w:hAnsi="宋体" w:eastAsia="宋体" w:cs="宋体"/>
          <w:color w:val="auto"/>
          <w:sz w:val="24"/>
          <w:highlight w:val="none"/>
          <w:lang w:eastAsia="zh-CN"/>
        </w:rPr>
        <w:t>（</w:t>
      </w:r>
      <w:r>
        <w:rPr>
          <w:rFonts w:ascii="宋体" w:hAnsi="宋体" w:eastAsia="宋体" w:cs="宋体"/>
          <w:color w:val="auto"/>
          <w:sz w:val="24"/>
          <w:highlight w:val="none"/>
        </w:rPr>
        <w:t>供应商名称、地址)提交投标文件，报价为</w:t>
      </w:r>
      <w:r>
        <w:rPr>
          <w:rFonts w:ascii="宋体" w:hAnsi="宋体" w:eastAsia="宋体" w:cs="宋体"/>
          <w:color w:val="auto"/>
          <w:sz w:val="24"/>
          <w:highlight w:val="none"/>
          <w:u w:val="single"/>
        </w:rPr>
        <w:t>：    元，</w:t>
      </w:r>
      <w:r>
        <w:rPr>
          <w:rFonts w:ascii="宋体" w:hAnsi="宋体" w:eastAsia="宋体" w:cs="宋体"/>
          <w:color w:val="auto"/>
          <w:sz w:val="24"/>
          <w:highlight w:val="none"/>
        </w:rPr>
        <w:t>并对之负法律责任。</w:t>
      </w:r>
    </w:p>
    <w:p w14:paraId="6345FA00">
      <w:pPr>
        <w:ind w:firstLine="568"/>
        <w:rPr>
          <w:rFonts w:ascii="宋体" w:hAnsi="宋体" w:eastAsia="宋体" w:cs="宋体"/>
          <w:color w:val="auto"/>
          <w:sz w:val="24"/>
          <w:highlight w:val="none"/>
        </w:rPr>
      </w:pPr>
      <w:r>
        <w:rPr>
          <w:rFonts w:ascii="宋体" w:hAnsi="宋体" w:eastAsia="宋体" w:cs="宋体"/>
          <w:color w:val="auto"/>
          <w:sz w:val="24"/>
          <w:highlight w:val="none"/>
        </w:rPr>
        <w:t>据此函，宣布同意如下：</w:t>
      </w:r>
    </w:p>
    <w:p w14:paraId="16F2523A">
      <w:pPr>
        <w:ind w:firstLine="480"/>
        <w:rPr>
          <w:rFonts w:ascii="宋体" w:hAnsi="宋体" w:eastAsia="宋体" w:cs="宋体"/>
          <w:color w:val="auto"/>
          <w:sz w:val="24"/>
          <w:highlight w:val="none"/>
        </w:rPr>
      </w:pPr>
      <w:r>
        <w:rPr>
          <w:rFonts w:ascii="宋体" w:hAnsi="宋体" w:eastAsia="宋体" w:cs="宋体"/>
          <w:color w:val="auto"/>
          <w:sz w:val="24"/>
          <w:highlight w:val="none"/>
        </w:rPr>
        <w:t>(1)我们完全理解贵方不一定要接受最低报价，并同意本文件规定的响应性文件有效期。</w:t>
      </w:r>
    </w:p>
    <w:p w14:paraId="1230077B">
      <w:pPr>
        <w:ind w:firstLine="480"/>
        <w:rPr>
          <w:rFonts w:ascii="宋体" w:hAnsi="宋体" w:eastAsia="宋体" w:cs="宋体"/>
          <w:color w:val="auto"/>
          <w:sz w:val="24"/>
          <w:highlight w:val="none"/>
        </w:rPr>
      </w:pPr>
      <w:r>
        <w:rPr>
          <w:rFonts w:ascii="宋体" w:hAnsi="宋体" w:eastAsia="宋体" w:cs="宋体"/>
          <w:color w:val="auto"/>
          <w:sz w:val="24"/>
          <w:highlight w:val="none"/>
        </w:rPr>
        <w:t>(2)我们已详细审核全部竞争性磋商文件，我们知道必须放弃提出含糊不清或误解的问题的权利。</w:t>
      </w:r>
    </w:p>
    <w:p w14:paraId="4E495701">
      <w:pPr>
        <w:ind w:firstLine="480"/>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3</w:t>
      </w:r>
      <w:r>
        <w:rPr>
          <w:rFonts w:ascii="宋体" w:hAnsi="宋体" w:eastAsia="宋体" w:cs="宋体"/>
          <w:color w:val="auto"/>
          <w:sz w:val="24"/>
          <w:highlight w:val="none"/>
        </w:rPr>
        <w:t>)同意向贵方提供贵方可能另外要求的与其竞争性磋商有关的任何证据和资料。</w:t>
      </w:r>
    </w:p>
    <w:p w14:paraId="69EFB3D5">
      <w:pPr>
        <w:ind w:firstLine="480"/>
        <w:rPr>
          <w:rFonts w:ascii="宋体" w:hAnsi="宋体" w:eastAsia="宋体" w:cs="宋体"/>
          <w:color w:val="auto"/>
          <w:sz w:val="24"/>
          <w:highlight w:val="none"/>
        </w:rPr>
      </w:pPr>
      <w:r>
        <w:rPr>
          <w:rFonts w:ascii="宋体" w:hAnsi="宋体" w:eastAsia="宋体" w:cs="宋体"/>
          <w:color w:val="auto"/>
          <w:sz w:val="24"/>
          <w:highlight w:val="none"/>
        </w:rPr>
        <w:t>(4)一旦我们成交，我们将严格履行合同责任和义务。</w:t>
      </w:r>
    </w:p>
    <w:p w14:paraId="11085E52">
      <w:pPr>
        <w:ind w:firstLine="480"/>
        <w:rPr>
          <w:rFonts w:ascii="宋体" w:hAnsi="宋体" w:eastAsia="宋体" w:cs="宋体"/>
          <w:color w:val="auto"/>
          <w:sz w:val="24"/>
          <w:highlight w:val="none"/>
        </w:rPr>
      </w:pPr>
      <w:r>
        <w:rPr>
          <w:rFonts w:ascii="宋体" w:hAnsi="宋体" w:eastAsia="宋体" w:cs="宋体"/>
          <w:color w:val="auto"/>
          <w:sz w:val="24"/>
          <w:highlight w:val="none"/>
        </w:rPr>
        <w:t>(5)我们完全理解不向未成交人解释未成交理由的义务。</w:t>
      </w:r>
    </w:p>
    <w:p w14:paraId="738291A3">
      <w:pPr>
        <w:ind w:firstLine="480"/>
        <w:rPr>
          <w:rFonts w:ascii="宋体" w:hAnsi="宋体" w:eastAsia="宋体" w:cs="宋体"/>
          <w:color w:val="auto"/>
          <w:sz w:val="24"/>
          <w:highlight w:val="none"/>
        </w:rPr>
      </w:pPr>
      <w:r>
        <w:rPr>
          <w:rFonts w:ascii="宋体" w:hAnsi="宋体" w:eastAsia="宋体" w:cs="宋体"/>
          <w:color w:val="auto"/>
          <w:sz w:val="24"/>
          <w:highlight w:val="none"/>
        </w:rPr>
        <w:t>(6)与本次竞争性磋商有关的正式通讯地址为：</w:t>
      </w:r>
    </w:p>
    <w:p w14:paraId="22EEDEC5">
      <w:pPr>
        <w:ind w:firstLine="480"/>
        <w:rPr>
          <w:rFonts w:ascii="宋体" w:hAnsi="宋体" w:eastAsia="宋体" w:cs="宋体"/>
          <w:color w:val="auto"/>
          <w:sz w:val="24"/>
          <w:highlight w:val="none"/>
        </w:rPr>
      </w:pPr>
      <w:r>
        <w:rPr>
          <w:rFonts w:ascii="宋体" w:hAnsi="宋体" w:eastAsia="宋体" w:cs="宋体"/>
          <w:color w:val="auto"/>
          <w:sz w:val="24"/>
          <w:highlight w:val="none"/>
        </w:rPr>
        <w:t>地 址：                  邮 编：</w:t>
      </w:r>
    </w:p>
    <w:p w14:paraId="7D223934">
      <w:pPr>
        <w:ind w:firstLine="480"/>
        <w:rPr>
          <w:rFonts w:ascii="宋体" w:hAnsi="宋体" w:eastAsia="宋体" w:cs="宋体"/>
          <w:color w:val="auto"/>
          <w:sz w:val="24"/>
          <w:highlight w:val="none"/>
        </w:rPr>
      </w:pPr>
      <w:r>
        <w:rPr>
          <w:rFonts w:ascii="宋体" w:hAnsi="宋体" w:eastAsia="宋体" w:cs="宋体"/>
          <w:color w:val="auto"/>
          <w:sz w:val="24"/>
          <w:highlight w:val="none"/>
        </w:rPr>
        <w:t xml:space="preserve">电 话：                 </w:t>
      </w:r>
    </w:p>
    <w:p w14:paraId="7DDD9E4E">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我们保证：</w:t>
      </w:r>
    </w:p>
    <w:p w14:paraId="74BBED7D">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(1)不提供虚假材料谋取成交；</w:t>
      </w:r>
    </w:p>
    <w:p w14:paraId="4C00A76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(2)不以不正当手段抵毁、排挤其他供应商；</w:t>
      </w:r>
    </w:p>
    <w:p w14:paraId="3820F292">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(3)不与采购人和其它供应商恶意串通；</w:t>
      </w:r>
    </w:p>
    <w:p w14:paraId="4484E069">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(4)不向采购人和采购代理机构提供不正当利益；</w:t>
      </w:r>
    </w:p>
    <w:p w14:paraId="0977DBDC">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(5)不拒绝有关部门监督检查或提供虚假情况。</w:t>
      </w:r>
    </w:p>
    <w:p w14:paraId="5E73267F">
      <w:pPr>
        <w:spacing w:line="560" w:lineRule="auto"/>
        <w:ind w:firstLine="720"/>
        <w:jc w:val="left"/>
        <w:rPr>
          <w:rFonts w:ascii="宋体" w:hAnsi="宋体" w:eastAsia="宋体" w:cs="宋体"/>
          <w:color w:val="auto"/>
          <w:sz w:val="24"/>
          <w:highlight w:val="none"/>
        </w:rPr>
      </w:pPr>
      <w:r>
        <w:rPr>
          <w:rFonts w:ascii="宋体" w:hAnsi="宋体" w:eastAsia="宋体" w:cs="宋体"/>
          <w:color w:val="auto"/>
          <w:sz w:val="24"/>
          <w:highlight w:val="none"/>
        </w:rPr>
        <w:t xml:space="preserve"> 联系人：              联系电话：</w:t>
      </w:r>
    </w:p>
    <w:p w14:paraId="18DE0F19">
      <w:pPr>
        <w:spacing w:line="360" w:lineRule="auto"/>
        <w:jc w:val="left"/>
        <w:rPr>
          <w:rFonts w:ascii="宋体" w:hAnsi="宋体" w:eastAsia="宋体" w:cs="宋体"/>
          <w:color w:val="auto"/>
          <w:sz w:val="24"/>
          <w:highlight w:val="none"/>
        </w:rPr>
      </w:pPr>
    </w:p>
    <w:p w14:paraId="683585BD">
      <w:pPr>
        <w:spacing w:line="360" w:lineRule="auto"/>
        <w:jc w:val="left"/>
        <w:rPr>
          <w:rFonts w:ascii="宋体" w:hAnsi="宋体" w:eastAsia="宋体" w:cs="宋体"/>
          <w:color w:val="auto"/>
          <w:sz w:val="24"/>
          <w:highlight w:val="none"/>
        </w:rPr>
      </w:pPr>
    </w:p>
    <w:p w14:paraId="48EA9739">
      <w:pPr>
        <w:spacing w:line="360" w:lineRule="auto"/>
        <w:jc w:val="left"/>
        <w:rPr>
          <w:rFonts w:ascii="宋体" w:hAnsi="宋体" w:eastAsia="宋体" w:cs="宋体"/>
          <w:color w:val="auto"/>
          <w:sz w:val="24"/>
          <w:highlight w:val="none"/>
        </w:rPr>
      </w:pPr>
    </w:p>
    <w:p w14:paraId="4E18396F">
      <w:pPr>
        <w:spacing w:line="360" w:lineRule="auto"/>
        <w:ind w:firstLine="3360"/>
        <w:jc w:val="left"/>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43323DC5">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2D699F">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5</w:t>
      </w:r>
    </w:p>
    <w:p w14:paraId="534B1B72">
      <w:pPr>
        <w:keepNext/>
        <w:keepLines/>
        <w:spacing w:before="260" w:after="260" w:line="416"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报价一览表</w:t>
      </w:r>
    </w:p>
    <w:tbl>
      <w:tblPr>
        <w:tblStyle w:val="25"/>
        <w:tblW w:w="0" w:type="auto"/>
        <w:jc w:val="center"/>
        <w:tblLayout w:type="autofit"/>
        <w:tblCellMar>
          <w:top w:w="0" w:type="dxa"/>
          <w:left w:w="10" w:type="dxa"/>
          <w:bottom w:w="0" w:type="dxa"/>
          <w:right w:w="10" w:type="dxa"/>
        </w:tblCellMar>
      </w:tblPr>
      <w:tblGrid>
        <w:gridCol w:w="2368"/>
        <w:gridCol w:w="6154"/>
      </w:tblGrid>
      <w:tr w14:paraId="09C0B73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548A5">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B1DD6">
            <w:pPr>
              <w:spacing w:line="360" w:lineRule="auto"/>
              <w:jc w:val="center"/>
              <w:rPr>
                <w:rFonts w:ascii="宋体" w:hAnsi="宋体" w:eastAsia="宋体" w:cs="宋体"/>
                <w:color w:val="auto"/>
                <w:sz w:val="22"/>
                <w:highlight w:val="none"/>
              </w:rPr>
            </w:pPr>
          </w:p>
        </w:tc>
      </w:tr>
      <w:tr w14:paraId="4A98FFC8">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A0880">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B2848">
            <w:pPr>
              <w:spacing w:line="360" w:lineRule="auto"/>
              <w:rPr>
                <w:rFonts w:ascii="宋体" w:hAnsi="宋体" w:eastAsia="宋体" w:cs="宋体"/>
                <w:color w:val="auto"/>
                <w:sz w:val="22"/>
                <w:highlight w:val="none"/>
              </w:rPr>
            </w:pPr>
          </w:p>
        </w:tc>
      </w:tr>
      <w:tr w14:paraId="7BD9BCF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C7AA9">
            <w:pPr>
              <w:spacing w:line="360" w:lineRule="auto"/>
              <w:jc w:val="center"/>
              <w:rPr>
                <w:rFonts w:ascii="宋体" w:hAnsi="宋体" w:eastAsia="宋体" w:cs="宋体"/>
                <w:color w:val="auto"/>
                <w:sz w:val="24"/>
                <w:highlight w:val="none"/>
              </w:rPr>
            </w:pPr>
            <w:r>
              <w:rPr>
                <w:rFonts w:ascii="宋体" w:hAnsi="宋体" w:eastAsia="宋体" w:cs="宋体"/>
                <w:color w:val="auto"/>
                <w:sz w:val="24"/>
                <w:highlight w:val="none"/>
              </w:rPr>
              <w:t>最终投标报价（包：）</w:t>
            </w:r>
          </w:p>
          <w:p w14:paraId="028FE95B">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C2CC0">
            <w:pPr>
              <w:spacing w:line="360" w:lineRule="auto"/>
              <w:ind w:right="-670"/>
              <w:rPr>
                <w:rFonts w:ascii="宋体" w:hAnsi="宋体" w:eastAsia="宋体" w:cs="宋体"/>
                <w:color w:val="auto"/>
                <w:highlight w:val="none"/>
              </w:rPr>
            </w:pPr>
            <w:r>
              <w:rPr>
                <w:rFonts w:ascii="宋体" w:hAnsi="宋体" w:eastAsia="宋体" w:cs="宋体"/>
                <w:color w:val="auto"/>
                <w:sz w:val="24"/>
                <w:highlight w:val="none"/>
              </w:rPr>
              <w:t xml:space="preserve">投标总价：       大写：           </w:t>
            </w:r>
          </w:p>
        </w:tc>
      </w:tr>
      <w:tr w14:paraId="32538AE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E07EC">
            <w:pPr>
              <w:spacing w:line="360" w:lineRule="auto"/>
              <w:jc w:val="center"/>
              <w:rPr>
                <w:rFonts w:ascii="宋体" w:hAnsi="宋体" w:eastAsia="宋体" w:cs="宋体"/>
                <w:color w:val="auto"/>
                <w:highlight w:val="none"/>
              </w:rPr>
            </w:pPr>
            <w:r>
              <w:rPr>
                <w:rFonts w:ascii="宋体" w:hAnsi="宋体" w:eastAsia="宋体" w:cs="宋体"/>
                <w:color w:val="auto"/>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8618CA">
            <w:pPr>
              <w:spacing w:line="360" w:lineRule="auto"/>
              <w:jc w:val="left"/>
              <w:rPr>
                <w:rFonts w:ascii="宋体" w:hAnsi="宋体" w:eastAsia="宋体" w:cs="宋体"/>
                <w:color w:val="auto"/>
                <w:sz w:val="22"/>
                <w:highlight w:val="none"/>
              </w:rPr>
            </w:pPr>
          </w:p>
        </w:tc>
      </w:tr>
    </w:tbl>
    <w:p w14:paraId="4C949558">
      <w:pPr>
        <w:spacing w:before="100" w:after="100" w:line="360" w:lineRule="auto"/>
        <w:ind w:firstLine="4920"/>
        <w:rPr>
          <w:rFonts w:ascii="宋体" w:hAnsi="宋体" w:eastAsia="宋体" w:cs="宋体"/>
          <w:color w:val="auto"/>
          <w:sz w:val="24"/>
          <w:highlight w:val="none"/>
        </w:rPr>
      </w:pPr>
      <w:r>
        <w:rPr>
          <w:rFonts w:ascii="宋体" w:hAnsi="宋体" w:eastAsia="宋体" w:cs="宋体"/>
          <w:color w:val="auto"/>
          <w:sz w:val="24"/>
          <w:highlight w:val="none"/>
        </w:rPr>
        <w:t xml:space="preserve">投标人电子公章： </w:t>
      </w:r>
    </w:p>
    <w:p w14:paraId="788D40B4">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备注：</w:t>
      </w:r>
    </w:p>
    <w:p w14:paraId="0AC85FA5">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1、此表用于开标会唱标之用。</w:t>
      </w:r>
    </w:p>
    <w:p w14:paraId="0A4F15E8">
      <w:pPr>
        <w:spacing w:line="360" w:lineRule="auto"/>
        <w:rPr>
          <w:rFonts w:ascii="宋体" w:hAnsi="宋体" w:eastAsia="宋体" w:cs="宋体"/>
          <w:color w:val="auto"/>
          <w:sz w:val="24"/>
          <w:highlight w:val="none"/>
        </w:rPr>
      </w:pPr>
      <w:r>
        <w:rPr>
          <w:rFonts w:ascii="宋体" w:hAnsi="宋体" w:eastAsia="宋体" w:cs="宋体"/>
          <w:color w:val="auto"/>
          <w:sz w:val="24"/>
          <w:highlight w:val="none"/>
        </w:rPr>
        <w:t>2、表中最终投标报价即为优惠后报价，并作为评审及定标依据。任何有选择或有条件的最终投标报价，或者表中某一包填写多个报价，均为无效报价。</w:t>
      </w:r>
    </w:p>
    <w:p w14:paraId="2D8A7E79">
      <w:pPr>
        <w:spacing w:line="360" w:lineRule="auto"/>
        <w:jc w:val="left"/>
        <w:rPr>
          <w:rFonts w:ascii="宋体" w:hAnsi="宋体" w:eastAsia="宋体" w:cs="宋体"/>
          <w:color w:val="auto"/>
          <w:sz w:val="24"/>
          <w:highlight w:val="none"/>
        </w:rPr>
      </w:pPr>
    </w:p>
    <w:p w14:paraId="37421450">
      <w:pPr>
        <w:spacing w:line="360" w:lineRule="auto"/>
        <w:jc w:val="left"/>
        <w:rPr>
          <w:rFonts w:ascii="宋体" w:hAnsi="宋体" w:eastAsia="宋体" w:cs="宋体"/>
          <w:color w:val="auto"/>
          <w:sz w:val="24"/>
          <w:highlight w:val="none"/>
        </w:rPr>
      </w:pPr>
    </w:p>
    <w:p w14:paraId="0AD1553D">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2E93B3B4">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6</w:t>
      </w:r>
    </w:p>
    <w:p w14:paraId="69F9A376">
      <w:pPr>
        <w:keepNext/>
        <w:keepLines/>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eastAsia="Times New Roman" w:cs="Times New Roman"/>
          <w:color w:val="auto"/>
          <w:sz w:val="24"/>
          <w:highlight w:val="none"/>
        </w:rPr>
      </w:pPr>
      <w:r>
        <w:rPr>
          <w:rFonts w:ascii="宋体" w:hAnsi="宋体" w:eastAsia="宋体" w:cs="宋体"/>
          <w:b/>
          <w:bCs/>
          <w:color w:val="auto"/>
          <w:sz w:val="24"/>
          <w:highlight w:val="none"/>
        </w:rPr>
        <w:t>投标分项报价表</w:t>
      </w:r>
    </w:p>
    <w:p w14:paraId="0E8E77A6">
      <w:pP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供应商名称：</w:t>
      </w:r>
    </w:p>
    <w:p w14:paraId="0F339FFC">
      <w:pPr>
        <w:jc w:val="center"/>
        <w:rPr>
          <w:rFonts w:ascii="Times New Roman" w:hAnsi="Times New Roman" w:eastAsia="Times New Roman" w:cs="Times New Roman"/>
          <w:color w:val="auto"/>
          <w:sz w:val="24"/>
          <w:highlight w:val="none"/>
        </w:rPr>
      </w:pPr>
      <w:r>
        <w:rPr>
          <w:rFonts w:ascii="宋体" w:hAnsi="宋体" w:eastAsia="宋体" w:cs="宋体"/>
          <w:color w:val="auto"/>
          <w:sz w:val="24"/>
          <w:highlight w:val="none"/>
        </w:rPr>
        <w:t>单位：元</w:t>
      </w:r>
    </w:p>
    <w:tbl>
      <w:tblPr>
        <w:tblStyle w:val="25"/>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008A95">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5D2AEF4">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CC74F8">
            <w:pPr>
              <w:jc w:val="center"/>
              <w:rPr>
                <w:rFonts w:ascii="宋体" w:hAnsi="宋体" w:eastAsia="宋体" w:cs="宋体"/>
                <w:color w:val="auto"/>
                <w:highlight w:val="none"/>
              </w:rPr>
            </w:pPr>
            <w:r>
              <w:rPr>
                <w:rFonts w:ascii="宋体" w:hAnsi="宋体" w:eastAsia="宋体" w:cs="宋体"/>
                <w:color w:val="auto"/>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BD4E60">
            <w:pPr>
              <w:jc w:val="center"/>
              <w:rPr>
                <w:rFonts w:ascii="宋体" w:hAnsi="宋体" w:eastAsia="宋体" w:cs="宋体"/>
                <w:color w:val="auto"/>
                <w:highlight w:val="none"/>
              </w:rPr>
            </w:pPr>
            <w:r>
              <w:rPr>
                <w:rFonts w:ascii="宋体" w:hAnsi="宋体" w:eastAsia="宋体" w:cs="宋体"/>
                <w:color w:val="auto"/>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B7BB0">
            <w:pPr>
              <w:jc w:val="center"/>
              <w:rPr>
                <w:rFonts w:ascii="宋体" w:hAnsi="宋体" w:eastAsia="宋体" w:cs="宋体"/>
                <w:color w:val="auto"/>
                <w:highlight w:val="none"/>
              </w:rPr>
            </w:pPr>
            <w:r>
              <w:rPr>
                <w:rFonts w:ascii="宋体" w:hAnsi="宋体" w:eastAsia="宋体" w:cs="宋体"/>
                <w:color w:val="auto"/>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6DB7428">
            <w:pPr>
              <w:jc w:val="center"/>
              <w:rPr>
                <w:rFonts w:ascii="宋体" w:hAnsi="宋体" w:eastAsia="宋体" w:cs="宋体"/>
                <w:color w:val="auto"/>
                <w:highlight w:val="none"/>
              </w:rPr>
            </w:pPr>
            <w:r>
              <w:rPr>
                <w:rFonts w:ascii="宋体" w:hAnsi="宋体" w:eastAsia="宋体" w:cs="宋体"/>
                <w:color w:val="auto"/>
                <w:sz w:val="24"/>
                <w:highlight w:val="none"/>
              </w:rPr>
              <w:t>小计</w:t>
            </w:r>
          </w:p>
        </w:tc>
      </w:tr>
      <w:tr w14:paraId="575406A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8AB6B">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339451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FF7078">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B77B1B3">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FBC5F7">
            <w:pPr>
              <w:jc w:val="center"/>
              <w:rPr>
                <w:rFonts w:ascii="宋体" w:hAnsi="宋体" w:eastAsia="宋体" w:cs="宋体"/>
                <w:color w:val="auto"/>
                <w:sz w:val="22"/>
                <w:highlight w:val="none"/>
              </w:rPr>
            </w:pPr>
          </w:p>
        </w:tc>
      </w:tr>
      <w:tr w14:paraId="26DCC02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472892">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1E7A52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B920B05">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DED1580">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B9865A">
            <w:pPr>
              <w:jc w:val="center"/>
              <w:rPr>
                <w:rFonts w:ascii="宋体" w:hAnsi="宋体" w:eastAsia="宋体" w:cs="宋体"/>
                <w:color w:val="auto"/>
                <w:sz w:val="22"/>
                <w:highlight w:val="none"/>
              </w:rPr>
            </w:pPr>
          </w:p>
        </w:tc>
      </w:tr>
      <w:tr w14:paraId="54EFB70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BA98A">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2735C9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4ED4B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99428">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EE237B3">
            <w:pPr>
              <w:jc w:val="center"/>
              <w:rPr>
                <w:rFonts w:ascii="宋体" w:hAnsi="宋体" w:eastAsia="宋体" w:cs="宋体"/>
                <w:color w:val="auto"/>
                <w:sz w:val="22"/>
                <w:highlight w:val="none"/>
              </w:rPr>
            </w:pPr>
          </w:p>
        </w:tc>
      </w:tr>
      <w:tr w14:paraId="640FA03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97C275">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162A687">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C5C9A2">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77EA02C">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B9FBBD">
            <w:pPr>
              <w:jc w:val="center"/>
              <w:rPr>
                <w:rFonts w:ascii="宋体" w:hAnsi="宋体" w:eastAsia="宋体" w:cs="宋体"/>
                <w:color w:val="auto"/>
                <w:sz w:val="22"/>
                <w:highlight w:val="none"/>
              </w:rPr>
            </w:pPr>
          </w:p>
        </w:tc>
      </w:tr>
      <w:tr w14:paraId="781EF2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3FEFE">
            <w:pPr>
              <w:jc w:val="center"/>
              <w:rPr>
                <w:rFonts w:ascii="宋体" w:hAnsi="宋体" w:eastAsia="宋体" w:cs="宋体"/>
                <w:color w:val="auto"/>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38853704">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71E6">
            <w:pPr>
              <w:jc w:val="center"/>
              <w:rPr>
                <w:rFonts w:ascii="宋体" w:hAnsi="宋体" w:eastAsia="宋体" w:cs="宋体"/>
                <w:color w:val="auto"/>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309FA22">
            <w:pPr>
              <w:jc w:val="center"/>
              <w:rPr>
                <w:rFonts w:ascii="宋体" w:hAnsi="宋体" w:eastAsia="宋体" w:cs="宋体"/>
                <w:color w:val="auto"/>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4F68AA76">
            <w:pPr>
              <w:jc w:val="center"/>
              <w:rPr>
                <w:rFonts w:ascii="宋体" w:hAnsi="宋体" w:eastAsia="宋体" w:cs="宋体"/>
                <w:color w:val="auto"/>
                <w:sz w:val="22"/>
                <w:highlight w:val="none"/>
              </w:rPr>
            </w:pPr>
          </w:p>
        </w:tc>
      </w:tr>
      <w:tr w14:paraId="4B2938D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5B0F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F34902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E66113">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CC0BF">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17F5230">
            <w:pPr>
              <w:jc w:val="center"/>
              <w:rPr>
                <w:rFonts w:ascii="宋体" w:hAnsi="宋体" w:eastAsia="宋体" w:cs="宋体"/>
                <w:color w:val="auto"/>
                <w:sz w:val="22"/>
                <w:highlight w:val="none"/>
              </w:rPr>
            </w:pPr>
          </w:p>
        </w:tc>
      </w:tr>
      <w:tr w14:paraId="3DBF3AA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3BD8C2">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3FC163E">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88A9494">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1602AAC">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A711995">
            <w:pPr>
              <w:jc w:val="center"/>
              <w:rPr>
                <w:rFonts w:ascii="宋体" w:hAnsi="宋体" w:eastAsia="宋体" w:cs="宋体"/>
                <w:color w:val="auto"/>
                <w:sz w:val="22"/>
                <w:highlight w:val="none"/>
              </w:rPr>
            </w:pPr>
          </w:p>
        </w:tc>
      </w:tr>
      <w:tr w14:paraId="2022395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C775">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687AA0C">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7A4C59">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25B8115">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534F2D">
            <w:pPr>
              <w:jc w:val="center"/>
              <w:rPr>
                <w:rFonts w:ascii="宋体" w:hAnsi="宋体" w:eastAsia="宋体" w:cs="宋体"/>
                <w:color w:val="auto"/>
                <w:sz w:val="22"/>
                <w:highlight w:val="none"/>
              </w:rPr>
            </w:pPr>
          </w:p>
        </w:tc>
      </w:tr>
      <w:tr w14:paraId="28E54D8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8131C">
            <w:pPr>
              <w:jc w:val="center"/>
              <w:rPr>
                <w:rFonts w:ascii="宋体" w:hAnsi="宋体" w:eastAsia="宋体" w:cs="宋体"/>
                <w:color w:val="auto"/>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DAB89C7">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954EA5">
            <w:pPr>
              <w:jc w:val="center"/>
              <w:rPr>
                <w:rFonts w:ascii="宋体" w:hAnsi="宋体" w:eastAsia="宋体" w:cs="宋体"/>
                <w:color w:val="auto"/>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09DD7A0">
            <w:pPr>
              <w:jc w:val="center"/>
              <w:rPr>
                <w:rFonts w:ascii="宋体" w:hAnsi="宋体" w:eastAsia="宋体" w:cs="宋体"/>
                <w:color w:val="auto"/>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6186A8">
            <w:pPr>
              <w:jc w:val="center"/>
              <w:rPr>
                <w:rFonts w:ascii="宋体" w:hAnsi="宋体" w:eastAsia="宋体" w:cs="宋体"/>
                <w:color w:val="auto"/>
                <w:sz w:val="22"/>
                <w:highlight w:val="none"/>
              </w:rPr>
            </w:pPr>
          </w:p>
        </w:tc>
      </w:tr>
      <w:tr w14:paraId="125EDA3E">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9EDC0B1">
            <w:pPr>
              <w:jc w:val="center"/>
              <w:rPr>
                <w:color w:val="auto"/>
                <w:highlight w:val="none"/>
              </w:rPr>
            </w:pPr>
            <w:r>
              <w:rPr>
                <w:rFonts w:ascii="宋体" w:hAnsi="宋体" w:eastAsia="宋体" w:cs="宋体"/>
                <w:color w:val="auto"/>
                <w:sz w:val="24"/>
                <w:highlight w:val="none"/>
              </w:rPr>
              <w:t>总价（人民币大写）：￥</w:t>
            </w:r>
            <w:r>
              <w:rPr>
                <w:rFonts w:ascii="Times New Roman" w:hAnsi="Times New Roman" w:eastAsia="Times New Roman" w:cs="Times New Roman"/>
                <w:color w:val="auto"/>
                <w:sz w:val="24"/>
                <w:highlight w:val="none"/>
              </w:rPr>
              <w:t xml:space="preserve">     </w:t>
            </w:r>
            <w:r>
              <w:rPr>
                <w:rFonts w:ascii="宋体" w:hAnsi="宋体" w:eastAsia="宋体" w:cs="宋体"/>
                <w:color w:val="auto"/>
                <w:sz w:val="24"/>
                <w:highlight w:val="none"/>
              </w:rPr>
              <w:t>元</w:t>
            </w:r>
          </w:p>
        </w:tc>
      </w:tr>
    </w:tbl>
    <w:p w14:paraId="7C532762">
      <w:pPr>
        <w:jc w:val="center"/>
        <w:rPr>
          <w:rFonts w:ascii="Times New Roman" w:hAnsi="Times New Roman" w:eastAsia="Times New Roman" w:cs="Times New Roman"/>
          <w:color w:val="auto"/>
          <w:sz w:val="24"/>
          <w:highlight w:val="none"/>
        </w:rPr>
      </w:pPr>
    </w:p>
    <w:p w14:paraId="17AEACEF">
      <w:pPr>
        <w:jc w:val="center"/>
        <w:rPr>
          <w:rFonts w:ascii="Times New Roman" w:hAnsi="Times New Roman" w:eastAsia="Times New Roman" w:cs="Times New Roman"/>
          <w:color w:val="auto"/>
          <w:sz w:val="24"/>
          <w:highlight w:val="none"/>
        </w:rPr>
      </w:pPr>
    </w:p>
    <w:p w14:paraId="42D802CE">
      <w:pPr>
        <w:jc w:val="center"/>
        <w:rPr>
          <w:rFonts w:ascii="宋体" w:hAnsi="宋体" w:eastAsia="宋体" w:cs="宋体"/>
          <w:b/>
          <w:color w:val="auto"/>
          <w:sz w:val="24"/>
          <w:highlight w:val="none"/>
        </w:rPr>
      </w:pPr>
      <w:r>
        <w:rPr>
          <w:rFonts w:ascii="宋体" w:hAnsi="宋体" w:eastAsia="宋体" w:cs="宋体"/>
          <w:color w:val="auto"/>
          <w:sz w:val="24"/>
          <w:highlight w:val="none"/>
        </w:rPr>
        <w:t>供应商代表签字：供应商公章日期</w:t>
      </w:r>
    </w:p>
    <w:p w14:paraId="2DD7EA69">
      <w:pPr>
        <w:spacing w:line="360" w:lineRule="auto"/>
        <w:jc w:val="center"/>
        <w:rPr>
          <w:rFonts w:ascii="宋体" w:hAnsi="宋体" w:eastAsia="宋体" w:cs="宋体"/>
          <w:b/>
          <w:color w:val="auto"/>
          <w:sz w:val="24"/>
          <w:highlight w:val="none"/>
        </w:rPr>
      </w:pPr>
    </w:p>
    <w:p w14:paraId="6D0A27CB">
      <w:pPr>
        <w:ind w:firstLine="210"/>
        <w:jc w:val="left"/>
        <w:rPr>
          <w:rFonts w:ascii="Times New Roman" w:hAnsi="Times New Roman" w:eastAsia="Times New Roman" w:cs="Times New Roman"/>
          <w:color w:val="auto"/>
          <w:sz w:val="22"/>
          <w:highlight w:val="none"/>
        </w:rPr>
      </w:pPr>
    </w:p>
    <w:p w14:paraId="4A4BCC1C">
      <w:pPr>
        <w:ind w:firstLine="210"/>
        <w:jc w:val="left"/>
        <w:rPr>
          <w:rFonts w:ascii="Times New Roman" w:hAnsi="Times New Roman" w:eastAsia="Times New Roman" w:cs="Times New Roman"/>
          <w:color w:val="auto"/>
          <w:sz w:val="22"/>
          <w:highlight w:val="none"/>
        </w:rPr>
      </w:pPr>
    </w:p>
    <w:p w14:paraId="472D4C11">
      <w:pPr>
        <w:ind w:firstLine="210"/>
        <w:jc w:val="left"/>
        <w:rPr>
          <w:rFonts w:ascii="Times New Roman" w:hAnsi="Times New Roman" w:eastAsia="Times New Roman" w:cs="Times New Roman"/>
          <w:color w:val="auto"/>
          <w:sz w:val="22"/>
          <w:highlight w:val="none"/>
        </w:rPr>
      </w:pPr>
    </w:p>
    <w:p w14:paraId="33F9B40A">
      <w:pPr>
        <w:ind w:firstLine="210"/>
        <w:jc w:val="left"/>
        <w:rPr>
          <w:rFonts w:ascii="Times New Roman" w:hAnsi="Times New Roman" w:eastAsia="Times New Roman" w:cs="Times New Roman"/>
          <w:color w:val="auto"/>
          <w:sz w:val="22"/>
          <w:highlight w:val="none"/>
        </w:rPr>
      </w:pPr>
    </w:p>
    <w:p w14:paraId="1A17D139">
      <w:pPr>
        <w:ind w:firstLine="210"/>
        <w:jc w:val="left"/>
        <w:rPr>
          <w:rFonts w:ascii="Times New Roman" w:hAnsi="Times New Roman" w:eastAsia="Times New Roman" w:cs="Times New Roman"/>
          <w:color w:val="auto"/>
          <w:sz w:val="22"/>
          <w:highlight w:val="none"/>
        </w:rPr>
      </w:pPr>
    </w:p>
    <w:p w14:paraId="522BD47C">
      <w:pPr>
        <w:ind w:firstLine="210"/>
        <w:jc w:val="left"/>
        <w:rPr>
          <w:rFonts w:ascii="Times New Roman" w:hAnsi="Times New Roman" w:eastAsia="Times New Roman" w:cs="Times New Roman"/>
          <w:color w:val="auto"/>
          <w:sz w:val="22"/>
          <w:highlight w:val="none"/>
        </w:rPr>
      </w:pPr>
    </w:p>
    <w:p w14:paraId="300E0C78">
      <w:pPr>
        <w:ind w:firstLine="210"/>
        <w:jc w:val="left"/>
        <w:rPr>
          <w:rFonts w:ascii="Times New Roman" w:hAnsi="Times New Roman" w:eastAsia="Times New Roman" w:cs="Times New Roman"/>
          <w:color w:val="auto"/>
          <w:sz w:val="22"/>
          <w:highlight w:val="none"/>
        </w:rPr>
      </w:pPr>
    </w:p>
    <w:p w14:paraId="60AB2746">
      <w:pPr>
        <w:ind w:firstLine="210"/>
        <w:jc w:val="left"/>
        <w:rPr>
          <w:rFonts w:ascii="Times New Roman" w:hAnsi="Times New Roman" w:eastAsia="Times New Roman" w:cs="Times New Roman"/>
          <w:color w:val="auto"/>
          <w:sz w:val="22"/>
          <w:highlight w:val="none"/>
        </w:rPr>
      </w:pPr>
    </w:p>
    <w:p w14:paraId="3E37938D">
      <w:pPr>
        <w:ind w:firstLine="210"/>
        <w:jc w:val="left"/>
        <w:rPr>
          <w:rFonts w:ascii="Times New Roman" w:hAnsi="Times New Roman" w:eastAsia="Times New Roman" w:cs="Times New Roman"/>
          <w:color w:val="auto"/>
          <w:sz w:val="22"/>
          <w:highlight w:val="none"/>
        </w:rPr>
      </w:pPr>
    </w:p>
    <w:p w14:paraId="6CD6A1A8">
      <w:pPr>
        <w:ind w:firstLine="210"/>
        <w:jc w:val="left"/>
        <w:rPr>
          <w:rFonts w:ascii="Times New Roman" w:hAnsi="Times New Roman" w:eastAsia="Times New Roman" w:cs="Times New Roman"/>
          <w:color w:val="auto"/>
          <w:sz w:val="22"/>
          <w:highlight w:val="none"/>
        </w:rPr>
      </w:pPr>
    </w:p>
    <w:p w14:paraId="24046DE3">
      <w:pPr>
        <w:ind w:firstLine="210"/>
        <w:jc w:val="left"/>
        <w:rPr>
          <w:rFonts w:ascii="Times New Roman" w:hAnsi="Times New Roman" w:eastAsia="Times New Roman" w:cs="Times New Roman"/>
          <w:color w:val="auto"/>
          <w:sz w:val="22"/>
          <w:highlight w:val="none"/>
        </w:rPr>
      </w:pPr>
    </w:p>
    <w:p w14:paraId="4C3D2E72">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6C83F845">
      <w:pPr>
        <w:spacing w:line="360" w:lineRule="auto"/>
        <w:jc w:val="left"/>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7</w:t>
      </w:r>
      <w:r>
        <w:rPr>
          <w:rFonts w:ascii="宋体" w:hAnsi="宋体" w:eastAsia="宋体" w:cs="宋体"/>
          <w:b/>
          <w:bCs/>
          <w:color w:val="auto"/>
          <w:sz w:val="24"/>
          <w:highlight w:val="none"/>
        </w:rPr>
        <w:t xml:space="preserve">                  </w:t>
      </w:r>
    </w:p>
    <w:p w14:paraId="132B3C85">
      <w:pPr>
        <w:jc w:val="center"/>
        <w:rPr>
          <w:rFonts w:ascii="宋体" w:hAnsi="宋体" w:eastAsia="宋体" w:cs="宋体"/>
          <w:b/>
          <w:bCs/>
          <w:color w:val="auto"/>
          <w:sz w:val="24"/>
          <w:highlight w:val="none"/>
        </w:rPr>
      </w:pPr>
      <w:r>
        <w:rPr>
          <w:rFonts w:ascii="宋体" w:hAnsi="宋体" w:eastAsia="宋体" w:cs="宋体"/>
          <w:b/>
          <w:bCs/>
          <w:color w:val="auto"/>
          <w:sz w:val="24"/>
          <w:highlight w:val="none"/>
        </w:rPr>
        <w:t>技术参数响应表</w:t>
      </w:r>
    </w:p>
    <w:p w14:paraId="38ADB2AF">
      <w:pPr>
        <w:rPr>
          <w:rFonts w:ascii="宋体" w:hAnsi="宋体" w:eastAsia="宋体" w:cs="宋体"/>
          <w:color w:val="auto"/>
          <w:sz w:val="24"/>
          <w:highlight w:val="none"/>
        </w:rPr>
      </w:pPr>
    </w:p>
    <w:tbl>
      <w:tblPr>
        <w:tblStyle w:val="2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3BA5DAC">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EB44C">
            <w:pPr>
              <w:jc w:val="center"/>
              <w:rPr>
                <w:rFonts w:ascii="宋体" w:hAnsi="宋体" w:eastAsia="宋体" w:cs="宋体"/>
                <w:color w:val="auto"/>
                <w:highlight w:val="none"/>
              </w:rPr>
            </w:pPr>
            <w:r>
              <w:rPr>
                <w:rFonts w:ascii="宋体" w:hAnsi="宋体" w:eastAsia="宋体" w:cs="宋体"/>
                <w:color w:val="auto"/>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B13EF2">
            <w:pPr>
              <w:jc w:val="center"/>
              <w:rPr>
                <w:rFonts w:ascii="宋体" w:hAnsi="宋体" w:eastAsia="宋体" w:cs="宋体"/>
                <w:color w:val="auto"/>
                <w:highlight w:val="none"/>
              </w:rPr>
            </w:pPr>
            <w:r>
              <w:rPr>
                <w:rFonts w:ascii="宋体" w:hAnsi="宋体" w:eastAsia="宋体" w:cs="宋体"/>
                <w:color w:val="auto"/>
                <w:sz w:val="24"/>
                <w:highlight w:val="none"/>
              </w:rPr>
              <w:t>按投标人所投内容填写</w:t>
            </w:r>
          </w:p>
        </w:tc>
      </w:tr>
      <w:tr w14:paraId="230E91A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21AFC">
            <w:pPr>
              <w:jc w:val="center"/>
              <w:rPr>
                <w:rFonts w:ascii="宋体" w:hAnsi="宋体" w:eastAsia="宋体" w:cs="宋体"/>
                <w:color w:val="auto"/>
                <w:highlight w:val="none"/>
              </w:rPr>
            </w:pPr>
            <w:r>
              <w:rPr>
                <w:rFonts w:ascii="宋体" w:hAnsi="宋体" w:eastAsia="宋体" w:cs="宋体"/>
                <w:color w:val="auto"/>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E5A508">
            <w:pPr>
              <w:jc w:val="center"/>
              <w:rPr>
                <w:rFonts w:ascii="宋体" w:hAnsi="宋体" w:eastAsia="宋体" w:cs="宋体"/>
                <w:color w:val="auto"/>
                <w:highlight w:val="none"/>
              </w:rPr>
            </w:pPr>
            <w:r>
              <w:rPr>
                <w:rFonts w:ascii="宋体" w:hAnsi="宋体" w:eastAsia="宋体" w:cs="宋体"/>
                <w:color w:val="auto"/>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45B9E">
            <w:pPr>
              <w:jc w:val="center"/>
              <w:rPr>
                <w:rFonts w:ascii="宋体" w:hAnsi="宋体" w:eastAsia="宋体" w:cs="宋体"/>
                <w:color w:val="auto"/>
                <w:highlight w:val="none"/>
              </w:rPr>
            </w:pPr>
            <w:r>
              <w:rPr>
                <w:rFonts w:ascii="宋体" w:hAnsi="宋体" w:eastAsia="宋体" w:cs="宋体"/>
                <w:color w:val="auto"/>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00C18D">
            <w:pPr>
              <w:jc w:val="center"/>
              <w:rPr>
                <w:rFonts w:ascii="宋体" w:hAnsi="宋体" w:eastAsia="宋体" w:cs="宋体"/>
                <w:color w:val="auto"/>
                <w:highlight w:val="none"/>
              </w:rPr>
            </w:pPr>
            <w:r>
              <w:rPr>
                <w:rFonts w:ascii="宋体" w:hAnsi="宋体" w:eastAsia="宋体" w:cs="宋体"/>
                <w:color w:val="auto"/>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456FD0">
            <w:pPr>
              <w:jc w:val="center"/>
              <w:rPr>
                <w:rFonts w:ascii="宋体" w:hAnsi="宋体" w:eastAsia="宋体" w:cs="宋体"/>
                <w:color w:val="auto"/>
                <w:highlight w:val="none"/>
              </w:rPr>
            </w:pPr>
            <w:r>
              <w:rPr>
                <w:rFonts w:ascii="宋体" w:hAnsi="宋体" w:eastAsia="宋体" w:cs="宋体"/>
                <w:color w:val="auto"/>
                <w:sz w:val="24"/>
                <w:highlight w:val="none"/>
              </w:rPr>
              <w:t>偏离说明</w:t>
            </w:r>
          </w:p>
        </w:tc>
      </w:tr>
      <w:tr w14:paraId="13319F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B8C94">
            <w:pPr>
              <w:jc w:val="center"/>
              <w:rPr>
                <w:rFonts w:ascii="宋体" w:hAnsi="宋体" w:eastAsia="宋体" w:cs="宋体"/>
                <w:color w:val="auto"/>
                <w:highlight w:val="none"/>
              </w:rPr>
            </w:pPr>
            <w:r>
              <w:rPr>
                <w:rFonts w:ascii="宋体" w:hAnsi="宋体" w:eastAsia="宋体" w:cs="宋体"/>
                <w:color w:val="auto"/>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19DE">
            <w:pPr>
              <w:jc w:val="left"/>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002611">
            <w:pPr>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A13782">
            <w:pPr>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E09F6">
            <w:pPr>
              <w:jc w:val="center"/>
              <w:rPr>
                <w:rFonts w:ascii="宋体" w:hAnsi="宋体" w:eastAsia="宋体" w:cs="宋体"/>
                <w:color w:val="auto"/>
                <w:sz w:val="22"/>
                <w:highlight w:val="none"/>
              </w:rPr>
            </w:pPr>
          </w:p>
        </w:tc>
      </w:tr>
      <w:tr w14:paraId="7BF5700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FBDAD">
            <w:pPr>
              <w:jc w:val="center"/>
              <w:rPr>
                <w:rFonts w:ascii="宋体" w:hAnsi="宋体" w:eastAsia="宋体" w:cs="宋体"/>
                <w:color w:val="auto"/>
                <w:highlight w:val="none"/>
              </w:rPr>
            </w:pPr>
            <w:r>
              <w:rPr>
                <w:rFonts w:ascii="宋体" w:hAnsi="宋体" w:eastAsia="宋体" w:cs="宋体"/>
                <w:color w:val="auto"/>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09CA9">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FC6EB9">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041C8">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F1B8F9">
            <w:pPr>
              <w:jc w:val="center"/>
              <w:rPr>
                <w:rFonts w:ascii="宋体" w:hAnsi="宋体" w:eastAsia="宋体" w:cs="宋体"/>
                <w:color w:val="auto"/>
                <w:sz w:val="22"/>
                <w:highlight w:val="none"/>
              </w:rPr>
            </w:pPr>
          </w:p>
        </w:tc>
      </w:tr>
      <w:tr w14:paraId="74789E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13ACA">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37225">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A78C3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E82CC">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0FE65">
            <w:pPr>
              <w:jc w:val="center"/>
              <w:rPr>
                <w:rFonts w:ascii="宋体" w:hAnsi="宋体" w:eastAsia="宋体" w:cs="宋体"/>
                <w:color w:val="auto"/>
                <w:sz w:val="22"/>
                <w:highlight w:val="none"/>
              </w:rPr>
            </w:pPr>
          </w:p>
        </w:tc>
      </w:tr>
      <w:tr w14:paraId="7B37E5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BB217">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02C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6371EC">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D4C280">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5A78CB">
            <w:pPr>
              <w:jc w:val="center"/>
              <w:rPr>
                <w:rFonts w:ascii="宋体" w:hAnsi="宋体" w:eastAsia="宋体" w:cs="宋体"/>
                <w:color w:val="auto"/>
                <w:sz w:val="22"/>
                <w:highlight w:val="none"/>
              </w:rPr>
            </w:pPr>
          </w:p>
        </w:tc>
      </w:tr>
      <w:tr w14:paraId="15EBA1A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3448B">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080A5A">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12887">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E141">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2796A">
            <w:pPr>
              <w:jc w:val="center"/>
              <w:rPr>
                <w:rFonts w:ascii="宋体" w:hAnsi="宋体" w:eastAsia="宋体" w:cs="宋体"/>
                <w:color w:val="auto"/>
                <w:sz w:val="22"/>
                <w:highlight w:val="none"/>
              </w:rPr>
            </w:pPr>
          </w:p>
        </w:tc>
      </w:tr>
      <w:tr w14:paraId="32BB9E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656BF">
            <w:pPr>
              <w:jc w:val="center"/>
              <w:rPr>
                <w:rFonts w:ascii="宋体" w:hAnsi="宋体" w:eastAsia="宋体" w:cs="宋体"/>
                <w:color w:val="auto"/>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4539D1">
            <w:pPr>
              <w:jc w:val="center"/>
              <w:rPr>
                <w:rFonts w:ascii="宋体" w:hAnsi="宋体" w:eastAsia="宋体" w:cs="宋体"/>
                <w:color w:val="auto"/>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C82DA">
            <w:pPr>
              <w:ind w:left="240" w:hanging="240"/>
              <w:jc w:val="left"/>
              <w:rPr>
                <w:rFonts w:ascii="宋体" w:hAnsi="宋体" w:eastAsia="宋体" w:cs="宋体"/>
                <w:color w:val="auto"/>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0D05E">
            <w:pPr>
              <w:ind w:left="240" w:hanging="240"/>
              <w:jc w:val="left"/>
              <w:rPr>
                <w:rFonts w:ascii="宋体" w:hAnsi="宋体" w:eastAsia="宋体" w:cs="宋体"/>
                <w:color w:val="auto"/>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602FF4">
            <w:pPr>
              <w:jc w:val="center"/>
              <w:rPr>
                <w:rFonts w:ascii="宋体" w:hAnsi="宋体" w:eastAsia="宋体" w:cs="宋体"/>
                <w:color w:val="auto"/>
                <w:sz w:val="22"/>
                <w:highlight w:val="none"/>
              </w:rPr>
            </w:pPr>
          </w:p>
        </w:tc>
      </w:tr>
    </w:tbl>
    <w:p w14:paraId="58AF4867">
      <w:pPr>
        <w:rPr>
          <w:rFonts w:ascii="宋体" w:hAnsi="宋体" w:eastAsia="宋体" w:cs="宋体"/>
          <w:color w:val="auto"/>
          <w:sz w:val="24"/>
          <w:highlight w:val="none"/>
        </w:rPr>
      </w:pPr>
    </w:p>
    <w:p w14:paraId="6E847FFE">
      <w:pPr>
        <w:rPr>
          <w:rFonts w:ascii="宋体" w:hAnsi="宋体" w:eastAsia="宋体" w:cs="宋体"/>
          <w:color w:val="auto"/>
          <w:sz w:val="24"/>
          <w:highlight w:val="none"/>
        </w:rPr>
      </w:pPr>
      <w:r>
        <w:rPr>
          <w:rFonts w:ascii="宋体" w:hAnsi="宋体" w:eastAsia="宋体" w:cs="宋体"/>
          <w:color w:val="auto"/>
          <w:sz w:val="24"/>
          <w:highlight w:val="none"/>
        </w:rPr>
        <w:t>(可根据需求自行更改)</w:t>
      </w:r>
    </w:p>
    <w:p w14:paraId="10B04E1F">
      <w:pPr>
        <w:rPr>
          <w:rFonts w:ascii="宋体" w:hAnsi="宋体" w:eastAsia="宋体" w:cs="宋体"/>
          <w:color w:val="auto"/>
          <w:sz w:val="24"/>
          <w:highlight w:val="none"/>
        </w:rPr>
      </w:pPr>
    </w:p>
    <w:p w14:paraId="765BA295">
      <w:pPr>
        <w:spacing w:line="360" w:lineRule="auto"/>
        <w:ind w:left="5250" w:firstLine="24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05747592">
      <w:pPr>
        <w:spacing w:line="360" w:lineRule="auto"/>
        <w:jc w:val="right"/>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619DB16C">
      <w:pPr>
        <w:spacing w:line="360" w:lineRule="auto"/>
        <w:rPr>
          <w:rFonts w:ascii="宋体" w:hAnsi="宋体" w:eastAsia="宋体" w:cs="宋体"/>
          <w:b/>
          <w:color w:val="auto"/>
          <w:sz w:val="24"/>
          <w:highlight w:val="none"/>
        </w:rPr>
      </w:pPr>
    </w:p>
    <w:p w14:paraId="237A94AB">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 xml:space="preserve"> </w:t>
      </w:r>
    </w:p>
    <w:p w14:paraId="1002C868">
      <w:pPr>
        <w:spacing w:line="360" w:lineRule="auto"/>
        <w:jc w:val="left"/>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8</w:t>
      </w:r>
    </w:p>
    <w:p w14:paraId="319BA383">
      <w:pPr>
        <w:spacing w:line="38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售后服务承诺</w:t>
      </w:r>
    </w:p>
    <w:p w14:paraId="5C48FB57">
      <w:pPr>
        <w:spacing w:line="380" w:lineRule="auto"/>
        <w:jc w:val="center"/>
        <w:rPr>
          <w:rFonts w:ascii="宋体" w:hAnsi="宋体" w:eastAsia="宋体" w:cs="宋体"/>
          <w:color w:val="auto"/>
          <w:sz w:val="24"/>
          <w:highlight w:val="none"/>
        </w:rPr>
      </w:pPr>
    </w:p>
    <w:p w14:paraId="157EDF10">
      <w:pPr>
        <w:spacing w:line="380" w:lineRule="auto"/>
        <w:ind w:firstLine="360"/>
        <w:rPr>
          <w:rFonts w:ascii="宋体" w:hAnsi="宋体" w:eastAsia="宋体" w:cs="宋体"/>
          <w:color w:val="auto"/>
          <w:sz w:val="24"/>
          <w:highlight w:val="none"/>
        </w:rPr>
      </w:pPr>
    </w:p>
    <w:p w14:paraId="38FD523E">
      <w:pPr>
        <w:rPr>
          <w:rFonts w:ascii="宋体" w:hAnsi="宋体" w:eastAsia="宋体" w:cs="宋体"/>
          <w:color w:val="auto"/>
          <w:sz w:val="24"/>
          <w:highlight w:val="none"/>
        </w:rPr>
      </w:pPr>
    </w:p>
    <w:p w14:paraId="6682D051">
      <w:pPr>
        <w:rPr>
          <w:rFonts w:ascii="宋体" w:hAnsi="宋体" w:eastAsia="宋体" w:cs="宋体"/>
          <w:color w:val="auto"/>
          <w:sz w:val="24"/>
          <w:highlight w:val="none"/>
        </w:rPr>
      </w:pPr>
    </w:p>
    <w:p w14:paraId="4F389E49">
      <w:pPr>
        <w:rPr>
          <w:rFonts w:ascii="宋体" w:hAnsi="宋体" w:eastAsia="宋体" w:cs="宋体"/>
          <w:color w:val="auto"/>
          <w:sz w:val="24"/>
          <w:highlight w:val="none"/>
        </w:rPr>
      </w:pPr>
    </w:p>
    <w:p w14:paraId="6AE63AD1">
      <w:pPr>
        <w:rPr>
          <w:rFonts w:ascii="宋体" w:hAnsi="宋体" w:eastAsia="宋体" w:cs="宋体"/>
          <w:color w:val="auto"/>
          <w:sz w:val="24"/>
          <w:highlight w:val="none"/>
        </w:rPr>
      </w:pPr>
    </w:p>
    <w:p w14:paraId="214D2DA8">
      <w:pPr>
        <w:rPr>
          <w:rFonts w:ascii="宋体" w:hAnsi="宋体" w:eastAsia="宋体" w:cs="宋体"/>
          <w:color w:val="auto"/>
          <w:sz w:val="24"/>
          <w:highlight w:val="none"/>
        </w:rPr>
      </w:pPr>
    </w:p>
    <w:p w14:paraId="5ADB5964">
      <w:pPr>
        <w:rPr>
          <w:rFonts w:ascii="宋体" w:hAnsi="宋体" w:eastAsia="宋体" w:cs="宋体"/>
          <w:color w:val="auto"/>
          <w:sz w:val="24"/>
          <w:highlight w:val="none"/>
        </w:rPr>
      </w:pPr>
    </w:p>
    <w:p w14:paraId="00F255C2">
      <w:pPr>
        <w:spacing w:line="380" w:lineRule="auto"/>
        <w:rPr>
          <w:rFonts w:ascii="宋体" w:hAnsi="宋体" w:eastAsia="宋体" w:cs="宋体"/>
          <w:color w:val="auto"/>
          <w:sz w:val="24"/>
          <w:highlight w:val="none"/>
        </w:rPr>
      </w:pPr>
    </w:p>
    <w:p w14:paraId="64A823FF">
      <w:pPr>
        <w:spacing w:line="380" w:lineRule="auto"/>
        <w:ind w:firstLine="4008"/>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773C40B4">
      <w:pPr>
        <w:spacing w:line="380" w:lineRule="auto"/>
        <w:ind w:right="640" w:firstLine="1560"/>
        <w:rPr>
          <w:rFonts w:ascii="宋体" w:hAnsi="宋体" w:eastAsia="宋体" w:cs="宋体"/>
          <w:color w:val="auto"/>
          <w:sz w:val="24"/>
          <w:highlight w:val="none"/>
        </w:rPr>
      </w:pPr>
    </w:p>
    <w:p w14:paraId="34228656">
      <w:pPr>
        <w:spacing w:line="380" w:lineRule="auto"/>
        <w:ind w:firstLine="3600"/>
        <w:rPr>
          <w:rFonts w:ascii="宋体" w:hAnsi="宋体" w:eastAsia="宋体" w:cs="宋体"/>
          <w:color w:val="auto"/>
          <w:sz w:val="24"/>
          <w:highlight w:val="none"/>
        </w:rPr>
      </w:pPr>
      <w:r>
        <w:rPr>
          <w:rFonts w:ascii="宋体" w:hAnsi="宋体" w:eastAsia="宋体" w:cs="宋体"/>
          <w:color w:val="auto"/>
          <w:sz w:val="24"/>
          <w:highlight w:val="none"/>
        </w:rPr>
        <w:t xml:space="preserve"> 年   月    日</w:t>
      </w:r>
    </w:p>
    <w:p w14:paraId="7E401F7A">
      <w:pPr>
        <w:rPr>
          <w:rFonts w:ascii="宋体" w:hAnsi="宋体" w:eastAsia="宋体" w:cs="宋体"/>
          <w:color w:val="auto"/>
          <w:sz w:val="24"/>
          <w:highlight w:val="none"/>
        </w:rPr>
      </w:pPr>
      <w:r>
        <w:rPr>
          <w:rFonts w:ascii="宋体" w:hAnsi="宋体" w:eastAsia="宋体" w:cs="宋体"/>
          <w:color w:val="auto"/>
          <w:sz w:val="24"/>
          <w:highlight w:val="none"/>
        </w:rPr>
        <w:br w:type="page"/>
      </w:r>
    </w:p>
    <w:p w14:paraId="4E11661E">
      <w:pPr>
        <w:spacing w:line="360" w:lineRule="auto"/>
        <w:rPr>
          <w:rFonts w:hint="eastAsia" w:ascii="宋体" w:hAnsi="宋体" w:eastAsia="宋体" w:cs="宋体"/>
          <w:b/>
          <w:bCs/>
          <w:color w:val="auto"/>
          <w:sz w:val="24"/>
          <w:highlight w:val="none"/>
          <w:lang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9</w:t>
      </w:r>
    </w:p>
    <w:p w14:paraId="1712F8FD">
      <w:pPr>
        <w:spacing w:line="360" w:lineRule="auto"/>
        <w:ind w:left="0" w:leftChars="0" w:firstLine="0" w:firstLineChars="0"/>
        <w:jc w:val="center"/>
        <w:rPr>
          <w:rFonts w:ascii="宋体" w:hAnsi="宋体" w:eastAsia="宋体" w:cs="宋体"/>
          <w:b/>
          <w:bCs/>
          <w:color w:val="auto"/>
          <w:sz w:val="24"/>
          <w:highlight w:val="none"/>
        </w:rPr>
      </w:pPr>
      <w:r>
        <w:rPr>
          <w:rFonts w:ascii="宋体" w:hAnsi="宋体" w:eastAsia="宋体" w:cs="宋体"/>
          <w:b/>
          <w:bCs/>
          <w:color w:val="auto"/>
          <w:sz w:val="24"/>
          <w:highlight w:val="none"/>
        </w:rPr>
        <w:t>合格供应商的声明函和承诺书</w:t>
      </w:r>
    </w:p>
    <w:p w14:paraId="2861C644">
      <w:pPr>
        <w:spacing w:line="360" w:lineRule="auto"/>
        <w:jc w:val="center"/>
        <w:rPr>
          <w:rFonts w:ascii="宋体" w:hAnsi="宋体" w:eastAsia="宋体" w:cs="宋体"/>
          <w:b/>
          <w:color w:val="auto"/>
          <w:sz w:val="24"/>
          <w:highlight w:val="none"/>
        </w:rPr>
      </w:pPr>
    </w:p>
    <w:p w14:paraId="31F43302">
      <w:pPr>
        <w:spacing w:line="360" w:lineRule="auto"/>
        <w:jc w:val="center"/>
        <w:rPr>
          <w:rFonts w:ascii="宋体" w:hAnsi="宋体" w:eastAsia="宋体" w:cs="宋体"/>
          <w:b/>
          <w:color w:val="auto"/>
          <w:sz w:val="24"/>
          <w:highlight w:val="none"/>
        </w:rPr>
      </w:pPr>
    </w:p>
    <w:p w14:paraId="75978488">
      <w:pPr>
        <w:spacing w:line="360" w:lineRule="auto"/>
        <w:jc w:val="center"/>
        <w:rPr>
          <w:rFonts w:ascii="宋体" w:hAnsi="宋体" w:eastAsia="宋体" w:cs="宋体"/>
          <w:b/>
          <w:color w:val="auto"/>
          <w:sz w:val="24"/>
          <w:highlight w:val="none"/>
        </w:rPr>
      </w:pPr>
    </w:p>
    <w:p w14:paraId="423C5937">
      <w:pPr>
        <w:spacing w:line="360" w:lineRule="auto"/>
        <w:jc w:val="center"/>
        <w:rPr>
          <w:rFonts w:ascii="宋体" w:hAnsi="宋体" w:eastAsia="宋体" w:cs="宋体"/>
          <w:b/>
          <w:color w:val="auto"/>
          <w:sz w:val="24"/>
          <w:highlight w:val="none"/>
        </w:rPr>
      </w:pPr>
    </w:p>
    <w:p w14:paraId="5256EF4A">
      <w:pPr>
        <w:spacing w:line="360" w:lineRule="auto"/>
        <w:jc w:val="center"/>
        <w:rPr>
          <w:rFonts w:ascii="宋体" w:hAnsi="宋体" w:eastAsia="宋体" w:cs="宋体"/>
          <w:b/>
          <w:color w:val="auto"/>
          <w:sz w:val="24"/>
          <w:highlight w:val="none"/>
        </w:rPr>
      </w:pPr>
    </w:p>
    <w:p w14:paraId="1C99DD8B">
      <w:pPr>
        <w:spacing w:line="360" w:lineRule="auto"/>
        <w:jc w:val="center"/>
        <w:rPr>
          <w:rFonts w:ascii="宋体" w:hAnsi="宋体" w:eastAsia="宋体" w:cs="宋体"/>
          <w:b/>
          <w:color w:val="auto"/>
          <w:sz w:val="24"/>
          <w:highlight w:val="none"/>
        </w:rPr>
      </w:pPr>
    </w:p>
    <w:p w14:paraId="5B4211C6">
      <w:pPr>
        <w:spacing w:line="360" w:lineRule="auto"/>
        <w:jc w:val="center"/>
        <w:rPr>
          <w:rFonts w:ascii="宋体" w:hAnsi="宋体" w:eastAsia="宋体" w:cs="宋体"/>
          <w:b/>
          <w:color w:val="auto"/>
          <w:sz w:val="24"/>
          <w:highlight w:val="none"/>
        </w:rPr>
      </w:pPr>
    </w:p>
    <w:p w14:paraId="0C845F2E">
      <w:pPr>
        <w:pStyle w:val="34"/>
        <w:rPr>
          <w:color w:val="auto"/>
          <w:highlight w:val="none"/>
        </w:rPr>
      </w:pPr>
    </w:p>
    <w:p w14:paraId="4E8994E8">
      <w:pPr>
        <w:spacing w:line="360" w:lineRule="auto"/>
        <w:jc w:val="center"/>
        <w:rPr>
          <w:rFonts w:ascii="宋体" w:hAnsi="宋体" w:eastAsia="宋体" w:cs="宋体"/>
          <w:b/>
          <w:color w:val="auto"/>
          <w:sz w:val="24"/>
          <w:highlight w:val="none"/>
        </w:rPr>
      </w:pPr>
    </w:p>
    <w:p w14:paraId="316041E9">
      <w:pPr>
        <w:spacing w:line="360" w:lineRule="auto"/>
        <w:jc w:val="center"/>
        <w:rPr>
          <w:rFonts w:ascii="宋体" w:hAnsi="宋体" w:eastAsia="宋体" w:cs="宋体"/>
          <w:b/>
          <w:color w:val="auto"/>
          <w:sz w:val="24"/>
          <w:highlight w:val="none"/>
        </w:rPr>
      </w:pPr>
    </w:p>
    <w:p w14:paraId="50BF920A">
      <w:pPr>
        <w:spacing w:line="360" w:lineRule="auto"/>
        <w:jc w:val="center"/>
        <w:rPr>
          <w:rFonts w:ascii="宋体" w:hAnsi="宋体" w:eastAsia="宋体" w:cs="宋体"/>
          <w:b/>
          <w:color w:val="auto"/>
          <w:sz w:val="24"/>
          <w:highlight w:val="none"/>
        </w:rPr>
      </w:pPr>
    </w:p>
    <w:p w14:paraId="1CCE0003">
      <w:pPr>
        <w:spacing w:line="360" w:lineRule="auto"/>
        <w:jc w:val="center"/>
        <w:rPr>
          <w:rFonts w:ascii="宋体" w:hAnsi="宋体" w:eastAsia="宋体" w:cs="宋体"/>
          <w:b/>
          <w:color w:val="auto"/>
          <w:sz w:val="24"/>
          <w:highlight w:val="none"/>
        </w:rPr>
      </w:pPr>
    </w:p>
    <w:p w14:paraId="0C780925">
      <w:pPr>
        <w:spacing w:line="360" w:lineRule="auto"/>
        <w:jc w:val="center"/>
        <w:rPr>
          <w:rFonts w:ascii="宋体" w:hAnsi="宋体" w:eastAsia="宋体" w:cs="宋体"/>
          <w:b/>
          <w:color w:val="auto"/>
          <w:sz w:val="24"/>
          <w:highlight w:val="none"/>
        </w:rPr>
      </w:pPr>
    </w:p>
    <w:p w14:paraId="1EA6E308">
      <w:pPr>
        <w:spacing w:line="360" w:lineRule="auto"/>
        <w:jc w:val="center"/>
        <w:rPr>
          <w:rFonts w:ascii="宋体" w:hAnsi="宋体" w:eastAsia="宋体" w:cs="宋体"/>
          <w:b/>
          <w:color w:val="auto"/>
          <w:sz w:val="24"/>
          <w:highlight w:val="none"/>
        </w:rPr>
      </w:pPr>
    </w:p>
    <w:p w14:paraId="3F028B7B">
      <w:pPr>
        <w:spacing w:line="360" w:lineRule="auto"/>
        <w:jc w:val="center"/>
        <w:rPr>
          <w:rFonts w:ascii="宋体" w:hAnsi="宋体" w:eastAsia="宋体" w:cs="宋体"/>
          <w:b/>
          <w:color w:val="auto"/>
          <w:sz w:val="24"/>
          <w:highlight w:val="none"/>
        </w:rPr>
      </w:pPr>
    </w:p>
    <w:p w14:paraId="6AAA8888">
      <w:pPr>
        <w:spacing w:line="380" w:lineRule="auto"/>
        <w:ind w:firstLine="3360"/>
        <w:rPr>
          <w:rFonts w:ascii="宋体" w:hAnsi="宋体" w:eastAsia="宋体" w:cs="宋体"/>
          <w:color w:val="auto"/>
          <w:sz w:val="24"/>
          <w:highlight w:val="none"/>
        </w:rPr>
      </w:pPr>
      <w:r>
        <w:rPr>
          <w:rFonts w:ascii="宋体" w:hAnsi="宋体" w:eastAsia="宋体" w:cs="宋体"/>
          <w:color w:val="auto"/>
          <w:sz w:val="24"/>
          <w:highlight w:val="none"/>
        </w:rPr>
        <w:t>投标人电子公章：</w:t>
      </w:r>
    </w:p>
    <w:p w14:paraId="3E192C21">
      <w:pPr>
        <w:spacing w:line="360" w:lineRule="auto"/>
        <w:jc w:val="center"/>
        <w:rPr>
          <w:rFonts w:ascii="宋体" w:hAnsi="宋体" w:eastAsia="宋体" w:cs="宋体"/>
          <w:b/>
          <w:color w:val="auto"/>
          <w:sz w:val="24"/>
          <w:highlight w:val="none"/>
        </w:rPr>
      </w:pPr>
      <w:r>
        <w:rPr>
          <w:rFonts w:ascii="宋体" w:hAnsi="宋体" w:eastAsia="宋体" w:cs="宋体"/>
          <w:color w:val="auto"/>
          <w:sz w:val="24"/>
          <w:highlight w:val="none"/>
        </w:rPr>
        <w:t xml:space="preserve">   年   月    日</w:t>
      </w:r>
    </w:p>
    <w:p w14:paraId="4BE3FC15">
      <w:pPr>
        <w:spacing w:line="360" w:lineRule="auto"/>
        <w:jc w:val="center"/>
        <w:rPr>
          <w:rFonts w:ascii="宋体" w:hAnsi="宋体" w:eastAsia="宋体" w:cs="宋体"/>
          <w:b/>
          <w:color w:val="auto"/>
          <w:sz w:val="24"/>
          <w:highlight w:val="none"/>
        </w:rPr>
      </w:pPr>
    </w:p>
    <w:p w14:paraId="316C159C">
      <w:pPr>
        <w:pStyle w:val="34"/>
        <w:rPr>
          <w:rFonts w:ascii="宋体" w:hAnsi="宋体" w:cs="宋体"/>
          <w:b/>
          <w:color w:val="auto"/>
          <w:sz w:val="24"/>
          <w:highlight w:val="none"/>
        </w:rPr>
      </w:pPr>
    </w:p>
    <w:p w14:paraId="382C272B">
      <w:pPr>
        <w:pStyle w:val="7"/>
        <w:rPr>
          <w:rFonts w:ascii="宋体" w:hAnsi="宋体" w:eastAsia="宋体" w:cs="宋体"/>
          <w:b/>
          <w:color w:val="auto"/>
          <w:sz w:val="24"/>
          <w:highlight w:val="none"/>
        </w:rPr>
      </w:pPr>
    </w:p>
    <w:p w14:paraId="6FA910FB">
      <w:pPr>
        <w:rPr>
          <w:rFonts w:ascii="宋体" w:hAnsi="宋体" w:eastAsia="宋体" w:cs="宋体"/>
          <w:b/>
          <w:color w:val="auto"/>
          <w:sz w:val="24"/>
          <w:highlight w:val="none"/>
        </w:rPr>
      </w:pPr>
    </w:p>
    <w:p w14:paraId="522D9533">
      <w:pPr>
        <w:pStyle w:val="34"/>
        <w:rPr>
          <w:rFonts w:ascii="宋体" w:hAnsi="宋体" w:cs="宋体"/>
          <w:b/>
          <w:color w:val="auto"/>
          <w:sz w:val="24"/>
          <w:highlight w:val="none"/>
        </w:rPr>
      </w:pPr>
    </w:p>
    <w:p w14:paraId="1EC827A2">
      <w:pPr>
        <w:pStyle w:val="7"/>
        <w:rPr>
          <w:rFonts w:ascii="宋体" w:hAnsi="宋体" w:eastAsia="宋体" w:cs="宋体"/>
          <w:b/>
          <w:color w:val="auto"/>
          <w:sz w:val="24"/>
          <w:highlight w:val="none"/>
        </w:rPr>
      </w:pPr>
    </w:p>
    <w:p w14:paraId="160E5519">
      <w:pPr>
        <w:rPr>
          <w:rFonts w:ascii="宋体" w:hAnsi="宋体" w:eastAsia="宋体" w:cs="宋体"/>
          <w:b/>
          <w:color w:val="auto"/>
          <w:sz w:val="24"/>
          <w:highlight w:val="none"/>
        </w:rPr>
      </w:pPr>
    </w:p>
    <w:p w14:paraId="62134F55">
      <w:pPr>
        <w:pStyle w:val="34"/>
        <w:rPr>
          <w:rFonts w:ascii="宋体" w:hAnsi="宋体" w:cs="宋体"/>
          <w:b/>
          <w:color w:val="auto"/>
          <w:sz w:val="24"/>
          <w:highlight w:val="none"/>
        </w:rPr>
      </w:pPr>
    </w:p>
    <w:p w14:paraId="62896EAF">
      <w:pPr>
        <w:pStyle w:val="7"/>
        <w:rPr>
          <w:rFonts w:ascii="宋体" w:hAnsi="宋体" w:eastAsia="宋体" w:cs="宋体"/>
          <w:b/>
          <w:color w:val="auto"/>
          <w:sz w:val="24"/>
          <w:highlight w:val="none"/>
        </w:rPr>
      </w:pPr>
    </w:p>
    <w:p w14:paraId="55179156">
      <w:pPr>
        <w:rPr>
          <w:rFonts w:ascii="宋体" w:hAnsi="宋体" w:eastAsia="宋体" w:cs="宋体"/>
          <w:b/>
          <w:color w:val="auto"/>
          <w:sz w:val="24"/>
          <w:highlight w:val="none"/>
        </w:rPr>
      </w:pPr>
    </w:p>
    <w:p w14:paraId="49A4F2E8">
      <w:pPr>
        <w:pStyle w:val="34"/>
        <w:rPr>
          <w:rFonts w:ascii="宋体" w:hAnsi="宋体" w:cs="宋体"/>
          <w:b/>
          <w:color w:val="auto"/>
          <w:sz w:val="24"/>
          <w:highlight w:val="none"/>
        </w:rPr>
      </w:pPr>
    </w:p>
    <w:p w14:paraId="2A7741B0">
      <w:pPr>
        <w:pStyle w:val="7"/>
        <w:rPr>
          <w:rFonts w:ascii="宋体" w:hAnsi="宋体" w:eastAsia="宋体" w:cs="宋体"/>
          <w:b/>
          <w:color w:val="auto"/>
          <w:sz w:val="24"/>
          <w:highlight w:val="none"/>
        </w:rPr>
      </w:pPr>
    </w:p>
    <w:p w14:paraId="5E01BF1E">
      <w:pPr>
        <w:spacing w:line="360" w:lineRule="auto"/>
        <w:jc w:val="both"/>
        <w:rPr>
          <w:rFonts w:ascii="宋体" w:hAnsi="宋体" w:eastAsia="宋体" w:cs="宋体"/>
          <w:b/>
          <w:color w:val="auto"/>
          <w:sz w:val="24"/>
          <w:highlight w:val="none"/>
        </w:rPr>
      </w:pPr>
    </w:p>
    <w:p w14:paraId="66D4FD9A">
      <w:pPr>
        <w:rPr>
          <w:rFonts w:ascii="宋体" w:hAnsi="宋体" w:eastAsia="宋体" w:cs="宋体"/>
          <w:b/>
          <w:bCs/>
          <w:color w:val="auto"/>
          <w:sz w:val="24"/>
          <w:highlight w:val="none"/>
        </w:rPr>
      </w:pPr>
      <w:r>
        <w:rPr>
          <w:rFonts w:ascii="宋体" w:hAnsi="宋体" w:eastAsia="宋体" w:cs="宋体"/>
          <w:b/>
          <w:bCs/>
          <w:color w:val="auto"/>
          <w:sz w:val="24"/>
          <w:highlight w:val="none"/>
        </w:rPr>
        <w:br w:type="page"/>
      </w:r>
    </w:p>
    <w:p w14:paraId="453D0938">
      <w:pPr>
        <w:spacing w:line="360" w:lineRule="auto"/>
        <w:rPr>
          <w:rFonts w:hint="default" w:ascii="宋体" w:hAnsi="宋体" w:eastAsia="宋体" w:cs="宋体"/>
          <w:b/>
          <w:bCs/>
          <w:color w:val="auto"/>
          <w:sz w:val="24"/>
          <w:highlight w:val="none"/>
          <w:lang w:val="en-US" w:eastAsia="zh-CN"/>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10</w:t>
      </w:r>
    </w:p>
    <w:p w14:paraId="4AD1DC25">
      <w:pPr>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3765D67D">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本公司（联合体）郑重声明，根据《政府采购促进中小企业发展管理办法》（财库〔2022〕19号）的规定，本公司（联合体）参加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085F53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5D2A7980">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FD60559">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5793DBDB">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91211AF">
      <w:pPr>
        <w:ind w:firstLine="480" w:firstLineChars="2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0826BB5F">
      <w:pPr>
        <w:ind w:firstLine="3840" w:firstLineChars="16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00D6EBA">
      <w:pPr>
        <w:spacing w:line="360" w:lineRule="auto"/>
        <w:ind w:firstLine="5040" w:firstLineChars="2100"/>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p>
    <w:p w14:paraId="0D10B4B0">
      <w:pPr>
        <w:spacing w:line="360" w:lineRule="auto"/>
        <w:rPr>
          <w:rFonts w:ascii="宋体" w:hAnsi="宋体" w:eastAsia="宋体" w:cs="宋体"/>
          <w:color w:val="auto"/>
          <w:sz w:val="24"/>
          <w:highlight w:val="none"/>
        </w:rPr>
      </w:pPr>
    </w:p>
    <w:p w14:paraId="3DF427AB">
      <w:pPr>
        <w:rPr>
          <w:color w:val="auto"/>
          <w:highlight w:val="none"/>
        </w:rPr>
      </w:pPr>
    </w:p>
    <w:p w14:paraId="6155B4D7">
      <w:pPr>
        <w:spacing w:line="360" w:lineRule="auto"/>
        <w:ind w:firstLine="420" w:firstLineChars="2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注：1.从业人员、营业收入、资产总额填报上一年度数据，无上一年度数据的新成立企业可不填报。</w:t>
      </w:r>
    </w:p>
    <w:p w14:paraId="42019225">
      <w:pPr>
        <w:numPr>
          <w:ilvl w:val="0"/>
          <w:numId w:val="0"/>
        </w:numPr>
        <w:spacing w:line="360" w:lineRule="auto"/>
        <w:ind w:left="0" w:leftChars="0" w:firstLine="480" w:firstLineChars="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sz w:val="21"/>
          <w:szCs w:val="22"/>
          <w:lang w:val="en-US" w:eastAsia="zh-CN" w:bidi="ar-SA"/>
        </w:rPr>
        <w:t>2.</w:t>
      </w:r>
      <w:r>
        <w:rPr>
          <w:rFonts w:hint="eastAsia" w:ascii="Times New Roman" w:hAnsi="Times New Roman" w:eastAsia="宋体" w:cs="Times New Roman"/>
          <w:color w:val="auto"/>
          <w:highlight w:val="none"/>
        </w:rPr>
        <w:t>本项目如是只面向中小企业采购的应当必须提供。</w:t>
      </w:r>
    </w:p>
    <w:p w14:paraId="6E3E0675">
      <w:pPr>
        <w:spacing w:line="360" w:lineRule="auto"/>
        <w:rPr>
          <w:rFonts w:ascii="宋体" w:hAnsi="宋体" w:eastAsia="宋体" w:cs="宋体"/>
          <w:color w:val="auto"/>
          <w:sz w:val="24"/>
          <w:highlight w:val="none"/>
        </w:rPr>
      </w:pPr>
    </w:p>
    <w:p w14:paraId="4D53E08B">
      <w:pPr>
        <w:pStyle w:val="7"/>
        <w:rPr>
          <w:rFonts w:ascii="宋体" w:hAnsi="宋体" w:eastAsia="宋体" w:cs="宋体"/>
          <w:color w:val="auto"/>
          <w:sz w:val="24"/>
          <w:highlight w:val="none"/>
        </w:rPr>
      </w:pPr>
    </w:p>
    <w:p w14:paraId="399A12BF">
      <w:pPr>
        <w:rPr>
          <w:rFonts w:ascii="宋体" w:hAnsi="宋体" w:eastAsia="宋体" w:cs="宋体"/>
          <w:color w:val="auto"/>
          <w:sz w:val="24"/>
          <w:highlight w:val="none"/>
        </w:rPr>
      </w:pPr>
    </w:p>
    <w:p w14:paraId="55D0FBDF">
      <w:pPr>
        <w:pStyle w:val="34"/>
        <w:rPr>
          <w:rFonts w:ascii="宋体" w:hAnsi="宋体" w:cs="宋体"/>
          <w:color w:val="auto"/>
          <w:sz w:val="24"/>
          <w:highlight w:val="none"/>
        </w:rPr>
      </w:pPr>
    </w:p>
    <w:p w14:paraId="5378867D">
      <w:pPr>
        <w:spacing w:line="360" w:lineRule="auto"/>
        <w:rPr>
          <w:rFonts w:ascii="宋体" w:hAnsi="宋体" w:eastAsia="宋体" w:cs="宋体"/>
          <w:b/>
          <w:bCs/>
          <w:color w:val="auto"/>
          <w:sz w:val="24"/>
          <w:highlight w:val="none"/>
        </w:rPr>
      </w:pPr>
    </w:p>
    <w:p w14:paraId="7F594EF1">
      <w:pPr>
        <w:spacing w:line="360" w:lineRule="auto"/>
        <w:rPr>
          <w:rFonts w:ascii="宋体" w:hAnsi="宋体" w:eastAsia="宋体" w:cs="宋体"/>
          <w:b/>
          <w:bCs/>
          <w:color w:val="auto"/>
          <w:sz w:val="24"/>
          <w:highlight w:val="none"/>
        </w:rPr>
      </w:pPr>
      <w:r>
        <w:rPr>
          <w:rFonts w:ascii="宋体" w:hAnsi="宋体" w:eastAsia="宋体" w:cs="宋体"/>
          <w:b/>
          <w:bCs/>
          <w:color w:val="auto"/>
          <w:sz w:val="24"/>
          <w:highlight w:val="none"/>
        </w:rPr>
        <w:t>格式</w:t>
      </w:r>
      <w:r>
        <w:rPr>
          <w:rFonts w:hint="eastAsia" w:ascii="宋体" w:hAnsi="宋体" w:eastAsia="宋体" w:cs="宋体"/>
          <w:b/>
          <w:bCs/>
          <w:color w:val="auto"/>
          <w:sz w:val="24"/>
          <w:highlight w:val="none"/>
          <w:lang w:val="en-US" w:eastAsia="zh-CN"/>
        </w:rPr>
        <w:t>11</w:t>
      </w:r>
      <w:r>
        <w:rPr>
          <w:rFonts w:ascii="宋体" w:hAnsi="宋体" w:eastAsia="宋体" w:cs="宋体"/>
          <w:b/>
          <w:bCs/>
          <w:color w:val="auto"/>
          <w:sz w:val="24"/>
          <w:highlight w:val="none"/>
        </w:rPr>
        <w:t xml:space="preserve">  </w:t>
      </w:r>
    </w:p>
    <w:p w14:paraId="1558BF43">
      <w:pPr>
        <w:spacing w:line="360" w:lineRule="auto"/>
        <w:jc w:val="center"/>
        <w:rPr>
          <w:rFonts w:ascii="宋体" w:hAnsi="宋体" w:eastAsia="宋体" w:cs="宋体"/>
          <w:b/>
          <w:bCs/>
          <w:color w:val="auto"/>
          <w:sz w:val="24"/>
          <w:highlight w:val="none"/>
        </w:rPr>
      </w:pPr>
      <w:r>
        <w:rPr>
          <w:rFonts w:ascii="宋体" w:hAnsi="宋体" w:eastAsia="宋体" w:cs="宋体"/>
          <w:b/>
          <w:bCs/>
          <w:color w:val="auto"/>
          <w:sz w:val="24"/>
          <w:highlight w:val="none"/>
        </w:rPr>
        <w:t>其他资料</w:t>
      </w:r>
    </w:p>
    <w:p w14:paraId="3C56367E">
      <w:pPr>
        <w:ind w:firstLine="240"/>
        <w:jc w:val="left"/>
        <w:rPr>
          <w:rFonts w:ascii="宋体" w:hAnsi="宋体" w:eastAsia="宋体" w:cs="宋体"/>
          <w:color w:val="auto"/>
          <w:sz w:val="24"/>
          <w:highlight w:val="none"/>
        </w:rPr>
      </w:pPr>
    </w:p>
    <w:p w14:paraId="671D36F9">
      <w:pPr>
        <w:rPr>
          <w:rFonts w:ascii="宋体" w:hAnsi="宋体" w:eastAsia="宋体" w:cs="宋体"/>
          <w:color w:val="auto"/>
          <w:sz w:val="24"/>
          <w:highlight w:val="none"/>
        </w:rPr>
      </w:pPr>
    </w:p>
    <w:p w14:paraId="155B5194">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98726F7">
      <w:pP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格式1</w:t>
      </w:r>
      <w:r>
        <w:rPr>
          <w:rFonts w:hint="eastAsia" w:ascii="宋体" w:hAnsi="宋体" w:eastAsia="宋体" w:cs="宋体"/>
          <w:b/>
          <w:bCs/>
          <w:color w:val="auto"/>
          <w:sz w:val="24"/>
          <w:szCs w:val="24"/>
          <w:highlight w:val="none"/>
          <w:lang w:val="en-US" w:eastAsia="zh-CN"/>
        </w:rPr>
        <w:t>2</w:t>
      </w:r>
    </w:p>
    <w:p w14:paraId="0FC0E4E3">
      <w:pPr>
        <w:spacing w:line="380" w:lineRule="auto"/>
        <w:jc w:val="center"/>
        <w:rPr>
          <w:rFonts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63C1F50E">
      <w:pPr>
        <w:keepNext w:val="0"/>
        <w:keepLines w:val="0"/>
        <w:pageBreakBefore w:val="0"/>
        <w:widowControl w:val="0"/>
        <w:kinsoku/>
        <w:wordWrap/>
        <w:overflowPunct/>
        <w:topLinePunct w:val="0"/>
        <w:autoSpaceDE/>
        <w:autoSpaceDN/>
        <w:bidi w:val="0"/>
        <w:adjustRightInd/>
        <w:snapToGrid w:val="0"/>
        <w:spacing w:line="360" w:lineRule="auto"/>
        <w:ind w:firstLine="720"/>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B390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（一）提供虚假材料谋取中标;</w:t>
      </w:r>
    </w:p>
    <w:p w14:paraId="1CC0505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（二）采取不正当手段诋毁、排挤其他供应商;</w:t>
      </w:r>
    </w:p>
    <w:p w14:paraId="0FA21502">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（三）与招标采购单位、其他投标人恶意串通;</w:t>
      </w:r>
    </w:p>
    <w:p w14:paraId="30E7FC9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（四）向招标采购单位或提供其他不正当利益;</w:t>
      </w:r>
    </w:p>
    <w:p w14:paraId="4F1D075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（五）在招标过程中与招标采购单位进行协商谈判、不按照招标文件和投标文件订立合同，或者与采购人另立背离合同实质性内容协议;</w:t>
      </w:r>
    </w:p>
    <w:p w14:paraId="60E647DD">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（六）开标后擅自撤销投标，影响招标继续进行的或领取招标文件纳投标保证金后不投标导致废标;</w:t>
      </w:r>
    </w:p>
    <w:p w14:paraId="3096345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（七）中标后无正当理由，在规定时间内不与采购单位签订合同;</w:t>
      </w:r>
    </w:p>
    <w:p w14:paraId="3BAE0D31">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（八）将中标项目转让给他人或非法分包他人;</w:t>
      </w:r>
    </w:p>
    <w:p w14:paraId="1FFF25F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（九）无正当理由，拒绝履行合同义务;</w:t>
      </w:r>
    </w:p>
    <w:p w14:paraId="1840A5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（十）无正当理由放弃中标（成交）项目;</w:t>
      </w:r>
    </w:p>
    <w:p w14:paraId="7EAC8CB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（十一）</w:t>
      </w:r>
      <w:r>
        <w:rPr>
          <w:rFonts w:hint="eastAsia" w:ascii="宋体" w:hAnsi="宋体" w:eastAsia="宋体" w:cs="宋体"/>
          <w:color w:val="auto"/>
          <w:szCs w:val="21"/>
          <w:highlight w:val="none"/>
          <w:lang w:val="en-US" w:eastAsia="zh-CN"/>
        </w:rPr>
        <w:t>擅自</w:t>
      </w:r>
      <w:r>
        <w:rPr>
          <w:rFonts w:hint="eastAsia" w:ascii="宋体" w:hAnsi="宋体" w:eastAsia="宋体" w:cs="宋体"/>
          <w:color w:val="auto"/>
          <w:szCs w:val="21"/>
          <w:highlight w:val="none"/>
        </w:rPr>
        <w:t>与采购人串通或接受采购人要求，在履约合同中通过减少货物数量，更换品牌、降低配置、技术要求、质量和服务标准等，却仍按原合同进行虚假验收或终止政府采购合同;</w:t>
      </w:r>
    </w:p>
    <w:p w14:paraId="76393125">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（十二）与采购人串通，对尚未履约完毕的采购项目出具虚假验收报告；</w:t>
      </w:r>
    </w:p>
    <w:p w14:paraId="628BE926">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（十三）无不可抗力因素，拒绝提供售后服务、售后服务态度恶劣、故意提高维修配件价格（高于市场平均价）；</w:t>
      </w:r>
    </w:p>
    <w:p w14:paraId="68460D29">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（十四）开标后对招标文件的相关内容再进行质疑；</w:t>
      </w:r>
    </w:p>
    <w:p w14:paraId="22517FEA">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（十五）恶意投诉的行为：投诉经查无实据的、捏造事实或者提供虚假设诉材料；</w:t>
      </w:r>
    </w:p>
    <w:p w14:paraId="031B599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（十六）拒绝有关部门监督检查或者提供虚假情况；</w:t>
      </w:r>
    </w:p>
    <w:p w14:paraId="0808D240">
      <w:pPr>
        <w:keepNext w:val="0"/>
        <w:keepLines w:val="0"/>
        <w:pageBreakBefore w:val="0"/>
        <w:widowControl w:val="0"/>
        <w:kinsoku/>
        <w:wordWrap/>
        <w:overflowPunct/>
        <w:topLinePunct w:val="0"/>
        <w:autoSpaceDE/>
        <w:autoSpaceDN/>
        <w:bidi w:val="0"/>
        <w:adjustRightInd/>
        <w:snapToGrid w:val="0"/>
        <w:spacing w:line="360" w:lineRule="auto"/>
        <w:textAlignment w:val="auto"/>
        <w:rPr>
          <w:rFonts w:ascii="宋体" w:hAnsi="宋体" w:eastAsia="宋体" w:cs="宋体"/>
          <w:color w:val="auto"/>
          <w:szCs w:val="21"/>
          <w:highlight w:val="none"/>
        </w:rPr>
      </w:pPr>
      <w:r>
        <w:rPr>
          <w:rFonts w:hint="eastAsia" w:ascii="宋体" w:hAnsi="宋体" w:eastAsia="宋体" w:cs="宋体"/>
          <w:color w:val="auto"/>
          <w:szCs w:val="21"/>
          <w:highlight w:val="none"/>
        </w:rPr>
        <w:t>（十七）政府采购监管部门认定的其他政府采购活动中的不诚信行为。</w:t>
      </w:r>
    </w:p>
    <w:p w14:paraId="1337FE3E">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供应商名称：（盖章）</w:t>
      </w:r>
    </w:p>
    <w:p w14:paraId="68D5B662">
      <w:pPr>
        <w:spacing w:line="380" w:lineRule="auto"/>
        <w:ind w:firstLine="3360"/>
        <w:rPr>
          <w:rFonts w:ascii="宋体" w:hAnsi="宋体" w:eastAsia="宋体" w:cs="宋体"/>
          <w:color w:val="auto"/>
          <w:szCs w:val="21"/>
          <w:highlight w:val="none"/>
        </w:rPr>
      </w:pPr>
      <w:r>
        <w:rPr>
          <w:rFonts w:hint="eastAsia" w:ascii="宋体" w:hAnsi="宋体" w:eastAsia="宋体" w:cs="宋体"/>
          <w:color w:val="auto"/>
          <w:szCs w:val="21"/>
          <w:highlight w:val="none"/>
        </w:rPr>
        <w:t>法人代表或授权委托人：（签字）</w:t>
      </w:r>
    </w:p>
    <w:p w14:paraId="5C71378F">
      <w:pPr>
        <w:spacing w:line="380" w:lineRule="auto"/>
        <w:ind w:firstLine="3360"/>
        <w:rPr>
          <w:rFonts w:ascii="宋体" w:hAnsi="宋体" w:eastAsia="宋体" w:cs="宋体"/>
          <w:b/>
          <w:color w:val="auto"/>
          <w:szCs w:val="21"/>
          <w:highlight w:val="none"/>
        </w:rPr>
      </w:pPr>
      <w:r>
        <w:rPr>
          <w:rFonts w:hint="eastAsia" w:ascii="宋体" w:hAnsi="宋体" w:eastAsia="宋体" w:cs="宋体"/>
          <w:color w:val="auto"/>
          <w:szCs w:val="21"/>
          <w:highlight w:val="none"/>
        </w:rPr>
        <w:t>日期：年月日</w:t>
      </w:r>
    </w:p>
    <w:p w14:paraId="546B93B0">
      <w:pPr>
        <w:spacing w:line="360" w:lineRule="auto"/>
        <w:jc w:val="center"/>
        <w:rPr>
          <w:rFonts w:ascii="宋体" w:hAnsi="宋体" w:eastAsia="宋体" w:cs="宋体"/>
          <w:b/>
          <w:color w:val="auto"/>
          <w:szCs w:val="21"/>
          <w:highlight w:val="none"/>
        </w:rPr>
      </w:pPr>
    </w:p>
    <w:p w14:paraId="3F9EF219">
      <w:pPr>
        <w:spacing w:line="360" w:lineRule="auto"/>
        <w:jc w:val="center"/>
        <w:rPr>
          <w:rFonts w:ascii="宋体" w:hAnsi="宋体" w:eastAsia="宋体" w:cs="宋体"/>
          <w:b/>
          <w:color w:val="auto"/>
          <w:szCs w:val="21"/>
          <w:highlight w:val="none"/>
        </w:rPr>
      </w:pPr>
    </w:p>
    <w:p w14:paraId="7FD23964">
      <w:pPr>
        <w:ind w:firstLine="321"/>
        <w:jc w:val="center"/>
        <w:rPr>
          <w:rFonts w:hint="eastAsia" w:ascii="宋体" w:hAnsi="宋体" w:eastAsia="宋体" w:cs="宋体"/>
          <w:b/>
          <w:szCs w:val="21"/>
          <w:highlight w:val="none"/>
        </w:rPr>
      </w:pPr>
    </w:p>
    <w:p w14:paraId="2915B0A3">
      <w:pPr>
        <w:ind w:firstLine="321"/>
        <w:jc w:val="center"/>
        <w:rPr>
          <w:rFonts w:hint="eastAsia" w:ascii="宋体" w:hAnsi="宋体" w:eastAsia="宋体" w:cs="宋体"/>
          <w:b/>
          <w:szCs w:val="21"/>
          <w:highlight w:val="none"/>
        </w:rPr>
      </w:pPr>
    </w:p>
    <w:p w14:paraId="7B7C837C">
      <w:pPr>
        <w:ind w:firstLine="321"/>
        <w:jc w:val="center"/>
        <w:rPr>
          <w:rFonts w:hint="eastAsia" w:ascii="宋体" w:hAnsi="宋体" w:eastAsia="宋体" w:cs="宋体"/>
          <w:b/>
          <w:szCs w:val="21"/>
          <w:highlight w:val="none"/>
        </w:rPr>
      </w:pPr>
    </w:p>
    <w:p w14:paraId="2F59ACBA">
      <w:pPr>
        <w:ind w:firstLine="321"/>
        <w:jc w:val="center"/>
        <w:rPr>
          <w:rFonts w:hint="eastAsia" w:ascii="宋体" w:hAnsi="宋体" w:eastAsia="宋体" w:cs="宋体"/>
          <w:b/>
          <w:szCs w:val="21"/>
          <w:highlight w:val="none"/>
        </w:rPr>
      </w:pPr>
    </w:p>
    <w:p w14:paraId="63D3276E">
      <w:pPr>
        <w:ind w:firstLine="321"/>
        <w:jc w:val="center"/>
        <w:rPr>
          <w:rFonts w:hint="eastAsia" w:ascii="宋体" w:hAnsi="宋体" w:eastAsia="宋体" w:cs="宋体"/>
          <w:b/>
          <w:szCs w:val="21"/>
          <w:highlight w:val="none"/>
        </w:rPr>
      </w:pPr>
    </w:p>
    <w:p w14:paraId="40F7099C">
      <w:pPr>
        <w:ind w:firstLine="321"/>
        <w:jc w:val="center"/>
        <w:rPr>
          <w:rFonts w:hint="eastAsia" w:ascii="宋体" w:hAnsi="宋体" w:eastAsia="宋体" w:cs="宋体"/>
          <w:b/>
          <w:szCs w:val="21"/>
          <w:highlight w:val="none"/>
        </w:rPr>
      </w:pPr>
    </w:p>
    <w:p w14:paraId="46B7D928">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14:paraId="52E3E956">
      <w:pPr>
        <w:ind w:firstLine="240"/>
        <w:jc w:val="left"/>
        <w:rPr>
          <w:rFonts w:ascii="宋体" w:hAnsi="宋体" w:eastAsia="宋体" w:cs="宋体"/>
          <w:szCs w:val="21"/>
          <w:highlight w:val="none"/>
        </w:rPr>
      </w:pPr>
    </w:p>
    <w:p w14:paraId="39777AA1">
      <w:pPr>
        <w:ind w:firstLine="240"/>
        <w:jc w:val="left"/>
        <w:rPr>
          <w:rFonts w:ascii="宋体" w:hAnsi="宋体" w:eastAsia="宋体" w:cs="宋体"/>
          <w:szCs w:val="21"/>
          <w:highlight w:val="none"/>
        </w:rPr>
      </w:pPr>
    </w:p>
    <w:p w14:paraId="13A8D549">
      <w:pPr>
        <w:ind w:firstLine="240"/>
        <w:jc w:val="left"/>
        <w:rPr>
          <w:rFonts w:ascii="宋体" w:hAnsi="宋体" w:eastAsia="宋体" w:cs="宋体"/>
          <w:szCs w:val="21"/>
          <w:highlight w:val="none"/>
        </w:rPr>
      </w:pPr>
    </w:p>
    <w:p w14:paraId="61F30297">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14:paraId="22A3D3D1">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14:paraId="36211B8E">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C2FB8F">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14:paraId="00A25E5C">
      <w:pPr>
        <w:ind w:firstLine="420"/>
        <w:jc w:val="left"/>
        <w:rPr>
          <w:rFonts w:ascii="宋体" w:hAnsi="宋体" w:eastAsia="宋体" w:cs="宋体"/>
          <w:b/>
          <w:szCs w:val="21"/>
          <w:highlight w:val="none"/>
        </w:rPr>
      </w:pPr>
    </w:p>
    <w:p w14:paraId="0113A278">
      <w:pPr>
        <w:pStyle w:val="34"/>
        <w:rPr>
          <w:rFonts w:ascii="宋体" w:hAnsi="宋体" w:cs="宋体"/>
          <w:b/>
          <w:szCs w:val="21"/>
          <w:highlight w:val="none"/>
        </w:rPr>
      </w:pPr>
    </w:p>
    <w:p w14:paraId="4AD3BD65">
      <w:pPr>
        <w:pStyle w:val="7"/>
        <w:rPr>
          <w:rFonts w:ascii="宋体" w:hAnsi="宋体" w:eastAsia="宋体" w:cs="宋体"/>
          <w:b/>
          <w:sz w:val="28"/>
          <w:highlight w:val="none"/>
        </w:rPr>
      </w:pPr>
    </w:p>
    <w:p w14:paraId="0D7FAFFC">
      <w:pPr>
        <w:rPr>
          <w:rFonts w:ascii="宋体" w:hAnsi="宋体" w:eastAsia="宋体" w:cs="宋体"/>
          <w:b/>
          <w:sz w:val="28"/>
          <w:highlight w:val="none"/>
        </w:rPr>
      </w:pPr>
    </w:p>
    <w:p w14:paraId="16D78F22">
      <w:pPr>
        <w:pStyle w:val="34"/>
        <w:rPr>
          <w:rFonts w:ascii="宋体" w:hAnsi="宋体" w:cs="宋体"/>
          <w:b/>
          <w:sz w:val="28"/>
          <w:highlight w:val="none"/>
        </w:rPr>
      </w:pPr>
    </w:p>
    <w:p w14:paraId="09246C85">
      <w:pPr>
        <w:pStyle w:val="7"/>
        <w:rPr>
          <w:rFonts w:ascii="宋体" w:hAnsi="宋体" w:eastAsia="宋体" w:cs="宋体"/>
          <w:b/>
          <w:sz w:val="28"/>
          <w:highlight w:val="none"/>
        </w:rPr>
      </w:pPr>
    </w:p>
    <w:p w14:paraId="42EFC369">
      <w:pPr>
        <w:rPr>
          <w:rFonts w:ascii="宋体" w:hAnsi="宋体" w:eastAsia="宋体" w:cs="宋体"/>
          <w:b/>
          <w:sz w:val="28"/>
          <w:highlight w:val="none"/>
        </w:rPr>
      </w:pPr>
    </w:p>
    <w:p w14:paraId="73C77A6B">
      <w:pPr>
        <w:pStyle w:val="34"/>
        <w:rPr>
          <w:rFonts w:ascii="宋体" w:hAnsi="宋体" w:cs="宋体"/>
          <w:b/>
          <w:sz w:val="28"/>
          <w:highlight w:val="none"/>
        </w:rPr>
      </w:pPr>
    </w:p>
    <w:p w14:paraId="341EA609">
      <w:pPr>
        <w:pStyle w:val="7"/>
        <w:rPr>
          <w:rFonts w:ascii="宋体" w:hAnsi="宋体" w:eastAsia="宋体" w:cs="宋体"/>
          <w:b/>
          <w:sz w:val="28"/>
          <w:highlight w:val="none"/>
        </w:rPr>
      </w:pPr>
    </w:p>
    <w:p w14:paraId="687B7CBD">
      <w:pPr>
        <w:rPr>
          <w:rFonts w:ascii="宋体" w:hAnsi="宋体" w:eastAsia="宋体" w:cs="宋体"/>
          <w:b/>
          <w:sz w:val="28"/>
          <w:highlight w:val="none"/>
        </w:rPr>
      </w:pPr>
    </w:p>
    <w:p w14:paraId="5E4EBBD2">
      <w:pPr>
        <w:pStyle w:val="34"/>
        <w:rPr>
          <w:rFonts w:ascii="宋体" w:hAnsi="宋体" w:cs="宋体"/>
          <w:b/>
          <w:sz w:val="28"/>
          <w:highlight w:val="none"/>
        </w:rPr>
      </w:pPr>
    </w:p>
    <w:p w14:paraId="73A2D83E">
      <w:pPr>
        <w:pStyle w:val="7"/>
        <w:rPr>
          <w:rFonts w:ascii="宋体" w:hAnsi="宋体" w:eastAsia="宋体" w:cs="宋体"/>
          <w:b/>
          <w:sz w:val="28"/>
          <w:highlight w:val="none"/>
        </w:rPr>
      </w:pPr>
    </w:p>
    <w:p w14:paraId="28E6DA4B">
      <w:pPr>
        <w:rPr>
          <w:rFonts w:ascii="宋体" w:hAnsi="宋体" w:eastAsia="宋体" w:cs="宋体"/>
          <w:b/>
          <w:sz w:val="28"/>
          <w:highlight w:val="none"/>
        </w:rPr>
      </w:pPr>
    </w:p>
    <w:p w14:paraId="6469D8D1">
      <w:pPr>
        <w:pStyle w:val="34"/>
        <w:rPr>
          <w:rFonts w:ascii="宋体" w:hAnsi="宋体" w:cs="宋体"/>
          <w:b/>
          <w:sz w:val="28"/>
          <w:highlight w:val="none"/>
        </w:rPr>
      </w:pPr>
    </w:p>
    <w:p w14:paraId="6E5D8CAB">
      <w:pPr>
        <w:pStyle w:val="7"/>
        <w:rPr>
          <w:rFonts w:ascii="宋体" w:hAnsi="宋体" w:eastAsia="宋体" w:cs="宋体"/>
          <w:b/>
          <w:sz w:val="28"/>
          <w:highlight w:val="none"/>
        </w:rPr>
      </w:pPr>
    </w:p>
    <w:p w14:paraId="21E6D0B0">
      <w:pPr>
        <w:rPr>
          <w:rFonts w:ascii="宋体" w:hAnsi="宋体" w:eastAsia="宋体" w:cs="宋体"/>
          <w:b/>
          <w:sz w:val="28"/>
          <w:highlight w:val="none"/>
        </w:rPr>
      </w:pPr>
    </w:p>
    <w:p w14:paraId="70F9A7F3">
      <w:pPr>
        <w:pStyle w:val="34"/>
        <w:rPr>
          <w:highlight w:val="none"/>
        </w:rPr>
      </w:pPr>
    </w:p>
    <w:p w14:paraId="335B48DD">
      <w:pPr>
        <w:numPr>
          <w:ilvl w:val="0"/>
          <w:numId w:val="24"/>
        </w:numPr>
        <w:spacing w:line="360" w:lineRule="auto"/>
        <w:jc w:val="center"/>
        <w:rPr>
          <w:rFonts w:ascii="宋体" w:hAnsi="宋体" w:eastAsia="宋体" w:cs="宋体"/>
          <w:b/>
          <w:sz w:val="28"/>
          <w:highlight w:val="none"/>
        </w:rPr>
      </w:pPr>
    </w:p>
    <w:p w14:paraId="625F48E6">
      <w:pPr>
        <w:numPr>
          <w:ilvl w:val="0"/>
          <w:numId w:val="24"/>
        </w:numPr>
        <w:spacing w:line="360" w:lineRule="auto"/>
        <w:jc w:val="center"/>
        <w:rPr>
          <w:rFonts w:ascii="宋体" w:hAnsi="宋体" w:eastAsia="宋体" w:cs="宋体"/>
          <w:b/>
          <w:sz w:val="28"/>
          <w:highlight w:val="none"/>
        </w:rPr>
      </w:pPr>
    </w:p>
    <w:p w14:paraId="55FCE8EF">
      <w:pPr>
        <w:numPr>
          <w:ilvl w:val="0"/>
          <w:numId w:val="24"/>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14:paraId="7F0C658D">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14:paraId="14669111">
      <w:pPr>
        <w:rPr>
          <w:rFonts w:ascii="黑体" w:hAnsi="黑体" w:eastAsia="黑体" w:cs="黑体"/>
          <w:sz w:val="32"/>
          <w:highlight w:val="none"/>
        </w:rPr>
      </w:pPr>
    </w:p>
    <w:p w14:paraId="704BB621">
      <w:pPr>
        <w:spacing w:line="300" w:lineRule="auto"/>
        <w:rPr>
          <w:rFonts w:ascii="黑体" w:hAnsi="黑体" w:eastAsia="黑体" w:cs="黑体"/>
          <w:sz w:val="30"/>
          <w:highlight w:val="none"/>
        </w:rPr>
      </w:pPr>
    </w:p>
    <w:p w14:paraId="3F5B1DDB">
      <w:pPr>
        <w:spacing w:line="300" w:lineRule="auto"/>
        <w:rPr>
          <w:rFonts w:ascii="黑体" w:hAnsi="黑体" w:eastAsia="黑体" w:cs="黑体"/>
          <w:sz w:val="30"/>
          <w:highlight w:val="none"/>
        </w:rPr>
      </w:pPr>
    </w:p>
    <w:p w14:paraId="7A1B18F8">
      <w:pPr>
        <w:spacing w:line="300" w:lineRule="auto"/>
        <w:rPr>
          <w:rFonts w:ascii="黑体" w:hAnsi="黑体" w:eastAsia="黑体" w:cs="黑体"/>
          <w:sz w:val="30"/>
          <w:highlight w:val="none"/>
        </w:rPr>
      </w:pPr>
    </w:p>
    <w:p w14:paraId="1755094C">
      <w:pPr>
        <w:spacing w:line="300" w:lineRule="auto"/>
        <w:rPr>
          <w:rFonts w:ascii="黑体" w:hAnsi="黑体" w:eastAsia="黑体" w:cs="黑体"/>
          <w:sz w:val="30"/>
          <w:highlight w:val="none"/>
        </w:rPr>
      </w:pPr>
    </w:p>
    <w:p w14:paraId="7EFAB116">
      <w:pPr>
        <w:spacing w:line="300" w:lineRule="auto"/>
        <w:rPr>
          <w:rFonts w:ascii="黑体" w:hAnsi="黑体" w:eastAsia="黑体" w:cs="黑体"/>
          <w:sz w:val="30"/>
          <w:highlight w:val="none"/>
        </w:rPr>
      </w:pPr>
    </w:p>
    <w:p w14:paraId="4CF98D1A">
      <w:pPr>
        <w:spacing w:line="300" w:lineRule="auto"/>
        <w:rPr>
          <w:rFonts w:ascii="黑体" w:hAnsi="黑体" w:eastAsia="黑体" w:cs="黑体"/>
          <w:sz w:val="30"/>
          <w:highlight w:val="none"/>
        </w:rPr>
      </w:pPr>
    </w:p>
    <w:p w14:paraId="05ED0DFB">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14:paraId="54A49C32">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14:paraId="23E7321E">
      <w:pPr>
        <w:spacing w:line="300" w:lineRule="auto"/>
        <w:rPr>
          <w:rFonts w:ascii="黑体" w:hAnsi="黑体" w:eastAsia="黑体" w:cs="黑体"/>
          <w:sz w:val="30"/>
          <w:highlight w:val="none"/>
        </w:rPr>
      </w:pPr>
      <w:r>
        <w:rPr>
          <w:rFonts w:ascii="黑体" w:hAnsi="黑体" w:eastAsia="黑体" w:cs="黑体"/>
          <w:sz w:val="30"/>
          <w:highlight w:val="none"/>
        </w:rPr>
        <w:t>采      购    人：</w:t>
      </w:r>
    </w:p>
    <w:p w14:paraId="5FF2C85F">
      <w:pPr>
        <w:spacing w:line="300" w:lineRule="auto"/>
        <w:rPr>
          <w:rFonts w:ascii="黑体" w:hAnsi="黑体" w:eastAsia="黑体" w:cs="黑体"/>
          <w:sz w:val="30"/>
          <w:highlight w:val="none"/>
        </w:rPr>
      </w:pPr>
      <w:r>
        <w:rPr>
          <w:rFonts w:ascii="黑体" w:hAnsi="黑体" w:eastAsia="黑体" w:cs="黑体"/>
          <w:sz w:val="30"/>
          <w:highlight w:val="none"/>
        </w:rPr>
        <w:t>供      应    商：</w:t>
      </w:r>
    </w:p>
    <w:p w14:paraId="65AF4593">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14:paraId="65C98ABF">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14:paraId="1E70E660">
      <w:pPr>
        <w:spacing w:line="300" w:lineRule="auto"/>
        <w:rPr>
          <w:rFonts w:ascii="黑体" w:hAnsi="黑体" w:eastAsia="黑体" w:cs="黑体"/>
          <w:sz w:val="30"/>
          <w:highlight w:val="none"/>
        </w:rPr>
      </w:pPr>
    </w:p>
    <w:p w14:paraId="6C87CC12">
      <w:pPr>
        <w:spacing w:line="300" w:lineRule="auto"/>
        <w:rPr>
          <w:rFonts w:ascii="黑体" w:hAnsi="黑体" w:eastAsia="黑体" w:cs="黑体"/>
          <w:sz w:val="30"/>
          <w:highlight w:val="none"/>
        </w:rPr>
      </w:pPr>
    </w:p>
    <w:p w14:paraId="4C1AECA7">
      <w:pPr>
        <w:spacing w:line="300" w:lineRule="auto"/>
        <w:rPr>
          <w:rFonts w:ascii="黑体" w:hAnsi="黑体" w:eastAsia="黑体" w:cs="黑体"/>
          <w:sz w:val="30"/>
          <w:highlight w:val="none"/>
        </w:rPr>
      </w:pPr>
    </w:p>
    <w:p w14:paraId="602F3D5A">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14:paraId="134C5065">
      <w:pPr>
        <w:spacing w:line="460" w:lineRule="auto"/>
        <w:ind w:firstLine="420"/>
        <w:rPr>
          <w:rFonts w:ascii="Times New Roman" w:hAnsi="Times New Roman" w:eastAsia="Times New Roman" w:cs="Times New Roman"/>
          <w:highlight w:val="none"/>
        </w:rPr>
      </w:pPr>
    </w:p>
    <w:p w14:paraId="78D0F662">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14:paraId="1E0FC35E">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14:paraId="366B8436">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14:paraId="41626ADB">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14:paraId="1514B9D0">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14:paraId="757C3B37">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14:paraId="5706D63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14:paraId="2DBBA043">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14:paraId="60CE52AF">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14:paraId="6FADFE0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14:paraId="4711E2CA">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14:paraId="5157BBA1">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14:paraId="501C72E4">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14:paraId="5690156D">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14:paraId="5920C2AE">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14:paraId="2CE20211">
      <w:pPr>
        <w:spacing w:line="460" w:lineRule="auto"/>
        <w:ind w:firstLine="640"/>
        <w:jc w:val="center"/>
        <w:rPr>
          <w:rFonts w:ascii="方正小标宋简体" w:hAnsi="方正小标宋简体" w:eastAsia="方正小标宋简体" w:cs="方正小标宋简体"/>
          <w:sz w:val="32"/>
          <w:highlight w:val="none"/>
        </w:rPr>
      </w:pPr>
    </w:p>
    <w:p w14:paraId="1F6ED62D">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14:paraId="1B96BA42">
      <w:pPr>
        <w:numPr>
          <w:ilvl w:val="0"/>
          <w:numId w:val="25"/>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14:paraId="2D21A74D">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14:paraId="660CDCE2">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14:paraId="5D2FA115">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14:paraId="558D115F">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14:paraId="68CFE337">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14:paraId="7127433D">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14:paraId="1DA60ACC">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14:paraId="06B1E771">
      <w:pPr>
        <w:spacing w:line="520" w:lineRule="auto"/>
        <w:ind w:firstLine="420"/>
        <w:rPr>
          <w:rFonts w:ascii="Times New Roman" w:hAnsi="Times New Roman" w:eastAsia="Times New Roman" w:cs="Times New Roman"/>
          <w:highlight w:val="none"/>
        </w:rPr>
      </w:pPr>
    </w:p>
    <w:p w14:paraId="3B23307E">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14:paraId="7E9C5FD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14:paraId="37ADF78F">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14:paraId="45595384">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14:paraId="7840F1B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14:paraId="6B0B32E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14:paraId="73D1DE1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eastAsia="宋体" w:cs="宋体"/>
          <w:highlight w:val="none"/>
          <w:lang w:eastAsia="zh-CN"/>
        </w:rPr>
        <w:t>民法典</w:t>
      </w:r>
      <w:r>
        <w:rPr>
          <w:rFonts w:ascii="宋体" w:hAnsi="宋体" w:eastAsia="宋体" w:cs="宋体"/>
          <w:highlight w:val="none"/>
        </w:rPr>
        <w:t>》之规定，经甲乙双方充分协商，特订立本合同，以便共同遵守。</w:t>
      </w:r>
    </w:p>
    <w:p w14:paraId="51BCE013">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25"/>
        <w:tblW w:w="0" w:type="auto"/>
        <w:tblInd w:w="108" w:type="dxa"/>
        <w:tblLayout w:type="autofit"/>
        <w:tblCellMar>
          <w:top w:w="0" w:type="dxa"/>
          <w:left w:w="10" w:type="dxa"/>
          <w:bottom w:w="0" w:type="dxa"/>
          <w:right w:w="10" w:type="dxa"/>
        </w:tblCellMar>
      </w:tblPr>
      <w:tblGrid>
        <w:gridCol w:w="1887"/>
        <w:gridCol w:w="1557"/>
        <w:gridCol w:w="862"/>
        <w:gridCol w:w="862"/>
        <w:gridCol w:w="1017"/>
        <w:gridCol w:w="1180"/>
        <w:gridCol w:w="1049"/>
      </w:tblGrid>
      <w:tr w14:paraId="3DA9CD73">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7901CC">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61D1804">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C9CAA23">
            <w:pPr>
              <w:spacing w:line="360" w:lineRule="auto"/>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63F81B">
            <w:pPr>
              <w:spacing w:line="360" w:lineRule="auto"/>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5368AD">
            <w:pPr>
              <w:spacing w:line="360" w:lineRule="auto"/>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56798A">
            <w:pPr>
              <w:spacing w:line="360" w:lineRule="auto"/>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0CC593">
            <w:pPr>
              <w:spacing w:line="360" w:lineRule="auto"/>
              <w:rPr>
                <w:rFonts w:ascii="宋体" w:hAnsi="宋体" w:eastAsia="宋体" w:cs="宋体"/>
                <w:highlight w:val="none"/>
              </w:rPr>
            </w:pPr>
            <w:r>
              <w:rPr>
                <w:rFonts w:ascii="宋体" w:hAnsi="宋体" w:eastAsia="宋体" w:cs="宋体"/>
                <w:highlight w:val="none"/>
              </w:rPr>
              <w:t>备注</w:t>
            </w:r>
          </w:p>
        </w:tc>
      </w:tr>
      <w:tr w14:paraId="5083B3C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F42393">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45A6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E1819E">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660756">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2F2B7B">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85701F">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840FE8">
            <w:pPr>
              <w:spacing w:line="360" w:lineRule="auto"/>
              <w:ind w:firstLine="420"/>
              <w:rPr>
                <w:rFonts w:ascii="宋体" w:hAnsi="宋体" w:eastAsia="宋体" w:cs="宋体"/>
                <w:sz w:val="22"/>
                <w:highlight w:val="none"/>
              </w:rPr>
            </w:pPr>
          </w:p>
        </w:tc>
      </w:tr>
      <w:tr w14:paraId="1591600A">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C725601">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10925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833401">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81BC1">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0A908">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A5988E3">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6962FD">
            <w:pPr>
              <w:spacing w:line="360" w:lineRule="auto"/>
              <w:ind w:firstLine="420"/>
              <w:rPr>
                <w:rFonts w:ascii="宋体" w:hAnsi="宋体" w:eastAsia="宋体" w:cs="宋体"/>
                <w:sz w:val="22"/>
                <w:highlight w:val="none"/>
              </w:rPr>
            </w:pPr>
          </w:p>
        </w:tc>
      </w:tr>
      <w:tr w14:paraId="24A1F93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935134">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C8DC39">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525364">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0CEAC0">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7425BF9">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E1C732">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346F647">
            <w:pPr>
              <w:spacing w:line="360" w:lineRule="auto"/>
              <w:ind w:firstLine="420"/>
              <w:rPr>
                <w:rFonts w:ascii="宋体" w:hAnsi="宋体" w:eastAsia="宋体" w:cs="宋体"/>
                <w:sz w:val="22"/>
                <w:highlight w:val="none"/>
              </w:rPr>
            </w:pPr>
          </w:p>
        </w:tc>
      </w:tr>
      <w:tr w14:paraId="09003D82">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D44F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14:paraId="37C5296C">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14:paraId="7CEA457A">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72CC8C92">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14:paraId="149DA05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68054CC5">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14:paraId="7133179A">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B7968D6">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14:paraId="61D7A11E">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14:paraId="01B955E8">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14:paraId="00FFD7F2">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14:paraId="638F239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14:paraId="3926C790">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14:paraId="12241F9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14:paraId="7D5ADB1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14:paraId="320D0CD9">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14:paraId="70C99B03">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14:paraId="4EA7ABCA">
      <w:pPr>
        <w:numPr>
          <w:ilvl w:val="0"/>
          <w:numId w:val="26"/>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14:paraId="503D4141">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14:paraId="79203EE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14:paraId="5FADE16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14:paraId="45001376">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14:paraId="1C13AF3B">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14:paraId="343D7AC1">
      <w:pPr>
        <w:numPr>
          <w:ilvl w:val="0"/>
          <w:numId w:val="27"/>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14:paraId="198FCE0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14:paraId="35E925A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14:paraId="68B2421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3C9E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14:paraId="5FAE8309">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14:paraId="42DF6D4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14:paraId="52CB9954">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14:paraId="225DAC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14:paraId="50E1A53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14:paraId="03D123CB">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14:paraId="6BC84AFB">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乙方应提供完善周到的技术支持和售后服务，否则甲方视情节轻重从乙方的质量保证金中扣除部分或全部补偿甲方。</w:t>
      </w:r>
    </w:p>
    <w:p w14:paraId="1A33E6E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14:paraId="40A0E209">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14:paraId="01B9B737">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14:paraId="691FAD2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14:paraId="05ED8F25">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14:paraId="3A0AAE5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14:paraId="5BF599B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14:paraId="5B084AA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highlight w:val="none"/>
        </w:rPr>
        <w:t>,</w:t>
      </w:r>
      <w:r>
        <w:rPr>
          <w:rFonts w:ascii="宋体" w:hAnsi="宋体" w:eastAsia="宋体" w:cs="宋体"/>
          <w:highlight w:val="none"/>
        </w:rPr>
        <w:t>同时，乙方应按规定，对更换件相应延长质量保证期，并赔偿甲方相应的损失。乙方不能修理或者不能调换的，按不能交货处理。</w:t>
      </w:r>
    </w:p>
    <w:p w14:paraId="5D1E27D8">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8640D37">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highlight w:val="none"/>
        </w:rPr>
        <w:t>0.5%</w:t>
      </w:r>
      <w:r>
        <w:rPr>
          <w:rFonts w:ascii="宋体" w:hAnsi="宋体" w:eastAsia="宋体" w:cs="宋体"/>
          <w:highlight w:val="none"/>
        </w:rPr>
        <w:t>计收。但违约金的最高限额为迟交货物或提供服务合同价的</w:t>
      </w:r>
      <w:r>
        <w:rPr>
          <w:rFonts w:ascii="Times New Roman" w:hAnsi="Times New Roman" w:eastAsia="Times New Roman" w:cs="Times New Roman"/>
          <w:highlight w:val="none"/>
        </w:rPr>
        <w:t>5%</w:t>
      </w:r>
      <w:r>
        <w:rPr>
          <w:rFonts w:ascii="宋体" w:hAnsi="宋体" w:eastAsia="宋体" w:cs="宋体"/>
          <w:highlight w:val="none"/>
        </w:rPr>
        <w:t>。一周按</w:t>
      </w:r>
      <w:r>
        <w:rPr>
          <w:rFonts w:ascii="Times New Roman" w:hAnsi="Times New Roman" w:eastAsia="Times New Roman" w:cs="Times New Roman"/>
          <w:highlight w:val="none"/>
        </w:rPr>
        <w:t>7</w:t>
      </w:r>
      <w:r>
        <w:rPr>
          <w:rFonts w:ascii="宋体" w:hAnsi="宋体" w:eastAsia="宋体" w:cs="宋体"/>
          <w:highlight w:val="none"/>
        </w:rPr>
        <w:t>天计算，不足</w:t>
      </w:r>
      <w:r>
        <w:rPr>
          <w:rFonts w:ascii="Times New Roman" w:hAnsi="Times New Roman" w:eastAsia="Times New Roman" w:cs="Times New Roman"/>
          <w:highlight w:val="none"/>
        </w:rPr>
        <w:t>7</w:t>
      </w:r>
      <w:r>
        <w:rPr>
          <w:rFonts w:ascii="宋体" w:hAnsi="宋体" w:eastAsia="宋体" w:cs="宋体"/>
          <w:highlight w:val="none"/>
        </w:rPr>
        <w:t>天按一周计算。如果达到最高限额，甲方应考虑终止合同，由此给甲方造成的损失由乙方承担。</w:t>
      </w:r>
    </w:p>
    <w:p w14:paraId="7546EB4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14:paraId="24F1654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14:paraId="66181061">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14:paraId="4741189D">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14:paraId="35CE7D6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14:paraId="1EDB95D4">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14:paraId="5AACC95E">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14:paraId="3AF60BC1">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14:paraId="4603F0B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E26A592">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BC47C6">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14:paraId="6D42CEEE">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本项目不收取履约保证金。确需收取履约保证金的，甲方不得要求乙方以现款的形式提供。乙方提供的履约保证金按规定格式以银行保函形式提供，与此有关的费用由卖方承担。</w:t>
      </w:r>
    </w:p>
    <w:p w14:paraId="0758C600">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若确需质量保证金的，质量保证金不得超过合同总价款的</w:t>
      </w:r>
      <w:r>
        <w:rPr>
          <w:rFonts w:ascii="Times New Roman" w:hAnsi="Times New Roman" w:eastAsia="Times New Roman" w:cs="Times New Roman"/>
          <w:highlight w:val="none"/>
        </w:rPr>
        <w:t>5%</w:t>
      </w:r>
      <w:r>
        <w:rPr>
          <w:rFonts w:ascii="宋体" w:hAnsi="宋体" w:eastAsia="宋体" w:cs="宋体"/>
          <w:highlight w:val="none"/>
        </w:rPr>
        <w:t>。</w:t>
      </w:r>
    </w:p>
    <w:p w14:paraId="00FDD16D">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如乙方未能履行其合同规定的任何义务，甲方有权从履约保证金中取得补偿。</w:t>
      </w:r>
    </w:p>
    <w:p w14:paraId="72BA3352">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14:paraId="2D3B6E8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14:paraId="24E9E11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BB906BB">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14:paraId="13E49EB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14:paraId="281E1C05">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14:paraId="481D5B40">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14:paraId="2F710006">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14:paraId="72D671EF">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14:paraId="6A2477B2">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14:paraId="10CEFCA3">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DB24CBC">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14:paraId="03ECE3F2">
      <w:pPr>
        <w:spacing w:line="360" w:lineRule="auto"/>
        <w:ind w:firstLine="420"/>
        <w:rPr>
          <w:rFonts w:ascii="Times New Roman" w:hAnsi="Times New Roman" w:eastAsia="Times New Roman" w:cs="Times New Roman"/>
          <w:highlight w:val="none"/>
        </w:rPr>
      </w:pPr>
    </w:p>
    <w:p w14:paraId="726A8668">
      <w:pPr>
        <w:spacing w:line="360" w:lineRule="auto"/>
        <w:ind w:firstLine="420"/>
        <w:rPr>
          <w:rFonts w:ascii="Times New Roman" w:hAnsi="Times New Roman" w:eastAsia="Times New Roman" w:cs="Times New Roman"/>
          <w:highlight w:val="none"/>
        </w:rPr>
      </w:pPr>
    </w:p>
    <w:p w14:paraId="0DA3D5B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14:paraId="428C939C">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地址：</w:t>
      </w:r>
    </w:p>
    <w:p w14:paraId="39B761B4">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14:paraId="02D4810B">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14:paraId="4B81EC9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电话：</w:t>
      </w:r>
    </w:p>
    <w:p w14:paraId="303A0403">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14:paraId="49D7024D">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hint="eastAsia" w:ascii="Times New Roman" w:hAnsi="Times New Roman" w:eastAsia="宋体" w:cs="Times New Roman"/>
          <w:highlight w:val="none"/>
          <w:lang w:val="en-US" w:eastAsia="zh-CN"/>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账号：</w:t>
      </w:r>
    </w:p>
    <w:p w14:paraId="3FA77EF8">
      <w:pPr>
        <w:spacing w:line="640" w:lineRule="auto"/>
        <w:ind w:firstLine="1575"/>
        <w:rPr>
          <w:rFonts w:ascii="Times New Roman" w:hAnsi="Times New Roman" w:eastAsia="Times New Roman" w:cs="Times New Roman"/>
          <w:highlight w:val="none"/>
          <w:u w:val="single"/>
        </w:rPr>
      </w:pPr>
    </w:p>
    <w:p w14:paraId="2D3E1FFE">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14:paraId="5A7B29FF">
      <w:pPr>
        <w:ind w:firstLine="321"/>
        <w:jc w:val="center"/>
        <w:rPr>
          <w:rFonts w:ascii="Times New Roman" w:hAnsi="Times New Roman" w:eastAsia="Times New Roman" w:cs="Times New Roman"/>
          <w:b/>
          <w:sz w:val="32"/>
          <w:highlight w:val="none"/>
        </w:rPr>
      </w:pPr>
    </w:p>
    <w:p w14:paraId="0DC9D3AE">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C947958-BA0C-45AF-A111-CAD9D2BF94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Droid Sans">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embedRegular r:id="rId2" w:fontKey="{0F3DEC06-D933-4D70-8D04-EB7C1E75E7AB}"/>
  </w:font>
  <w:font w:name="幼圆">
    <w:panose1 w:val="0201050906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3" w:fontKey="{289B81A7-0490-494B-8CA6-07235C215A01}"/>
  </w:font>
  <w:font w:name="微软简标宋">
    <w:altName w:val="黑体"/>
    <w:panose1 w:val="00000000000000000000"/>
    <w:charset w:val="00"/>
    <w:family w:val="auto"/>
    <w:pitch w:val="default"/>
    <w:sig w:usb0="00000000" w:usb1="00000000" w:usb2="00000000" w:usb3="00000000" w:csb0="00000000" w:csb1="00000000"/>
    <w:embedRegular r:id="rId4" w:fontKey="{7C0D29A8-D362-488E-AFCC-F40B023746D9}"/>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AF067">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151D33">
                          <w:pPr>
                            <w:pStyle w:val="1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4151D33">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E923771"/>
    <w:multiLevelType w:val="singleLevel"/>
    <w:tmpl w:val="BE923771"/>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2"/>
  </w:num>
  <w:num w:numId="4">
    <w:abstractNumId w:val="5"/>
  </w:num>
  <w:num w:numId="5">
    <w:abstractNumId w:val="3"/>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2"/>
  </w:num>
  <w:num w:numId="20">
    <w:abstractNumId w:val="20"/>
  </w:num>
  <w:num w:numId="21">
    <w:abstractNumId w:val="24"/>
  </w:num>
  <w:num w:numId="22">
    <w:abstractNumId w:val="14"/>
  </w:num>
  <w:num w:numId="23">
    <w:abstractNumId w:val="19"/>
  </w:num>
  <w:num w:numId="24">
    <w:abstractNumId w:val="4"/>
  </w:num>
  <w:num w:numId="25">
    <w:abstractNumId w:val="25"/>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djZTdkNGQzMDZmNjEwNTIyYzFlNDc2ZTM4NDQxMjMifQ=="/>
    <w:docVar w:name="KSO_WPS_MARK_KEY" w:val="95f085da-b3bb-4556-a2e3-48a192cc2c68"/>
  </w:docVars>
  <w:rsids>
    <w:rsidRoot w:val="00C35B2F"/>
    <w:rsid w:val="00283378"/>
    <w:rsid w:val="002C1101"/>
    <w:rsid w:val="003332A4"/>
    <w:rsid w:val="00381040"/>
    <w:rsid w:val="00485D7E"/>
    <w:rsid w:val="00490B57"/>
    <w:rsid w:val="00576AC5"/>
    <w:rsid w:val="00593490"/>
    <w:rsid w:val="0067722F"/>
    <w:rsid w:val="00780405"/>
    <w:rsid w:val="00780744"/>
    <w:rsid w:val="00794543"/>
    <w:rsid w:val="00816543"/>
    <w:rsid w:val="008E7F38"/>
    <w:rsid w:val="00C35B2F"/>
    <w:rsid w:val="00D176F7"/>
    <w:rsid w:val="00FA00A3"/>
    <w:rsid w:val="00FC3E1B"/>
    <w:rsid w:val="01311D17"/>
    <w:rsid w:val="0147778C"/>
    <w:rsid w:val="014C4DA3"/>
    <w:rsid w:val="015068F7"/>
    <w:rsid w:val="017936BE"/>
    <w:rsid w:val="018C33F1"/>
    <w:rsid w:val="019D7E34"/>
    <w:rsid w:val="01F571E8"/>
    <w:rsid w:val="020131E3"/>
    <w:rsid w:val="02076F1C"/>
    <w:rsid w:val="02290C40"/>
    <w:rsid w:val="02481A22"/>
    <w:rsid w:val="025F28B4"/>
    <w:rsid w:val="02753E85"/>
    <w:rsid w:val="028A1701"/>
    <w:rsid w:val="028E5C7B"/>
    <w:rsid w:val="029B5707"/>
    <w:rsid w:val="02E56D2B"/>
    <w:rsid w:val="02F4124E"/>
    <w:rsid w:val="0305345B"/>
    <w:rsid w:val="030A0A72"/>
    <w:rsid w:val="031C2553"/>
    <w:rsid w:val="035D3297"/>
    <w:rsid w:val="035E700F"/>
    <w:rsid w:val="03716D43"/>
    <w:rsid w:val="037F3350"/>
    <w:rsid w:val="03CE5F43"/>
    <w:rsid w:val="03D270B5"/>
    <w:rsid w:val="03E5328D"/>
    <w:rsid w:val="03E5503B"/>
    <w:rsid w:val="03EC1006"/>
    <w:rsid w:val="040000C7"/>
    <w:rsid w:val="04124462"/>
    <w:rsid w:val="04137DFA"/>
    <w:rsid w:val="043B4C5B"/>
    <w:rsid w:val="04561A95"/>
    <w:rsid w:val="04610B65"/>
    <w:rsid w:val="04640B52"/>
    <w:rsid w:val="04780FAF"/>
    <w:rsid w:val="049031F8"/>
    <w:rsid w:val="04B769D7"/>
    <w:rsid w:val="04CC3051"/>
    <w:rsid w:val="04E35A1E"/>
    <w:rsid w:val="05065269"/>
    <w:rsid w:val="052E4CEE"/>
    <w:rsid w:val="053E2C54"/>
    <w:rsid w:val="058663AA"/>
    <w:rsid w:val="05A5591B"/>
    <w:rsid w:val="05BC001D"/>
    <w:rsid w:val="05BD626F"/>
    <w:rsid w:val="05E25CD6"/>
    <w:rsid w:val="05FD48BE"/>
    <w:rsid w:val="062067FE"/>
    <w:rsid w:val="06287461"/>
    <w:rsid w:val="063D4CBA"/>
    <w:rsid w:val="066A7A79"/>
    <w:rsid w:val="066F6E3E"/>
    <w:rsid w:val="069D7E4F"/>
    <w:rsid w:val="06A74829"/>
    <w:rsid w:val="06AB60C8"/>
    <w:rsid w:val="06BC02D5"/>
    <w:rsid w:val="06C26280"/>
    <w:rsid w:val="06E710CA"/>
    <w:rsid w:val="06EC0622"/>
    <w:rsid w:val="070103DE"/>
    <w:rsid w:val="0709438A"/>
    <w:rsid w:val="07350087"/>
    <w:rsid w:val="07452042"/>
    <w:rsid w:val="07552626"/>
    <w:rsid w:val="075E138C"/>
    <w:rsid w:val="07903940"/>
    <w:rsid w:val="07930A17"/>
    <w:rsid w:val="07CE299A"/>
    <w:rsid w:val="07D01B5E"/>
    <w:rsid w:val="07D416AF"/>
    <w:rsid w:val="07F92E63"/>
    <w:rsid w:val="08057A5A"/>
    <w:rsid w:val="082A3964"/>
    <w:rsid w:val="08313FA2"/>
    <w:rsid w:val="083D71F3"/>
    <w:rsid w:val="089332B7"/>
    <w:rsid w:val="08C07E24"/>
    <w:rsid w:val="08DA7138"/>
    <w:rsid w:val="08E92ED7"/>
    <w:rsid w:val="0902043D"/>
    <w:rsid w:val="091C32AD"/>
    <w:rsid w:val="092959CA"/>
    <w:rsid w:val="092B34F0"/>
    <w:rsid w:val="09497E1A"/>
    <w:rsid w:val="09570789"/>
    <w:rsid w:val="095C7B4D"/>
    <w:rsid w:val="095F07CB"/>
    <w:rsid w:val="097A4477"/>
    <w:rsid w:val="097F383C"/>
    <w:rsid w:val="097F55EA"/>
    <w:rsid w:val="099948FD"/>
    <w:rsid w:val="09CF47C3"/>
    <w:rsid w:val="09F8033B"/>
    <w:rsid w:val="09FE0C04"/>
    <w:rsid w:val="0A0C3321"/>
    <w:rsid w:val="0A125AA2"/>
    <w:rsid w:val="0A1E3055"/>
    <w:rsid w:val="0A25787D"/>
    <w:rsid w:val="0A5A0956"/>
    <w:rsid w:val="0A683ECE"/>
    <w:rsid w:val="0A6F565E"/>
    <w:rsid w:val="0A8E1461"/>
    <w:rsid w:val="0A911A78"/>
    <w:rsid w:val="0A9E7CF1"/>
    <w:rsid w:val="0AA277E2"/>
    <w:rsid w:val="0AC769A1"/>
    <w:rsid w:val="0AD67BFB"/>
    <w:rsid w:val="0AE778EA"/>
    <w:rsid w:val="0B02681E"/>
    <w:rsid w:val="0B183F48"/>
    <w:rsid w:val="0B2C3E41"/>
    <w:rsid w:val="0B2C414E"/>
    <w:rsid w:val="0B354AFA"/>
    <w:rsid w:val="0B440899"/>
    <w:rsid w:val="0B472137"/>
    <w:rsid w:val="0B572E41"/>
    <w:rsid w:val="0B6E3B68"/>
    <w:rsid w:val="0B815649"/>
    <w:rsid w:val="0B8F3DF2"/>
    <w:rsid w:val="0BB53545"/>
    <w:rsid w:val="0BBD34B1"/>
    <w:rsid w:val="0BCA3494"/>
    <w:rsid w:val="0BDB744F"/>
    <w:rsid w:val="0C136023"/>
    <w:rsid w:val="0C14470F"/>
    <w:rsid w:val="0C193AD3"/>
    <w:rsid w:val="0C3B6140"/>
    <w:rsid w:val="0C4A0F50"/>
    <w:rsid w:val="0C61547A"/>
    <w:rsid w:val="0C6E3D50"/>
    <w:rsid w:val="0C994C14"/>
    <w:rsid w:val="0CA912FB"/>
    <w:rsid w:val="0CB47CA0"/>
    <w:rsid w:val="0CCA0105"/>
    <w:rsid w:val="0CDF4D1D"/>
    <w:rsid w:val="0D29243C"/>
    <w:rsid w:val="0D4561CA"/>
    <w:rsid w:val="0D50151B"/>
    <w:rsid w:val="0D6B4803"/>
    <w:rsid w:val="0D705975"/>
    <w:rsid w:val="0DB8556E"/>
    <w:rsid w:val="0DBA12E6"/>
    <w:rsid w:val="0DC165E1"/>
    <w:rsid w:val="0DC219A7"/>
    <w:rsid w:val="0E032C8D"/>
    <w:rsid w:val="0E083E00"/>
    <w:rsid w:val="0E1B502F"/>
    <w:rsid w:val="0E2844A2"/>
    <w:rsid w:val="0E80608C"/>
    <w:rsid w:val="0E893C1A"/>
    <w:rsid w:val="0E8D2557"/>
    <w:rsid w:val="0EAF071F"/>
    <w:rsid w:val="0EC51CF1"/>
    <w:rsid w:val="0EEC26ED"/>
    <w:rsid w:val="0EFA19DB"/>
    <w:rsid w:val="0F072309"/>
    <w:rsid w:val="0F580DB7"/>
    <w:rsid w:val="0F751969"/>
    <w:rsid w:val="0F953DB9"/>
    <w:rsid w:val="0FCF71DB"/>
    <w:rsid w:val="0FD61CDB"/>
    <w:rsid w:val="0FE268D2"/>
    <w:rsid w:val="0FEF4B78"/>
    <w:rsid w:val="100D6C71"/>
    <w:rsid w:val="10152804"/>
    <w:rsid w:val="10230489"/>
    <w:rsid w:val="10240C99"/>
    <w:rsid w:val="103435D2"/>
    <w:rsid w:val="10401F77"/>
    <w:rsid w:val="106B4B1A"/>
    <w:rsid w:val="10914580"/>
    <w:rsid w:val="10D03F34"/>
    <w:rsid w:val="10F90C6D"/>
    <w:rsid w:val="111B02EE"/>
    <w:rsid w:val="112F0AFC"/>
    <w:rsid w:val="11317B11"/>
    <w:rsid w:val="11365128"/>
    <w:rsid w:val="11692E07"/>
    <w:rsid w:val="116A6B7F"/>
    <w:rsid w:val="116F4196"/>
    <w:rsid w:val="118C11EC"/>
    <w:rsid w:val="11C12C43"/>
    <w:rsid w:val="11C444E1"/>
    <w:rsid w:val="11D30BC8"/>
    <w:rsid w:val="12135D6D"/>
    <w:rsid w:val="122D3058"/>
    <w:rsid w:val="12616C34"/>
    <w:rsid w:val="126B0E01"/>
    <w:rsid w:val="126E269F"/>
    <w:rsid w:val="1275424D"/>
    <w:rsid w:val="129A3494"/>
    <w:rsid w:val="12E4016E"/>
    <w:rsid w:val="12F26E2C"/>
    <w:rsid w:val="12FA679C"/>
    <w:rsid w:val="132F0308"/>
    <w:rsid w:val="135340A5"/>
    <w:rsid w:val="13877EBC"/>
    <w:rsid w:val="1393035F"/>
    <w:rsid w:val="13983E78"/>
    <w:rsid w:val="13B3226E"/>
    <w:rsid w:val="13D3338C"/>
    <w:rsid w:val="13D36C5E"/>
    <w:rsid w:val="13E0137B"/>
    <w:rsid w:val="13F866C4"/>
    <w:rsid w:val="14060DE1"/>
    <w:rsid w:val="140908D1"/>
    <w:rsid w:val="14153920"/>
    <w:rsid w:val="14641FAC"/>
    <w:rsid w:val="1484072D"/>
    <w:rsid w:val="14A32AD4"/>
    <w:rsid w:val="14A8633C"/>
    <w:rsid w:val="14D52FF8"/>
    <w:rsid w:val="14D902A4"/>
    <w:rsid w:val="14ED01F3"/>
    <w:rsid w:val="151E65FF"/>
    <w:rsid w:val="152139F9"/>
    <w:rsid w:val="15282FD9"/>
    <w:rsid w:val="152F25BA"/>
    <w:rsid w:val="1582093B"/>
    <w:rsid w:val="1585042C"/>
    <w:rsid w:val="158D108E"/>
    <w:rsid w:val="15910B7E"/>
    <w:rsid w:val="15932B49"/>
    <w:rsid w:val="159519ED"/>
    <w:rsid w:val="15AF54A9"/>
    <w:rsid w:val="15D05B4B"/>
    <w:rsid w:val="15DF66D7"/>
    <w:rsid w:val="15FC1526"/>
    <w:rsid w:val="15FD717F"/>
    <w:rsid w:val="160752E5"/>
    <w:rsid w:val="160A1842"/>
    <w:rsid w:val="161612C8"/>
    <w:rsid w:val="16184DFC"/>
    <w:rsid w:val="161C0D90"/>
    <w:rsid w:val="16726C02"/>
    <w:rsid w:val="1675076B"/>
    <w:rsid w:val="168B7CC4"/>
    <w:rsid w:val="16B014D8"/>
    <w:rsid w:val="16F85AB9"/>
    <w:rsid w:val="17084E70"/>
    <w:rsid w:val="170B2BB3"/>
    <w:rsid w:val="171E2165"/>
    <w:rsid w:val="17215F32"/>
    <w:rsid w:val="173043C7"/>
    <w:rsid w:val="1780534F"/>
    <w:rsid w:val="17887D5F"/>
    <w:rsid w:val="17AB6942"/>
    <w:rsid w:val="17B60D70"/>
    <w:rsid w:val="17BE19D3"/>
    <w:rsid w:val="17F673BF"/>
    <w:rsid w:val="18187E5A"/>
    <w:rsid w:val="184711C8"/>
    <w:rsid w:val="18603A31"/>
    <w:rsid w:val="1867206B"/>
    <w:rsid w:val="188E3A9B"/>
    <w:rsid w:val="189A735D"/>
    <w:rsid w:val="18B708FC"/>
    <w:rsid w:val="18BA4890"/>
    <w:rsid w:val="18BB414E"/>
    <w:rsid w:val="18C33745"/>
    <w:rsid w:val="18E45469"/>
    <w:rsid w:val="18F95331"/>
    <w:rsid w:val="190A277E"/>
    <w:rsid w:val="1954439D"/>
    <w:rsid w:val="199B6470"/>
    <w:rsid w:val="19A928E0"/>
    <w:rsid w:val="19B27315"/>
    <w:rsid w:val="19C72DC1"/>
    <w:rsid w:val="1A051B3B"/>
    <w:rsid w:val="1A0F05ED"/>
    <w:rsid w:val="1A3D367B"/>
    <w:rsid w:val="1A444411"/>
    <w:rsid w:val="1A491FB6"/>
    <w:rsid w:val="1A606D71"/>
    <w:rsid w:val="1A666C04"/>
    <w:rsid w:val="1A772A39"/>
    <w:rsid w:val="1A9B0880"/>
    <w:rsid w:val="1AAE4E88"/>
    <w:rsid w:val="1ABE6691"/>
    <w:rsid w:val="1ADC289C"/>
    <w:rsid w:val="1B2A7AAB"/>
    <w:rsid w:val="1BBB4BA7"/>
    <w:rsid w:val="1BBE6445"/>
    <w:rsid w:val="1BC530C3"/>
    <w:rsid w:val="1BC670A8"/>
    <w:rsid w:val="1BC82E20"/>
    <w:rsid w:val="1BE86D80"/>
    <w:rsid w:val="1BFA754A"/>
    <w:rsid w:val="1C0227D6"/>
    <w:rsid w:val="1C1442B7"/>
    <w:rsid w:val="1C361C32"/>
    <w:rsid w:val="1C3F7586"/>
    <w:rsid w:val="1C717B95"/>
    <w:rsid w:val="1C743B2C"/>
    <w:rsid w:val="1C9075C7"/>
    <w:rsid w:val="1CA94A00"/>
    <w:rsid w:val="1CAC2742"/>
    <w:rsid w:val="1CB6536F"/>
    <w:rsid w:val="1D1A5F37"/>
    <w:rsid w:val="1D383FD6"/>
    <w:rsid w:val="1D4A3745"/>
    <w:rsid w:val="1D5F222E"/>
    <w:rsid w:val="1D627933"/>
    <w:rsid w:val="1D741997"/>
    <w:rsid w:val="1D9962E4"/>
    <w:rsid w:val="1DC654DC"/>
    <w:rsid w:val="1DCA1AE1"/>
    <w:rsid w:val="1DEE00B5"/>
    <w:rsid w:val="1DFD14A7"/>
    <w:rsid w:val="1E1F1C55"/>
    <w:rsid w:val="1E470974"/>
    <w:rsid w:val="1E5D0198"/>
    <w:rsid w:val="1E933BB9"/>
    <w:rsid w:val="1EA90CE7"/>
    <w:rsid w:val="1EAF49D1"/>
    <w:rsid w:val="1EF5217E"/>
    <w:rsid w:val="1F0028D1"/>
    <w:rsid w:val="1F3235E3"/>
    <w:rsid w:val="1F35597B"/>
    <w:rsid w:val="1F7C63FB"/>
    <w:rsid w:val="1F84433B"/>
    <w:rsid w:val="1F9E56AE"/>
    <w:rsid w:val="1F9E7E34"/>
    <w:rsid w:val="1FA31BDA"/>
    <w:rsid w:val="1FA8034B"/>
    <w:rsid w:val="1FE46854"/>
    <w:rsid w:val="1FF069E3"/>
    <w:rsid w:val="1FF468DA"/>
    <w:rsid w:val="1FF57F5C"/>
    <w:rsid w:val="2020322B"/>
    <w:rsid w:val="20214936"/>
    <w:rsid w:val="204038CD"/>
    <w:rsid w:val="20531852"/>
    <w:rsid w:val="2063117A"/>
    <w:rsid w:val="20875058"/>
    <w:rsid w:val="209E05F3"/>
    <w:rsid w:val="20AA09D8"/>
    <w:rsid w:val="20BC4F1C"/>
    <w:rsid w:val="20EA2B96"/>
    <w:rsid w:val="21025026"/>
    <w:rsid w:val="21085829"/>
    <w:rsid w:val="21134B3E"/>
    <w:rsid w:val="21142493"/>
    <w:rsid w:val="21415B4F"/>
    <w:rsid w:val="214473ED"/>
    <w:rsid w:val="21463165"/>
    <w:rsid w:val="214A4A11"/>
    <w:rsid w:val="215A7D1D"/>
    <w:rsid w:val="215D400B"/>
    <w:rsid w:val="217A696B"/>
    <w:rsid w:val="219537A4"/>
    <w:rsid w:val="21C109CA"/>
    <w:rsid w:val="21CB366A"/>
    <w:rsid w:val="22364F87"/>
    <w:rsid w:val="22C72083"/>
    <w:rsid w:val="22CE6A2E"/>
    <w:rsid w:val="22E04EF3"/>
    <w:rsid w:val="22EC3898"/>
    <w:rsid w:val="2305495A"/>
    <w:rsid w:val="2335256E"/>
    <w:rsid w:val="233A0AA7"/>
    <w:rsid w:val="235D02F2"/>
    <w:rsid w:val="237646A6"/>
    <w:rsid w:val="238D507B"/>
    <w:rsid w:val="239818E1"/>
    <w:rsid w:val="23A61C99"/>
    <w:rsid w:val="23B00D6A"/>
    <w:rsid w:val="23DC4A3E"/>
    <w:rsid w:val="23EA427B"/>
    <w:rsid w:val="240B75A8"/>
    <w:rsid w:val="242E1C8E"/>
    <w:rsid w:val="242F3DD2"/>
    <w:rsid w:val="24343749"/>
    <w:rsid w:val="24390D5F"/>
    <w:rsid w:val="24424E18"/>
    <w:rsid w:val="244F0582"/>
    <w:rsid w:val="247E5EC4"/>
    <w:rsid w:val="24961512"/>
    <w:rsid w:val="24AA6E65"/>
    <w:rsid w:val="24BE1264"/>
    <w:rsid w:val="24CA19B7"/>
    <w:rsid w:val="24D10F97"/>
    <w:rsid w:val="24EC7B7F"/>
    <w:rsid w:val="24FD3B3B"/>
    <w:rsid w:val="24FD4C8D"/>
    <w:rsid w:val="251D242F"/>
    <w:rsid w:val="25415042"/>
    <w:rsid w:val="25441769"/>
    <w:rsid w:val="25675458"/>
    <w:rsid w:val="25713017"/>
    <w:rsid w:val="25890B8B"/>
    <w:rsid w:val="25973F8F"/>
    <w:rsid w:val="25A96C49"/>
    <w:rsid w:val="25AE59DD"/>
    <w:rsid w:val="25E940BF"/>
    <w:rsid w:val="25EA60A7"/>
    <w:rsid w:val="26206845"/>
    <w:rsid w:val="26377520"/>
    <w:rsid w:val="263A491A"/>
    <w:rsid w:val="264D28A0"/>
    <w:rsid w:val="2650413E"/>
    <w:rsid w:val="267A11BB"/>
    <w:rsid w:val="268A3AF4"/>
    <w:rsid w:val="26BE19EF"/>
    <w:rsid w:val="26C00BB3"/>
    <w:rsid w:val="26CC34E4"/>
    <w:rsid w:val="26D254DF"/>
    <w:rsid w:val="26F176CF"/>
    <w:rsid w:val="26F61542"/>
    <w:rsid w:val="27075144"/>
    <w:rsid w:val="273060C7"/>
    <w:rsid w:val="274F56A1"/>
    <w:rsid w:val="275814FC"/>
    <w:rsid w:val="275A338E"/>
    <w:rsid w:val="275D4D64"/>
    <w:rsid w:val="27604855"/>
    <w:rsid w:val="276074EF"/>
    <w:rsid w:val="27675BE3"/>
    <w:rsid w:val="276F5C71"/>
    <w:rsid w:val="2796494B"/>
    <w:rsid w:val="27A110F5"/>
    <w:rsid w:val="27E62FAC"/>
    <w:rsid w:val="27E92A9C"/>
    <w:rsid w:val="281178FD"/>
    <w:rsid w:val="28264884"/>
    <w:rsid w:val="2858552C"/>
    <w:rsid w:val="28880258"/>
    <w:rsid w:val="28A6098D"/>
    <w:rsid w:val="28AB7D51"/>
    <w:rsid w:val="28BA1531"/>
    <w:rsid w:val="28C50E13"/>
    <w:rsid w:val="290862B9"/>
    <w:rsid w:val="292A336C"/>
    <w:rsid w:val="294A1318"/>
    <w:rsid w:val="29601B7A"/>
    <w:rsid w:val="296E3259"/>
    <w:rsid w:val="297D16EE"/>
    <w:rsid w:val="29B13146"/>
    <w:rsid w:val="29BA46F0"/>
    <w:rsid w:val="29ED6CD6"/>
    <w:rsid w:val="29F714A0"/>
    <w:rsid w:val="2A2B5E5C"/>
    <w:rsid w:val="2A3C3357"/>
    <w:rsid w:val="2A4346E5"/>
    <w:rsid w:val="2A4C2E6E"/>
    <w:rsid w:val="2A636B36"/>
    <w:rsid w:val="2A68414C"/>
    <w:rsid w:val="2A790107"/>
    <w:rsid w:val="2AAE58D7"/>
    <w:rsid w:val="2AF14141"/>
    <w:rsid w:val="2B12230A"/>
    <w:rsid w:val="2B2E4B41"/>
    <w:rsid w:val="2B3202B6"/>
    <w:rsid w:val="2B404781"/>
    <w:rsid w:val="2B577D1D"/>
    <w:rsid w:val="2B5D3585"/>
    <w:rsid w:val="2B624C49"/>
    <w:rsid w:val="2BB37649"/>
    <w:rsid w:val="2BBD2276"/>
    <w:rsid w:val="2BE45A54"/>
    <w:rsid w:val="2C4116C0"/>
    <w:rsid w:val="2C69545A"/>
    <w:rsid w:val="2C6B7F24"/>
    <w:rsid w:val="2C714E0E"/>
    <w:rsid w:val="2C8E101A"/>
    <w:rsid w:val="2C9C632F"/>
    <w:rsid w:val="2C9E1BF4"/>
    <w:rsid w:val="2C9F197B"/>
    <w:rsid w:val="2CBB5CE4"/>
    <w:rsid w:val="2D033554"/>
    <w:rsid w:val="2D0F6B01"/>
    <w:rsid w:val="2D1E4F96"/>
    <w:rsid w:val="2D2325AC"/>
    <w:rsid w:val="2D410C84"/>
    <w:rsid w:val="2D522E91"/>
    <w:rsid w:val="2D7921CC"/>
    <w:rsid w:val="2DBE22D5"/>
    <w:rsid w:val="2DC45B3D"/>
    <w:rsid w:val="2DC7118A"/>
    <w:rsid w:val="2DE955A4"/>
    <w:rsid w:val="2DF16206"/>
    <w:rsid w:val="2DF446FC"/>
    <w:rsid w:val="2DF8044C"/>
    <w:rsid w:val="2E652751"/>
    <w:rsid w:val="2ED973C6"/>
    <w:rsid w:val="2F1B7C2C"/>
    <w:rsid w:val="2F3960B7"/>
    <w:rsid w:val="2F452CAE"/>
    <w:rsid w:val="2F503401"/>
    <w:rsid w:val="2F787981"/>
    <w:rsid w:val="2F837332"/>
    <w:rsid w:val="2F944666"/>
    <w:rsid w:val="2F947791"/>
    <w:rsid w:val="2FA86D99"/>
    <w:rsid w:val="2FC52DDB"/>
    <w:rsid w:val="2FD8767E"/>
    <w:rsid w:val="2FF26266"/>
    <w:rsid w:val="301F34FF"/>
    <w:rsid w:val="304E7940"/>
    <w:rsid w:val="30760C45"/>
    <w:rsid w:val="30801AC4"/>
    <w:rsid w:val="308A51D5"/>
    <w:rsid w:val="30A9726C"/>
    <w:rsid w:val="30C504CC"/>
    <w:rsid w:val="30D836AE"/>
    <w:rsid w:val="30D85720"/>
    <w:rsid w:val="310D77FB"/>
    <w:rsid w:val="314A717B"/>
    <w:rsid w:val="3159659D"/>
    <w:rsid w:val="315B5C16"/>
    <w:rsid w:val="318178A1"/>
    <w:rsid w:val="31975317"/>
    <w:rsid w:val="319E48F7"/>
    <w:rsid w:val="31A6555A"/>
    <w:rsid w:val="3207261B"/>
    <w:rsid w:val="32075FF9"/>
    <w:rsid w:val="32340DB8"/>
    <w:rsid w:val="324F5BF1"/>
    <w:rsid w:val="3264344B"/>
    <w:rsid w:val="326F3B9E"/>
    <w:rsid w:val="32763182"/>
    <w:rsid w:val="3281224F"/>
    <w:rsid w:val="32855C21"/>
    <w:rsid w:val="329A0130"/>
    <w:rsid w:val="32A41A99"/>
    <w:rsid w:val="32A73338"/>
    <w:rsid w:val="32CC2D9E"/>
    <w:rsid w:val="332C4573"/>
    <w:rsid w:val="3344502A"/>
    <w:rsid w:val="33BE302F"/>
    <w:rsid w:val="33D04B10"/>
    <w:rsid w:val="33E74334"/>
    <w:rsid w:val="33F64577"/>
    <w:rsid w:val="33F86541"/>
    <w:rsid w:val="34060532"/>
    <w:rsid w:val="3436271A"/>
    <w:rsid w:val="343B467F"/>
    <w:rsid w:val="3442156A"/>
    <w:rsid w:val="34563267"/>
    <w:rsid w:val="34880F47"/>
    <w:rsid w:val="349618B6"/>
    <w:rsid w:val="34B831F3"/>
    <w:rsid w:val="34BF0E0C"/>
    <w:rsid w:val="34FA62E8"/>
    <w:rsid w:val="352E1AEE"/>
    <w:rsid w:val="353C06AF"/>
    <w:rsid w:val="355622B0"/>
    <w:rsid w:val="356814A4"/>
    <w:rsid w:val="35775243"/>
    <w:rsid w:val="357A11D7"/>
    <w:rsid w:val="35811763"/>
    <w:rsid w:val="35BE4712"/>
    <w:rsid w:val="35C6441D"/>
    <w:rsid w:val="35E93C67"/>
    <w:rsid w:val="360A60B7"/>
    <w:rsid w:val="360B10C8"/>
    <w:rsid w:val="36127662"/>
    <w:rsid w:val="361E5AAD"/>
    <w:rsid w:val="36392E40"/>
    <w:rsid w:val="363B44C3"/>
    <w:rsid w:val="36BA5D2F"/>
    <w:rsid w:val="36CF675E"/>
    <w:rsid w:val="36D528EF"/>
    <w:rsid w:val="36E3362D"/>
    <w:rsid w:val="36F34D9D"/>
    <w:rsid w:val="37236826"/>
    <w:rsid w:val="3733163E"/>
    <w:rsid w:val="373A6E70"/>
    <w:rsid w:val="37667C65"/>
    <w:rsid w:val="376B0DD8"/>
    <w:rsid w:val="37936580"/>
    <w:rsid w:val="37B3277F"/>
    <w:rsid w:val="37C4673A"/>
    <w:rsid w:val="37D746BF"/>
    <w:rsid w:val="3805122C"/>
    <w:rsid w:val="383513E6"/>
    <w:rsid w:val="38726196"/>
    <w:rsid w:val="38877E93"/>
    <w:rsid w:val="38883C0B"/>
    <w:rsid w:val="389425B0"/>
    <w:rsid w:val="38C96731"/>
    <w:rsid w:val="38CB784F"/>
    <w:rsid w:val="38DF7CCF"/>
    <w:rsid w:val="39344FF8"/>
    <w:rsid w:val="3962620A"/>
    <w:rsid w:val="39A71E6F"/>
    <w:rsid w:val="39B50A30"/>
    <w:rsid w:val="39E9692C"/>
    <w:rsid w:val="39F5707E"/>
    <w:rsid w:val="39FA6443"/>
    <w:rsid w:val="3A1E4827"/>
    <w:rsid w:val="3A2D6818"/>
    <w:rsid w:val="3A497942"/>
    <w:rsid w:val="3A5002EB"/>
    <w:rsid w:val="3A614714"/>
    <w:rsid w:val="3A654B5F"/>
    <w:rsid w:val="3A667F7C"/>
    <w:rsid w:val="3A804B9A"/>
    <w:rsid w:val="3A8A77C7"/>
    <w:rsid w:val="3ABE56C2"/>
    <w:rsid w:val="3B0A71ED"/>
    <w:rsid w:val="3B2C6AD0"/>
    <w:rsid w:val="3B5D137F"/>
    <w:rsid w:val="3B627275"/>
    <w:rsid w:val="3BAC19BF"/>
    <w:rsid w:val="3BD85611"/>
    <w:rsid w:val="3BF0706A"/>
    <w:rsid w:val="3BFF2436"/>
    <w:rsid w:val="3C221C81"/>
    <w:rsid w:val="3C28373B"/>
    <w:rsid w:val="3C4F6F1A"/>
    <w:rsid w:val="3C6504EB"/>
    <w:rsid w:val="3C6555B0"/>
    <w:rsid w:val="3C94492D"/>
    <w:rsid w:val="3CA408E8"/>
    <w:rsid w:val="3CA803D8"/>
    <w:rsid w:val="3CB2620D"/>
    <w:rsid w:val="3CB7686D"/>
    <w:rsid w:val="3CCD42E3"/>
    <w:rsid w:val="3CD613E9"/>
    <w:rsid w:val="3CDB69FF"/>
    <w:rsid w:val="3D1F3BE3"/>
    <w:rsid w:val="3D211F38"/>
    <w:rsid w:val="3D2E2FD3"/>
    <w:rsid w:val="3D3358D5"/>
    <w:rsid w:val="3D595B76"/>
    <w:rsid w:val="3D6267D9"/>
    <w:rsid w:val="3D6F0EF6"/>
    <w:rsid w:val="3D913562"/>
    <w:rsid w:val="3DB46A8D"/>
    <w:rsid w:val="3DBA1C0B"/>
    <w:rsid w:val="3DDA05E5"/>
    <w:rsid w:val="3DFC6C2D"/>
    <w:rsid w:val="3E03620E"/>
    <w:rsid w:val="3E0B6E71"/>
    <w:rsid w:val="3E2972F7"/>
    <w:rsid w:val="3E3D07C1"/>
    <w:rsid w:val="3E3F6B1A"/>
    <w:rsid w:val="3E4120BC"/>
    <w:rsid w:val="3E5C7283"/>
    <w:rsid w:val="3E8F73C3"/>
    <w:rsid w:val="3E9926CE"/>
    <w:rsid w:val="3E9B0BC8"/>
    <w:rsid w:val="3EA90437"/>
    <w:rsid w:val="3EAD7F28"/>
    <w:rsid w:val="3EAE5A4E"/>
    <w:rsid w:val="3ED454B4"/>
    <w:rsid w:val="3EDA4119"/>
    <w:rsid w:val="3EEF6792"/>
    <w:rsid w:val="3F214472"/>
    <w:rsid w:val="3F2301EA"/>
    <w:rsid w:val="3F345DB6"/>
    <w:rsid w:val="3F454604"/>
    <w:rsid w:val="3F6031EC"/>
    <w:rsid w:val="3F656A54"/>
    <w:rsid w:val="3F8E7D59"/>
    <w:rsid w:val="3FE7665C"/>
    <w:rsid w:val="3FF12096"/>
    <w:rsid w:val="3FF17959"/>
    <w:rsid w:val="3FFA719D"/>
    <w:rsid w:val="3FFF47B3"/>
    <w:rsid w:val="40095632"/>
    <w:rsid w:val="400C0C7E"/>
    <w:rsid w:val="40381A73"/>
    <w:rsid w:val="4041567A"/>
    <w:rsid w:val="4050500F"/>
    <w:rsid w:val="4061546E"/>
    <w:rsid w:val="406877EF"/>
    <w:rsid w:val="40953369"/>
    <w:rsid w:val="40AD06B3"/>
    <w:rsid w:val="41070573"/>
    <w:rsid w:val="413E755D"/>
    <w:rsid w:val="416D1BF0"/>
    <w:rsid w:val="417C1E33"/>
    <w:rsid w:val="417D6CFA"/>
    <w:rsid w:val="41943621"/>
    <w:rsid w:val="41D34149"/>
    <w:rsid w:val="42164036"/>
    <w:rsid w:val="42204EB5"/>
    <w:rsid w:val="42446DF5"/>
    <w:rsid w:val="426621C4"/>
    <w:rsid w:val="42733236"/>
    <w:rsid w:val="42764AD5"/>
    <w:rsid w:val="427C033D"/>
    <w:rsid w:val="42937435"/>
    <w:rsid w:val="42BF46CD"/>
    <w:rsid w:val="42C57F36"/>
    <w:rsid w:val="430B346F"/>
    <w:rsid w:val="43784FA8"/>
    <w:rsid w:val="43A713E9"/>
    <w:rsid w:val="43E465A9"/>
    <w:rsid w:val="43EE017E"/>
    <w:rsid w:val="43F839F3"/>
    <w:rsid w:val="441427F7"/>
    <w:rsid w:val="4416742A"/>
    <w:rsid w:val="4420119C"/>
    <w:rsid w:val="4427077C"/>
    <w:rsid w:val="44416637"/>
    <w:rsid w:val="444430DC"/>
    <w:rsid w:val="4453331F"/>
    <w:rsid w:val="44560DBC"/>
    <w:rsid w:val="44615A3C"/>
    <w:rsid w:val="447F2366"/>
    <w:rsid w:val="44864D8B"/>
    <w:rsid w:val="44C30432"/>
    <w:rsid w:val="45085EB8"/>
    <w:rsid w:val="452151CC"/>
    <w:rsid w:val="458624A4"/>
    <w:rsid w:val="45BE0C6C"/>
    <w:rsid w:val="45CA03F2"/>
    <w:rsid w:val="45CC15DB"/>
    <w:rsid w:val="45CC3389"/>
    <w:rsid w:val="45DB50B4"/>
    <w:rsid w:val="45F36904"/>
    <w:rsid w:val="46115240"/>
    <w:rsid w:val="461D5993"/>
    <w:rsid w:val="46252A99"/>
    <w:rsid w:val="46401681"/>
    <w:rsid w:val="46496788"/>
    <w:rsid w:val="464A2500"/>
    <w:rsid w:val="4670640B"/>
    <w:rsid w:val="46806724"/>
    <w:rsid w:val="46CE4EDF"/>
    <w:rsid w:val="46E42955"/>
    <w:rsid w:val="47094169"/>
    <w:rsid w:val="472471F5"/>
    <w:rsid w:val="475A49C5"/>
    <w:rsid w:val="47833F1C"/>
    <w:rsid w:val="47857C94"/>
    <w:rsid w:val="478C48C9"/>
    <w:rsid w:val="47A33EFB"/>
    <w:rsid w:val="47E3747D"/>
    <w:rsid w:val="47FE35A2"/>
    <w:rsid w:val="48030BB8"/>
    <w:rsid w:val="480706A9"/>
    <w:rsid w:val="4839282C"/>
    <w:rsid w:val="484511D1"/>
    <w:rsid w:val="48482A6F"/>
    <w:rsid w:val="48711FC6"/>
    <w:rsid w:val="48B60321"/>
    <w:rsid w:val="492359B6"/>
    <w:rsid w:val="493E3092"/>
    <w:rsid w:val="49494CF1"/>
    <w:rsid w:val="497E7A74"/>
    <w:rsid w:val="49A32653"/>
    <w:rsid w:val="49D835B1"/>
    <w:rsid w:val="49ED7D72"/>
    <w:rsid w:val="49F40639"/>
    <w:rsid w:val="4A0550BC"/>
    <w:rsid w:val="4A0D5D1E"/>
    <w:rsid w:val="4A315EB1"/>
    <w:rsid w:val="4A4431E9"/>
    <w:rsid w:val="4A4A2ACF"/>
    <w:rsid w:val="4A5676C5"/>
    <w:rsid w:val="4A842484"/>
    <w:rsid w:val="4A8C758B"/>
    <w:rsid w:val="4ACA1E61"/>
    <w:rsid w:val="4ADE5AFE"/>
    <w:rsid w:val="4AE91781"/>
    <w:rsid w:val="4AEB52AD"/>
    <w:rsid w:val="4AEF218D"/>
    <w:rsid w:val="4B005B0D"/>
    <w:rsid w:val="4B3043BA"/>
    <w:rsid w:val="4B75001F"/>
    <w:rsid w:val="4B7818BD"/>
    <w:rsid w:val="4B923F4B"/>
    <w:rsid w:val="4BB80216"/>
    <w:rsid w:val="4BCD1C09"/>
    <w:rsid w:val="4BFE1DC3"/>
    <w:rsid w:val="4C1E2465"/>
    <w:rsid w:val="4C251A45"/>
    <w:rsid w:val="4C283B99"/>
    <w:rsid w:val="4C2A1D4B"/>
    <w:rsid w:val="4C4F1E34"/>
    <w:rsid w:val="4C5E0AB3"/>
    <w:rsid w:val="4C6C31D0"/>
    <w:rsid w:val="4C786019"/>
    <w:rsid w:val="4C806C7C"/>
    <w:rsid w:val="4C8C3872"/>
    <w:rsid w:val="4C934C01"/>
    <w:rsid w:val="4CA94424"/>
    <w:rsid w:val="4CBD7ED0"/>
    <w:rsid w:val="4CF65190"/>
    <w:rsid w:val="4CFD651E"/>
    <w:rsid w:val="4CFF4044"/>
    <w:rsid w:val="4D135D42"/>
    <w:rsid w:val="4D404761"/>
    <w:rsid w:val="4D694DFD"/>
    <w:rsid w:val="4D6E3D9E"/>
    <w:rsid w:val="4D924EB8"/>
    <w:rsid w:val="4D99505F"/>
    <w:rsid w:val="4D9F75D5"/>
    <w:rsid w:val="4DBA7F6B"/>
    <w:rsid w:val="4DBE086A"/>
    <w:rsid w:val="4DCA69F7"/>
    <w:rsid w:val="4DD51249"/>
    <w:rsid w:val="4DD550EE"/>
    <w:rsid w:val="4DDC6134"/>
    <w:rsid w:val="4DFE60AA"/>
    <w:rsid w:val="4E065E6C"/>
    <w:rsid w:val="4E0B6A19"/>
    <w:rsid w:val="4E127DA7"/>
    <w:rsid w:val="4E1B3100"/>
    <w:rsid w:val="4E1C4782"/>
    <w:rsid w:val="4E6D1482"/>
    <w:rsid w:val="4E7520E4"/>
    <w:rsid w:val="4E872543"/>
    <w:rsid w:val="4E9B2FDA"/>
    <w:rsid w:val="4EA01857"/>
    <w:rsid w:val="4EC866B8"/>
    <w:rsid w:val="4ECD1F20"/>
    <w:rsid w:val="4EF13E61"/>
    <w:rsid w:val="4F0F2539"/>
    <w:rsid w:val="4F3B2459"/>
    <w:rsid w:val="4F3D2C02"/>
    <w:rsid w:val="4F5A37B4"/>
    <w:rsid w:val="4F665C23"/>
    <w:rsid w:val="4F6B59C1"/>
    <w:rsid w:val="4F6C798B"/>
    <w:rsid w:val="4F7401C7"/>
    <w:rsid w:val="4F952A3E"/>
    <w:rsid w:val="4FB54E8E"/>
    <w:rsid w:val="4FBB1A4B"/>
    <w:rsid w:val="4FBF3F5F"/>
    <w:rsid w:val="4FD71DEC"/>
    <w:rsid w:val="4FE610B9"/>
    <w:rsid w:val="4FF36569"/>
    <w:rsid w:val="501222E0"/>
    <w:rsid w:val="501A1195"/>
    <w:rsid w:val="50250266"/>
    <w:rsid w:val="503E4E84"/>
    <w:rsid w:val="50630D8E"/>
    <w:rsid w:val="50722D7F"/>
    <w:rsid w:val="507C3BFE"/>
    <w:rsid w:val="509B0528"/>
    <w:rsid w:val="50B67FB1"/>
    <w:rsid w:val="50B835C6"/>
    <w:rsid w:val="50D67B57"/>
    <w:rsid w:val="50D82BD0"/>
    <w:rsid w:val="50DF0AC7"/>
    <w:rsid w:val="50E517A3"/>
    <w:rsid w:val="50EF1F01"/>
    <w:rsid w:val="514069D9"/>
    <w:rsid w:val="514F30C0"/>
    <w:rsid w:val="51591816"/>
    <w:rsid w:val="51595CED"/>
    <w:rsid w:val="51786173"/>
    <w:rsid w:val="51876C4B"/>
    <w:rsid w:val="51927F4F"/>
    <w:rsid w:val="519B00B4"/>
    <w:rsid w:val="51DA0BDC"/>
    <w:rsid w:val="51ED4DB3"/>
    <w:rsid w:val="51F6353C"/>
    <w:rsid w:val="52081BED"/>
    <w:rsid w:val="52320A18"/>
    <w:rsid w:val="52412A09"/>
    <w:rsid w:val="524349D3"/>
    <w:rsid w:val="52664F9A"/>
    <w:rsid w:val="526E4730"/>
    <w:rsid w:val="52831274"/>
    <w:rsid w:val="52D675F5"/>
    <w:rsid w:val="52ED0DE3"/>
    <w:rsid w:val="52FC2DD4"/>
    <w:rsid w:val="5302663C"/>
    <w:rsid w:val="53083527"/>
    <w:rsid w:val="53163E96"/>
    <w:rsid w:val="53191BD8"/>
    <w:rsid w:val="5334256E"/>
    <w:rsid w:val="533D58C6"/>
    <w:rsid w:val="53476745"/>
    <w:rsid w:val="536D633F"/>
    <w:rsid w:val="53864A66"/>
    <w:rsid w:val="539C7A3D"/>
    <w:rsid w:val="53A04DAC"/>
    <w:rsid w:val="54322F51"/>
    <w:rsid w:val="544E5094"/>
    <w:rsid w:val="547C241E"/>
    <w:rsid w:val="54833E8D"/>
    <w:rsid w:val="549E350E"/>
    <w:rsid w:val="54A14B3D"/>
    <w:rsid w:val="54AF6F1C"/>
    <w:rsid w:val="54B971CF"/>
    <w:rsid w:val="54E0475B"/>
    <w:rsid w:val="54E1224C"/>
    <w:rsid w:val="55085103"/>
    <w:rsid w:val="55182ABF"/>
    <w:rsid w:val="552C5BF2"/>
    <w:rsid w:val="55376345"/>
    <w:rsid w:val="55674E7D"/>
    <w:rsid w:val="558F7F2F"/>
    <w:rsid w:val="55C7591B"/>
    <w:rsid w:val="55D02A22"/>
    <w:rsid w:val="55E3608B"/>
    <w:rsid w:val="560721BC"/>
    <w:rsid w:val="562141FD"/>
    <w:rsid w:val="56327239"/>
    <w:rsid w:val="56570A4D"/>
    <w:rsid w:val="565F5B54"/>
    <w:rsid w:val="56614179"/>
    <w:rsid w:val="56630055"/>
    <w:rsid w:val="567B0583"/>
    <w:rsid w:val="56B5264E"/>
    <w:rsid w:val="56FA762A"/>
    <w:rsid w:val="570A3D11"/>
    <w:rsid w:val="57160908"/>
    <w:rsid w:val="572823EA"/>
    <w:rsid w:val="57517B92"/>
    <w:rsid w:val="57686C8A"/>
    <w:rsid w:val="576A47B0"/>
    <w:rsid w:val="578515EA"/>
    <w:rsid w:val="5789041A"/>
    <w:rsid w:val="579201F3"/>
    <w:rsid w:val="57945CD1"/>
    <w:rsid w:val="57A370D6"/>
    <w:rsid w:val="57B7551B"/>
    <w:rsid w:val="57DE6F4C"/>
    <w:rsid w:val="5814071D"/>
    <w:rsid w:val="58164A14"/>
    <w:rsid w:val="58201313"/>
    <w:rsid w:val="58474AF1"/>
    <w:rsid w:val="584E40D2"/>
    <w:rsid w:val="585F008D"/>
    <w:rsid w:val="587D6765"/>
    <w:rsid w:val="58913FAE"/>
    <w:rsid w:val="58B008E9"/>
    <w:rsid w:val="58BA31BA"/>
    <w:rsid w:val="592C33E5"/>
    <w:rsid w:val="5934151A"/>
    <w:rsid w:val="59345076"/>
    <w:rsid w:val="59401C6C"/>
    <w:rsid w:val="59576FB6"/>
    <w:rsid w:val="5966544B"/>
    <w:rsid w:val="59796F2C"/>
    <w:rsid w:val="597E4543"/>
    <w:rsid w:val="598C3104"/>
    <w:rsid w:val="59995821"/>
    <w:rsid w:val="59AD4E28"/>
    <w:rsid w:val="59F42A57"/>
    <w:rsid w:val="5A2760A3"/>
    <w:rsid w:val="5A421A14"/>
    <w:rsid w:val="5A46076F"/>
    <w:rsid w:val="5A6000EC"/>
    <w:rsid w:val="5A694152"/>
    <w:rsid w:val="5A9F6322"/>
    <w:rsid w:val="5AAE2C06"/>
    <w:rsid w:val="5AB81CD6"/>
    <w:rsid w:val="5ABB5323"/>
    <w:rsid w:val="5AD52888"/>
    <w:rsid w:val="5ADC3B08"/>
    <w:rsid w:val="5AFE3B8D"/>
    <w:rsid w:val="5B1549FD"/>
    <w:rsid w:val="5B3C4B26"/>
    <w:rsid w:val="5B3E083D"/>
    <w:rsid w:val="5B411CCC"/>
    <w:rsid w:val="5B5002AF"/>
    <w:rsid w:val="5B5404D6"/>
    <w:rsid w:val="5B6854AA"/>
    <w:rsid w:val="5B6B4F9B"/>
    <w:rsid w:val="5B6F4A8B"/>
    <w:rsid w:val="5B7B51DE"/>
    <w:rsid w:val="5B835BCD"/>
    <w:rsid w:val="5B8D6CBF"/>
    <w:rsid w:val="5B977B3E"/>
    <w:rsid w:val="5B9D42C9"/>
    <w:rsid w:val="5BCF1086"/>
    <w:rsid w:val="5BF34E43"/>
    <w:rsid w:val="5C1473E0"/>
    <w:rsid w:val="5C311D40"/>
    <w:rsid w:val="5C700ABB"/>
    <w:rsid w:val="5C8A2F6A"/>
    <w:rsid w:val="5C952217"/>
    <w:rsid w:val="5CA22C3E"/>
    <w:rsid w:val="5CA249EC"/>
    <w:rsid w:val="5CAF626F"/>
    <w:rsid w:val="5CCB2FE2"/>
    <w:rsid w:val="5CDF179C"/>
    <w:rsid w:val="5CE921C5"/>
    <w:rsid w:val="5D0128BF"/>
    <w:rsid w:val="5D063728"/>
    <w:rsid w:val="5D1D22C5"/>
    <w:rsid w:val="5D4D4958"/>
    <w:rsid w:val="5D4D55B1"/>
    <w:rsid w:val="5D5932FD"/>
    <w:rsid w:val="5D6126A0"/>
    <w:rsid w:val="5D8B2D00"/>
    <w:rsid w:val="5D916D7B"/>
    <w:rsid w:val="5DBD7FDE"/>
    <w:rsid w:val="5E027B66"/>
    <w:rsid w:val="5E0C65C1"/>
    <w:rsid w:val="5E197728"/>
    <w:rsid w:val="5E3C09B0"/>
    <w:rsid w:val="5E5B4E53"/>
    <w:rsid w:val="5E7B1340"/>
    <w:rsid w:val="5E96232F"/>
    <w:rsid w:val="5E973FFE"/>
    <w:rsid w:val="5EBB1D95"/>
    <w:rsid w:val="5EC549C2"/>
    <w:rsid w:val="5EC74102"/>
    <w:rsid w:val="5EE22B28"/>
    <w:rsid w:val="5EF62DCD"/>
    <w:rsid w:val="5F021772"/>
    <w:rsid w:val="5F120A6E"/>
    <w:rsid w:val="5F296C9E"/>
    <w:rsid w:val="5F4678B1"/>
    <w:rsid w:val="5F4D50E3"/>
    <w:rsid w:val="5F585836"/>
    <w:rsid w:val="5F6E3E24"/>
    <w:rsid w:val="5F773F0E"/>
    <w:rsid w:val="5F7A1C50"/>
    <w:rsid w:val="5F7E529D"/>
    <w:rsid w:val="5F7F20BF"/>
    <w:rsid w:val="5FAD7930"/>
    <w:rsid w:val="5FBE25B5"/>
    <w:rsid w:val="5FC609F2"/>
    <w:rsid w:val="5FE35DB1"/>
    <w:rsid w:val="5FEB66AA"/>
    <w:rsid w:val="5FF82C8D"/>
    <w:rsid w:val="5FF84013"/>
    <w:rsid w:val="60011A2A"/>
    <w:rsid w:val="600356D7"/>
    <w:rsid w:val="60343BAD"/>
    <w:rsid w:val="6037544B"/>
    <w:rsid w:val="60440936"/>
    <w:rsid w:val="604B7F75"/>
    <w:rsid w:val="60830691"/>
    <w:rsid w:val="60917251"/>
    <w:rsid w:val="609F196E"/>
    <w:rsid w:val="60B82CCE"/>
    <w:rsid w:val="60D009D8"/>
    <w:rsid w:val="60D1764E"/>
    <w:rsid w:val="60EC092C"/>
    <w:rsid w:val="60F9303D"/>
    <w:rsid w:val="610D0ABC"/>
    <w:rsid w:val="613545D4"/>
    <w:rsid w:val="613A1697"/>
    <w:rsid w:val="614B38A4"/>
    <w:rsid w:val="614C4F26"/>
    <w:rsid w:val="615F4C5A"/>
    <w:rsid w:val="61930DA7"/>
    <w:rsid w:val="61A44D62"/>
    <w:rsid w:val="61BE4076"/>
    <w:rsid w:val="61C15EF5"/>
    <w:rsid w:val="61C947C9"/>
    <w:rsid w:val="61CD250B"/>
    <w:rsid w:val="61D14C04"/>
    <w:rsid w:val="61D4389A"/>
    <w:rsid w:val="61DB4C28"/>
    <w:rsid w:val="621C6FEF"/>
    <w:rsid w:val="62447854"/>
    <w:rsid w:val="624B5761"/>
    <w:rsid w:val="6269416D"/>
    <w:rsid w:val="626A7D5A"/>
    <w:rsid w:val="626E2953"/>
    <w:rsid w:val="62712E97"/>
    <w:rsid w:val="627E55B4"/>
    <w:rsid w:val="628030DA"/>
    <w:rsid w:val="628C0E54"/>
    <w:rsid w:val="62A74B0A"/>
    <w:rsid w:val="62B80AC5"/>
    <w:rsid w:val="62BD2580"/>
    <w:rsid w:val="62C03E1E"/>
    <w:rsid w:val="62E0626E"/>
    <w:rsid w:val="630A5B65"/>
    <w:rsid w:val="631F6D97"/>
    <w:rsid w:val="632058D7"/>
    <w:rsid w:val="6324615B"/>
    <w:rsid w:val="63310878"/>
    <w:rsid w:val="634C3904"/>
    <w:rsid w:val="63780255"/>
    <w:rsid w:val="63A63014"/>
    <w:rsid w:val="63CF256B"/>
    <w:rsid w:val="63D70E99"/>
    <w:rsid w:val="63D731CD"/>
    <w:rsid w:val="63F94DAE"/>
    <w:rsid w:val="64015C0D"/>
    <w:rsid w:val="64216B3E"/>
    <w:rsid w:val="6429154F"/>
    <w:rsid w:val="64405216"/>
    <w:rsid w:val="648614BB"/>
    <w:rsid w:val="648C220A"/>
    <w:rsid w:val="64A31301"/>
    <w:rsid w:val="64A6718C"/>
    <w:rsid w:val="64C3145D"/>
    <w:rsid w:val="64E8140A"/>
    <w:rsid w:val="64FB6CCD"/>
    <w:rsid w:val="64FE3E45"/>
    <w:rsid w:val="6528080B"/>
    <w:rsid w:val="65293EFC"/>
    <w:rsid w:val="65371993"/>
    <w:rsid w:val="6587477F"/>
    <w:rsid w:val="659F4066"/>
    <w:rsid w:val="65A17F37"/>
    <w:rsid w:val="65C14135"/>
    <w:rsid w:val="65DA6FA5"/>
    <w:rsid w:val="661406C7"/>
    <w:rsid w:val="663C7C5F"/>
    <w:rsid w:val="664663E8"/>
    <w:rsid w:val="665E4F09"/>
    <w:rsid w:val="66625139"/>
    <w:rsid w:val="667C7F35"/>
    <w:rsid w:val="669E3068"/>
    <w:rsid w:val="669F4BD6"/>
    <w:rsid w:val="66A6332B"/>
    <w:rsid w:val="66D92742"/>
    <w:rsid w:val="66DB2FD4"/>
    <w:rsid w:val="66EC51E2"/>
    <w:rsid w:val="66F978FF"/>
    <w:rsid w:val="67637D09"/>
    <w:rsid w:val="679B2764"/>
    <w:rsid w:val="67A94E81"/>
    <w:rsid w:val="68187CAA"/>
    <w:rsid w:val="681B6897"/>
    <w:rsid w:val="68200A22"/>
    <w:rsid w:val="68550A20"/>
    <w:rsid w:val="68945B31"/>
    <w:rsid w:val="68A11FFC"/>
    <w:rsid w:val="68C4760D"/>
    <w:rsid w:val="68EA39A3"/>
    <w:rsid w:val="68EB00B3"/>
    <w:rsid w:val="68F640F6"/>
    <w:rsid w:val="690E2333"/>
    <w:rsid w:val="691D7CD6"/>
    <w:rsid w:val="693521D1"/>
    <w:rsid w:val="694035C3"/>
    <w:rsid w:val="694A2693"/>
    <w:rsid w:val="694D5CE0"/>
    <w:rsid w:val="694D70EE"/>
    <w:rsid w:val="69912070"/>
    <w:rsid w:val="69AB2F34"/>
    <w:rsid w:val="69B857BB"/>
    <w:rsid w:val="69C97A5C"/>
    <w:rsid w:val="69CA2B35"/>
    <w:rsid w:val="69F745C9"/>
    <w:rsid w:val="6A03740A"/>
    <w:rsid w:val="6A042842"/>
    <w:rsid w:val="6A116D0D"/>
    <w:rsid w:val="6A2353BE"/>
    <w:rsid w:val="6A29324D"/>
    <w:rsid w:val="6A3D7B02"/>
    <w:rsid w:val="6A470981"/>
    <w:rsid w:val="6A6D03E7"/>
    <w:rsid w:val="6ACD70D8"/>
    <w:rsid w:val="6AD42215"/>
    <w:rsid w:val="6AE6019A"/>
    <w:rsid w:val="6B2F4CC2"/>
    <w:rsid w:val="6B655563"/>
    <w:rsid w:val="6B6F4633"/>
    <w:rsid w:val="6B7E4876"/>
    <w:rsid w:val="6BB32772"/>
    <w:rsid w:val="6BB838E4"/>
    <w:rsid w:val="6BBA377E"/>
    <w:rsid w:val="6BC404DB"/>
    <w:rsid w:val="6BCA186A"/>
    <w:rsid w:val="6BE4292B"/>
    <w:rsid w:val="6BE61923"/>
    <w:rsid w:val="6C046B2A"/>
    <w:rsid w:val="6C16437D"/>
    <w:rsid w:val="6C2947E2"/>
    <w:rsid w:val="6C2D66C8"/>
    <w:rsid w:val="6C3A69EF"/>
    <w:rsid w:val="6C494E84"/>
    <w:rsid w:val="6C506213"/>
    <w:rsid w:val="6C575B99"/>
    <w:rsid w:val="6C5F5A79"/>
    <w:rsid w:val="6C671CD5"/>
    <w:rsid w:val="6C711CE5"/>
    <w:rsid w:val="6C9A748E"/>
    <w:rsid w:val="6CC4450B"/>
    <w:rsid w:val="6CD97FB6"/>
    <w:rsid w:val="6CDC3602"/>
    <w:rsid w:val="6CDD7DFD"/>
    <w:rsid w:val="6D0D1A0E"/>
    <w:rsid w:val="6D125276"/>
    <w:rsid w:val="6D2356D5"/>
    <w:rsid w:val="6D325918"/>
    <w:rsid w:val="6D4B336F"/>
    <w:rsid w:val="6D77332B"/>
    <w:rsid w:val="6D8B2640"/>
    <w:rsid w:val="6DAD6E81"/>
    <w:rsid w:val="6DE33684"/>
    <w:rsid w:val="6E0902F2"/>
    <w:rsid w:val="6E0C43BB"/>
    <w:rsid w:val="6E0E3FC2"/>
    <w:rsid w:val="6E184B0E"/>
    <w:rsid w:val="6E1D2124"/>
    <w:rsid w:val="6E1F40EF"/>
    <w:rsid w:val="6E3D3153"/>
    <w:rsid w:val="6E405E13"/>
    <w:rsid w:val="6E5552CF"/>
    <w:rsid w:val="6EA73BEB"/>
    <w:rsid w:val="6EC25149"/>
    <w:rsid w:val="6EC86534"/>
    <w:rsid w:val="6EE64C0C"/>
    <w:rsid w:val="6EE82732"/>
    <w:rsid w:val="6F0E1706"/>
    <w:rsid w:val="6F5B73A8"/>
    <w:rsid w:val="6F9D3738"/>
    <w:rsid w:val="6F9E1043"/>
    <w:rsid w:val="6FB24AEE"/>
    <w:rsid w:val="6FC52A74"/>
    <w:rsid w:val="6FD902CD"/>
    <w:rsid w:val="6FF43359"/>
    <w:rsid w:val="70063BA8"/>
    <w:rsid w:val="7055204A"/>
    <w:rsid w:val="707B6778"/>
    <w:rsid w:val="70A72179"/>
    <w:rsid w:val="70B14DA6"/>
    <w:rsid w:val="70C26FB3"/>
    <w:rsid w:val="70E231B1"/>
    <w:rsid w:val="71123A97"/>
    <w:rsid w:val="711772FF"/>
    <w:rsid w:val="712832BA"/>
    <w:rsid w:val="715220E5"/>
    <w:rsid w:val="7160306C"/>
    <w:rsid w:val="71874638"/>
    <w:rsid w:val="718F3339"/>
    <w:rsid w:val="71A97DB6"/>
    <w:rsid w:val="71AC3EEB"/>
    <w:rsid w:val="71D62D16"/>
    <w:rsid w:val="71DB032D"/>
    <w:rsid w:val="71ED1E0E"/>
    <w:rsid w:val="71FD4E21"/>
    <w:rsid w:val="722A3062"/>
    <w:rsid w:val="724C09B1"/>
    <w:rsid w:val="72593995"/>
    <w:rsid w:val="726A5CB0"/>
    <w:rsid w:val="72782D26"/>
    <w:rsid w:val="728974D0"/>
    <w:rsid w:val="72917C65"/>
    <w:rsid w:val="72AC1EA6"/>
    <w:rsid w:val="72D4094B"/>
    <w:rsid w:val="72D62A2F"/>
    <w:rsid w:val="72F21DD2"/>
    <w:rsid w:val="73014D0C"/>
    <w:rsid w:val="73026DC0"/>
    <w:rsid w:val="73142B11"/>
    <w:rsid w:val="73214465"/>
    <w:rsid w:val="73267CCD"/>
    <w:rsid w:val="7327134F"/>
    <w:rsid w:val="73337CF4"/>
    <w:rsid w:val="734939BC"/>
    <w:rsid w:val="734C0DB6"/>
    <w:rsid w:val="73522870"/>
    <w:rsid w:val="735238B8"/>
    <w:rsid w:val="73685BF0"/>
    <w:rsid w:val="73724CC1"/>
    <w:rsid w:val="73770B15"/>
    <w:rsid w:val="73836ECE"/>
    <w:rsid w:val="738D6724"/>
    <w:rsid w:val="73B9469D"/>
    <w:rsid w:val="740A314B"/>
    <w:rsid w:val="742D0BE7"/>
    <w:rsid w:val="7439758C"/>
    <w:rsid w:val="7440091B"/>
    <w:rsid w:val="745443C6"/>
    <w:rsid w:val="747131CA"/>
    <w:rsid w:val="7474625D"/>
    <w:rsid w:val="747C5A5B"/>
    <w:rsid w:val="74992CD1"/>
    <w:rsid w:val="749B1FF5"/>
    <w:rsid w:val="74DC021D"/>
    <w:rsid w:val="74EC0AA3"/>
    <w:rsid w:val="751A54BB"/>
    <w:rsid w:val="751C1388"/>
    <w:rsid w:val="751C5AF1"/>
    <w:rsid w:val="75645ACD"/>
    <w:rsid w:val="756E14B8"/>
    <w:rsid w:val="759F5B15"/>
    <w:rsid w:val="75A924F0"/>
    <w:rsid w:val="75B82733"/>
    <w:rsid w:val="75D94B83"/>
    <w:rsid w:val="75E43528"/>
    <w:rsid w:val="76235270"/>
    <w:rsid w:val="76760624"/>
    <w:rsid w:val="769D0350"/>
    <w:rsid w:val="76CE5046"/>
    <w:rsid w:val="76D161A2"/>
    <w:rsid w:val="76D65566"/>
    <w:rsid w:val="76E45ED5"/>
    <w:rsid w:val="76F123A0"/>
    <w:rsid w:val="76F150AA"/>
    <w:rsid w:val="77316F6C"/>
    <w:rsid w:val="777234E1"/>
    <w:rsid w:val="7785471D"/>
    <w:rsid w:val="77B61EE1"/>
    <w:rsid w:val="77D221D2"/>
    <w:rsid w:val="77DA4BE2"/>
    <w:rsid w:val="78001E04"/>
    <w:rsid w:val="78112CFA"/>
    <w:rsid w:val="78543A92"/>
    <w:rsid w:val="7859585F"/>
    <w:rsid w:val="786A065C"/>
    <w:rsid w:val="78746DE5"/>
    <w:rsid w:val="78D434A1"/>
    <w:rsid w:val="78EA69E9"/>
    <w:rsid w:val="792425B9"/>
    <w:rsid w:val="7927654D"/>
    <w:rsid w:val="792B7DEB"/>
    <w:rsid w:val="793842B6"/>
    <w:rsid w:val="793D367B"/>
    <w:rsid w:val="797177C8"/>
    <w:rsid w:val="798B2638"/>
    <w:rsid w:val="799040F2"/>
    <w:rsid w:val="79955265"/>
    <w:rsid w:val="79E87A8A"/>
    <w:rsid w:val="7A010B4C"/>
    <w:rsid w:val="7A326F58"/>
    <w:rsid w:val="7A6C395D"/>
    <w:rsid w:val="7A747570"/>
    <w:rsid w:val="7A7E2991"/>
    <w:rsid w:val="7A91688C"/>
    <w:rsid w:val="7A935FC9"/>
    <w:rsid w:val="7B024B7C"/>
    <w:rsid w:val="7B0703E4"/>
    <w:rsid w:val="7B242D44"/>
    <w:rsid w:val="7B2F59D6"/>
    <w:rsid w:val="7B38059E"/>
    <w:rsid w:val="7B474C85"/>
    <w:rsid w:val="7B4927AB"/>
    <w:rsid w:val="7B7F7F7B"/>
    <w:rsid w:val="7B811F45"/>
    <w:rsid w:val="7BBF3DB1"/>
    <w:rsid w:val="7BD61B65"/>
    <w:rsid w:val="7C02295A"/>
    <w:rsid w:val="7C0548E9"/>
    <w:rsid w:val="7C131FD3"/>
    <w:rsid w:val="7C185920"/>
    <w:rsid w:val="7C1F4015"/>
    <w:rsid w:val="7C947A56"/>
    <w:rsid w:val="7CA35EEB"/>
    <w:rsid w:val="7CD460A4"/>
    <w:rsid w:val="7CDE5175"/>
    <w:rsid w:val="7D0C1CE2"/>
    <w:rsid w:val="7D0D1A2E"/>
    <w:rsid w:val="7D1172F8"/>
    <w:rsid w:val="7D276B1C"/>
    <w:rsid w:val="7D2B00C1"/>
    <w:rsid w:val="7D4F6073"/>
    <w:rsid w:val="7D7D673C"/>
    <w:rsid w:val="7D8C2E23"/>
    <w:rsid w:val="7D9C12B8"/>
    <w:rsid w:val="7DAB0395"/>
    <w:rsid w:val="7DBB54B6"/>
    <w:rsid w:val="7DF10ED8"/>
    <w:rsid w:val="7E3F39F1"/>
    <w:rsid w:val="7E4159BB"/>
    <w:rsid w:val="7E462FD2"/>
    <w:rsid w:val="7E617E0B"/>
    <w:rsid w:val="7E7044F2"/>
    <w:rsid w:val="7E8E2EDB"/>
    <w:rsid w:val="7EAD3051"/>
    <w:rsid w:val="7EB75C7D"/>
    <w:rsid w:val="7EBE04CB"/>
    <w:rsid w:val="7EDC1B88"/>
    <w:rsid w:val="7EDE28DD"/>
    <w:rsid w:val="7EFA751E"/>
    <w:rsid w:val="7F207CC7"/>
    <w:rsid w:val="7F2A46A1"/>
    <w:rsid w:val="7F361298"/>
    <w:rsid w:val="7F427C3D"/>
    <w:rsid w:val="7F89761A"/>
    <w:rsid w:val="7FAF2DF8"/>
    <w:rsid w:val="7FE91C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41"/>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5">
    <w:name w:val="heading 3"/>
    <w:basedOn w:val="1"/>
    <w:next w:val="1"/>
    <w:qFormat/>
    <w:uiPriority w:val="99"/>
    <w:pPr>
      <w:keepNext/>
      <w:keepLines/>
      <w:spacing w:line="415" w:lineRule="auto"/>
      <w:jc w:val="left"/>
      <w:outlineLvl w:val="2"/>
    </w:pPr>
    <w:rPr>
      <w:b/>
      <w:bCs/>
      <w:sz w:val="28"/>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6">
    <w:name w:val="index 8"/>
    <w:basedOn w:val="1"/>
    <w:next w:val="1"/>
    <w:unhideWhenUsed/>
    <w:qFormat/>
    <w:uiPriority w:val="99"/>
    <w:pPr>
      <w:ind w:left="1400" w:leftChars="1400"/>
    </w:pPr>
  </w:style>
  <w:style w:type="paragraph" w:styleId="7">
    <w:name w:val="caption"/>
    <w:basedOn w:val="1"/>
    <w:next w:val="1"/>
    <w:qFormat/>
    <w:uiPriority w:val="0"/>
    <w:rPr>
      <w:rFonts w:ascii="Cambria" w:hAnsi="Cambria" w:eastAsia="黑体"/>
      <w:sz w:val="20"/>
    </w:rPr>
  </w:style>
  <w:style w:type="paragraph" w:styleId="8">
    <w:name w:val="Body Text"/>
    <w:basedOn w:val="1"/>
    <w:next w:val="9"/>
    <w:qFormat/>
    <w:uiPriority w:val="99"/>
    <w:pPr>
      <w:spacing w:after="120"/>
    </w:pPr>
  </w:style>
  <w:style w:type="paragraph" w:styleId="9">
    <w:name w:val="Body Text 2"/>
    <w:basedOn w:val="1"/>
    <w:qFormat/>
    <w:uiPriority w:val="0"/>
    <w:pPr>
      <w:spacing w:after="120" w:line="480" w:lineRule="auto"/>
    </w:pPr>
  </w:style>
  <w:style w:type="paragraph" w:styleId="10">
    <w:name w:val="Body Text Indent"/>
    <w:basedOn w:val="1"/>
    <w:next w:val="11"/>
    <w:qFormat/>
    <w:uiPriority w:val="0"/>
    <w:pPr>
      <w:ind w:firstLine="645"/>
    </w:pPr>
    <w:rPr>
      <w:rFonts w:ascii="宋体"/>
      <w:sz w:val="32"/>
      <w:szCs w:val="20"/>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List 2"/>
    <w:basedOn w:val="1"/>
    <w:qFormat/>
    <w:uiPriority w:val="0"/>
    <w:pPr>
      <w:ind w:left="400" w:leftChars="200" w:hanging="200" w:hangingChars="200"/>
    </w:pPr>
    <w:rPr>
      <w:rFonts w:cs="Droid Sans"/>
      <w:sz w:val="18"/>
    </w:rPr>
  </w:style>
  <w:style w:type="paragraph" w:styleId="13">
    <w:name w:val="Plain Text"/>
    <w:basedOn w:val="1"/>
    <w:next w:val="8"/>
    <w:qFormat/>
    <w:uiPriority w:val="0"/>
    <w:rPr>
      <w:rFonts w:ascii="宋体" w:hAnsi="Courier New" w:cs="Courier New"/>
      <w:szCs w:val="21"/>
    </w:rPr>
  </w:style>
  <w:style w:type="paragraph" w:styleId="14">
    <w:name w:val="footer"/>
    <w:basedOn w:val="1"/>
    <w:qFormat/>
    <w:uiPriority w:val="0"/>
    <w:pPr>
      <w:tabs>
        <w:tab w:val="center" w:pos="4153"/>
        <w:tab w:val="right" w:pos="8306"/>
      </w:tabs>
      <w:snapToGrid w:val="0"/>
      <w:jc w:val="left"/>
    </w:pPr>
    <w:rPr>
      <w:sz w:val="18"/>
    </w:rPr>
  </w:style>
  <w:style w:type="paragraph" w:styleId="15">
    <w:name w:val="envelope return"/>
    <w:basedOn w:val="1"/>
    <w:qFormat/>
    <w:uiPriority w:val="0"/>
    <w:pPr>
      <w:snapToGrid w:val="0"/>
    </w:pPr>
    <w:rPr>
      <w:rFonts w:ascii="Arial" w:hAnsi="Arial"/>
    </w:rPr>
  </w:style>
  <w:style w:type="paragraph" w:styleId="16">
    <w:name w:val="toc 1"/>
    <w:basedOn w:val="17"/>
    <w:next w:val="1"/>
    <w:qFormat/>
    <w:uiPriority w:val="39"/>
    <w:pPr>
      <w:spacing w:before="120" w:after="120"/>
      <w:jc w:val="left"/>
    </w:pPr>
    <w:rPr>
      <w:rFonts w:ascii="Times New Roman" w:hAnsi="Times New Roman" w:eastAsia="宋体"/>
      <w:b w:val="0"/>
      <w:caps/>
      <w:szCs w:val="24"/>
    </w:rPr>
  </w:style>
  <w:style w:type="paragraph" w:styleId="17">
    <w:name w:val="index 1"/>
    <w:basedOn w:val="1"/>
    <w:next w:val="1"/>
    <w:qFormat/>
    <w:uiPriority w:val="0"/>
    <w:pPr>
      <w:jc w:val="center"/>
    </w:pPr>
    <w:rPr>
      <w:rFonts w:ascii="仿宋_GB2312" w:eastAsia="仿宋_GB2312"/>
      <w:b/>
      <w:bCs/>
      <w:sz w:val="28"/>
    </w:rPr>
  </w:style>
  <w:style w:type="paragraph" w:styleId="18">
    <w:name w:val="footnote text"/>
    <w:basedOn w:val="1"/>
    <w:qFormat/>
    <w:uiPriority w:val="0"/>
    <w:pPr>
      <w:snapToGrid w:val="0"/>
    </w:pPr>
    <w:rPr>
      <w:sz w:val="18"/>
    </w:rPr>
  </w:style>
  <w:style w:type="paragraph" w:styleId="19">
    <w:name w:val="toc 2"/>
    <w:basedOn w:val="1"/>
    <w:next w:val="1"/>
    <w:qFormat/>
    <w:uiPriority w:val="39"/>
    <w:pPr>
      <w:ind w:left="420" w:leftChars="200"/>
    </w:pPr>
  </w:style>
  <w:style w:type="paragraph" w:styleId="20">
    <w:name w:val="Message Header"/>
    <w:basedOn w:val="1"/>
    <w:next w:val="21"/>
    <w:qFormat/>
    <w:uiPriority w:val="99"/>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Cambria" w:hAnsi="Cambria" w:cs="Cambria"/>
      <w:kern w:val="0"/>
      <w:sz w:val="24"/>
      <w:szCs w:val="24"/>
    </w:rPr>
  </w:style>
  <w:style w:type="paragraph" w:customStyle="1" w:styleId="21">
    <w:name w:val="我的正文"/>
    <w:basedOn w:val="10"/>
    <w:qFormat/>
    <w:uiPriority w:val="99"/>
    <w:pPr>
      <w:spacing w:line="500" w:lineRule="exact"/>
      <w:ind w:firstLine="480" w:firstLineChars="200"/>
    </w:pPr>
    <w:rPr>
      <w:sz w:val="24"/>
      <w:szCs w:val="24"/>
    </w:rPr>
  </w:style>
  <w:style w:type="paragraph" w:styleId="22">
    <w:name w:val="Normal (Web)"/>
    <w:basedOn w:val="1"/>
    <w:qFormat/>
    <w:uiPriority w:val="99"/>
    <w:pPr>
      <w:widowControl/>
      <w:spacing w:before="100" w:beforeAutospacing="1" w:after="100" w:afterAutospacing="1"/>
      <w:jc w:val="left"/>
    </w:pPr>
    <w:rPr>
      <w:rFonts w:ascii="宋体" w:hAnsi="宋体"/>
      <w:sz w:val="24"/>
      <w:szCs w:val="24"/>
    </w:rPr>
  </w:style>
  <w:style w:type="paragraph" w:styleId="23">
    <w:name w:val="Body Text First Indent"/>
    <w:basedOn w:val="8"/>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4">
    <w:name w:val="Body Text First Indent 2"/>
    <w:basedOn w:val="10"/>
    <w:next w:val="1"/>
    <w:qFormat/>
    <w:uiPriority w:val="0"/>
    <w:pPr>
      <w:spacing w:after="120"/>
      <w:ind w:left="420" w:leftChars="200" w:firstLine="420" w:firstLineChars="200"/>
    </w:pPr>
    <w:rPr>
      <w:rFonts w:ascii="Times New Roman" w:eastAsia="宋体"/>
      <w:sz w:val="21"/>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paragraph" w:customStyle="1" w:styleId="29">
    <w:name w:val="Quote1"/>
    <w:basedOn w:val="1"/>
    <w:next w:val="1"/>
    <w:qFormat/>
    <w:uiPriority w:val="99"/>
    <w:pPr>
      <w:widowControl/>
      <w:wordWrap w:val="0"/>
      <w:spacing w:before="200" w:after="160"/>
      <w:ind w:left="864" w:right="864"/>
      <w:jc w:val="center"/>
    </w:pPr>
    <w:rPr>
      <w:i/>
      <w:color w:val="404040"/>
    </w:rPr>
  </w:style>
  <w:style w:type="paragraph" w:customStyle="1" w:styleId="30">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1">
    <w:name w:val="Default"/>
    <w:basedOn w:val="13"/>
    <w:next w:val="6"/>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32">
    <w:name w:val="style4"/>
    <w:basedOn w:val="1"/>
    <w:next w:val="33"/>
    <w:qFormat/>
    <w:uiPriority w:val="0"/>
    <w:pPr>
      <w:widowControl/>
      <w:spacing w:before="280" w:after="280"/>
    </w:pPr>
    <w:rPr>
      <w:rFonts w:ascii="宋体" w:eastAsia="宋体"/>
      <w:sz w:val="18"/>
    </w:rPr>
  </w:style>
  <w:style w:type="paragraph" w:customStyle="1" w:styleId="33">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34">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styleId="35">
    <w:name w:val="List Paragraph"/>
    <w:basedOn w:val="1"/>
    <w:qFormat/>
    <w:uiPriority w:val="34"/>
    <w:pPr>
      <w:ind w:firstLine="420" w:firstLineChars="200"/>
    </w:pPr>
  </w:style>
  <w:style w:type="paragraph" w:customStyle="1" w:styleId="36">
    <w:name w:val="Table Paragraph"/>
    <w:basedOn w:val="1"/>
    <w:qFormat/>
    <w:uiPriority w:val="1"/>
  </w:style>
  <w:style w:type="paragraph" w:customStyle="1" w:styleId="37">
    <w:name w:val="CZG正文"/>
    <w:basedOn w:val="1"/>
    <w:qFormat/>
    <w:uiPriority w:val="0"/>
    <w:pPr>
      <w:spacing w:line="440" w:lineRule="exact"/>
    </w:pPr>
    <w:rPr>
      <w:rFonts w:ascii="幼圆" w:eastAsia="幼圆"/>
      <w:sz w:val="24"/>
    </w:rPr>
  </w:style>
  <w:style w:type="paragraph" w:styleId="38">
    <w:name w:val="No Spacing"/>
    <w:basedOn w:val="1"/>
    <w:qFormat/>
    <w:uiPriority w:val="1"/>
    <w:pPr>
      <w:widowControl w:val="0"/>
      <w:jc w:val="both"/>
    </w:pPr>
    <w:rPr>
      <w:rFonts w:ascii="Calibri" w:hAnsi="Calibri" w:eastAsia="宋体" w:cs="Times New Roman"/>
      <w:kern w:val="2"/>
      <w:sz w:val="21"/>
      <w:szCs w:val="21"/>
      <w:lang w:val="en-US" w:eastAsia="zh-CN" w:bidi="ar-SA"/>
    </w:rPr>
  </w:style>
  <w:style w:type="paragraph" w:customStyle="1" w:styleId="39">
    <w:name w:val="Table Text"/>
    <w:basedOn w:val="1"/>
    <w:semiHidden/>
    <w:qFormat/>
    <w:uiPriority w:val="0"/>
    <w:rPr>
      <w:rFonts w:ascii="宋体" w:hAnsi="宋体" w:eastAsia="宋体" w:cs="宋体"/>
      <w:sz w:val="24"/>
      <w:szCs w:val="24"/>
      <w:lang w:val="en-US" w:eastAsia="en-US" w:bidi="ar-SA"/>
    </w:rPr>
  </w:style>
  <w:style w:type="table" w:customStyle="1" w:styleId="40">
    <w:name w:val="Table Normal"/>
    <w:semiHidden/>
    <w:unhideWhenUsed/>
    <w:qFormat/>
    <w:uiPriority w:val="0"/>
    <w:tblPr>
      <w:tblCellMar>
        <w:top w:w="0" w:type="dxa"/>
        <w:left w:w="0" w:type="dxa"/>
        <w:bottom w:w="0" w:type="dxa"/>
        <w:right w:w="0" w:type="dxa"/>
      </w:tblCellMar>
    </w:tblPr>
  </w:style>
  <w:style w:type="character" w:customStyle="1" w:styleId="41">
    <w:name w:val="NormalCharacter"/>
    <w:link w:val="1"/>
    <w:semiHidden/>
    <w:qFormat/>
    <w:uiPriority w:val="0"/>
    <w:rPr>
      <w:rFonts w:asciiTheme="minorHAnsi" w:hAnsiTheme="minorHAnsi" w:eastAsiaTheme="minorEastAsia" w:cstheme="minorBidi"/>
      <w:sz w:val="21"/>
      <w:szCs w:val="22"/>
      <w:lang w:val="en-US" w:eastAsia="zh-CN" w:bidi="ar-SA"/>
    </w:rPr>
  </w:style>
  <w:style w:type="character" w:customStyle="1" w:styleId="42">
    <w:name w:val="font21"/>
    <w:basedOn w:val="27"/>
    <w:qFormat/>
    <w:uiPriority w:val="0"/>
    <w:rPr>
      <w:rFonts w:hint="eastAsia" w:ascii="宋体" w:hAnsi="宋体" w:eastAsia="宋体" w:cs="宋体"/>
      <w:color w:val="000000"/>
      <w:sz w:val="18"/>
      <w:szCs w:val="18"/>
      <w:u w:val="none"/>
    </w:rPr>
  </w:style>
  <w:style w:type="paragraph" w:customStyle="1" w:styleId="43">
    <w:name w:val="样式3"/>
    <w:basedOn w:val="13"/>
    <w:qFormat/>
    <w:uiPriority w:val="0"/>
    <w:pPr>
      <w:spacing w:line="0" w:lineRule="atLeast"/>
      <w:outlineLvl w:val="0"/>
    </w:pPr>
    <w:rPr>
      <w:rFonts w:eastAsia="宋体" w:cs="Times New Roman"/>
      <w:kern w:val="2"/>
      <w:sz w:val="28"/>
      <w:szCs w:val="24"/>
      <w:lang w:val="en-US" w:eastAsia="zh-CN"/>
    </w:rPr>
  </w:style>
  <w:style w:type="paragraph" w:customStyle="1" w:styleId="44">
    <w:name w:val="Normal"/>
    <w:autoRedefine/>
    <w:qFormat/>
    <w:uiPriority w:val="0"/>
    <w:pPr>
      <w:jc w:val="both"/>
    </w:pPr>
    <w:rPr>
      <w:rFonts w:ascii="Calibri" w:hAnsi="Calibri" w:eastAsia="宋体" w:cs="Calibri"/>
      <w:kern w:val="2"/>
      <w:sz w:val="21"/>
      <w:szCs w:val="21"/>
      <w:lang w:val="en-US" w:eastAsia="zh-CN" w:bidi="ar-SA"/>
    </w:rPr>
  </w:style>
  <w:style w:type="character" w:customStyle="1" w:styleId="45">
    <w:name w:val="font91"/>
    <w:basedOn w:val="27"/>
    <w:qFormat/>
    <w:uiPriority w:val="0"/>
    <w:rPr>
      <w:rFonts w:ascii="Wingdings 2" w:hAnsi="Wingdings 2" w:eastAsia="Wingdings 2" w:cs="Wingdings 2"/>
      <w:color w:val="000000"/>
      <w:sz w:val="20"/>
      <w:szCs w:val="20"/>
      <w:u w:val="none"/>
    </w:rPr>
  </w:style>
  <w:style w:type="character" w:customStyle="1" w:styleId="46">
    <w:name w:val="font01"/>
    <w:basedOn w:val="27"/>
    <w:qFormat/>
    <w:uiPriority w:val="0"/>
    <w:rPr>
      <w:rFonts w:hint="eastAsia" w:ascii="宋体" w:hAnsi="宋体" w:eastAsia="宋体" w:cs="宋体"/>
      <w:color w:val="000000"/>
      <w:sz w:val="24"/>
      <w:szCs w:val="24"/>
      <w:u w:val="none"/>
    </w:rPr>
  </w:style>
  <w:style w:type="character" w:customStyle="1" w:styleId="47">
    <w:name w:val="font41"/>
    <w:basedOn w:val="27"/>
    <w:qFormat/>
    <w:uiPriority w:val="0"/>
    <w:rPr>
      <w:rFonts w:hint="eastAsia" w:ascii="微软雅黑" w:hAnsi="微软雅黑" w:eastAsia="微软雅黑" w:cs="微软雅黑"/>
      <w:color w:val="000000"/>
      <w:sz w:val="20"/>
      <w:szCs w:val="20"/>
      <w:u w:val="none"/>
    </w:rPr>
  </w:style>
  <w:style w:type="character" w:customStyle="1" w:styleId="48">
    <w:name w:val="font112"/>
    <w:basedOn w:val="27"/>
    <w:qFormat/>
    <w:uiPriority w:val="0"/>
    <w:rPr>
      <w:rFonts w:hint="default" w:ascii="Wingdings 2" w:hAnsi="Wingdings 2" w:eastAsia="Wingdings 2" w:cs="Wingdings 2"/>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9352</Words>
  <Characters>10016</Characters>
  <Lines>156</Lines>
  <Paragraphs>44</Paragraphs>
  <TotalTime>4</TotalTime>
  <ScaleCrop>false</ScaleCrop>
  <LinksUpToDate>false</LinksUpToDate>
  <CharactersWithSpaces>10244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cp:lastPrinted>2023-12-11T10:36:00Z</cp:lastPrinted>
  <dcterms:modified xsi:type="dcterms:W3CDTF">2026-05-18T04:31:19Z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BFA9FB75340A4161B5A1F8CF21F3A625_13</vt:lpwstr>
  </property>
  <property fmtid="{D5CDD505-2E9C-101B-9397-08002B2CF9AE}" pid="4" name="KSOTemplateDocerSaveRecord">
    <vt:lpwstr>eyJoZGlkIjoiNTQ3MGY4OWEwYWQ5MGRhOTEyZDdjODBiNTM4ZTJjNzciLCJ1c2VySWQiOiIxMDg5MjYwMDExIn0=</vt:lpwstr>
  </property>
</Properties>
</file>