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4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49"/>
        <w:gridCol w:w="10331"/>
        <w:gridCol w:w="442"/>
        <w:gridCol w:w="799"/>
        <w:gridCol w:w="839"/>
        <w:gridCol w:w="564"/>
        <w:gridCol w:w="535"/>
      </w:tblGrid>
      <w:tr w14:paraId="38FF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9AF4B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扶沟县2025年义务教育薄弱环节改善与能力提升</w:t>
            </w:r>
            <w:r>
              <w:rPr>
                <w:rFonts w:hint="eastAsia" w:ascii="宋体" w:hAnsi="宋体" w:eastAsia="宋体" w:cs="宋体"/>
                <w:b/>
                <w:bCs/>
                <w:color w:val="000000" w:themeColor="text1"/>
                <w:sz w:val="28"/>
                <w:szCs w:val="28"/>
                <w:lang w:eastAsia="zh-CN"/>
                <w14:textFill>
                  <w14:solidFill>
                    <w14:schemeClr w14:val="tx1"/>
                  </w14:solidFill>
                </w14:textFill>
              </w:rPr>
              <w:t>（</w:t>
            </w:r>
            <w:r>
              <w:rPr>
                <w:rFonts w:hint="eastAsia" w:ascii="宋体" w:hAnsi="宋体" w:eastAsia="宋体" w:cs="宋体"/>
                <w:b/>
                <w:bCs/>
                <w:color w:val="000000" w:themeColor="text1"/>
                <w:sz w:val="28"/>
                <w:szCs w:val="28"/>
                <w:lang w:val="en-US" w:eastAsia="zh-CN"/>
                <w14:textFill>
                  <w14:solidFill>
                    <w14:schemeClr w14:val="tx1"/>
                  </w14:solidFill>
                </w14:textFill>
              </w:rPr>
              <w:t>二批</w:t>
            </w:r>
            <w:bookmarkStart w:id="0" w:name="_GoBack"/>
            <w:bookmarkEnd w:id="0"/>
            <w:r>
              <w:rPr>
                <w:rFonts w:hint="eastAsia" w:ascii="宋体" w:hAnsi="宋体" w:eastAsia="宋体" w:cs="宋体"/>
                <w:b/>
                <w:bCs/>
                <w:color w:val="000000" w:themeColor="text1"/>
                <w:sz w:val="28"/>
                <w:szCs w:val="28"/>
                <w:lang w:eastAsia="zh-CN"/>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设备购置项目  一标</w:t>
            </w:r>
            <w:r>
              <w:rPr>
                <w:rFonts w:hint="eastAsia" w:ascii="宋体" w:hAnsi="宋体" w:eastAsia="宋体" w:cs="宋体"/>
                <w:color w:val="000000" w:themeColor="text1"/>
                <w:szCs w:val="21"/>
                <w14:textFill>
                  <w14:solidFill>
                    <w14:schemeClr w14:val="tx1"/>
                  </w14:solidFill>
                </w14:textFill>
              </w:rPr>
              <w:t xml:space="preserve"> </w:t>
            </w:r>
          </w:p>
        </w:tc>
      </w:tr>
      <w:tr w14:paraId="7DEF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4F660A97">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b/>
                <w:bCs/>
                <w:color w:val="000000" w:themeColor="text1"/>
                <w:szCs w:val="21"/>
                <w14:textFill>
                  <w14:solidFill>
                    <w14:schemeClr w14:val="tx1"/>
                  </w14:solidFill>
                </w14:textFill>
              </w:rPr>
              <w:t>一、触控一体机参数（86寸一体机含展台推拉绿板）</w:t>
            </w:r>
          </w:p>
        </w:tc>
      </w:tr>
      <w:tr w14:paraId="5BA8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6B85365">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序号</w:t>
            </w:r>
          </w:p>
        </w:tc>
        <w:tc>
          <w:tcPr>
            <w:tcW w:w="749" w:type="dxa"/>
            <w:shd w:val="clear" w:color="auto" w:fill="auto"/>
            <w:vAlign w:val="center"/>
          </w:tcPr>
          <w:p w14:paraId="0F44941D">
            <w:pPr>
              <w:jc w:val="cente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设备名称</w:t>
            </w:r>
          </w:p>
        </w:tc>
        <w:tc>
          <w:tcPr>
            <w:tcW w:w="10331" w:type="dxa"/>
            <w:shd w:val="clear" w:color="auto" w:fill="auto"/>
            <w:vAlign w:val="center"/>
          </w:tcPr>
          <w:p w14:paraId="58FA87D1">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技术规格</w:t>
            </w:r>
          </w:p>
        </w:tc>
        <w:tc>
          <w:tcPr>
            <w:tcW w:w="442" w:type="dxa"/>
            <w:shd w:val="clear" w:color="auto" w:fill="auto"/>
            <w:vAlign w:val="center"/>
          </w:tcPr>
          <w:p w14:paraId="7CA8FA1D">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单位</w:t>
            </w:r>
          </w:p>
        </w:tc>
        <w:tc>
          <w:tcPr>
            <w:tcW w:w="799" w:type="dxa"/>
            <w:shd w:val="clear" w:color="auto" w:fill="auto"/>
            <w:vAlign w:val="center"/>
          </w:tcPr>
          <w:p w14:paraId="38ABCDD6">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数量</w:t>
            </w:r>
          </w:p>
        </w:tc>
        <w:tc>
          <w:tcPr>
            <w:tcW w:w="839" w:type="dxa"/>
            <w:shd w:val="clear" w:color="auto" w:fill="auto"/>
            <w:vAlign w:val="center"/>
          </w:tcPr>
          <w:p w14:paraId="12D258C6">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预算单价（元）</w:t>
            </w:r>
          </w:p>
        </w:tc>
        <w:tc>
          <w:tcPr>
            <w:tcW w:w="564" w:type="dxa"/>
            <w:shd w:val="clear" w:color="auto" w:fill="auto"/>
            <w:vAlign w:val="center"/>
          </w:tcPr>
          <w:p w14:paraId="41311BF1">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预算总价（元）</w:t>
            </w:r>
          </w:p>
        </w:tc>
        <w:tc>
          <w:tcPr>
            <w:tcW w:w="535" w:type="dxa"/>
            <w:shd w:val="clear" w:color="auto" w:fill="auto"/>
            <w:vAlign w:val="center"/>
          </w:tcPr>
          <w:p w14:paraId="48D356A3">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备注</w:t>
            </w:r>
          </w:p>
        </w:tc>
      </w:tr>
      <w:tr w14:paraId="7BD9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5A7A4A1E">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 xml:space="preserve">1 </w:t>
            </w:r>
          </w:p>
        </w:tc>
        <w:tc>
          <w:tcPr>
            <w:tcW w:w="749" w:type="dxa"/>
            <w:vMerge w:val="restart"/>
            <w:shd w:val="clear" w:color="auto" w:fill="auto"/>
            <w:vAlign w:val="center"/>
          </w:tcPr>
          <w:p w14:paraId="7563EBBE">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触控一体机</w:t>
            </w:r>
          </w:p>
        </w:tc>
        <w:tc>
          <w:tcPr>
            <w:tcW w:w="10331" w:type="dxa"/>
            <w:vMerge w:val="restart"/>
            <w:shd w:val="clear" w:color="auto" w:fill="auto"/>
          </w:tcPr>
          <w:p w14:paraId="21FE232D">
            <w:pPr>
              <w:outlineLvl w:val="9"/>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整机硬件功能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1、整机屏幕采用86英寸液晶显示器，显示比例16:9，分辨率3840×2160。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2、屏幕采⽤</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3mm钢化玻璃保护，表⾯硬度≥石墨硬度9H或莫氏硬度7级，透光率不低于91%，雾度≤8%。</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3、整机接口：侧置输入接口具备2路HDMI、1路RS232、1路USB接口，侧置输出接口具备1路音频输出、1路触控USB输出，前置输入接口3路USB接口（包含1路Type-C、2路USB）。</w:t>
            </w:r>
            <w:r>
              <w:rPr>
                <w:rFonts w:hint="eastAsia" w:ascii="宋体" w:hAnsi="宋体" w:eastAsia="宋体" w:cs="宋体"/>
                <w:color w:val="000000" w:themeColor="text1"/>
                <w:szCs w:val="21"/>
                <w14:textFill>
                  <w14:solidFill>
                    <w14:schemeClr w14:val="tx1"/>
                  </w14:solidFill>
                </w14:textFill>
              </w:rPr>
              <w:br w:type="textWrapping"/>
            </w:r>
            <w:r>
              <w:rPr>
                <w:rFonts w:hint="default" w:ascii="宋体" w:hAnsi="宋体" w:eastAsia="宋体" w:cs="宋体"/>
                <w:color w:val="0D0D0D" w:themeColor="text1" w:themeTint="F2"/>
                <w:szCs w:val="21"/>
                <w14:textFill>
                  <w14:solidFill>
                    <w14:schemeClr w14:val="tx1">
                      <w14:lumMod w14:val="95000"/>
                      <w14:lumOff w14:val="5000"/>
                    </w14:schemeClr>
                  </w14:solidFill>
                </w14:textFill>
              </w:rPr>
              <w:t>4、</w:t>
            </w:r>
            <w:r>
              <w:rPr>
                <w:rFonts w:hint="default" w:ascii="宋体" w:hAnsi="宋体" w:eastAsia="宋体" w:cs="宋体"/>
                <w:color w:val="0D0D0D" w:themeColor="text1" w:themeTint="F2"/>
                <w:sz w:val="21"/>
                <w:szCs w:val="21"/>
                <w14:textFill>
                  <w14:solidFill>
                    <w14:schemeClr w14:val="tx1">
                      <w14:lumMod w14:val="95000"/>
                      <w14:lumOff w14:val="5000"/>
                    </w14:schemeClr>
                  </w14:solidFill>
                </w14:textFill>
              </w:rPr>
              <w:t>整机为双系统设计，内置安卓系统，CPU核数</w:t>
            </w:r>
            <w:r>
              <w:rPr>
                <w:rFonts w:hint="default" w:ascii="宋体" w:hAnsi="宋体" w:eastAsia="宋体" w:cs="宋体"/>
                <w:color w:val="0D0D0D" w:themeColor="text1" w:themeTint="F2"/>
                <w:sz w:val="21"/>
                <w:szCs w:val="21"/>
                <w:lang w:eastAsia="zh-CN"/>
                <w14:textFill>
                  <w14:solidFill>
                    <w14:schemeClr w14:val="tx1">
                      <w14:lumMod w14:val="95000"/>
                      <w14:lumOff w14:val="5000"/>
                    </w14:schemeClr>
                  </w14:solidFill>
                </w14:textFill>
              </w:rPr>
              <w:t>≥</w:t>
            </w:r>
            <w:r>
              <w:rPr>
                <w:rFonts w:hint="default" w:ascii="宋体" w:hAnsi="宋体" w:eastAsia="宋体" w:cs="宋体"/>
                <w:color w:val="0D0D0D" w:themeColor="text1" w:themeTint="F2"/>
                <w:sz w:val="21"/>
                <w:szCs w:val="21"/>
                <w14:textFill>
                  <w14:solidFill>
                    <w14:schemeClr w14:val="tx1">
                      <w14:lumMod w14:val="95000"/>
                      <w14:lumOff w14:val="5000"/>
                    </w14:schemeClr>
                  </w14:solidFill>
                </w14:textFill>
              </w:rPr>
              <w:t>4核，主频</w:t>
            </w:r>
            <w:r>
              <w:rPr>
                <w:rFonts w:hint="default" w:ascii="宋体" w:hAnsi="宋体" w:eastAsia="宋体" w:cs="宋体"/>
                <w:color w:val="0D0D0D" w:themeColor="text1" w:themeTint="F2"/>
                <w:sz w:val="21"/>
                <w:szCs w:val="21"/>
                <w:lang w:eastAsia="zh-CN"/>
                <w14:textFill>
                  <w14:solidFill>
                    <w14:schemeClr w14:val="tx1">
                      <w14:lumMod w14:val="95000"/>
                      <w14:lumOff w14:val="5000"/>
                    </w14:schemeClr>
                  </w14:solidFill>
                </w14:textFill>
              </w:rPr>
              <w:t>≥</w:t>
            </w:r>
            <w:r>
              <w:rPr>
                <w:rFonts w:hint="default" w:ascii="宋体" w:hAnsi="宋体" w:eastAsia="宋体" w:cs="宋体"/>
                <w:color w:val="0D0D0D" w:themeColor="text1" w:themeTint="F2"/>
                <w:sz w:val="21"/>
                <w:szCs w:val="21"/>
                <w14:textFill>
                  <w14:solidFill>
                    <w14:schemeClr w14:val="tx1">
                      <w14:lumMod w14:val="95000"/>
                      <w14:lumOff w14:val="5000"/>
                    </w14:schemeClr>
                  </w14:solidFill>
                </w14:textFill>
              </w:rPr>
              <w:t>1.92GHz，嵌入式芯片自带2.6TOPS AI算力，用于AI图像处理，智能拍照等，嵌入式安卓操作系统版本为</w:t>
            </w:r>
            <w:r>
              <w:rPr>
                <w:rFonts w:hint="default" w:ascii="宋体" w:hAnsi="宋体" w:eastAsia="宋体" w:cs="宋体"/>
                <w:color w:val="0D0D0D" w:themeColor="text1" w:themeTint="F2"/>
                <w:sz w:val="21"/>
                <w:szCs w:val="21"/>
                <w:lang w:eastAsia="zh-CN"/>
                <w14:textFill>
                  <w14:solidFill>
                    <w14:schemeClr w14:val="tx1">
                      <w14:lumMod w14:val="95000"/>
                      <w14:lumOff w14:val="5000"/>
                    </w14:schemeClr>
                  </w14:solidFill>
                </w14:textFill>
              </w:rPr>
              <w:t>≥</w:t>
            </w:r>
            <w:r>
              <w:rPr>
                <w:rFonts w:hint="default" w:ascii="宋体" w:hAnsi="宋体" w:eastAsia="宋体" w:cs="宋体"/>
                <w:color w:val="0D0D0D" w:themeColor="text1" w:themeTint="F2"/>
                <w:sz w:val="21"/>
                <w:szCs w:val="21"/>
                <w14:textFill>
                  <w14:solidFill>
                    <w14:schemeClr w14:val="tx1">
                      <w14:lumMod w14:val="95000"/>
                      <w14:lumOff w14:val="5000"/>
                    </w14:schemeClr>
                  </w14:solidFill>
                </w14:textFill>
              </w:rPr>
              <w:t>Android13；同时嵌入式Android操作系统下可实现windows系统中常用的教学应用功能，具有白板书写、WPS软件使用和网页浏览，安卓系统</w:t>
            </w:r>
            <w:r>
              <w:rPr>
                <w:rFonts w:hint="default" w:ascii="宋体" w:hAnsi="宋体" w:eastAsia="宋体" w:cs="宋体"/>
                <w:color w:val="0D0D0D" w:themeColor="text1" w:themeTint="F2"/>
                <w:sz w:val="21"/>
                <w:szCs w:val="21"/>
                <w:lang w:eastAsia="zh-CN"/>
                <w14:textFill>
                  <w14:solidFill>
                    <w14:schemeClr w14:val="tx1">
                      <w14:lumMod w14:val="95000"/>
                      <w14:lumOff w14:val="5000"/>
                    </w14:schemeClr>
                  </w14:solidFill>
                </w14:textFill>
              </w:rPr>
              <w:t>≥</w:t>
            </w:r>
            <w:r>
              <w:rPr>
                <w:rFonts w:hint="default" w:ascii="宋体" w:hAnsi="宋体" w:eastAsia="宋体" w:cs="宋体"/>
                <w:color w:val="0D0D0D" w:themeColor="text1" w:themeTint="F2"/>
                <w:sz w:val="21"/>
                <w:szCs w:val="21"/>
                <w14:textFill>
                  <w14:solidFill>
                    <w14:schemeClr w14:val="tx1">
                      <w14:lumMod w14:val="95000"/>
                      <w14:lumOff w14:val="5000"/>
                    </w14:schemeClr>
                  </w14:solidFill>
                </w14:textFill>
              </w:rPr>
              <w:t>RAM2G；ROM≥16G。</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5、整机采用红外触控技术，Windows系统和Android系统均支持≥40点触控。</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6、整机内置扬声器为2.2声道，总功率≥90w；共4个音箱，其中2个高音≥30w，2个中低音≥15w。</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7、整机内置非独立外扩展的8阵列麦克风，可用于对教室环境音频进行采集，麦克风拾音距离≥12米。</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8、整机内置AI语音操控模块，唤醒词激活后可通过语音控制整机快速开关白板软件、相机、音量调整、亮度调整、打开设置的操作。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10、支持标准、听力、观影和AI空间感知音效模式，AI空间感知音效模式可通过内置麦克风采集教室物理环境声音，自动生成符合当前教室物理环境的频段、音量、音效。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整机系统支持手势上滑调出人工智能画质调节模式（AI-PQ），在安卓通道下可根据屏幕内容自动调节画质参数，当屏幕出现人物、建筑、夜景等元素时，自动调整对比度、饱和度、锐利度、色调色相值、高光/阴影。</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12、整机具备前置物理按键，可实现开关机、音量＋－、护眼、录屏、设置功能。前置接口与按键在设备同一侧。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13、整机支持蓝牙Bluetooth 5.4标准</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Wi-Fi制式支持IEEE 802.11 a/b/g/n/ac/ax；支持版本Wi-Fi6。</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14、整机支持发出频率为18kHz-22kHz超声波信号，智能手机通过麦克风接收后，智能手机与整机无需在同一局域网内，可实现配对，一键投屏，用户无需手动输入投屏码或扫码获取投屏码。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整机配套教学应用APP可通过wifi直连技术，近场发现附近教学大屏设备，无需扫码、账号密码输入步骤，即可直接连接并登录教学大屏设备</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16、具有物联传感器，安卓系统可以监控教室温度、湿度，并上传至云端，云端可查看每个教室的环境温湿度；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20、支持Windows 7、Windows 8、Windows 10、Windows11、Linux、Mac Os、UOS和麒麟系统外置电脑操作系统接入时，无需安装触摸驱动。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21、整机支持提笔书写，在Windows系统下可实现无需点击任意功能入口，当检测到红外笔笔尖接触屏幕时，自动进入书写模式。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22、整机具备屏体温度实时监控、高温预警及断电保护功能。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23、整机显示异常时屏幕会提示对应故障码，辅助问题诊断。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24、整机设备支持多种身份识别方式，支持通过账号登录、手机扫码登录、人脸识别登录。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25、整机侧边栏内置自习工具，通过整机麦克风监测教室中学生音量大小，当学生音量大于阈值时，屏幕自动弹窗提醒进行自习纪律干预。</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26、</w:t>
            </w:r>
            <w:r>
              <w:rPr>
                <w:rFonts w:hint="eastAsia"/>
                <w:color w:val="000000" w:themeColor="text1"/>
                <w14:textFill>
                  <w14:solidFill>
                    <w14:schemeClr w14:val="tx1"/>
                  </w14:solidFill>
                </w14:textFill>
              </w:rPr>
              <w:t>整</w:t>
            </w:r>
            <w:r>
              <w:rPr>
                <w:rFonts w:hint="eastAsia"/>
                <w:color w:val="000000" w:themeColor="text1"/>
                <w:highlight w:val="none"/>
                <w14:textFill>
                  <w14:solidFill>
                    <w14:schemeClr w14:val="tx1"/>
                  </w14:solidFill>
                </w14:textFill>
              </w:rPr>
              <w:t>机从安卓系统将设备添加至集控平台，安卓系统接入集控平台后，OPS自动完成设备接入，无需输入学校代码及密钥，支持集控平台直接对大屏进行屏幕解锁，息屏亮屏，关机，重启，信息发布，异常报警（温度、内存、CPU等）</w:t>
            </w:r>
            <w:r>
              <w:rPr>
                <w:rFonts w:hint="eastAsia"/>
                <w:color w:val="000000" w:themeColor="text1"/>
                <w14:textFill>
                  <w14:solidFill>
                    <w14:schemeClr w14:val="tx1"/>
                  </w14:solidFill>
                </w14:textFill>
              </w:rPr>
              <w:t>，远</w:t>
            </w:r>
            <w:r>
              <w:rPr>
                <w:rFonts w:hint="eastAsia"/>
                <w:color w:val="0D0D0D" w:themeColor="text1" w:themeTint="F2"/>
                <w14:textFill>
                  <w14:solidFill>
                    <w14:schemeClr w14:val="tx1">
                      <w14:lumMod w14:val="95000"/>
                      <w14:lumOff w14:val="5000"/>
                    </w14:schemeClr>
                  </w14:solidFill>
                </w14:textFill>
              </w:rPr>
              <w:t>程升级</w:t>
            </w:r>
            <w:r>
              <w:rPr>
                <w:rFonts w:hint="eastAsia"/>
                <w:color w:val="FFFF00"/>
              </w:rPr>
              <w:t>，</w:t>
            </w:r>
            <w:r>
              <w:rPr>
                <w:rFonts w:hint="eastAsia"/>
                <w:color w:val="000000" w:themeColor="text1"/>
                <w14:textFill>
                  <w14:solidFill>
                    <w14:schemeClr w14:val="tx1"/>
                  </w14:solidFill>
                </w14:textFill>
              </w:rPr>
              <w:t>并可显示设备信息（设备序列号，运行时长，显示模式，整机音量，设备温度，cpu使用率，内存使用率，声音模式，健康度，在离线，型号，安卓版本，系统版本等），方便老师进行教室设备管理）。</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OPS电脑模块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27、采用抽拉内置式模块化电脑，抽拉内置式，PC模块可插入整机，可实现无单独接线的插拔。≥i5十二代 CPU，内存≥8GB DDR4内存配置，硬盘≥256 GB SSD固态硬盘。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28、模块化电脑，无需工具就可快速拆卸电脑模块。</w:t>
            </w:r>
          </w:p>
          <w:p w14:paraId="1027567B">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随机同品牌软件功能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原厂备授课软件功能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1、支持为教师提供云存储空间，教师可在个人云空间上传存 储互动课件、云教案和其他教学资源。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2、为使用方全体教师配备个人账号，形成一体的信息化教学账号体系；根据教师账号信息将教师云空间匹配至对应学校、学科校本资源库。支持通过数字账号、微信二维码方式登录教师个人账号。</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3、互动课件支持定向分享，分享者可将互 动课件、课件组推送至指定接收方账号 的云空间， 接收方可在云空间接收并打 开分享课件。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4、互动课件支持开放式云分享，分享者可 将互动课件、课件组以公开或加密的 web 链接和二维码形式进行分享， 分享 链接可设置访问有效期。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AI智能备课助手：在备课场景中支持搜索课件库课件资源，支持整份课件插入课件 中。支持按照教学环节筛选对应课件页 一键插入课件中， 可导入新课、作者简介。支持按照元素类型思维导图、课堂 活动选取需要的部分补充课件缺失的部分。 支持在查看部分课件的同时查看对应整份课件， 了解作者整体教学思路。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6、采用备授课一体化框架设计，教师可根据教学场景自由切换类PPT界面的备课模式与触控交互教学模式，适用于教室、办公室等不同教学环境，便于教师教学使用。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7、支持提供PPT 、WPS插件，同时支持原生 Office、WPS 环境下备课，教师可将课件内容一键上传更新至教师云空间，在授课时直接下载使用云端资源。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9、课件回收站功能：按照删除时间存储已删除课件，支持用户在2天内自主或彻底删除单份/多份/全部已删除课件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10、具备云端静默推送下载功能，无需用户手动下载即可实现应用的在线升级，升级具有信息验证机制，确保教学秩序不受干扰。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11、支持第三方网页资源导入，提供不少于1</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个学科常用网站推荐，支持教师快捷进入常用教学网站，支持教师检索到的相关教学内容一键插入PPT，在授课过程中网页资源可直接播放使用，支持网页中音视频内容直接播放。支持教师自定义收藏网页，并支持对网页的名称进行编辑，可通过收藏网页栏点击跳转至相应网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12、提供仿真实验至少1</w:t>
            </w:r>
            <w:r>
              <w:rPr>
                <w:rFonts w:ascii="宋体" w:hAnsi="宋体" w:eastAsia="宋体" w:cs="宋体"/>
                <w:color w:val="000000" w:themeColor="text1"/>
                <w:szCs w:val="21"/>
                <w14:textFill>
                  <w14:solidFill>
                    <w14:schemeClr w14:val="tx1"/>
                  </w14:solidFill>
                </w14:textFill>
              </w:rPr>
              <w:t>00</w:t>
            </w:r>
            <w:r>
              <w:rPr>
                <w:rFonts w:hint="eastAsia" w:ascii="宋体" w:hAnsi="宋体" w:eastAsia="宋体" w:cs="宋体"/>
                <w:color w:val="000000" w:themeColor="text1"/>
                <w:szCs w:val="21"/>
                <w14:textFill>
                  <w14:solidFill>
                    <w14:schemeClr w14:val="tx1"/>
                  </w14:solidFill>
                </w14:textFill>
              </w:rPr>
              <w:t>个，静态三维的实验器材介绍至少1</w:t>
            </w:r>
            <w:r>
              <w:rPr>
                <w:rFonts w:ascii="宋体" w:hAnsi="宋体" w:eastAsia="宋体" w:cs="宋体"/>
                <w:color w:val="000000" w:themeColor="text1"/>
                <w:szCs w:val="21"/>
                <w14:textFill>
                  <w14:solidFill>
                    <w14:schemeClr w14:val="tx1"/>
                  </w14:solidFill>
                </w14:textFill>
              </w:rPr>
              <w:t>30</w:t>
            </w:r>
            <w:r>
              <w:rPr>
                <w:rFonts w:hint="eastAsia" w:ascii="宋体" w:hAnsi="宋体" w:eastAsia="宋体" w:cs="宋体"/>
                <w:color w:val="000000" w:themeColor="text1"/>
                <w:szCs w:val="21"/>
                <w14:textFill>
                  <w14:solidFill>
                    <w14:schemeClr w14:val="tx1"/>
                  </w14:solidFill>
                </w14:textFill>
              </w:rPr>
              <w:t>个，教学课件资源至少10</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个，仿真实验资源需具备教学、练习、考试三种模式，实验需提供教学课程内容，显示关键操作步骤和引导，可根据用户实际操作显示正确或错误提示，支持实验过程中三维旋转切换视角，可快速恢复默认视图，支持锁定视图，实验过程中可在软件中填写实验数据用以完善实验报告；</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13、课堂互动游戏支持云储存，编辑完成的活动可一键存储至教师云空间，便于在不同课件中直接调用，无需反复编辑。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14、AI智能生成课堂活动：具有课堂活动智能填写功能，支持选词填空、判断对错和趣味选择三大课堂活动，输入文本后可以一键解析，自动将文本内容结构化填充至题干和正确选项，完成课堂活动的制作。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15、校本资源库：支持实现校本资源共建共享。</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校级校园设备运维管理平台软件功能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1、系统基于SaaS布局，应用界面采用B/S架构设计，支持学校管理员在Windows、Linux、Android、IOS等多种不同的操作系统上通过网页浏览器登录进行所有管理指令操作。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2、系统支持多类型设备接入，集中运维。包含班班通设备、录播设备、班牌设备、校园屏显设备、学生平板设备。</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3、登录方式多样性：支持账号/密码、手机扫码登录。扫码登录：用户首次登录时绑定微信用户ID与账号的对应关系，之后即可通过微信扫一扫安全登录。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详情管理：支持查看单台设备的当日开机次数、开机时间分布情况、设备已4、安装软件列表及使用情况、内存/硬盘占用情况、基础参数；并支持远程修改设备关联信息。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多场景锁屏：支持设置定时锁屏/解锁功能，可设置锁屏/解锁时间规则，需支持设置执行日期范围，在执行时间范围内设置重复策略，支持按照每天重复、单独针对工作日和周末进行设置或自定义重复任务，通过在时间轴上点击选择执行锁屏或解锁的时间的，支持对时间点进行修改，下发设备后到达时间点自动解锁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支持同时查看7个教室的实时摄像头画面、设备屏幕画面，其中摄像头画面可直接使用班班通自带摄像头，无需额外购置，方便且实惠。单台设备巡视时，发现有违规违纪行为时，可远程发消息、发语音直接干预，也可记录备注，事后教育。支持记录所有管理员的巡视记录，方便回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7、软件静默安装：支持用户自主上传官方正版软件，经过人工封装软件后，批量将软件发送至班班通设备安装，整个安装过程完全无感，不影响正常教学。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弹窗AI拦截：支持一键开启全校班班通设备的不良弹窗AI拦截过滤能力，设备辅助管理软件实时监测弹出窗口，当有窗口弹出时，会自动使用“不良弹窗AI模型”判断，判断为不良弹窗时，自动拦截该窗口，以保证课堂教学稳定进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9、支持远程向设备发送指令、安装软件、传输大文件，设备接收到后会立即执行，并在设备正常关机时触发穿透动作，穿透完成后，设备即可永久性使用已安装软件、已传输文件、执行已接收指令。</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10、支持远程批量监测设备；支持实时监测设备存在的风险，并提供对应解决方案。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11、智慧管控：支持设备长时间无人使用时，自动进入屏保、锁屏、息屏、关机状态，保护显示器，延长班班通使用寿命。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数据分析：支持查看学校教学平板应用情况，支持查看当前学校下的设备总数、实时在线设备数、冰点还原安装和启用数、活跃设备数，支持统计设备使用情况，包含日均开机时长分步、设备活跃趋势、设备日均开机时长排行及设备活跃度排行；支持查看设备常用软件的活跃次数、软件使用时长排行及设备软件活跃排行；支持查看设备异常统计及异常原因占比，查看设备异常总数及异常原因排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精确管理：持在Android、ios移动设备上进行设备管控，支持查看设备统计、活跃设备数、在线设备数、异常设备数，支持按设备场地和设备分组两种维度筛选设备，可按设备在线状态筛选设备，可查看设备的详细信息，如设备状态、所在位置、CPU使用率、内存使用率、持续运行时长、设备温度，支持对单个或批量设备进行远程开关机、重启，解屏/锁屏，亮屏/息屏操作，可接受查看设备异常告警信息，查看异常设备及告警原因，含使用时长过长、设备温度过高、CPU占用过高等问题。</w:t>
            </w:r>
          </w:p>
          <w:p w14:paraId="0320AEE5">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14、操作系统需提供正版软件授权证书或授权码。</w:t>
            </w:r>
          </w:p>
          <w:p w14:paraId="07899206">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15、产品要与扶沟县教育信息化2.0项目平台无缝衔接。</w:t>
            </w:r>
          </w:p>
        </w:tc>
        <w:tc>
          <w:tcPr>
            <w:tcW w:w="442" w:type="dxa"/>
            <w:vMerge w:val="restart"/>
            <w:shd w:val="clear" w:color="auto" w:fill="auto"/>
            <w:vAlign w:val="center"/>
          </w:tcPr>
          <w:p w14:paraId="3F1C99F1">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台</w:t>
            </w:r>
          </w:p>
        </w:tc>
        <w:tc>
          <w:tcPr>
            <w:tcW w:w="799" w:type="dxa"/>
            <w:vMerge w:val="restart"/>
            <w:shd w:val="clear" w:color="auto" w:fill="auto"/>
            <w:vAlign w:val="center"/>
          </w:tcPr>
          <w:p w14:paraId="6055CAEF">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52</w:t>
            </w:r>
          </w:p>
        </w:tc>
        <w:tc>
          <w:tcPr>
            <w:tcW w:w="839" w:type="dxa"/>
            <w:vMerge w:val="restart"/>
            <w:shd w:val="clear" w:color="auto" w:fill="auto"/>
            <w:vAlign w:val="center"/>
          </w:tcPr>
          <w:p w14:paraId="37DC62F8">
            <w:pPr>
              <w:rPr>
                <w:rFonts w:ascii="新宋体" w:hAnsi="新宋体" w:eastAsia="新宋体" w:cs="新宋体"/>
                <w:color w:val="000000" w:themeColor="text1"/>
                <w:szCs w:val="21"/>
                <w14:textFill>
                  <w14:solidFill>
                    <w14:schemeClr w14:val="tx1"/>
                  </w14:solidFill>
                </w14:textFill>
              </w:rPr>
            </w:pPr>
          </w:p>
        </w:tc>
        <w:tc>
          <w:tcPr>
            <w:tcW w:w="564" w:type="dxa"/>
            <w:vMerge w:val="restart"/>
            <w:shd w:val="clear" w:color="auto" w:fill="auto"/>
            <w:vAlign w:val="center"/>
          </w:tcPr>
          <w:p w14:paraId="109ADC69">
            <w:pPr>
              <w:rPr>
                <w:rFonts w:ascii="新宋体" w:hAnsi="新宋体" w:eastAsia="新宋体" w:cs="新宋体"/>
                <w:color w:val="000000" w:themeColor="text1"/>
                <w:szCs w:val="21"/>
                <w14:textFill>
                  <w14:solidFill>
                    <w14:schemeClr w14:val="tx1"/>
                  </w14:solidFill>
                </w14:textFill>
              </w:rPr>
            </w:pPr>
          </w:p>
        </w:tc>
        <w:tc>
          <w:tcPr>
            <w:tcW w:w="535" w:type="dxa"/>
            <w:vMerge w:val="restart"/>
            <w:shd w:val="clear" w:color="auto" w:fill="auto"/>
            <w:vAlign w:val="center"/>
          </w:tcPr>
          <w:p w14:paraId="6CC0641B">
            <w:pPr>
              <w:rPr>
                <w:rFonts w:ascii="新宋体" w:hAnsi="新宋体" w:eastAsia="新宋体" w:cs="新宋体"/>
                <w:color w:val="000000" w:themeColor="text1"/>
                <w:szCs w:val="21"/>
                <w14:textFill>
                  <w14:solidFill>
                    <w14:schemeClr w14:val="tx1"/>
                  </w14:solidFill>
                </w14:textFill>
              </w:rPr>
            </w:pPr>
          </w:p>
        </w:tc>
      </w:tr>
      <w:tr w14:paraId="37D0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1F28C3A">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2DEC20F4">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355E1355">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53435457">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5D7C3833">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1E9E9AEF">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5783F157">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78A0D162">
            <w:pPr>
              <w:rPr>
                <w:rFonts w:ascii="新宋体" w:hAnsi="新宋体" w:eastAsia="新宋体" w:cs="新宋体"/>
                <w:color w:val="000000" w:themeColor="text1"/>
                <w:szCs w:val="21"/>
                <w14:textFill>
                  <w14:solidFill>
                    <w14:schemeClr w14:val="tx1"/>
                  </w14:solidFill>
                </w14:textFill>
              </w:rPr>
            </w:pPr>
          </w:p>
        </w:tc>
      </w:tr>
      <w:tr w14:paraId="5AB3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2DF99AA">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7CF1B62D">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3B72E250">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538516CC">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4212C293">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6C6B1B1E">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178D8D7B">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3998D166">
            <w:pPr>
              <w:rPr>
                <w:rFonts w:ascii="新宋体" w:hAnsi="新宋体" w:eastAsia="新宋体" w:cs="新宋体"/>
                <w:color w:val="000000" w:themeColor="text1"/>
                <w:szCs w:val="21"/>
                <w14:textFill>
                  <w14:solidFill>
                    <w14:schemeClr w14:val="tx1"/>
                  </w14:solidFill>
                </w14:textFill>
              </w:rPr>
            </w:pPr>
          </w:p>
        </w:tc>
      </w:tr>
      <w:tr w14:paraId="7940F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B6E8697">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71A2B82E">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52D492E7">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6465349E">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5CF2EF63">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19258911">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001DC448">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4CC20232">
            <w:pPr>
              <w:rPr>
                <w:rFonts w:ascii="新宋体" w:hAnsi="新宋体" w:eastAsia="新宋体" w:cs="新宋体"/>
                <w:color w:val="000000" w:themeColor="text1"/>
                <w:szCs w:val="21"/>
                <w14:textFill>
                  <w14:solidFill>
                    <w14:schemeClr w14:val="tx1"/>
                  </w14:solidFill>
                </w14:textFill>
              </w:rPr>
            </w:pPr>
          </w:p>
        </w:tc>
      </w:tr>
      <w:tr w14:paraId="10B2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F5B2088">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39078E52">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33E608A9">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3A5CC9A1">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2DABF719">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6123C3D2">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5AEFFF55">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2A1A1731">
            <w:pPr>
              <w:rPr>
                <w:rFonts w:ascii="新宋体" w:hAnsi="新宋体" w:eastAsia="新宋体" w:cs="新宋体"/>
                <w:color w:val="000000" w:themeColor="text1"/>
                <w:szCs w:val="21"/>
                <w14:textFill>
                  <w14:solidFill>
                    <w14:schemeClr w14:val="tx1"/>
                  </w14:solidFill>
                </w14:textFill>
              </w:rPr>
            </w:pPr>
          </w:p>
        </w:tc>
      </w:tr>
      <w:tr w14:paraId="67E3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0BB9163">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30A35DC4">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15A4AE06">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4F08CCA6">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2208AC1A">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62BA5C8C">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5A0F528A">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1C66E4A7">
            <w:pPr>
              <w:rPr>
                <w:rFonts w:ascii="新宋体" w:hAnsi="新宋体" w:eastAsia="新宋体" w:cs="新宋体"/>
                <w:color w:val="000000" w:themeColor="text1"/>
                <w:szCs w:val="21"/>
                <w14:textFill>
                  <w14:solidFill>
                    <w14:schemeClr w14:val="tx1"/>
                  </w14:solidFill>
                </w14:textFill>
              </w:rPr>
            </w:pPr>
          </w:p>
        </w:tc>
      </w:tr>
      <w:tr w14:paraId="2D4E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E7E1584">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189757EC">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4F1EBD29">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0F0D02F0">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5D27B7D1">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7C5FC55B">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1F4A7A22">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5693D22A">
            <w:pPr>
              <w:rPr>
                <w:rFonts w:ascii="新宋体" w:hAnsi="新宋体" w:eastAsia="新宋体" w:cs="新宋体"/>
                <w:color w:val="000000" w:themeColor="text1"/>
                <w:szCs w:val="21"/>
                <w14:textFill>
                  <w14:solidFill>
                    <w14:schemeClr w14:val="tx1"/>
                  </w14:solidFill>
                </w14:textFill>
              </w:rPr>
            </w:pPr>
          </w:p>
        </w:tc>
      </w:tr>
      <w:tr w14:paraId="0FAE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7B29A53">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58AFF58E">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2D732B75">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145D96CB">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5A4C593A">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44C0D424">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79F7C1E5">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0FC28DF9">
            <w:pPr>
              <w:rPr>
                <w:rFonts w:ascii="新宋体" w:hAnsi="新宋体" w:eastAsia="新宋体" w:cs="新宋体"/>
                <w:color w:val="000000" w:themeColor="text1"/>
                <w:szCs w:val="21"/>
                <w14:textFill>
                  <w14:solidFill>
                    <w14:schemeClr w14:val="tx1"/>
                  </w14:solidFill>
                </w14:textFill>
              </w:rPr>
            </w:pPr>
          </w:p>
        </w:tc>
      </w:tr>
      <w:tr w14:paraId="0875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1745EEB">
            <w:pPr>
              <w:rPr>
                <w:rFonts w:ascii="新宋体" w:hAnsi="新宋体" w:eastAsia="新宋体" w:cs="新宋体"/>
                <w:color w:val="000000" w:themeColor="text1"/>
                <w:szCs w:val="21"/>
                <w14:textFill>
                  <w14:solidFill>
                    <w14:schemeClr w14:val="tx1"/>
                  </w14:solidFill>
                </w14:textFill>
              </w:rPr>
            </w:pPr>
          </w:p>
        </w:tc>
        <w:tc>
          <w:tcPr>
            <w:tcW w:w="749" w:type="dxa"/>
            <w:vMerge w:val="continue"/>
            <w:shd w:val="clear" w:color="auto" w:fill="auto"/>
            <w:vAlign w:val="center"/>
          </w:tcPr>
          <w:p w14:paraId="2FFDB7F5">
            <w:pPr>
              <w:rPr>
                <w:rFonts w:ascii="新宋体" w:hAnsi="新宋体" w:eastAsia="新宋体" w:cs="新宋体"/>
                <w:color w:val="000000" w:themeColor="text1"/>
                <w:szCs w:val="21"/>
                <w14:textFill>
                  <w14:solidFill>
                    <w14:schemeClr w14:val="tx1"/>
                  </w14:solidFill>
                </w14:textFill>
              </w:rPr>
            </w:pPr>
          </w:p>
        </w:tc>
        <w:tc>
          <w:tcPr>
            <w:tcW w:w="10331" w:type="dxa"/>
            <w:vMerge w:val="continue"/>
            <w:shd w:val="clear" w:color="auto" w:fill="auto"/>
          </w:tcPr>
          <w:p w14:paraId="38AD554D">
            <w:pPr>
              <w:rPr>
                <w:rFonts w:ascii="新宋体" w:hAnsi="新宋体" w:eastAsia="新宋体" w:cs="新宋体"/>
                <w:color w:val="000000" w:themeColor="text1"/>
                <w:szCs w:val="21"/>
                <w14:textFill>
                  <w14:solidFill>
                    <w14:schemeClr w14:val="tx1"/>
                  </w14:solidFill>
                </w14:textFill>
              </w:rPr>
            </w:pPr>
          </w:p>
        </w:tc>
        <w:tc>
          <w:tcPr>
            <w:tcW w:w="442" w:type="dxa"/>
            <w:vMerge w:val="continue"/>
            <w:shd w:val="clear" w:color="auto" w:fill="auto"/>
            <w:vAlign w:val="center"/>
          </w:tcPr>
          <w:p w14:paraId="4D2A5980">
            <w:pPr>
              <w:rPr>
                <w:rFonts w:ascii="新宋体" w:hAnsi="新宋体" w:eastAsia="新宋体" w:cs="新宋体"/>
                <w:color w:val="000000" w:themeColor="text1"/>
                <w:szCs w:val="21"/>
                <w14:textFill>
                  <w14:solidFill>
                    <w14:schemeClr w14:val="tx1"/>
                  </w14:solidFill>
                </w14:textFill>
              </w:rPr>
            </w:pPr>
          </w:p>
        </w:tc>
        <w:tc>
          <w:tcPr>
            <w:tcW w:w="799" w:type="dxa"/>
            <w:vMerge w:val="continue"/>
            <w:shd w:val="clear" w:color="auto" w:fill="auto"/>
            <w:vAlign w:val="center"/>
          </w:tcPr>
          <w:p w14:paraId="4F430EA4">
            <w:pPr>
              <w:rPr>
                <w:rFonts w:ascii="新宋体" w:hAnsi="新宋体" w:eastAsia="新宋体" w:cs="新宋体"/>
                <w:color w:val="000000" w:themeColor="text1"/>
                <w:szCs w:val="21"/>
                <w14:textFill>
                  <w14:solidFill>
                    <w14:schemeClr w14:val="tx1"/>
                  </w14:solidFill>
                </w14:textFill>
              </w:rPr>
            </w:pPr>
          </w:p>
        </w:tc>
        <w:tc>
          <w:tcPr>
            <w:tcW w:w="839" w:type="dxa"/>
            <w:vMerge w:val="continue"/>
            <w:shd w:val="clear" w:color="auto" w:fill="auto"/>
            <w:vAlign w:val="center"/>
          </w:tcPr>
          <w:p w14:paraId="095114E3">
            <w:pPr>
              <w:rPr>
                <w:rFonts w:ascii="新宋体" w:hAnsi="新宋体" w:eastAsia="新宋体" w:cs="新宋体"/>
                <w:color w:val="000000" w:themeColor="text1"/>
                <w:szCs w:val="21"/>
                <w14:textFill>
                  <w14:solidFill>
                    <w14:schemeClr w14:val="tx1"/>
                  </w14:solidFill>
                </w14:textFill>
              </w:rPr>
            </w:pPr>
          </w:p>
        </w:tc>
        <w:tc>
          <w:tcPr>
            <w:tcW w:w="564" w:type="dxa"/>
            <w:vMerge w:val="continue"/>
            <w:shd w:val="clear" w:color="auto" w:fill="auto"/>
            <w:vAlign w:val="center"/>
          </w:tcPr>
          <w:p w14:paraId="113B6AE2">
            <w:pPr>
              <w:rPr>
                <w:rFonts w:ascii="新宋体" w:hAnsi="新宋体" w:eastAsia="新宋体" w:cs="新宋体"/>
                <w:color w:val="000000" w:themeColor="text1"/>
                <w:szCs w:val="21"/>
                <w14:textFill>
                  <w14:solidFill>
                    <w14:schemeClr w14:val="tx1"/>
                  </w14:solidFill>
                </w14:textFill>
              </w:rPr>
            </w:pPr>
          </w:p>
        </w:tc>
        <w:tc>
          <w:tcPr>
            <w:tcW w:w="535" w:type="dxa"/>
            <w:vMerge w:val="continue"/>
            <w:shd w:val="clear" w:color="auto" w:fill="auto"/>
            <w:vAlign w:val="center"/>
          </w:tcPr>
          <w:p w14:paraId="7CE8CB7E">
            <w:pPr>
              <w:rPr>
                <w:rFonts w:ascii="新宋体" w:hAnsi="新宋体" w:eastAsia="新宋体" w:cs="新宋体"/>
                <w:color w:val="000000" w:themeColor="text1"/>
                <w:szCs w:val="21"/>
                <w14:textFill>
                  <w14:solidFill>
                    <w14:schemeClr w14:val="tx1"/>
                  </w14:solidFill>
                </w14:textFill>
              </w:rPr>
            </w:pPr>
          </w:p>
        </w:tc>
      </w:tr>
      <w:tr w14:paraId="3832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768D25">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 xml:space="preserve">2 </w:t>
            </w:r>
          </w:p>
        </w:tc>
        <w:tc>
          <w:tcPr>
            <w:tcW w:w="749" w:type="dxa"/>
            <w:shd w:val="clear" w:color="auto" w:fill="auto"/>
            <w:vAlign w:val="center"/>
          </w:tcPr>
          <w:p w14:paraId="489E8014">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视频展台</w:t>
            </w:r>
          </w:p>
        </w:tc>
        <w:tc>
          <w:tcPr>
            <w:tcW w:w="10331" w:type="dxa"/>
            <w:shd w:val="clear" w:color="auto" w:fill="auto"/>
          </w:tcPr>
          <w:p w14:paraId="6BEC4960">
            <w:pPr>
              <w:rPr>
                <w:rFonts w:ascii="新宋体" w:hAnsi="新宋体" w:eastAsia="新宋体" w:cs="新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1、采用≥800万像素摄像头。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2、A4大小拍摄幅面，1080P动态视频预览达到30帧/秒。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3、整机采用圆弧式设计，无锐角；托板可承重3kg，同时托板采用磁吸吸附式机构。</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4、展示托板正上方具备LED补光灯补光灯开关采用触摸按键设计，同时可通过视频展台软件直接控制开关。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5、摄像头支持自动对焦。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支持展台画面实时批注，预设多种笔划粗细及颜色供选择，且支持对展台画6、面联同批注内容进行同步缩放、移动。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7、支持展台画面拍照截图并进行多图预览，可对任一图片进行全屏显示。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8、老师可在一体机或电脑上选择延时拍照功能，支持5秒或10秒延时模式，可调整拍摄内容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9、可选择图像、文本或动态等多种情景模式，适应不同展示内容。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10、二维码扫码：打开扫一扫功能后，将书本上的二维码放入扫描框内即可自动扫描，并进入系统浏览器获取二维码的链接内容，可获取电子教学资源。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支持故障自动检测。</w:t>
            </w:r>
            <w:r>
              <w:rPr>
                <w:rFonts w:ascii="宋体" w:hAnsi="宋体" w:eastAsia="宋体" w:cs="宋体"/>
                <w:color w:val="000000" w:themeColor="text1"/>
                <w:szCs w:val="21"/>
                <w14:textFill>
                  <w14:solidFill>
                    <w14:schemeClr w14:val="tx1"/>
                  </w14:solidFill>
                </w14:textFill>
              </w:rPr>
              <w:t xml:space="preserve"> </w:t>
            </w:r>
          </w:p>
        </w:tc>
        <w:tc>
          <w:tcPr>
            <w:tcW w:w="442" w:type="dxa"/>
            <w:shd w:val="clear" w:color="auto" w:fill="auto"/>
            <w:vAlign w:val="center"/>
          </w:tcPr>
          <w:p w14:paraId="2DEA0C0B">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台</w:t>
            </w:r>
          </w:p>
        </w:tc>
        <w:tc>
          <w:tcPr>
            <w:tcW w:w="799" w:type="dxa"/>
            <w:shd w:val="clear" w:color="auto" w:fill="auto"/>
            <w:vAlign w:val="center"/>
          </w:tcPr>
          <w:p w14:paraId="17471559">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52</w:t>
            </w:r>
          </w:p>
        </w:tc>
        <w:tc>
          <w:tcPr>
            <w:tcW w:w="839" w:type="dxa"/>
            <w:shd w:val="clear" w:color="auto" w:fill="auto"/>
            <w:vAlign w:val="center"/>
          </w:tcPr>
          <w:p w14:paraId="7D57C50F">
            <w:pPr>
              <w:rPr>
                <w:rFonts w:ascii="新宋体" w:hAnsi="新宋体" w:eastAsia="新宋体" w:cs="新宋体"/>
                <w:color w:val="000000" w:themeColor="text1"/>
                <w:szCs w:val="21"/>
                <w14:textFill>
                  <w14:solidFill>
                    <w14:schemeClr w14:val="tx1"/>
                  </w14:solidFill>
                </w14:textFill>
              </w:rPr>
            </w:pPr>
          </w:p>
        </w:tc>
        <w:tc>
          <w:tcPr>
            <w:tcW w:w="564" w:type="dxa"/>
            <w:shd w:val="clear" w:color="auto" w:fill="auto"/>
            <w:vAlign w:val="center"/>
          </w:tcPr>
          <w:p w14:paraId="3FC69FD3">
            <w:pPr>
              <w:rPr>
                <w:rFonts w:ascii="新宋体" w:hAnsi="新宋体" w:eastAsia="新宋体" w:cs="新宋体"/>
                <w:color w:val="000000" w:themeColor="text1"/>
                <w:szCs w:val="21"/>
                <w14:textFill>
                  <w14:solidFill>
                    <w14:schemeClr w14:val="tx1"/>
                  </w14:solidFill>
                </w14:textFill>
              </w:rPr>
            </w:pPr>
          </w:p>
        </w:tc>
        <w:tc>
          <w:tcPr>
            <w:tcW w:w="535" w:type="dxa"/>
            <w:shd w:val="clear" w:color="auto" w:fill="auto"/>
            <w:vAlign w:val="center"/>
          </w:tcPr>
          <w:p w14:paraId="0B4B509B">
            <w:pPr>
              <w:rPr>
                <w:rFonts w:ascii="新宋体" w:hAnsi="新宋体" w:eastAsia="新宋体" w:cs="新宋体"/>
                <w:color w:val="000000" w:themeColor="text1"/>
                <w:szCs w:val="21"/>
                <w14:textFill>
                  <w14:solidFill>
                    <w14:schemeClr w14:val="tx1"/>
                  </w14:solidFill>
                </w14:textFill>
              </w:rPr>
            </w:pPr>
          </w:p>
        </w:tc>
      </w:tr>
      <w:tr w14:paraId="780F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51C056">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 xml:space="preserve">3 </w:t>
            </w:r>
          </w:p>
        </w:tc>
        <w:tc>
          <w:tcPr>
            <w:tcW w:w="749" w:type="dxa"/>
            <w:shd w:val="clear" w:color="auto" w:fill="auto"/>
            <w:vAlign w:val="center"/>
          </w:tcPr>
          <w:p w14:paraId="48D23D73">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推拉绿板</w:t>
            </w:r>
          </w:p>
        </w:tc>
        <w:tc>
          <w:tcPr>
            <w:tcW w:w="10331" w:type="dxa"/>
            <w:shd w:val="clear" w:color="auto" w:fill="auto"/>
            <w:vAlign w:val="center"/>
          </w:tcPr>
          <w:p w14:paraId="7D3984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1、整体外观尺寸：宽≥4200mm，高≥1243mm，厚≤149mm。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2、书写板为左右推拉结构，由活动板、固定板、大框（轨道）、滑动系统构成，支持多媒体设备居中安装。书写板左右去竖框化设计，增加黑板整体美观性，也从根本上解决活动板与竖框的夹手问题。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3、书写板分内外双层，内层为固定书写板，采用无固定件安装，与多媒体设备正面平齐；外层为滑动书写板，可左右推拉，两块活动板闭合后，无边框障碍，可连续书写。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4、书写板颜色：墨绿色。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5、面板采用优质烤漆钢板，基板厚度≥0.30mm，丙烯酸树脂漆，漆面细腻平整，整板无拼接。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6、板面书写流畅，笔记均匀，字迹清晰，易擦拭。</w:t>
            </w:r>
          </w:p>
        </w:tc>
        <w:tc>
          <w:tcPr>
            <w:tcW w:w="442" w:type="dxa"/>
            <w:shd w:val="clear" w:color="auto" w:fill="auto"/>
            <w:vAlign w:val="center"/>
          </w:tcPr>
          <w:p w14:paraId="2E4CA498">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套</w:t>
            </w:r>
          </w:p>
        </w:tc>
        <w:tc>
          <w:tcPr>
            <w:tcW w:w="799" w:type="dxa"/>
            <w:shd w:val="clear" w:color="auto" w:fill="auto"/>
            <w:vAlign w:val="center"/>
          </w:tcPr>
          <w:p w14:paraId="68792C62">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52</w:t>
            </w:r>
          </w:p>
        </w:tc>
        <w:tc>
          <w:tcPr>
            <w:tcW w:w="839" w:type="dxa"/>
            <w:shd w:val="clear" w:color="auto" w:fill="auto"/>
            <w:vAlign w:val="center"/>
          </w:tcPr>
          <w:p w14:paraId="50E45A3B">
            <w:pPr>
              <w:rPr>
                <w:rFonts w:ascii="新宋体" w:hAnsi="新宋体" w:eastAsia="新宋体" w:cs="新宋体"/>
                <w:color w:val="000000" w:themeColor="text1"/>
                <w:szCs w:val="21"/>
                <w14:textFill>
                  <w14:solidFill>
                    <w14:schemeClr w14:val="tx1"/>
                  </w14:solidFill>
                </w14:textFill>
              </w:rPr>
            </w:pPr>
          </w:p>
        </w:tc>
        <w:tc>
          <w:tcPr>
            <w:tcW w:w="564" w:type="dxa"/>
            <w:shd w:val="clear" w:color="auto" w:fill="auto"/>
            <w:vAlign w:val="center"/>
          </w:tcPr>
          <w:p w14:paraId="68F1FC81">
            <w:pPr>
              <w:rPr>
                <w:rFonts w:ascii="新宋体" w:hAnsi="新宋体" w:eastAsia="新宋体" w:cs="新宋体"/>
                <w:color w:val="000000" w:themeColor="text1"/>
                <w:szCs w:val="21"/>
                <w14:textFill>
                  <w14:solidFill>
                    <w14:schemeClr w14:val="tx1"/>
                  </w14:solidFill>
                </w14:textFill>
              </w:rPr>
            </w:pPr>
          </w:p>
        </w:tc>
        <w:tc>
          <w:tcPr>
            <w:tcW w:w="535" w:type="dxa"/>
            <w:shd w:val="clear" w:color="auto" w:fill="auto"/>
            <w:vAlign w:val="center"/>
          </w:tcPr>
          <w:p w14:paraId="1096A3FB">
            <w:pPr>
              <w:rPr>
                <w:rFonts w:ascii="新宋体" w:hAnsi="新宋体" w:eastAsia="新宋体" w:cs="新宋体"/>
                <w:color w:val="000000" w:themeColor="text1"/>
                <w:szCs w:val="21"/>
                <w14:textFill>
                  <w14:solidFill>
                    <w14:schemeClr w14:val="tx1"/>
                  </w14:solidFill>
                </w14:textFill>
              </w:rPr>
            </w:pPr>
          </w:p>
        </w:tc>
      </w:tr>
      <w:tr w14:paraId="5B03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68F13F">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 xml:space="preserve">4 </w:t>
            </w:r>
          </w:p>
        </w:tc>
        <w:tc>
          <w:tcPr>
            <w:tcW w:w="749" w:type="dxa"/>
            <w:shd w:val="clear" w:color="auto" w:fill="auto"/>
            <w:vAlign w:val="center"/>
          </w:tcPr>
          <w:p w14:paraId="48F880D9">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szCs w:val="21"/>
                <w14:textFill>
                  <w14:solidFill>
                    <w14:schemeClr w14:val="tx1"/>
                  </w14:solidFill>
                </w14:textFill>
              </w:rPr>
              <w:t>小计</w:t>
            </w:r>
          </w:p>
        </w:tc>
        <w:tc>
          <w:tcPr>
            <w:tcW w:w="10331" w:type="dxa"/>
            <w:shd w:val="clear" w:color="auto" w:fill="auto"/>
            <w:vAlign w:val="center"/>
          </w:tcPr>
          <w:p w14:paraId="50B81512">
            <w:pPr>
              <w:rPr>
                <w:rFonts w:ascii="新宋体" w:hAnsi="新宋体" w:eastAsia="新宋体" w:cs="新宋体"/>
                <w:color w:val="000000" w:themeColor="text1"/>
                <w:szCs w:val="21"/>
                <w14:textFill>
                  <w14:solidFill>
                    <w14:schemeClr w14:val="tx1"/>
                  </w14:solidFill>
                </w14:textFill>
              </w:rPr>
            </w:pPr>
          </w:p>
        </w:tc>
        <w:tc>
          <w:tcPr>
            <w:tcW w:w="442" w:type="dxa"/>
            <w:shd w:val="clear" w:color="auto" w:fill="auto"/>
            <w:vAlign w:val="center"/>
          </w:tcPr>
          <w:p w14:paraId="65183B19">
            <w:pPr>
              <w:rPr>
                <w:rFonts w:ascii="新宋体" w:hAnsi="新宋体" w:eastAsia="新宋体" w:cs="新宋体"/>
                <w:color w:val="000000" w:themeColor="text1"/>
                <w:szCs w:val="21"/>
                <w14:textFill>
                  <w14:solidFill>
                    <w14:schemeClr w14:val="tx1"/>
                  </w14:solidFill>
                </w14:textFill>
              </w:rPr>
            </w:pPr>
          </w:p>
        </w:tc>
        <w:tc>
          <w:tcPr>
            <w:tcW w:w="799" w:type="dxa"/>
            <w:shd w:val="clear" w:color="auto" w:fill="auto"/>
            <w:vAlign w:val="center"/>
          </w:tcPr>
          <w:p w14:paraId="59D643EA">
            <w:pPr>
              <w:rPr>
                <w:rFonts w:ascii="新宋体" w:hAnsi="新宋体" w:eastAsia="新宋体" w:cs="新宋体"/>
                <w:color w:val="000000" w:themeColor="text1"/>
                <w:szCs w:val="21"/>
                <w14:textFill>
                  <w14:solidFill>
                    <w14:schemeClr w14:val="tx1"/>
                  </w14:solidFill>
                </w14:textFill>
              </w:rPr>
            </w:pPr>
          </w:p>
        </w:tc>
        <w:tc>
          <w:tcPr>
            <w:tcW w:w="839" w:type="dxa"/>
            <w:shd w:val="clear" w:color="auto" w:fill="auto"/>
            <w:vAlign w:val="center"/>
          </w:tcPr>
          <w:p w14:paraId="636AF686">
            <w:pPr>
              <w:rPr>
                <w:rFonts w:ascii="新宋体" w:hAnsi="新宋体" w:eastAsia="新宋体" w:cs="新宋体"/>
                <w:color w:val="000000" w:themeColor="text1"/>
                <w:szCs w:val="21"/>
                <w14:textFill>
                  <w14:solidFill>
                    <w14:schemeClr w14:val="tx1"/>
                  </w14:solidFill>
                </w14:textFill>
              </w:rPr>
            </w:pPr>
          </w:p>
        </w:tc>
        <w:tc>
          <w:tcPr>
            <w:tcW w:w="564" w:type="dxa"/>
            <w:shd w:val="clear" w:color="auto" w:fill="auto"/>
            <w:vAlign w:val="center"/>
          </w:tcPr>
          <w:p w14:paraId="79CFC458">
            <w:pPr>
              <w:rPr>
                <w:rFonts w:ascii="新宋体" w:hAnsi="新宋体" w:eastAsia="新宋体" w:cs="新宋体"/>
                <w:color w:val="000000" w:themeColor="text1"/>
                <w:szCs w:val="21"/>
                <w14:textFill>
                  <w14:solidFill>
                    <w14:schemeClr w14:val="tx1"/>
                  </w14:solidFill>
                </w14:textFill>
              </w:rPr>
            </w:pPr>
          </w:p>
        </w:tc>
        <w:tc>
          <w:tcPr>
            <w:tcW w:w="535" w:type="dxa"/>
            <w:shd w:val="clear" w:color="auto" w:fill="auto"/>
            <w:vAlign w:val="center"/>
          </w:tcPr>
          <w:p w14:paraId="4322A747">
            <w:pPr>
              <w:rPr>
                <w:rFonts w:ascii="新宋体" w:hAnsi="新宋体" w:eastAsia="新宋体" w:cs="新宋体"/>
                <w:color w:val="000000" w:themeColor="text1"/>
                <w:szCs w:val="21"/>
                <w14:textFill>
                  <w14:solidFill>
                    <w14:schemeClr w14:val="tx1"/>
                  </w14:solidFill>
                </w14:textFill>
              </w:rPr>
            </w:pPr>
          </w:p>
        </w:tc>
      </w:tr>
      <w:tr w14:paraId="5677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6DC8FA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二、课桌凳参数</w:t>
            </w:r>
          </w:p>
        </w:tc>
      </w:tr>
      <w:tr w14:paraId="45AD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70755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390CEA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46250F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725FFB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01FF3F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31710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7EA7FA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17512D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6C96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83202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vMerge w:val="restart"/>
            <w:shd w:val="clear" w:color="auto" w:fill="auto"/>
            <w:vAlign w:val="center"/>
          </w:tcPr>
          <w:p w14:paraId="76350A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课桌凳  </w:t>
            </w:r>
            <w:r>
              <w:rPr>
                <w:rFonts w:hint="eastAsia" w:ascii="宋体" w:hAnsi="宋体" w:eastAsia="宋体" w:cs="宋体"/>
                <w:b/>
                <w:bCs/>
                <w:color w:val="000000" w:themeColor="text1"/>
                <w:szCs w:val="21"/>
                <w14:textFill>
                  <w14:solidFill>
                    <w14:schemeClr w14:val="tx1"/>
                  </w14:solidFill>
                </w14:textFill>
              </w:rPr>
              <w:t>（核心产品）</w:t>
            </w:r>
          </w:p>
        </w:tc>
        <w:tc>
          <w:tcPr>
            <w:tcW w:w="10331" w:type="dxa"/>
            <w:vMerge w:val="restart"/>
            <w:shd w:val="clear" w:color="auto" w:fill="auto"/>
            <w:vAlign w:val="center"/>
          </w:tcPr>
          <w:p w14:paraId="23FF855A">
            <w:pPr>
              <w:numPr>
                <w:ilvl w:val="0"/>
                <w:numId w:val="1"/>
              </w:numPr>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课桌材质说明：</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1、规格650mm长*450mm宽*760mm高。高度可调节730-760-790mm。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特点：易擦洗、耐老化、适合各个阶段的学生，环保、可回收。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2、桌面规格：650*450mm；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采用环保ABS耐冲击塑料一级新料一体射出成型，桌面下设有日字槽加强筋，面板底部有强化承重设计，嵌入2根方管，规格：15mm×30mm×1mm的加强钢管与日字槽加强筋配合，用螺丝紧固、螺丝不外露、并与面板底部平齐、桌面下设橫竖加强筋六根以上。耐冲击强度：须经5磅榔头重力锤击不破裂；边缘为钝圆，桌面靠胸部位置为内凹30mm设计，四角为圆角，四周曲面边增加人体接触面积；桌面正前方设有笔槽，规格为长490mm×宽18mm，面板左右两端设置一字型防滑落凸条，长度为305mm±3mm，以防笔具滑落，桌面笔槽左右各设有直径60mm的水杯槽。桌面与桌斗连接处至少8个M4×15mm热镀锌自攻螺丝固定。自攻螺丝固定不开裂，桌面具有良好的抗吸湿性、抗酸碱腐蚀性、抗氧化性；外观人性化设计，美观大方，边缘平整圆滑，美观坚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3、桌斗：外径尺寸：</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560*360*150mm，内径尺寸：</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445*335*135mm，采用PP塑料一级新料一体射出成型，不得采用回收料生产，功能：书箱底部有排气槽缝之设计，增加美观度、硬度性</w:t>
            </w:r>
            <w:r>
              <w:rPr>
                <w:rFonts w:hint="eastAsia" w:ascii="宋体" w:hAnsi="宋体" w:eastAsia="宋体" w:cs="宋体"/>
                <w:color w:val="000000" w:themeColor="text1"/>
                <w:sz w:val="21"/>
                <w:szCs w:val="21"/>
                <w:highlight w:val="none"/>
                <w:lang w:val="en-US" w:eastAsia="zh-CN"/>
                <w14:textFill>
                  <w14:solidFill>
                    <w14:schemeClr w14:val="tx1"/>
                  </w14:solidFill>
                </w14:textFill>
              </w:rPr>
              <w:t>。书箱左右两侧带有挂钩设计，左右挂钩得需与书箱一体成型，不得采用螺丝锁附方式配置挂钩，在静止状态下可以承载≥10kg的挂物承重，</w:t>
            </w:r>
            <w:r>
              <w:rPr>
                <w:rFonts w:hint="eastAsia" w:ascii="宋体" w:hAnsi="宋体" w:eastAsia="宋体" w:cs="宋体"/>
                <w:color w:val="000000" w:themeColor="text1"/>
                <w:szCs w:val="21"/>
                <w14:textFill>
                  <w14:solidFill>
                    <w14:schemeClr w14:val="tx1"/>
                  </w14:solidFill>
                </w14:textFill>
              </w:rPr>
              <w:t>，四周完全不得有毛边，不刮手。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4、下脚立柱30*60*1.2mm；U型立柱下端20*50*1.2mm，上端20*40*1.2mm；横档20*50*1.2mm椭圆形钢管焊接成型。课桌底部连接横杆上焊有一个篮框，方便学生放置更多的学习用品，篮框：上下部分是≥φ12mm优质圆形钢管</w:t>
            </w:r>
            <w:r>
              <w:rPr>
                <w:rFonts w:hint="eastAsia" w:ascii="宋体" w:hAnsi="宋体" w:eastAsia="宋体" w:cs="宋体"/>
                <w:color w:val="000000" w:themeColor="text1"/>
                <w:sz w:val="21"/>
                <w:szCs w:val="21"/>
                <w:highlight w:val="none"/>
                <w:lang w:val="en-US" w:eastAsia="zh-CN"/>
                <w14:textFill>
                  <w14:solidFill>
                    <w14:schemeClr w14:val="tx1"/>
                  </w14:solidFill>
                </w14:textFill>
              </w:rPr>
              <w:t>，壁厚≥</w:t>
            </w:r>
            <w:r>
              <w:rPr>
                <w:rFonts w:hint="eastAsia" w:ascii="仿宋" w:hAnsi="仿宋" w:eastAsia="仿宋" w:cs="Times New Roman"/>
                <w:color w:val="000000" w:themeColor="text1"/>
                <w:sz w:val="24"/>
                <w:szCs w:val="24"/>
                <w14:textFill>
                  <w14:solidFill>
                    <w14:schemeClr w14:val="tx1"/>
                  </w14:solidFill>
                </w14:textFill>
              </w:rPr>
              <w:t>1.2mm</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。中间使用φ3-4mm钢筋，组合焊接而成。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5、桌脚落地管：采用30*60*1.2mm的扁圆形钢管。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6、钢架表面经磨光、除锈、磷化防锈处理后作静电粉末喷涂。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7、脚套：PP塑料材质，耐磨稳固，蓝色。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二、</w:t>
            </w:r>
            <w:r>
              <w:rPr>
                <w:rFonts w:hint="eastAsia" w:ascii="宋体" w:hAnsi="宋体" w:eastAsia="宋体" w:cs="宋体"/>
                <w:color w:val="000000" w:themeColor="text1"/>
                <w:szCs w:val="21"/>
                <w:lang w:val="en-US" w:eastAsia="zh-CN"/>
                <w14:textFill>
                  <w14:solidFill>
                    <w14:schemeClr w14:val="tx1"/>
                  </w14:solidFill>
                </w14:textFill>
              </w:rPr>
              <w:t>凳子</w:t>
            </w:r>
          </w:p>
          <w:p w14:paraId="38719D2D">
            <w:pPr>
              <w:numPr>
                <w:ilvl w:val="0"/>
                <w:numId w:val="0"/>
              </w:num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w:t>
            </w:r>
            <w:r>
              <w:rPr>
                <w:rFonts w:hint="eastAsia" w:ascii="宋体" w:hAnsi="宋体" w:eastAsia="宋体" w:cs="宋体"/>
                <w:color w:val="000000" w:themeColor="text1"/>
                <w:sz w:val="21"/>
                <w:szCs w:val="21"/>
                <w:highlight w:val="none"/>
                <w:lang w:val="en-US" w:eastAsia="zh-CN"/>
                <w14:textFill>
                  <w14:solidFill>
                    <w14:schemeClr w14:val="tx1"/>
                  </w14:solidFill>
                </w14:textFill>
              </w:rPr>
              <w:t>370*270</w:t>
            </w:r>
            <w:r>
              <w:rPr>
                <w:rFonts w:hint="eastAsia" w:ascii="宋体" w:hAnsi="宋体" w:eastAsia="宋体" w:cs="宋体"/>
                <w:color w:val="000000" w:themeColor="text1"/>
                <w:szCs w:val="21"/>
                <w14:textFill>
                  <w14:solidFill>
                    <w14:schemeClr w14:val="tx1"/>
                  </w14:solidFill>
                </w14:textFill>
              </w:rPr>
              <w:t>*420mm凳面高；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凳面高度调节范围：390-420-450mm；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凳面规格：</w:t>
            </w:r>
            <w:r>
              <w:rPr>
                <w:rFonts w:hint="eastAsia" w:ascii="宋体" w:hAnsi="宋体" w:eastAsia="宋体" w:cs="宋体"/>
                <w:color w:val="000000" w:themeColor="text1"/>
                <w:sz w:val="21"/>
                <w:szCs w:val="21"/>
                <w:highlight w:val="none"/>
                <w:lang w:val="en-US" w:eastAsia="zh-CN"/>
                <w14:textFill>
                  <w14:solidFill>
                    <w14:schemeClr w14:val="tx1"/>
                  </w14:solidFill>
                </w14:textFill>
              </w:rPr>
              <w:t>370mm长*270mm</w:t>
            </w:r>
            <w:r>
              <w:rPr>
                <w:rFonts w:hint="eastAsia" w:ascii="宋体" w:hAnsi="宋体" w:eastAsia="宋体" w:cs="宋体"/>
                <w:color w:val="000000" w:themeColor="text1"/>
                <w:szCs w:val="21"/>
                <w14:textFill>
                  <w14:solidFill>
                    <w14:schemeClr w14:val="tx1"/>
                  </w14:solidFill>
                </w14:textFill>
              </w:rPr>
              <w:t>宽，壁厚3mm，整体高度≥25mm；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材质：采用优质ABS塑料一次注塑成型，凳面上有条纹状空槽，透气散热，空槽小不夹手指，美观大方实用。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凳面中间位置内凹，四周呈弧形向下弯曲，4个角部圆弧过渡，使凳面更贴合人体臀部，符合人体功效学设计，坐感舒适。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凳面具有良好的抗吸湿性、抗酸碱腐蚀性、抗氧化性、耐冲击，抗压耐麿；外观人性化设计，美观大方，边缘平整圆滑无毛刺，环保、可回收。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2、下脚立柱外套管30*60*1.2mm；内套管20*50*1.2mm，横档30*60*1.2mm椭圆形钢管焊接成型，壁厚≥</w:t>
            </w:r>
            <w:r>
              <w:rPr>
                <w:rFonts w:hint="eastAsia" w:ascii="仿宋" w:hAnsi="仿宋" w:eastAsia="仿宋" w:cs="Times New Roman"/>
                <w:color w:val="000000" w:themeColor="text1"/>
                <w:sz w:val="24"/>
                <w14:textFill>
                  <w14:solidFill>
                    <w14:schemeClr w14:val="tx1"/>
                  </w14:solidFill>
                </w14:textFill>
              </w:rPr>
              <w:t>1.2mm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3、凳脚落地管：采用30*60*1.2mm的扁圆形钢管。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特点：易擦洗、耐老化、适合各个阶段的学生，环保、可回收。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4、脚套：PP塑料材质，耐磨稳固，蓝色。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5、钢架表面经磨光、除锈、磷化防锈处理后作静电粉末喷涂。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（课桌凳架烤漆颜色：根据甲方要求；课桌凳整体颜色配套，协调，美观。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442" w:type="dxa"/>
            <w:vMerge w:val="restart"/>
            <w:shd w:val="clear" w:color="auto" w:fill="auto"/>
            <w:vAlign w:val="center"/>
          </w:tcPr>
          <w:p w14:paraId="3F24A7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vMerge w:val="restart"/>
            <w:shd w:val="clear" w:color="auto" w:fill="auto"/>
            <w:vAlign w:val="center"/>
          </w:tcPr>
          <w:p w14:paraId="0E9772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2500</w:t>
            </w:r>
          </w:p>
        </w:tc>
        <w:tc>
          <w:tcPr>
            <w:tcW w:w="839" w:type="dxa"/>
            <w:vMerge w:val="restart"/>
            <w:shd w:val="clear" w:color="auto" w:fill="auto"/>
            <w:vAlign w:val="center"/>
          </w:tcPr>
          <w:p w14:paraId="2827964D">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2C6AC71F">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315311C4">
            <w:pPr>
              <w:rPr>
                <w:rFonts w:ascii="宋体" w:hAnsi="宋体" w:eastAsia="宋体" w:cs="宋体"/>
                <w:color w:val="000000" w:themeColor="text1"/>
                <w:szCs w:val="21"/>
                <w14:textFill>
                  <w14:solidFill>
                    <w14:schemeClr w14:val="tx1"/>
                  </w14:solidFill>
                </w14:textFill>
              </w:rPr>
            </w:pPr>
          </w:p>
        </w:tc>
      </w:tr>
      <w:tr w14:paraId="467B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21B0758">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7650B861">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vAlign w:val="center"/>
          </w:tcPr>
          <w:p w14:paraId="570DB99A">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7ECA11D">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5665AB87">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0BA0F4A">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4510859">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D2288E3">
            <w:pPr>
              <w:rPr>
                <w:rFonts w:ascii="宋体" w:hAnsi="宋体" w:eastAsia="宋体" w:cs="宋体"/>
                <w:color w:val="000000" w:themeColor="text1"/>
                <w:szCs w:val="21"/>
                <w14:textFill>
                  <w14:solidFill>
                    <w14:schemeClr w14:val="tx1"/>
                  </w14:solidFill>
                </w14:textFill>
              </w:rPr>
            </w:pPr>
          </w:p>
        </w:tc>
      </w:tr>
      <w:tr w14:paraId="6C38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FAC960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8A627B8">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vAlign w:val="center"/>
          </w:tcPr>
          <w:p w14:paraId="78B312F0">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2F25E874">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929F5AD">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1BFA388">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688BCD24">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60A5CDE">
            <w:pPr>
              <w:rPr>
                <w:rFonts w:ascii="宋体" w:hAnsi="宋体" w:eastAsia="宋体" w:cs="宋体"/>
                <w:color w:val="000000" w:themeColor="text1"/>
                <w:szCs w:val="21"/>
                <w14:textFill>
                  <w14:solidFill>
                    <w14:schemeClr w14:val="tx1"/>
                  </w14:solidFill>
                </w14:textFill>
              </w:rPr>
            </w:pPr>
          </w:p>
        </w:tc>
      </w:tr>
      <w:tr w14:paraId="2817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696A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639F35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369F9833">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FED8664">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EA2C87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DBA5B8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728EAA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52EAEC">
            <w:pPr>
              <w:rPr>
                <w:rFonts w:ascii="宋体" w:hAnsi="宋体" w:eastAsia="宋体" w:cs="宋体"/>
                <w:color w:val="000000" w:themeColor="text1"/>
                <w:szCs w:val="21"/>
                <w14:textFill>
                  <w14:solidFill>
                    <w14:schemeClr w14:val="tx1"/>
                  </w14:solidFill>
                </w14:textFill>
              </w:rPr>
            </w:pPr>
          </w:p>
        </w:tc>
      </w:tr>
      <w:tr w14:paraId="5491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562BBD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 xml:space="preserve">三、厨房设备 </w:t>
            </w:r>
          </w:p>
        </w:tc>
      </w:tr>
      <w:tr w14:paraId="7F90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5A9D3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厨房设备参数</w:t>
            </w:r>
          </w:p>
        </w:tc>
      </w:tr>
      <w:tr w14:paraId="5A56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E89C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091A00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70A755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54F324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6DD93D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5CAA1D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57227A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6B1535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25A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EA04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73AEF5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大锅灶</w:t>
            </w:r>
          </w:p>
        </w:tc>
        <w:tc>
          <w:tcPr>
            <w:tcW w:w="10331" w:type="dxa"/>
            <w:shd w:val="clear" w:color="auto" w:fill="auto"/>
            <w:vAlign w:val="center"/>
          </w:tcPr>
          <w:p w14:paraId="60AEDB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1200*1300*800:炉面板采用优质不锈钢板，面板厚1.0mm；侧板背板1.0mm,炉体采用优质40*40mm角钢框架；炉脚采用D50不锈钢管，配可调节脚；高效节能，微晶板炉膛为肖特面板节能、高效；设计合理、造型美观、9D档位控制，无污染一般节能达35%左右。节能、环保、无噪音。</w:t>
            </w:r>
          </w:p>
        </w:tc>
        <w:tc>
          <w:tcPr>
            <w:tcW w:w="442" w:type="dxa"/>
            <w:shd w:val="clear" w:color="auto" w:fill="auto"/>
            <w:vAlign w:val="center"/>
          </w:tcPr>
          <w:p w14:paraId="099D43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9AA1B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364F8C6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0DFF69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9A41AD">
            <w:pPr>
              <w:rPr>
                <w:rFonts w:ascii="宋体" w:hAnsi="宋体" w:eastAsia="宋体" w:cs="宋体"/>
                <w:color w:val="000000" w:themeColor="text1"/>
                <w:szCs w:val="21"/>
                <w14:textFill>
                  <w14:solidFill>
                    <w14:schemeClr w14:val="tx1"/>
                  </w14:solidFill>
                </w14:textFill>
              </w:rPr>
            </w:pPr>
          </w:p>
        </w:tc>
      </w:tr>
      <w:tr w14:paraId="143F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2FF88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262F77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双炒单温灶</w:t>
            </w:r>
          </w:p>
        </w:tc>
        <w:tc>
          <w:tcPr>
            <w:tcW w:w="10331" w:type="dxa"/>
            <w:shd w:val="clear" w:color="auto" w:fill="auto"/>
            <w:vAlign w:val="center"/>
          </w:tcPr>
          <w:p w14:paraId="7CE483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规格≥1800*1000*800；炉面板采用优质不锈钢板，面板厚1.0mm；侧板背板1.0mm,炉体采用优质40*40mm角钢框架；炉脚采用D50不锈钢管，配可调节脚；高效节能，微晶板炉膛为肖特面板节能、高效；设计合理、造型美观、9D档位控制，无污染一般节能达35%左右。节能，环保、无噪音。</w:t>
            </w:r>
          </w:p>
        </w:tc>
        <w:tc>
          <w:tcPr>
            <w:tcW w:w="442" w:type="dxa"/>
            <w:shd w:val="clear" w:color="auto" w:fill="auto"/>
            <w:vAlign w:val="center"/>
          </w:tcPr>
          <w:p w14:paraId="3CDFF5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01913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C70AE7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73810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E0CEF6">
            <w:pPr>
              <w:rPr>
                <w:rFonts w:ascii="宋体" w:hAnsi="宋体" w:eastAsia="宋体" w:cs="宋体"/>
                <w:color w:val="000000" w:themeColor="text1"/>
                <w:szCs w:val="21"/>
                <w14:textFill>
                  <w14:solidFill>
                    <w14:schemeClr w14:val="tx1"/>
                  </w14:solidFill>
                </w14:textFill>
              </w:rPr>
            </w:pPr>
          </w:p>
        </w:tc>
      </w:tr>
      <w:tr w14:paraId="7A61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B5AC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7DA19B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双头低汤灶</w:t>
            </w:r>
          </w:p>
        </w:tc>
        <w:tc>
          <w:tcPr>
            <w:tcW w:w="10331" w:type="dxa"/>
            <w:shd w:val="clear" w:color="auto" w:fill="auto"/>
            <w:vAlign w:val="center"/>
          </w:tcPr>
          <w:p w14:paraId="7C12EA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规格≥1400*800；炉面板采用优质不锈钢板，面板厚1.0mm；侧板背板1.0mm,炉体采用优质40*40mm角钢框架；炉脚采用D50不锈钢管，配可调节脚；高效节能，微晶板炉膛为优质面板节能、高效；设计合理、造型美观、9D档位控制，无污染一般节能达35%左右。节能，环保、无噪音。</w:t>
            </w:r>
          </w:p>
        </w:tc>
        <w:tc>
          <w:tcPr>
            <w:tcW w:w="442" w:type="dxa"/>
            <w:shd w:val="clear" w:color="auto" w:fill="auto"/>
            <w:vAlign w:val="center"/>
          </w:tcPr>
          <w:p w14:paraId="6F8675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DF1AC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84D675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82DC69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976DCF">
            <w:pPr>
              <w:rPr>
                <w:rFonts w:ascii="宋体" w:hAnsi="宋体" w:eastAsia="宋体" w:cs="宋体"/>
                <w:color w:val="000000" w:themeColor="text1"/>
                <w:szCs w:val="21"/>
                <w14:textFill>
                  <w14:solidFill>
                    <w14:schemeClr w14:val="tx1"/>
                  </w14:solidFill>
                </w14:textFill>
              </w:rPr>
            </w:pPr>
          </w:p>
        </w:tc>
      </w:tr>
      <w:tr w14:paraId="5572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DF41B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7776B1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蒸柜</w:t>
            </w:r>
          </w:p>
        </w:tc>
        <w:tc>
          <w:tcPr>
            <w:tcW w:w="10331" w:type="dxa"/>
            <w:shd w:val="clear" w:color="auto" w:fill="auto"/>
            <w:vAlign w:val="center"/>
          </w:tcPr>
          <w:p w14:paraId="4B1CB1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双门24盘；优质控制系统，机体选用优质不锈钢，内夹层采用全聚氨酯整体发泡技术，恒温温度显示,调节与控制,加厚1.2mm厚度。蒸汽嵌入式,随时可取，内置全钢浮球阀自动上水控制技术。</w:t>
            </w:r>
          </w:p>
        </w:tc>
        <w:tc>
          <w:tcPr>
            <w:tcW w:w="442" w:type="dxa"/>
            <w:shd w:val="clear" w:color="auto" w:fill="auto"/>
            <w:vAlign w:val="center"/>
          </w:tcPr>
          <w:p w14:paraId="4A948E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A3704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7CC6C0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22DA3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834111">
            <w:pPr>
              <w:rPr>
                <w:rFonts w:ascii="宋体" w:hAnsi="宋体" w:eastAsia="宋体" w:cs="宋体"/>
                <w:color w:val="000000" w:themeColor="text1"/>
                <w:szCs w:val="21"/>
                <w14:textFill>
                  <w14:solidFill>
                    <w14:schemeClr w14:val="tx1"/>
                  </w14:solidFill>
                </w14:textFill>
              </w:rPr>
            </w:pPr>
          </w:p>
        </w:tc>
      </w:tr>
      <w:tr w14:paraId="6B81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47C4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5081F9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炸锅</w:t>
            </w:r>
          </w:p>
        </w:tc>
        <w:tc>
          <w:tcPr>
            <w:tcW w:w="10331" w:type="dxa"/>
            <w:shd w:val="clear" w:color="auto" w:fill="auto"/>
            <w:vAlign w:val="center"/>
          </w:tcPr>
          <w:p w14:paraId="3AB6D3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 1200*480；豪华外箱设计，整机结构安全合理，炉身豪华控制面板，操作方便，便于清洁！380(v)/50hz-12(kw)本设备装有过热断路器。</w:t>
            </w:r>
          </w:p>
        </w:tc>
        <w:tc>
          <w:tcPr>
            <w:tcW w:w="442" w:type="dxa"/>
            <w:shd w:val="clear" w:color="auto" w:fill="auto"/>
            <w:vAlign w:val="center"/>
          </w:tcPr>
          <w:p w14:paraId="3DC751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97242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9891D2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89E2B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77C1A5">
            <w:pPr>
              <w:rPr>
                <w:rFonts w:ascii="宋体" w:hAnsi="宋体" w:eastAsia="宋体" w:cs="宋体"/>
                <w:color w:val="000000" w:themeColor="text1"/>
                <w:szCs w:val="21"/>
                <w14:textFill>
                  <w14:solidFill>
                    <w14:schemeClr w14:val="tx1"/>
                  </w14:solidFill>
                </w14:textFill>
              </w:rPr>
            </w:pPr>
          </w:p>
        </w:tc>
      </w:tr>
      <w:tr w14:paraId="62E4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9C0A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789178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电饼档</w:t>
            </w:r>
          </w:p>
        </w:tc>
        <w:tc>
          <w:tcPr>
            <w:tcW w:w="10331" w:type="dxa"/>
            <w:shd w:val="clear" w:color="auto" w:fill="auto"/>
            <w:vAlign w:val="center"/>
          </w:tcPr>
          <w:p w14:paraId="2D6773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1.采用不锈钢结构，外形美观、卫生；</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2.温度独立控制，采用数字温度显示面板，温度控制范围不小于 50℃-300℃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3.电热功率：≥5KW 额定电压：380V</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 xml:space="preserve">4.高锅设计，锅体直径≥500mm </w:t>
            </w:r>
          </w:p>
        </w:tc>
        <w:tc>
          <w:tcPr>
            <w:tcW w:w="442" w:type="dxa"/>
            <w:shd w:val="clear" w:color="auto" w:fill="auto"/>
            <w:vAlign w:val="center"/>
          </w:tcPr>
          <w:p w14:paraId="54B5B3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AF80C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0659F63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F3E1F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4A211A">
            <w:pPr>
              <w:rPr>
                <w:rFonts w:ascii="宋体" w:hAnsi="宋体" w:eastAsia="宋体" w:cs="宋体"/>
                <w:color w:val="000000" w:themeColor="text1"/>
                <w:szCs w:val="21"/>
                <w14:textFill>
                  <w14:solidFill>
                    <w14:schemeClr w14:val="tx1"/>
                  </w14:solidFill>
                </w14:textFill>
              </w:rPr>
            </w:pPr>
          </w:p>
        </w:tc>
      </w:tr>
      <w:tr w14:paraId="6741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D1340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19F42D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和面机</w:t>
            </w:r>
          </w:p>
        </w:tc>
        <w:tc>
          <w:tcPr>
            <w:tcW w:w="10331" w:type="dxa"/>
            <w:shd w:val="clear" w:color="auto" w:fill="auto"/>
            <w:vAlign w:val="center"/>
          </w:tcPr>
          <w:p w14:paraId="4EB18F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规格≥50kg；选用纯钢制作，箱体纯不锈钢框架结构，机座一次铸造成型，纯铜线及转子电机，传动机构：涡轮涡杆，减速机传动，国内知名品牌电控系统。</w:t>
            </w:r>
          </w:p>
        </w:tc>
        <w:tc>
          <w:tcPr>
            <w:tcW w:w="442" w:type="dxa"/>
            <w:shd w:val="clear" w:color="auto" w:fill="auto"/>
            <w:vAlign w:val="center"/>
          </w:tcPr>
          <w:p w14:paraId="056C3A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3AE8C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95ECD2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7FF4B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BA6395">
            <w:pPr>
              <w:rPr>
                <w:rFonts w:ascii="宋体" w:hAnsi="宋体" w:eastAsia="宋体" w:cs="宋体"/>
                <w:color w:val="000000" w:themeColor="text1"/>
                <w:szCs w:val="21"/>
                <w14:textFill>
                  <w14:solidFill>
                    <w14:schemeClr w14:val="tx1"/>
                  </w14:solidFill>
                </w14:textFill>
              </w:rPr>
            </w:pPr>
          </w:p>
        </w:tc>
      </w:tr>
      <w:tr w14:paraId="0160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25C8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5AA885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压面机</w:t>
            </w:r>
          </w:p>
        </w:tc>
        <w:tc>
          <w:tcPr>
            <w:tcW w:w="10331" w:type="dxa"/>
            <w:shd w:val="clear" w:color="auto" w:fill="auto"/>
            <w:vAlign w:val="center"/>
          </w:tcPr>
          <w:p w14:paraId="4CCA6B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采用轻皮带轮减速后齿轮传动，结构紧凑，动力强劲转子电机主轴转数：25转/分电压：380V主机功率：4KW；手动压面机料斗、接料板、防护罩采用不锈钢制造，清洁卫生，安全耐用；外形美观，操作方便，生产效率高。</w:t>
            </w:r>
          </w:p>
        </w:tc>
        <w:tc>
          <w:tcPr>
            <w:tcW w:w="442" w:type="dxa"/>
            <w:shd w:val="clear" w:color="auto" w:fill="auto"/>
            <w:vAlign w:val="center"/>
          </w:tcPr>
          <w:p w14:paraId="236EA7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A956E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A5D3B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BCFC12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F0BA85">
            <w:pPr>
              <w:rPr>
                <w:rFonts w:ascii="宋体" w:hAnsi="宋体" w:eastAsia="宋体" w:cs="宋体"/>
                <w:color w:val="000000" w:themeColor="text1"/>
                <w:szCs w:val="21"/>
                <w14:textFill>
                  <w14:solidFill>
                    <w14:schemeClr w14:val="tx1"/>
                  </w14:solidFill>
                </w14:textFill>
              </w:rPr>
            </w:pPr>
          </w:p>
        </w:tc>
      </w:tr>
      <w:tr w14:paraId="41CB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EC469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05AA19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搅拌机</w:t>
            </w:r>
          </w:p>
        </w:tc>
        <w:tc>
          <w:tcPr>
            <w:tcW w:w="10331" w:type="dxa"/>
            <w:shd w:val="clear" w:color="auto" w:fill="auto"/>
            <w:vAlign w:val="center"/>
          </w:tcPr>
          <w:p w14:paraId="4339BF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选用纯钢制作，加厚不锈钢料斗，机座一次铸造成型，纯铜线及转子电机，传动机构：涡轮涡杆，减速机传动，国内知名品牌电控系统。</w:t>
            </w:r>
          </w:p>
        </w:tc>
        <w:tc>
          <w:tcPr>
            <w:tcW w:w="442" w:type="dxa"/>
            <w:shd w:val="clear" w:color="auto" w:fill="auto"/>
            <w:vAlign w:val="center"/>
          </w:tcPr>
          <w:p w14:paraId="0DFA27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4153A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E9A9E4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BC876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F14EBB">
            <w:pPr>
              <w:rPr>
                <w:rFonts w:ascii="宋体" w:hAnsi="宋体" w:eastAsia="宋体" w:cs="宋体"/>
                <w:color w:val="000000" w:themeColor="text1"/>
                <w:szCs w:val="21"/>
                <w14:textFill>
                  <w14:solidFill>
                    <w14:schemeClr w14:val="tx1"/>
                  </w14:solidFill>
                </w14:textFill>
              </w:rPr>
            </w:pPr>
          </w:p>
        </w:tc>
      </w:tr>
      <w:tr w14:paraId="02F7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31F60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2FA970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切菜机</w:t>
            </w:r>
          </w:p>
        </w:tc>
        <w:tc>
          <w:tcPr>
            <w:tcW w:w="10331" w:type="dxa"/>
            <w:shd w:val="clear" w:color="auto" w:fill="auto"/>
            <w:vAlign w:val="center"/>
          </w:tcPr>
          <w:p w14:paraId="2B1C52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电压功率：2*1.1kw+ 0.55kw</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生产能力：850kg/h</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切菜规格：1-45mm或片、丝、方块</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机重：140 kg  多功能变频型，</w:t>
            </w:r>
            <w:r>
              <w:rPr>
                <w:rFonts w:hint="eastAsia" w:ascii="宋体" w:hAnsi="宋体" w:eastAsia="宋体" w:cs="宋体"/>
                <w:color w:val="000000" w:themeColor="text1"/>
                <w:szCs w:val="21"/>
                <w14:textFill>
                  <w14:solidFill>
                    <w14:schemeClr w14:val="tx1"/>
                  </w14:solidFill>
                </w14:textFill>
              </w:rPr>
              <w:t>能切丝、片、丁等功能</w:t>
            </w:r>
          </w:p>
        </w:tc>
        <w:tc>
          <w:tcPr>
            <w:tcW w:w="442" w:type="dxa"/>
            <w:shd w:val="clear" w:color="auto" w:fill="auto"/>
            <w:vAlign w:val="center"/>
          </w:tcPr>
          <w:p w14:paraId="51A0FC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3EF58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39CE8A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BD525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9E062C">
            <w:pPr>
              <w:rPr>
                <w:rFonts w:ascii="宋体" w:hAnsi="宋体" w:eastAsia="宋体" w:cs="宋体"/>
                <w:color w:val="000000" w:themeColor="text1"/>
                <w:szCs w:val="21"/>
                <w14:textFill>
                  <w14:solidFill>
                    <w14:schemeClr w14:val="tx1"/>
                  </w14:solidFill>
                </w14:textFill>
              </w:rPr>
            </w:pPr>
          </w:p>
        </w:tc>
      </w:tr>
      <w:tr w14:paraId="52FA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D8909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69542D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双层工作台</w:t>
            </w:r>
          </w:p>
        </w:tc>
        <w:tc>
          <w:tcPr>
            <w:tcW w:w="10331" w:type="dxa"/>
            <w:shd w:val="clear" w:color="auto" w:fill="auto"/>
            <w:vAlign w:val="center"/>
          </w:tcPr>
          <w:p w14:paraId="2F7CD3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规格≥1800*800*800；层板采用材质采用国标钢板，面板厚度1.0mm,承重能力强腿管采用50不锈钢管，地脚采用不锈钢可调式子弹脚。</w:t>
            </w:r>
          </w:p>
        </w:tc>
        <w:tc>
          <w:tcPr>
            <w:tcW w:w="442" w:type="dxa"/>
            <w:shd w:val="clear" w:color="auto" w:fill="auto"/>
            <w:vAlign w:val="center"/>
          </w:tcPr>
          <w:p w14:paraId="6287BE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7747B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839" w:type="dxa"/>
            <w:shd w:val="clear" w:color="auto" w:fill="auto"/>
            <w:vAlign w:val="center"/>
          </w:tcPr>
          <w:p w14:paraId="5F30A15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9C832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C311D9">
            <w:pPr>
              <w:rPr>
                <w:rFonts w:ascii="宋体" w:hAnsi="宋体" w:eastAsia="宋体" w:cs="宋体"/>
                <w:color w:val="000000" w:themeColor="text1"/>
                <w:szCs w:val="21"/>
                <w14:textFill>
                  <w14:solidFill>
                    <w14:schemeClr w14:val="tx1"/>
                  </w14:solidFill>
                </w14:textFill>
              </w:rPr>
            </w:pPr>
          </w:p>
        </w:tc>
      </w:tr>
      <w:tr w14:paraId="3E1F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CDD9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1BB999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四层货架</w:t>
            </w:r>
          </w:p>
        </w:tc>
        <w:tc>
          <w:tcPr>
            <w:tcW w:w="10331" w:type="dxa"/>
            <w:shd w:val="clear" w:color="auto" w:fill="auto"/>
            <w:vAlign w:val="center"/>
          </w:tcPr>
          <w:p w14:paraId="7F586A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规格≥1500*500*1500；层板采用材质采用国标钢板，面板厚度1.0mm,承重能力强腿管采用50不锈钢管，地脚采用不锈钢可调式子弹脚。</w:t>
            </w:r>
          </w:p>
        </w:tc>
        <w:tc>
          <w:tcPr>
            <w:tcW w:w="442" w:type="dxa"/>
            <w:shd w:val="clear" w:color="auto" w:fill="auto"/>
            <w:vAlign w:val="center"/>
          </w:tcPr>
          <w:p w14:paraId="3733CA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32E54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839" w:type="dxa"/>
            <w:shd w:val="clear" w:color="auto" w:fill="auto"/>
            <w:vAlign w:val="center"/>
          </w:tcPr>
          <w:p w14:paraId="121413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01FF1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7C75E2">
            <w:pPr>
              <w:rPr>
                <w:rFonts w:ascii="宋体" w:hAnsi="宋体" w:eastAsia="宋体" w:cs="宋体"/>
                <w:color w:val="000000" w:themeColor="text1"/>
                <w:szCs w:val="21"/>
                <w14:textFill>
                  <w14:solidFill>
                    <w14:schemeClr w14:val="tx1"/>
                  </w14:solidFill>
                </w14:textFill>
              </w:rPr>
            </w:pPr>
          </w:p>
        </w:tc>
      </w:tr>
      <w:tr w14:paraId="5D36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53D6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016170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水池1</w:t>
            </w:r>
          </w:p>
        </w:tc>
        <w:tc>
          <w:tcPr>
            <w:tcW w:w="10331" w:type="dxa"/>
            <w:shd w:val="clear" w:color="auto" w:fill="auto"/>
            <w:vAlign w:val="center"/>
          </w:tcPr>
          <w:p w14:paraId="0780A4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600*800*800；优质不锈钢≥1.0mm，一次性冲压加厚全钢水盆，横梁采用加厚不锈钢圆管支撑，承重能力强，无缝焊接技术，带单温水龙头，全密封式不锈钢下水栏渣器,腿管采用50不锈钢管，地脚采用不锈钢可调式子弹脚带不锈钢水龙头。</w:t>
            </w:r>
          </w:p>
        </w:tc>
        <w:tc>
          <w:tcPr>
            <w:tcW w:w="442" w:type="dxa"/>
            <w:shd w:val="clear" w:color="auto" w:fill="auto"/>
            <w:vAlign w:val="center"/>
          </w:tcPr>
          <w:p w14:paraId="565303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C7919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730AA4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96777E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C34A23">
            <w:pPr>
              <w:rPr>
                <w:rFonts w:ascii="宋体" w:hAnsi="宋体" w:eastAsia="宋体" w:cs="宋体"/>
                <w:color w:val="000000" w:themeColor="text1"/>
                <w:szCs w:val="21"/>
                <w14:textFill>
                  <w14:solidFill>
                    <w14:schemeClr w14:val="tx1"/>
                  </w14:solidFill>
                </w14:textFill>
              </w:rPr>
            </w:pPr>
          </w:p>
        </w:tc>
      </w:tr>
      <w:tr w14:paraId="2420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42C37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413DF1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水池2</w:t>
            </w:r>
          </w:p>
        </w:tc>
        <w:tc>
          <w:tcPr>
            <w:tcW w:w="10331" w:type="dxa"/>
            <w:shd w:val="clear" w:color="auto" w:fill="auto"/>
            <w:vAlign w:val="center"/>
          </w:tcPr>
          <w:p w14:paraId="578F9E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1000*700*800；优质不锈钢≥1.0mm，一次性冲压加厚全钢水盆，横梁采用加厚不锈钢圆管支撑，承重能力强，无缝焊接技术，带单温水龙头，全密封式不锈钢下水栏渣器,腿管采用50不锈钢管，地脚采用不锈钢可调式子弹脚，带不锈钢水龙头。</w:t>
            </w:r>
          </w:p>
        </w:tc>
        <w:tc>
          <w:tcPr>
            <w:tcW w:w="442" w:type="dxa"/>
            <w:shd w:val="clear" w:color="auto" w:fill="auto"/>
            <w:vAlign w:val="center"/>
          </w:tcPr>
          <w:p w14:paraId="33F3C9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EAA75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5491438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42E7A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5F2496">
            <w:pPr>
              <w:rPr>
                <w:rFonts w:ascii="宋体" w:hAnsi="宋体" w:eastAsia="宋体" w:cs="宋体"/>
                <w:color w:val="000000" w:themeColor="text1"/>
                <w:szCs w:val="21"/>
                <w14:textFill>
                  <w14:solidFill>
                    <w14:schemeClr w14:val="tx1"/>
                  </w14:solidFill>
                </w14:textFill>
              </w:rPr>
            </w:pPr>
          </w:p>
        </w:tc>
      </w:tr>
      <w:tr w14:paraId="1BC8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48069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19091B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洗碗机</w:t>
            </w:r>
          </w:p>
        </w:tc>
        <w:tc>
          <w:tcPr>
            <w:tcW w:w="10331" w:type="dxa"/>
            <w:shd w:val="clear" w:color="auto" w:fill="auto"/>
            <w:vAlign w:val="center"/>
          </w:tcPr>
          <w:p w14:paraId="353440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1800*700*800；优质不锈钢板 超声波</w:t>
            </w:r>
          </w:p>
        </w:tc>
        <w:tc>
          <w:tcPr>
            <w:tcW w:w="442" w:type="dxa"/>
            <w:shd w:val="clear" w:color="auto" w:fill="auto"/>
            <w:vAlign w:val="center"/>
          </w:tcPr>
          <w:p w14:paraId="457560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8F735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ECB25A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12C2B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357CF6">
            <w:pPr>
              <w:rPr>
                <w:rFonts w:ascii="宋体" w:hAnsi="宋体" w:eastAsia="宋体" w:cs="宋体"/>
                <w:color w:val="000000" w:themeColor="text1"/>
                <w:szCs w:val="21"/>
                <w14:textFill>
                  <w14:solidFill>
                    <w14:schemeClr w14:val="tx1"/>
                  </w14:solidFill>
                </w14:textFill>
              </w:rPr>
            </w:pPr>
          </w:p>
        </w:tc>
      </w:tr>
      <w:tr w14:paraId="373D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AE3C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5A71A9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四门冰柜</w:t>
            </w:r>
          </w:p>
        </w:tc>
        <w:tc>
          <w:tcPr>
            <w:tcW w:w="10331" w:type="dxa"/>
            <w:shd w:val="clear" w:color="auto" w:fill="auto"/>
            <w:vAlign w:val="center"/>
          </w:tcPr>
          <w:p w14:paraId="0B7B62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1220*720*1950；采用优质压缩机，噪音低于30分贝，箱体采用框架结构，不锈钢箱体夹层采用聚氨酯高压发泡，每立方50kg，发泡层厚度6厘米，双电子手动可调式控温系统，蒸发器采用D型纯铜管制作，性能稳定节能省电低至-11℃，使用寿命长。</w:t>
            </w:r>
          </w:p>
        </w:tc>
        <w:tc>
          <w:tcPr>
            <w:tcW w:w="442" w:type="dxa"/>
            <w:shd w:val="clear" w:color="auto" w:fill="auto"/>
            <w:vAlign w:val="center"/>
          </w:tcPr>
          <w:p w14:paraId="7DE543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F50F2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839" w:type="dxa"/>
            <w:shd w:val="clear" w:color="auto" w:fill="auto"/>
            <w:vAlign w:val="center"/>
          </w:tcPr>
          <w:p w14:paraId="057200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578733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1DA1C1">
            <w:pPr>
              <w:rPr>
                <w:rFonts w:ascii="宋体" w:hAnsi="宋体" w:eastAsia="宋体" w:cs="宋体"/>
                <w:color w:val="000000" w:themeColor="text1"/>
                <w:szCs w:val="21"/>
                <w14:textFill>
                  <w14:solidFill>
                    <w14:schemeClr w14:val="tx1"/>
                  </w14:solidFill>
                </w14:textFill>
              </w:rPr>
            </w:pPr>
          </w:p>
        </w:tc>
      </w:tr>
      <w:tr w14:paraId="2A4D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CD1F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4863F6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留样柜</w:t>
            </w:r>
          </w:p>
        </w:tc>
        <w:tc>
          <w:tcPr>
            <w:tcW w:w="10331" w:type="dxa"/>
            <w:shd w:val="clear" w:color="auto" w:fill="auto"/>
            <w:vAlign w:val="center"/>
          </w:tcPr>
          <w:p w14:paraId="731691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双门 ，材质为钢化玻璃门，食品留样用；箱体内外均采用0.8mm不锈钢磨砂板；整体发泡、铜管，带锁；温度范围：0℃—+10℃；功率：0.2KW，220V双层玻璃真空门、双锁。</w:t>
            </w:r>
          </w:p>
        </w:tc>
        <w:tc>
          <w:tcPr>
            <w:tcW w:w="442" w:type="dxa"/>
            <w:shd w:val="clear" w:color="auto" w:fill="auto"/>
            <w:vAlign w:val="center"/>
          </w:tcPr>
          <w:p w14:paraId="5EAB9E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B0335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7DE6E4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87E8C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092935">
            <w:pPr>
              <w:rPr>
                <w:rFonts w:ascii="宋体" w:hAnsi="宋体" w:eastAsia="宋体" w:cs="宋体"/>
                <w:color w:val="000000" w:themeColor="text1"/>
                <w:szCs w:val="21"/>
                <w14:textFill>
                  <w14:solidFill>
                    <w14:schemeClr w14:val="tx1"/>
                  </w14:solidFill>
                </w14:textFill>
              </w:rPr>
            </w:pPr>
          </w:p>
        </w:tc>
      </w:tr>
      <w:tr w14:paraId="7EC6A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086E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1350E3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保鲜工作台</w:t>
            </w:r>
          </w:p>
        </w:tc>
        <w:tc>
          <w:tcPr>
            <w:tcW w:w="10331" w:type="dxa"/>
            <w:shd w:val="clear" w:color="auto" w:fill="auto"/>
            <w:vAlign w:val="center"/>
          </w:tcPr>
          <w:p w14:paraId="6A5864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1800*800*800；采用知名品牌优质压缩机，噪音低于40分贝，箱体采用框架结构，不锈钢箱体夹层采用聚氨酯高压发泡，每立方50kg，发泡层厚度6厘米，双电子手动可调式控温系统，蒸发器采用D型纯铜管制作，性能稳定节能省电，使用寿命长。</w:t>
            </w:r>
          </w:p>
        </w:tc>
        <w:tc>
          <w:tcPr>
            <w:tcW w:w="442" w:type="dxa"/>
            <w:shd w:val="clear" w:color="auto" w:fill="auto"/>
            <w:vAlign w:val="center"/>
          </w:tcPr>
          <w:p w14:paraId="6E2A68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E6B89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7721FBE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46DFD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06D7D0">
            <w:pPr>
              <w:rPr>
                <w:rFonts w:ascii="宋体" w:hAnsi="宋体" w:eastAsia="宋体" w:cs="宋体"/>
                <w:color w:val="000000" w:themeColor="text1"/>
                <w:szCs w:val="21"/>
                <w14:textFill>
                  <w14:solidFill>
                    <w14:schemeClr w14:val="tx1"/>
                  </w14:solidFill>
                </w14:textFill>
              </w:rPr>
            </w:pPr>
          </w:p>
        </w:tc>
      </w:tr>
      <w:tr w14:paraId="5A8D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9FF9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05BB17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推车</w:t>
            </w:r>
          </w:p>
        </w:tc>
        <w:tc>
          <w:tcPr>
            <w:tcW w:w="10331" w:type="dxa"/>
            <w:shd w:val="clear" w:color="auto" w:fill="auto"/>
            <w:vAlign w:val="center"/>
          </w:tcPr>
          <w:p w14:paraId="4B49F6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三层1000*600；优质不锈钢板材，面板厚度为1.0mm，下层做下翻边扣槽加强筋处理，腿管采用50不锈钢管，地脚采用静音轮。</w:t>
            </w:r>
          </w:p>
        </w:tc>
        <w:tc>
          <w:tcPr>
            <w:tcW w:w="442" w:type="dxa"/>
            <w:shd w:val="clear" w:color="auto" w:fill="auto"/>
            <w:vAlign w:val="center"/>
          </w:tcPr>
          <w:p w14:paraId="78DDE3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628D2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39F685A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C2C0D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B8C4B22">
            <w:pPr>
              <w:rPr>
                <w:rFonts w:ascii="宋体" w:hAnsi="宋体" w:eastAsia="宋体" w:cs="宋体"/>
                <w:color w:val="000000" w:themeColor="text1"/>
                <w:szCs w:val="21"/>
                <w14:textFill>
                  <w14:solidFill>
                    <w14:schemeClr w14:val="tx1"/>
                  </w14:solidFill>
                </w14:textFill>
              </w:rPr>
            </w:pPr>
          </w:p>
        </w:tc>
      </w:tr>
      <w:tr w14:paraId="3F1D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2F55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0CAC3F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平板车</w:t>
            </w:r>
          </w:p>
        </w:tc>
        <w:tc>
          <w:tcPr>
            <w:tcW w:w="10331" w:type="dxa"/>
            <w:shd w:val="clear" w:color="auto" w:fill="auto"/>
            <w:vAlign w:val="center"/>
          </w:tcPr>
          <w:p w14:paraId="39F234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 900*600；优质不锈钢板材，面板厚度为1.0mm，下层做下翻边扣槽加强筋处理，腿管采用50不锈钢管，地脚采用静音轮。</w:t>
            </w:r>
          </w:p>
        </w:tc>
        <w:tc>
          <w:tcPr>
            <w:tcW w:w="442" w:type="dxa"/>
            <w:shd w:val="clear" w:color="auto" w:fill="auto"/>
            <w:vAlign w:val="center"/>
          </w:tcPr>
          <w:p w14:paraId="1C75CA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EA473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470793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EE699D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CD945F">
            <w:pPr>
              <w:rPr>
                <w:rFonts w:ascii="宋体" w:hAnsi="宋体" w:eastAsia="宋体" w:cs="宋体"/>
                <w:color w:val="000000" w:themeColor="text1"/>
                <w:szCs w:val="21"/>
                <w14:textFill>
                  <w14:solidFill>
                    <w14:schemeClr w14:val="tx1"/>
                  </w14:solidFill>
                </w14:textFill>
              </w:rPr>
            </w:pPr>
          </w:p>
        </w:tc>
      </w:tr>
      <w:tr w14:paraId="53F1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4A96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1120EE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消毒柜</w:t>
            </w:r>
          </w:p>
        </w:tc>
        <w:tc>
          <w:tcPr>
            <w:tcW w:w="10331" w:type="dxa"/>
            <w:shd w:val="clear" w:color="auto" w:fill="auto"/>
            <w:vAlign w:val="center"/>
          </w:tcPr>
          <w:p w14:paraId="76C397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规格≥1400*600*1900；高温热风循环组合消毒；具有超温断电保护，优质碗架层板， 避免高温 、潮湿环境下的锈蚀、玷污现象，保持柜内清洁。具有对塑料及木制餐具不损坏、消毒完的餐具随拿随用、不烫手等优点定时定温</w:t>
            </w:r>
          </w:p>
        </w:tc>
        <w:tc>
          <w:tcPr>
            <w:tcW w:w="442" w:type="dxa"/>
            <w:shd w:val="clear" w:color="auto" w:fill="auto"/>
            <w:vAlign w:val="center"/>
          </w:tcPr>
          <w:p w14:paraId="2515E0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4D8DB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5F8F591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00100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E60015">
            <w:pPr>
              <w:rPr>
                <w:rFonts w:ascii="宋体" w:hAnsi="宋体" w:eastAsia="宋体" w:cs="宋体"/>
                <w:color w:val="000000" w:themeColor="text1"/>
                <w:szCs w:val="21"/>
                <w14:textFill>
                  <w14:solidFill>
                    <w14:schemeClr w14:val="tx1"/>
                  </w14:solidFill>
                </w14:textFill>
              </w:rPr>
            </w:pPr>
          </w:p>
        </w:tc>
      </w:tr>
      <w:tr w14:paraId="5A1F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B6CF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0BF5F9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导热油锅</w:t>
            </w:r>
          </w:p>
        </w:tc>
        <w:tc>
          <w:tcPr>
            <w:tcW w:w="10331" w:type="dxa"/>
            <w:shd w:val="clear" w:color="auto" w:fill="auto"/>
            <w:vAlign w:val="center"/>
          </w:tcPr>
          <w:p w14:paraId="585B42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采用优质不锈钢板材，整体采用全发泡夹层保温技术，桶内壁采用不粘技术，真正的不粘锅，不糊底，阀门式安全开关，轻松方便，使用简单。</w:t>
            </w:r>
          </w:p>
        </w:tc>
        <w:tc>
          <w:tcPr>
            <w:tcW w:w="442" w:type="dxa"/>
            <w:shd w:val="clear" w:color="auto" w:fill="auto"/>
            <w:vAlign w:val="center"/>
          </w:tcPr>
          <w:p w14:paraId="785795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B6839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5E576FA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D7EECD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DEE0C8">
            <w:pPr>
              <w:rPr>
                <w:rFonts w:ascii="宋体" w:hAnsi="宋体" w:eastAsia="宋体" w:cs="宋体"/>
                <w:color w:val="000000" w:themeColor="text1"/>
                <w:szCs w:val="21"/>
                <w14:textFill>
                  <w14:solidFill>
                    <w14:schemeClr w14:val="tx1"/>
                  </w14:solidFill>
                </w14:textFill>
              </w:rPr>
            </w:pPr>
          </w:p>
        </w:tc>
      </w:tr>
      <w:tr w14:paraId="7CB5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588C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51710E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灭蝇灯</w:t>
            </w:r>
          </w:p>
        </w:tc>
        <w:tc>
          <w:tcPr>
            <w:tcW w:w="10331" w:type="dxa"/>
            <w:shd w:val="clear" w:color="auto" w:fill="auto"/>
            <w:vAlign w:val="center"/>
          </w:tcPr>
          <w:p w14:paraId="1A5E85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压220V,40W，50Hz，光电诱灭自动化，物理性诱灭,无刺激性气味:采用特种诱蚊蝇紫外光管,发生良性紫外光波（对人体无害）,饵诱蚊蝇飞入电网而被击毙,国际认可的安全升压技术,输出电压稳定,绝缘良好,外壳采用铝合金结构,美观清洁,永不生锈</w:t>
            </w:r>
          </w:p>
        </w:tc>
        <w:tc>
          <w:tcPr>
            <w:tcW w:w="442" w:type="dxa"/>
            <w:shd w:val="clear" w:color="auto" w:fill="auto"/>
            <w:vAlign w:val="center"/>
          </w:tcPr>
          <w:p w14:paraId="4617D7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3627F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839" w:type="dxa"/>
            <w:shd w:val="clear" w:color="auto" w:fill="auto"/>
            <w:vAlign w:val="center"/>
          </w:tcPr>
          <w:p w14:paraId="518889E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7BEAE7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50659E">
            <w:pPr>
              <w:rPr>
                <w:rFonts w:ascii="宋体" w:hAnsi="宋体" w:eastAsia="宋体" w:cs="宋体"/>
                <w:color w:val="000000" w:themeColor="text1"/>
                <w:szCs w:val="21"/>
                <w14:textFill>
                  <w14:solidFill>
                    <w14:schemeClr w14:val="tx1"/>
                  </w14:solidFill>
                </w14:textFill>
              </w:rPr>
            </w:pPr>
          </w:p>
        </w:tc>
      </w:tr>
      <w:tr w14:paraId="3A53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4DE2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03ADBA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米面架</w:t>
            </w:r>
          </w:p>
        </w:tc>
        <w:tc>
          <w:tcPr>
            <w:tcW w:w="10331" w:type="dxa"/>
            <w:shd w:val="clear" w:color="auto" w:fill="auto"/>
            <w:vAlign w:val="center"/>
          </w:tcPr>
          <w:p w14:paraId="065D0A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规格≥1200*500*350；优质不锈钢，面板厚度为1.0mm,钢板折外翻内扣槽加强筋设计，腿管采用50不锈钢管,90度内扣式加强卡脚，坚固耐用。</w:t>
            </w:r>
          </w:p>
        </w:tc>
        <w:tc>
          <w:tcPr>
            <w:tcW w:w="442" w:type="dxa"/>
            <w:shd w:val="clear" w:color="auto" w:fill="auto"/>
            <w:vAlign w:val="center"/>
          </w:tcPr>
          <w:p w14:paraId="23D378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31F49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759345C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488E19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E932F4">
            <w:pPr>
              <w:rPr>
                <w:rFonts w:ascii="宋体" w:hAnsi="宋体" w:eastAsia="宋体" w:cs="宋体"/>
                <w:color w:val="000000" w:themeColor="text1"/>
                <w:szCs w:val="21"/>
                <w14:textFill>
                  <w14:solidFill>
                    <w14:schemeClr w14:val="tx1"/>
                  </w14:solidFill>
                </w14:textFill>
              </w:rPr>
            </w:pPr>
          </w:p>
        </w:tc>
      </w:tr>
      <w:tr w14:paraId="3242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7A69D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233585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拼台</w:t>
            </w:r>
          </w:p>
        </w:tc>
        <w:tc>
          <w:tcPr>
            <w:tcW w:w="10331" w:type="dxa"/>
            <w:shd w:val="clear" w:color="auto" w:fill="auto"/>
            <w:vAlign w:val="center"/>
          </w:tcPr>
          <w:p w14:paraId="46AD4F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规格≥400*1300*800；优质不锈钢，面板厚度为1.0mm,钢板折外翻内扣槽加强筋设计，腿管采用50不锈钢管,90度内扣式加强卡脚，坚固耐用。</w:t>
            </w:r>
          </w:p>
        </w:tc>
        <w:tc>
          <w:tcPr>
            <w:tcW w:w="442" w:type="dxa"/>
            <w:shd w:val="clear" w:color="auto" w:fill="auto"/>
            <w:vAlign w:val="center"/>
          </w:tcPr>
          <w:p w14:paraId="5E06B1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0E422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839" w:type="dxa"/>
            <w:shd w:val="clear" w:color="auto" w:fill="auto"/>
            <w:vAlign w:val="center"/>
          </w:tcPr>
          <w:p w14:paraId="57E2093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0381A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AEE11E">
            <w:pPr>
              <w:rPr>
                <w:rFonts w:ascii="宋体" w:hAnsi="宋体" w:eastAsia="宋体" w:cs="宋体"/>
                <w:color w:val="000000" w:themeColor="text1"/>
                <w:szCs w:val="21"/>
                <w14:textFill>
                  <w14:solidFill>
                    <w14:schemeClr w14:val="tx1"/>
                  </w14:solidFill>
                </w14:textFill>
              </w:rPr>
            </w:pPr>
          </w:p>
        </w:tc>
      </w:tr>
      <w:tr w14:paraId="1E80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2F07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0F2271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排烟罩</w:t>
            </w:r>
          </w:p>
        </w:tc>
        <w:tc>
          <w:tcPr>
            <w:tcW w:w="10331" w:type="dxa"/>
            <w:shd w:val="clear" w:color="auto" w:fill="auto"/>
            <w:vAlign w:val="center"/>
          </w:tcPr>
          <w:p w14:paraId="000CBB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规格≥8000*1300；优质不锈钢，面板厚度为1.0mm,钢板折外翻内扣槽加强筋设计，腿管采用50不锈钢管,90度内扣式加强卡脚，坚固耐用。</w:t>
            </w:r>
          </w:p>
        </w:tc>
        <w:tc>
          <w:tcPr>
            <w:tcW w:w="442" w:type="dxa"/>
            <w:shd w:val="clear" w:color="auto" w:fill="auto"/>
            <w:vAlign w:val="center"/>
          </w:tcPr>
          <w:p w14:paraId="22A341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2E5C6F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9408A5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A23D2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EC60D6">
            <w:pPr>
              <w:rPr>
                <w:rFonts w:ascii="宋体" w:hAnsi="宋体" w:eastAsia="宋体" w:cs="宋体"/>
                <w:color w:val="000000" w:themeColor="text1"/>
                <w:szCs w:val="21"/>
                <w14:textFill>
                  <w14:solidFill>
                    <w14:schemeClr w14:val="tx1"/>
                  </w14:solidFill>
                </w14:textFill>
              </w:rPr>
            </w:pPr>
          </w:p>
        </w:tc>
      </w:tr>
      <w:tr w14:paraId="5A47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6BCC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68F760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集烟室</w:t>
            </w:r>
          </w:p>
        </w:tc>
        <w:tc>
          <w:tcPr>
            <w:tcW w:w="10331" w:type="dxa"/>
            <w:shd w:val="clear" w:color="auto" w:fill="auto"/>
            <w:vAlign w:val="center"/>
          </w:tcPr>
          <w:p w14:paraId="6A7CBF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规格≥8000*500*500；优质不锈钢，面板厚度为1.0mm,钢板折外翻内扣槽加强筋设计，腿管采用50不锈钢管,90度内扣式加强卡脚，坚固耐用。</w:t>
            </w:r>
          </w:p>
        </w:tc>
        <w:tc>
          <w:tcPr>
            <w:tcW w:w="442" w:type="dxa"/>
            <w:shd w:val="clear" w:color="auto" w:fill="auto"/>
            <w:vAlign w:val="center"/>
          </w:tcPr>
          <w:p w14:paraId="64F395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4D11FF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DD0222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E3EB1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32C11D">
            <w:pPr>
              <w:rPr>
                <w:rFonts w:ascii="宋体" w:hAnsi="宋体" w:eastAsia="宋体" w:cs="宋体"/>
                <w:color w:val="000000" w:themeColor="text1"/>
                <w:szCs w:val="21"/>
                <w14:textFill>
                  <w14:solidFill>
                    <w14:schemeClr w14:val="tx1"/>
                  </w14:solidFill>
                </w14:textFill>
              </w:rPr>
            </w:pPr>
          </w:p>
        </w:tc>
      </w:tr>
      <w:tr w14:paraId="0958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52B4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1C3AD3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风机</w:t>
            </w:r>
          </w:p>
        </w:tc>
        <w:tc>
          <w:tcPr>
            <w:tcW w:w="10331" w:type="dxa"/>
            <w:shd w:val="clear" w:color="auto" w:fill="auto"/>
            <w:vAlign w:val="center"/>
          </w:tcPr>
          <w:p w14:paraId="36CE9D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7.5kw；离心式</w:t>
            </w:r>
          </w:p>
        </w:tc>
        <w:tc>
          <w:tcPr>
            <w:tcW w:w="442" w:type="dxa"/>
            <w:shd w:val="clear" w:color="auto" w:fill="auto"/>
            <w:vAlign w:val="center"/>
          </w:tcPr>
          <w:p w14:paraId="407EB2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5BC51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F91FD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B31BD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4B36B3">
            <w:pPr>
              <w:rPr>
                <w:rFonts w:ascii="宋体" w:hAnsi="宋体" w:eastAsia="宋体" w:cs="宋体"/>
                <w:color w:val="000000" w:themeColor="text1"/>
                <w:szCs w:val="21"/>
                <w14:textFill>
                  <w14:solidFill>
                    <w14:schemeClr w14:val="tx1"/>
                  </w14:solidFill>
                </w14:textFill>
              </w:rPr>
            </w:pPr>
          </w:p>
        </w:tc>
      </w:tr>
      <w:tr w14:paraId="70AE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7ADAF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483CC5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油烟净化器</w:t>
            </w:r>
          </w:p>
        </w:tc>
        <w:tc>
          <w:tcPr>
            <w:tcW w:w="10331" w:type="dxa"/>
            <w:shd w:val="clear" w:color="auto" w:fill="auto"/>
            <w:vAlign w:val="center"/>
          </w:tcPr>
          <w:p w14:paraId="02B687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25000风量；低空二级净化</w:t>
            </w:r>
          </w:p>
        </w:tc>
        <w:tc>
          <w:tcPr>
            <w:tcW w:w="442" w:type="dxa"/>
            <w:shd w:val="clear" w:color="auto" w:fill="auto"/>
            <w:vAlign w:val="center"/>
          </w:tcPr>
          <w:p w14:paraId="2EC704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DC660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F79835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8DABDD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FA0C4B">
            <w:pPr>
              <w:rPr>
                <w:rFonts w:ascii="宋体" w:hAnsi="宋体" w:eastAsia="宋体" w:cs="宋体"/>
                <w:color w:val="000000" w:themeColor="text1"/>
                <w:szCs w:val="21"/>
                <w14:textFill>
                  <w14:solidFill>
                    <w14:schemeClr w14:val="tx1"/>
                  </w14:solidFill>
                </w14:textFill>
              </w:rPr>
            </w:pPr>
          </w:p>
        </w:tc>
      </w:tr>
      <w:tr w14:paraId="7C25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49DD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0A2ED0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管道弯头</w:t>
            </w:r>
          </w:p>
        </w:tc>
        <w:tc>
          <w:tcPr>
            <w:tcW w:w="10331" w:type="dxa"/>
            <w:shd w:val="clear" w:color="auto" w:fill="auto"/>
            <w:vAlign w:val="center"/>
          </w:tcPr>
          <w:p w14:paraId="075A14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15000*500*500；优质不锈钢，面板厚度为1.0mm,钢板折外翻内扣槽加强筋设计，腿管采用50不锈钢管,90度内扣式加强卡脚，坚固耐用。</w:t>
            </w:r>
          </w:p>
        </w:tc>
        <w:tc>
          <w:tcPr>
            <w:tcW w:w="442" w:type="dxa"/>
            <w:shd w:val="clear" w:color="auto" w:fill="auto"/>
            <w:vAlign w:val="center"/>
          </w:tcPr>
          <w:p w14:paraId="13EC88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5CBECB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3156F8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42F7A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712348">
            <w:pPr>
              <w:rPr>
                <w:rFonts w:ascii="宋体" w:hAnsi="宋体" w:eastAsia="宋体" w:cs="宋体"/>
                <w:color w:val="000000" w:themeColor="text1"/>
                <w:szCs w:val="21"/>
                <w14:textFill>
                  <w14:solidFill>
                    <w14:schemeClr w14:val="tx1"/>
                  </w14:solidFill>
                </w14:textFill>
              </w:rPr>
            </w:pPr>
          </w:p>
        </w:tc>
      </w:tr>
      <w:tr w14:paraId="6A76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5E3A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312799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风机控制柜</w:t>
            </w:r>
          </w:p>
        </w:tc>
        <w:tc>
          <w:tcPr>
            <w:tcW w:w="10331" w:type="dxa"/>
            <w:shd w:val="clear" w:color="auto" w:fill="auto"/>
            <w:vAlign w:val="center"/>
          </w:tcPr>
          <w:p w14:paraId="544FCC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设运行指示、电源指示、运行按钮、停止按钮等；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主要元件选用国内知名品牌；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电路设计简洁明了，线路清晰；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性能优良，控制方式灵活，抗干扰能力强，工作稳定可靠。  </w:t>
            </w:r>
          </w:p>
        </w:tc>
        <w:tc>
          <w:tcPr>
            <w:tcW w:w="442" w:type="dxa"/>
            <w:shd w:val="clear" w:color="auto" w:fill="auto"/>
            <w:vAlign w:val="center"/>
          </w:tcPr>
          <w:p w14:paraId="6D4B34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6877B3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59F45F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5F8C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75B980">
            <w:pPr>
              <w:rPr>
                <w:rFonts w:ascii="宋体" w:hAnsi="宋体" w:eastAsia="宋体" w:cs="宋体"/>
                <w:color w:val="000000" w:themeColor="text1"/>
                <w:szCs w:val="21"/>
                <w14:textFill>
                  <w14:solidFill>
                    <w14:schemeClr w14:val="tx1"/>
                  </w14:solidFill>
                </w14:textFill>
              </w:rPr>
            </w:pPr>
          </w:p>
        </w:tc>
      </w:tr>
      <w:tr w14:paraId="2A29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C545D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063143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安装费辅材</w:t>
            </w:r>
          </w:p>
        </w:tc>
        <w:tc>
          <w:tcPr>
            <w:tcW w:w="10331" w:type="dxa"/>
            <w:shd w:val="clear" w:color="auto" w:fill="auto"/>
            <w:vAlign w:val="center"/>
          </w:tcPr>
          <w:p w14:paraId="3F72D6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国标辅材辅料</w:t>
            </w:r>
          </w:p>
        </w:tc>
        <w:tc>
          <w:tcPr>
            <w:tcW w:w="442" w:type="dxa"/>
            <w:shd w:val="clear" w:color="auto" w:fill="auto"/>
            <w:vAlign w:val="center"/>
          </w:tcPr>
          <w:p w14:paraId="6B63D2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1634E4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F86BD0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BAF0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B0D800">
            <w:pPr>
              <w:rPr>
                <w:rFonts w:ascii="宋体" w:hAnsi="宋体" w:eastAsia="宋体" w:cs="宋体"/>
                <w:color w:val="000000" w:themeColor="text1"/>
                <w:szCs w:val="21"/>
                <w14:textFill>
                  <w14:solidFill>
                    <w14:schemeClr w14:val="tx1"/>
                  </w14:solidFill>
                </w14:textFill>
              </w:rPr>
            </w:pPr>
          </w:p>
        </w:tc>
      </w:tr>
      <w:tr w14:paraId="00A9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0BD8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7967EE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1CFC100A">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AA40F5A">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E7FE4F8">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1CFC21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D5DE5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939313">
            <w:pPr>
              <w:rPr>
                <w:rFonts w:ascii="宋体" w:hAnsi="宋体" w:eastAsia="宋体" w:cs="宋体"/>
                <w:color w:val="000000" w:themeColor="text1"/>
                <w:szCs w:val="21"/>
                <w14:textFill>
                  <w14:solidFill>
                    <w14:schemeClr w14:val="tx1"/>
                  </w14:solidFill>
                </w14:textFill>
              </w:rPr>
            </w:pPr>
          </w:p>
        </w:tc>
      </w:tr>
      <w:tr w14:paraId="16DB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39FDDC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餐桌椅参数（六人连体）</w:t>
            </w:r>
          </w:p>
        </w:tc>
      </w:tr>
      <w:tr w14:paraId="5C77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bottom w:val="single" w:color="auto" w:sz="4" w:space="0"/>
            </w:tcBorders>
            <w:shd w:val="clear" w:color="auto" w:fill="auto"/>
            <w:vAlign w:val="center"/>
          </w:tcPr>
          <w:p w14:paraId="4748F4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tcBorders>
              <w:bottom w:val="single" w:color="auto" w:sz="4" w:space="0"/>
            </w:tcBorders>
            <w:shd w:val="clear" w:color="auto" w:fill="auto"/>
            <w:vAlign w:val="center"/>
          </w:tcPr>
          <w:p w14:paraId="024123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tcBorders>
              <w:bottom w:val="single" w:color="auto" w:sz="4" w:space="0"/>
            </w:tcBorders>
            <w:shd w:val="clear" w:color="auto" w:fill="auto"/>
            <w:vAlign w:val="center"/>
          </w:tcPr>
          <w:p w14:paraId="0F4B3A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tcBorders>
              <w:bottom w:val="single" w:color="auto" w:sz="4" w:space="0"/>
            </w:tcBorders>
            <w:shd w:val="clear" w:color="auto" w:fill="auto"/>
            <w:vAlign w:val="center"/>
          </w:tcPr>
          <w:p w14:paraId="0731D1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tcBorders>
              <w:bottom w:val="single" w:color="auto" w:sz="4" w:space="0"/>
            </w:tcBorders>
            <w:shd w:val="clear" w:color="auto" w:fill="auto"/>
            <w:vAlign w:val="center"/>
          </w:tcPr>
          <w:p w14:paraId="6CA361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tcBorders>
              <w:bottom w:val="single" w:color="auto" w:sz="4" w:space="0"/>
            </w:tcBorders>
            <w:shd w:val="clear" w:color="auto" w:fill="auto"/>
            <w:vAlign w:val="center"/>
          </w:tcPr>
          <w:p w14:paraId="750023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tcBorders>
              <w:bottom w:val="single" w:color="auto" w:sz="4" w:space="0"/>
            </w:tcBorders>
            <w:shd w:val="clear" w:color="auto" w:fill="auto"/>
            <w:vAlign w:val="center"/>
          </w:tcPr>
          <w:p w14:paraId="374DC0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tcBorders>
              <w:bottom w:val="single" w:color="auto" w:sz="4" w:space="0"/>
            </w:tcBorders>
            <w:shd w:val="clear" w:color="auto" w:fill="auto"/>
            <w:vAlign w:val="center"/>
          </w:tcPr>
          <w:p w14:paraId="7BF534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58C2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1FDA94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FEDB1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六人餐桌椅</w:t>
            </w:r>
          </w:p>
        </w:tc>
        <w:tc>
          <w:tcPr>
            <w:tcW w:w="10331" w:type="dxa"/>
            <w:tcBorders>
              <w:top w:val="single" w:color="auto" w:sz="4" w:space="0"/>
              <w:left w:val="single" w:color="auto" w:sz="4" w:space="0"/>
              <w:bottom w:val="single" w:color="auto" w:sz="4" w:space="0"/>
              <w:right w:val="single" w:color="auto" w:sz="4" w:space="0"/>
            </w:tcBorders>
            <w:shd w:val="clear" w:color="auto" w:fill="auto"/>
            <w:vAlign w:val="center"/>
          </w:tcPr>
          <w:p w14:paraId="76B84EAE">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基本参数：</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整体尺寸≥1400*1600*750mm</w:t>
            </w:r>
            <w:r>
              <w:rPr>
                <w:rFonts w:hint="eastAsia" w:ascii="宋体" w:hAnsi="宋体" w:eastAsia="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桌面尺寸：≥600*1600</w:t>
            </w:r>
          </w:p>
          <w:p w14:paraId="05DBF34A">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桌面：采用优质不锈钢板材，</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厚度≥1.0mm；内衬：2.5cm，</w:t>
            </w:r>
            <w:r>
              <w:rPr>
                <w:rFonts w:hint="eastAsia" w:ascii="宋体" w:hAnsi="宋体" w:eastAsia="宋体" w:cs="宋体"/>
                <w:color w:val="000000" w:themeColor="text1"/>
                <w:szCs w:val="21"/>
                <w14:textFill>
                  <w14:solidFill>
                    <w14:schemeClr w14:val="tx1"/>
                  </w14:solidFill>
                </w14:textFill>
              </w:rPr>
              <w:t>内衬高强度永不腐蚀高密度板；主框架</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采用5cm*5cm</w:t>
            </w:r>
            <w:r>
              <w:rPr>
                <w:rFonts w:hint="eastAsia" w:ascii="宋体" w:hAnsi="宋体" w:eastAsia="宋体" w:cs="宋体"/>
                <w:color w:val="000000" w:themeColor="text1"/>
                <w:szCs w:val="21"/>
                <w14:textFill>
                  <w14:solidFill>
                    <w14:schemeClr w14:val="tx1"/>
                  </w14:solidFill>
                </w14:textFill>
              </w:rPr>
              <w:t>采优质</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钢管，管壁厚度1.0mm</w:t>
            </w:r>
            <w:r>
              <w:rPr>
                <w:rFonts w:hint="eastAsia" w:ascii="宋体" w:hAnsi="宋体" w:eastAsia="宋体" w:cs="宋体"/>
                <w:color w:val="000000" w:themeColor="text1"/>
                <w:szCs w:val="21"/>
                <w14:textFill>
                  <w14:solidFill>
                    <w14:schemeClr w14:val="tx1"/>
                  </w14:solidFill>
                </w14:textFill>
              </w:rPr>
              <w:t>不锈钢管，座凳直径300mm，设计合理、造型美观。整体材料为不锈钢管焊接</w:t>
            </w:r>
            <w:r>
              <w:rPr>
                <w:rFonts w:hint="eastAsia" w:ascii="宋体" w:hAnsi="宋体" w:eastAsia="宋体" w:cs="宋体"/>
                <w:color w:val="000000" w:themeColor="text1"/>
                <w:szCs w:val="21"/>
                <w:lang w:eastAsia="zh-CN"/>
                <w14:textFill>
                  <w14:solidFill>
                    <w14:schemeClr w14:val="tx1"/>
                  </w14:solidFill>
                </w14:textFill>
              </w:rPr>
              <w:t>。</w:t>
            </w:r>
          </w:p>
        </w:tc>
        <w:tc>
          <w:tcPr>
            <w:tcW w:w="442" w:type="dxa"/>
            <w:tcBorders>
              <w:top w:val="single" w:color="auto" w:sz="4" w:space="0"/>
              <w:left w:val="single" w:color="auto" w:sz="4" w:space="0"/>
              <w:bottom w:val="single" w:color="auto" w:sz="4" w:space="0"/>
              <w:right w:val="single" w:color="auto" w:sz="4" w:space="0"/>
            </w:tcBorders>
            <w:shd w:val="clear" w:color="auto" w:fill="auto"/>
            <w:vAlign w:val="center"/>
          </w:tcPr>
          <w:p w14:paraId="499A02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54A890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tc>
        <w:tc>
          <w:tcPr>
            <w:tcW w:w="839" w:type="dxa"/>
            <w:tcBorders>
              <w:top w:val="single" w:color="auto" w:sz="4" w:space="0"/>
              <w:left w:val="single" w:color="auto" w:sz="4" w:space="0"/>
              <w:bottom w:val="single" w:color="auto" w:sz="4" w:space="0"/>
              <w:right w:val="single" w:color="auto" w:sz="4" w:space="0"/>
            </w:tcBorders>
            <w:shd w:val="clear" w:color="auto" w:fill="auto"/>
            <w:vAlign w:val="center"/>
          </w:tcPr>
          <w:p w14:paraId="68F7D288">
            <w:pPr>
              <w:rPr>
                <w:rFonts w:ascii="宋体" w:hAnsi="宋体" w:eastAsia="宋体" w:cs="宋体"/>
                <w:color w:val="000000" w:themeColor="text1"/>
                <w:szCs w:val="21"/>
                <w14:textFill>
                  <w14:solidFill>
                    <w14:schemeClr w14:val="tx1"/>
                  </w14:solidFill>
                </w14:textFill>
              </w:rPr>
            </w:pP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14:paraId="72EBFEB3">
            <w:pPr>
              <w:rPr>
                <w:rFonts w:ascii="宋体" w:hAnsi="宋体" w:eastAsia="宋体" w:cs="宋体"/>
                <w:color w:val="000000" w:themeColor="text1"/>
                <w:szCs w:val="21"/>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30549310">
            <w:pPr>
              <w:rPr>
                <w:rFonts w:ascii="宋体" w:hAnsi="宋体" w:eastAsia="宋体" w:cs="宋体"/>
                <w:color w:val="000000" w:themeColor="text1"/>
                <w:szCs w:val="21"/>
                <w14:textFill>
                  <w14:solidFill>
                    <w14:schemeClr w14:val="tx1"/>
                  </w14:solidFill>
                </w14:textFill>
              </w:rPr>
            </w:pPr>
          </w:p>
        </w:tc>
      </w:tr>
      <w:tr w14:paraId="5261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1D66C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2EA50E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tcBorders>
              <w:top w:val="single" w:color="auto" w:sz="4" w:space="0"/>
              <w:left w:val="single" w:color="auto" w:sz="4" w:space="0"/>
              <w:bottom w:val="single" w:color="auto" w:sz="4" w:space="0"/>
              <w:right w:val="single" w:color="auto" w:sz="4" w:space="0"/>
            </w:tcBorders>
            <w:shd w:val="clear" w:color="auto" w:fill="auto"/>
            <w:vAlign w:val="center"/>
          </w:tcPr>
          <w:p w14:paraId="76000F79">
            <w:pPr>
              <w:rPr>
                <w:rFonts w:ascii="宋体" w:hAnsi="宋体" w:eastAsia="宋体" w:cs="宋体"/>
                <w:color w:val="000000" w:themeColor="text1"/>
                <w:szCs w:val="21"/>
                <w14:textFill>
                  <w14:solidFill>
                    <w14:schemeClr w14:val="tx1"/>
                  </w14:solidFill>
                </w14:textFill>
              </w:rPr>
            </w:pPr>
          </w:p>
        </w:tc>
        <w:tc>
          <w:tcPr>
            <w:tcW w:w="442" w:type="dxa"/>
            <w:tcBorders>
              <w:top w:val="single" w:color="auto" w:sz="4" w:space="0"/>
              <w:left w:val="single" w:color="auto" w:sz="4" w:space="0"/>
              <w:bottom w:val="single" w:color="auto" w:sz="4" w:space="0"/>
              <w:right w:val="single" w:color="auto" w:sz="4" w:space="0"/>
            </w:tcBorders>
            <w:shd w:val="clear" w:color="auto" w:fill="auto"/>
            <w:vAlign w:val="center"/>
          </w:tcPr>
          <w:p w14:paraId="1A799EF5">
            <w:pPr>
              <w:rPr>
                <w:rFonts w:ascii="宋体" w:hAnsi="宋体" w:eastAsia="宋体" w:cs="宋体"/>
                <w:color w:val="000000" w:themeColor="text1"/>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FFD8C67">
            <w:pPr>
              <w:rPr>
                <w:rFonts w:ascii="宋体" w:hAnsi="宋体" w:eastAsia="宋体" w:cs="宋体"/>
                <w:color w:val="000000" w:themeColor="text1"/>
                <w:szCs w:val="21"/>
                <w14:textFill>
                  <w14:solidFill>
                    <w14:schemeClr w14:val="tx1"/>
                  </w14:solidFill>
                </w14:textFill>
              </w:rPr>
            </w:pPr>
          </w:p>
        </w:tc>
        <w:tc>
          <w:tcPr>
            <w:tcW w:w="839" w:type="dxa"/>
            <w:tcBorders>
              <w:top w:val="single" w:color="auto" w:sz="4" w:space="0"/>
              <w:left w:val="single" w:color="auto" w:sz="4" w:space="0"/>
              <w:bottom w:val="single" w:color="auto" w:sz="4" w:space="0"/>
              <w:right w:val="single" w:color="auto" w:sz="4" w:space="0"/>
            </w:tcBorders>
            <w:shd w:val="clear" w:color="auto" w:fill="auto"/>
            <w:vAlign w:val="center"/>
          </w:tcPr>
          <w:p w14:paraId="7DE41448">
            <w:pPr>
              <w:rPr>
                <w:rFonts w:ascii="宋体" w:hAnsi="宋体" w:eastAsia="宋体" w:cs="宋体"/>
                <w:color w:val="000000" w:themeColor="text1"/>
                <w:szCs w:val="21"/>
                <w14:textFill>
                  <w14:solidFill>
                    <w14:schemeClr w14:val="tx1"/>
                  </w14:solidFill>
                </w14:textFill>
              </w:rPr>
            </w:pP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14:paraId="746B4BA6">
            <w:pPr>
              <w:rPr>
                <w:rFonts w:ascii="宋体" w:hAnsi="宋体" w:eastAsia="宋体" w:cs="宋体"/>
                <w:color w:val="000000" w:themeColor="text1"/>
                <w:szCs w:val="21"/>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4B673D5A">
            <w:pPr>
              <w:rPr>
                <w:rFonts w:ascii="宋体" w:hAnsi="宋体" w:eastAsia="宋体" w:cs="宋体"/>
                <w:color w:val="000000" w:themeColor="text1"/>
                <w:szCs w:val="21"/>
                <w14:textFill>
                  <w14:solidFill>
                    <w14:schemeClr w14:val="tx1"/>
                  </w14:solidFill>
                </w14:textFill>
              </w:rPr>
            </w:pPr>
          </w:p>
        </w:tc>
      </w:tr>
      <w:tr w14:paraId="3EA5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451ADF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 xml:space="preserve">四、其他文艺设备   </w:t>
            </w:r>
          </w:p>
        </w:tc>
      </w:tr>
      <w:tr w14:paraId="3E89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3664AB77">
            <w:pP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音乐教室参数</w:t>
            </w:r>
          </w:p>
        </w:tc>
      </w:tr>
      <w:tr w14:paraId="1437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6DC1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3D52A3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25AB87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0CE84E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63D40B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4A7DDC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5D9E03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066583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0F63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CCAC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69291E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立式钢琴</w:t>
            </w:r>
          </w:p>
        </w:tc>
        <w:tc>
          <w:tcPr>
            <w:tcW w:w="10331" w:type="dxa"/>
            <w:shd w:val="clear" w:color="auto" w:fill="auto"/>
            <w:vAlign w:val="center"/>
          </w:tcPr>
          <w:p w14:paraId="60D6DC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1、尺寸：</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1480*580*1200MM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2、铁板：亮光珠光粉金黄色铁板，采用传统沙铸铁板工艺，音色纯正。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3、音板：采用顶级高冷云杉木音板，在各种不同的气候条件下均能保持优良的音色，音板设计非常符合钢琴共鸣系统的发声规律，产生更加优美琴声和纯正的音质效果。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4、琴弦：采用</w:t>
            </w:r>
            <w:r>
              <w:rPr>
                <w:rFonts w:hint="eastAsia" w:ascii="宋体" w:hAnsi="宋体" w:eastAsia="宋体" w:cs="宋体"/>
                <w:color w:val="000000" w:themeColor="text1"/>
                <w:szCs w:val="21"/>
                <w:lang w:val="en-US" w:eastAsia="zh-CN"/>
                <w14:textFill>
                  <w14:solidFill>
                    <w14:schemeClr w14:val="tx1"/>
                  </w14:solidFill>
                </w14:textFill>
              </w:rPr>
              <w:t>优质</w:t>
            </w:r>
            <w:r>
              <w:rPr>
                <w:rFonts w:hint="eastAsia" w:ascii="宋体" w:hAnsi="宋体" w:eastAsia="宋体" w:cs="宋体"/>
                <w:color w:val="000000" w:themeColor="text1"/>
                <w:szCs w:val="21"/>
                <w14:textFill>
                  <w14:solidFill>
                    <w14:schemeClr w14:val="tx1"/>
                  </w14:solidFill>
                </w14:textFill>
              </w:rPr>
              <w:t>防锈钢线，音色纯净，音准稳定。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5、弦码：采用色木多层板制作，音频振动响应精确、迅速。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6、弦轴板：由多层坚硬的色木交错拼接而成，为弦轴钉提供稳固的握钉力，保证了音准稳定性。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7、弦槌：采用优质国产羊毛毡并应用欧洲传统工艺制作的弦槌，音色圆润通透。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8、制音器：采用优质羊毛毡制造，制音效果好。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9、琴键：亚光黑键，色彩和质感如同乌木，触感舒适自然。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10、外壳涂饰：采用名牌的不饱和树脂环保漆，并应用静电喷涂、自动淋油等先进涂饰工艺，令漆面光亮平整,附带琴凳。</w:t>
            </w:r>
          </w:p>
          <w:p w14:paraId="184366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11、配套琴罩。</w:t>
            </w:r>
          </w:p>
        </w:tc>
        <w:tc>
          <w:tcPr>
            <w:tcW w:w="442" w:type="dxa"/>
            <w:shd w:val="clear" w:color="auto" w:fill="auto"/>
            <w:vAlign w:val="center"/>
          </w:tcPr>
          <w:p w14:paraId="4F7704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AD57B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189E6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CF5C96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10C40C">
            <w:pPr>
              <w:rPr>
                <w:rFonts w:ascii="宋体" w:hAnsi="宋体" w:eastAsia="宋体" w:cs="宋体"/>
                <w:color w:val="000000" w:themeColor="text1"/>
                <w:szCs w:val="21"/>
                <w14:textFill>
                  <w14:solidFill>
                    <w14:schemeClr w14:val="tx1"/>
                  </w14:solidFill>
                </w14:textFill>
              </w:rPr>
            </w:pPr>
          </w:p>
        </w:tc>
      </w:tr>
      <w:tr w14:paraId="6C6D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4563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788509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五线谱黑板</w:t>
            </w:r>
          </w:p>
        </w:tc>
        <w:tc>
          <w:tcPr>
            <w:tcW w:w="10331" w:type="dxa"/>
            <w:shd w:val="clear" w:color="auto" w:fill="auto"/>
            <w:vAlign w:val="center"/>
          </w:tcPr>
          <w:p w14:paraId="5A1C9B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1、规格：总长约1990mm，总宽约20mm，总高约1000mm，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2、材质：面板为墨绿色优质板，背板：防锈镀锌板书写面板与衬板，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3、工艺：视网印刷技术，边框与书写板的固定没有外露的金属紧固件，不刺激人的眼睛,有利于视力的保护,</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4、书写轻松流利、手感好，不褪色,经久耐用；字迹清晰易写,易擦试,粉尘少。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5、坚固耐用、耐腐、使用寿命长。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6、音乐教学专用黑板，带支架。</w:t>
            </w:r>
          </w:p>
        </w:tc>
        <w:tc>
          <w:tcPr>
            <w:tcW w:w="442" w:type="dxa"/>
            <w:shd w:val="clear" w:color="auto" w:fill="auto"/>
            <w:vAlign w:val="center"/>
          </w:tcPr>
          <w:p w14:paraId="163F83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700335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A43D89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22103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0902F1">
            <w:pPr>
              <w:rPr>
                <w:rFonts w:ascii="宋体" w:hAnsi="宋体" w:eastAsia="宋体" w:cs="宋体"/>
                <w:color w:val="000000" w:themeColor="text1"/>
                <w:szCs w:val="21"/>
                <w14:textFill>
                  <w14:solidFill>
                    <w14:schemeClr w14:val="tx1"/>
                  </w14:solidFill>
                </w14:textFill>
              </w:rPr>
            </w:pPr>
          </w:p>
        </w:tc>
      </w:tr>
      <w:tr w14:paraId="0007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493C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vMerge w:val="restart"/>
            <w:shd w:val="clear" w:color="auto" w:fill="auto"/>
            <w:vAlign w:val="center"/>
          </w:tcPr>
          <w:p w14:paraId="2C2C6E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音响系统</w:t>
            </w:r>
          </w:p>
        </w:tc>
        <w:tc>
          <w:tcPr>
            <w:tcW w:w="10331" w:type="dxa"/>
            <w:shd w:val="clear" w:color="auto" w:fill="auto"/>
            <w:vAlign w:val="center"/>
          </w:tcPr>
          <w:p w14:paraId="5C0242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音箱12"两分频高性能全频音箱 单元：低频1x12＂，3＂音圈;高频1x1＂喉嘴，1.75＂音圈;频率响应：55Hz-19KHz(-3dB);功    率：300W连续，1600W峰值;标称阻抗：8 欧姆;灵 敏 度：98dB/1w/1m;最大声压：连续：124dB    峰值：128dB;覆盖角度：水平：50°-100°    垂直：55°;箱体结构：18mm 多层桦木夹板箱体;表面处理：高强度的黑色颗粒状树脂喷漆;钢    网：黑色穿孔钢网，表面贴防尘声学海绵;吊装系统：14xM8mm螺纹吊点，1x38mm插孔、插    座：2 x 4芯Neutrik插座;箱体尺寸：580x370x340mm(HxWxD);重    量：26Kg</w:t>
            </w:r>
          </w:p>
        </w:tc>
        <w:tc>
          <w:tcPr>
            <w:tcW w:w="442" w:type="dxa"/>
            <w:shd w:val="clear" w:color="auto" w:fill="auto"/>
            <w:vAlign w:val="center"/>
          </w:tcPr>
          <w:p w14:paraId="6DBC5B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600EC4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7F6471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7DA75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3455F8">
            <w:pPr>
              <w:rPr>
                <w:rFonts w:ascii="宋体" w:hAnsi="宋体" w:eastAsia="宋体" w:cs="宋体"/>
                <w:color w:val="000000" w:themeColor="text1"/>
                <w:szCs w:val="21"/>
                <w14:textFill>
                  <w14:solidFill>
                    <w14:schemeClr w14:val="tx1"/>
                  </w14:solidFill>
                </w14:textFill>
              </w:rPr>
            </w:pPr>
          </w:p>
        </w:tc>
      </w:tr>
      <w:tr w14:paraId="2486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36A5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vMerge w:val="continue"/>
            <w:shd w:val="clear" w:color="auto" w:fill="auto"/>
            <w:vAlign w:val="center"/>
          </w:tcPr>
          <w:p w14:paraId="5A262746">
            <w:pP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77EB33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功放 RMS(EIAJ)率：2X350W@8Ω;2X700W@4Ω;2X2000W@2Ω;SPEAKON音响输出连接口   智能保护系统 ；高功率环行变压器；平衡式XLR输入/并联输出；变速散热风扇；操作/保护，限幅，电源及削波指示灯</w:t>
            </w:r>
          </w:p>
        </w:tc>
        <w:tc>
          <w:tcPr>
            <w:tcW w:w="442" w:type="dxa"/>
            <w:shd w:val="clear" w:color="auto" w:fill="auto"/>
            <w:vAlign w:val="center"/>
          </w:tcPr>
          <w:p w14:paraId="5A7644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01F8C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608ADF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42AC1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B64A66">
            <w:pPr>
              <w:rPr>
                <w:rFonts w:ascii="宋体" w:hAnsi="宋体" w:eastAsia="宋体" w:cs="宋体"/>
                <w:color w:val="000000" w:themeColor="text1"/>
                <w:szCs w:val="21"/>
                <w14:textFill>
                  <w14:solidFill>
                    <w14:schemeClr w14:val="tx1"/>
                  </w14:solidFill>
                </w14:textFill>
              </w:rPr>
            </w:pPr>
          </w:p>
        </w:tc>
      </w:tr>
      <w:tr w14:paraId="2D34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9A9D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vMerge w:val="continue"/>
            <w:shd w:val="clear" w:color="auto" w:fill="auto"/>
            <w:vAlign w:val="center"/>
          </w:tcPr>
          <w:p w14:paraId="00F81FEC">
            <w:pP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7FA8E0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调音台12通道/2编组调音台 麦克风／线路通道：8CH；谐波失真：≤0.05％；频率响应：5Hz-50KHz±3dB；信噪比：≥-103 dB；最大输出：4V Max；输入灵敏度：Mic-60db  line-40db  Efret-40db Aux in-40db  Tapein-40db ；输入均衡：HI±15db/12KHz；幻像电源：MID±15db250Hz-6KHz   LOW±15db/60Hz  +48V；效果器：16种模拟DSP效果器；功耗： 30W</w:t>
            </w:r>
          </w:p>
        </w:tc>
        <w:tc>
          <w:tcPr>
            <w:tcW w:w="442" w:type="dxa"/>
            <w:shd w:val="clear" w:color="auto" w:fill="auto"/>
            <w:vAlign w:val="center"/>
          </w:tcPr>
          <w:p w14:paraId="4D2CEB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8B15F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7A089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A6326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52F4DAC">
            <w:pPr>
              <w:rPr>
                <w:rFonts w:ascii="宋体" w:hAnsi="宋体" w:eastAsia="宋体" w:cs="宋体"/>
                <w:color w:val="000000" w:themeColor="text1"/>
                <w:szCs w:val="21"/>
                <w14:textFill>
                  <w14:solidFill>
                    <w14:schemeClr w14:val="tx1"/>
                  </w14:solidFill>
                </w14:textFill>
              </w:rPr>
            </w:pPr>
          </w:p>
        </w:tc>
      </w:tr>
      <w:tr w14:paraId="7F51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E531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vMerge w:val="continue"/>
            <w:shd w:val="clear" w:color="auto" w:fill="auto"/>
            <w:vAlign w:val="center"/>
          </w:tcPr>
          <w:p w14:paraId="3A4F74C4">
            <w:pP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39C9F1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专业级演唱无线话筒手持式1拖2 频率范围：UHF500-960MHz（可选）；调制方式：FM(PLL)  频偏：±25KHz／≤±48KHz；频率稳定度：≤±15ppm  频率响应：60Hz-18KHz；信噪比：≥110dB(A)    T.H.D：≤1%；灵敏度：3uV(52 dB S/N)；音频输出电平：   平衡输出：+10dB（XLR）；非平衡输出：+4dB（1／4＂，6.3mm jack socket）；邻道干扰比：≥80dB    镜像干扰比：≥80dB；RF发射功率（50Ω）：8mW-30mW 谐波抑制：＞50 dB</w:t>
            </w:r>
          </w:p>
        </w:tc>
        <w:tc>
          <w:tcPr>
            <w:tcW w:w="442" w:type="dxa"/>
            <w:shd w:val="clear" w:color="auto" w:fill="auto"/>
            <w:vAlign w:val="center"/>
          </w:tcPr>
          <w:p w14:paraId="08D746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46CFA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DD11A4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814317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7C9305">
            <w:pPr>
              <w:rPr>
                <w:rFonts w:ascii="宋体" w:hAnsi="宋体" w:eastAsia="宋体" w:cs="宋体"/>
                <w:color w:val="000000" w:themeColor="text1"/>
                <w:szCs w:val="21"/>
                <w14:textFill>
                  <w14:solidFill>
                    <w14:schemeClr w14:val="tx1"/>
                  </w14:solidFill>
                </w14:textFill>
              </w:rPr>
            </w:pPr>
          </w:p>
        </w:tc>
      </w:tr>
      <w:tr w14:paraId="75F4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35BE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vMerge w:val="continue"/>
            <w:shd w:val="clear" w:color="auto" w:fill="auto"/>
            <w:vAlign w:val="center"/>
          </w:tcPr>
          <w:p w14:paraId="158A5AEC">
            <w:pP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67BB44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机柜  （含音箱线400芯无氧铜线）</w:t>
            </w:r>
          </w:p>
        </w:tc>
        <w:tc>
          <w:tcPr>
            <w:tcW w:w="442" w:type="dxa"/>
            <w:shd w:val="clear" w:color="auto" w:fill="auto"/>
            <w:vAlign w:val="center"/>
          </w:tcPr>
          <w:p w14:paraId="5282E9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DB44F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56E3D4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0574FF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C1FF8E">
            <w:pPr>
              <w:rPr>
                <w:rFonts w:ascii="宋体" w:hAnsi="宋体" w:eastAsia="宋体" w:cs="宋体"/>
                <w:color w:val="000000" w:themeColor="text1"/>
                <w:szCs w:val="21"/>
                <w14:textFill>
                  <w14:solidFill>
                    <w14:schemeClr w14:val="tx1"/>
                  </w14:solidFill>
                </w14:textFill>
              </w:rPr>
            </w:pPr>
          </w:p>
        </w:tc>
      </w:tr>
      <w:tr w14:paraId="252E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40C5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vMerge w:val="continue"/>
            <w:shd w:val="clear" w:color="auto" w:fill="auto"/>
            <w:vAlign w:val="center"/>
          </w:tcPr>
          <w:p w14:paraId="2D8A01B0">
            <w:pP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4C6DA1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专业音箱固定架</w:t>
            </w:r>
          </w:p>
        </w:tc>
        <w:tc>
          <w:tcPr>
            <w:tcW w:w="442" w:type="dxa"/>
            <w:shd w:val="clear" w:color="auto" w:fill="auto"/>
            <w:vAlign w:val="center"/>
          </w:tcPr>
          <w:p w14:paraId="578C3F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3A006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943897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A995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314BFE">
            <w:pPr>
              <w:rPr>
                <w:rFonts w:ascii="宋体" w:hAnsi="宋体" w:eastAsia="宋体" w:cs="宋体"/>
                <w:color w:val="000000" w:themeColor="text1"/>
                <w:szCs w:val="21"/>
                <w14:textFill>
                  <w14:solidFill>
                    <w14:schemeClr w14:val="tx1"/>
                  </w14:solidFill>
                </w14:textFill>
              </w:rPr>
            </w:pPr>
          </w:p>
        </w:tc>
      </w:tr>
      <w:tr w14:paraId="005F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9CF9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4F87D9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排练椅</w:t>
            </w:r>
          </w:p>
        </w:tc>
        <w:tc>
          <w:tcPr>
            <w:tcW w:w="10331" w:type="dxa"/>
            <w:shd w:val="clear" w:color="auto" w:fill="auto"/>
            <w:vAlign w:val="center"/>
          </w:tcPr>
          <w:p w14:paraId="03FFF3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尺寸：不小于450*460*760mm，座板采用优质1600的增强聚丙烯PP，具有耐冲击、抗老化、抗氧化等特点，方便清洁、色调明快，符合国际环保要求。椅架采用国标冷扎管材1.0厚管壁,架子表面静电喷涂。铁件部分焊接用二氧化碳保护焊和煲弧焊，钢管表面经过除油、除锈、磷化、静电喷塑等工序高温固化而成，质量坚固耐用。结构：带写字板和书网。</w:t>
            </w:r>
          </w:p>
        </w:tc>
        <w:tc>
          <w:tcPr>
            <w:tcW w:w="442" w:type="dxa"/>
            <w:shd w:val="clear" w:color="auto" w:fill="auto"/>
            <w:vAlign w:val="center"/>
          </w:tcPr>
          <w:p w14:paraId="7B2F91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08FF2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26C154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438065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0273CC">
            <w:pPr>
              <w:rPr>
                <w:rFonts w:ascii="宋体" w:hAnsi="宋体" w:eastAsia="宋体" w:cs="宋体"/>
                <w:color w:val="000000" w:themeColor="text1"/>
                <w:szCs w:val="21"/>
                <w14:textFill>
                  <w14:solidFill>
                    <w14:schemeClr w14:val="tx1"/>
                  </w14:solidFill>
                </w14:textFill>
              </w:rPr>
            </w:pPr>
          </w:p>
        </w:tc>
      </w:tr>
      <w:tr w14:paraId="5320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71DE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11D69A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谱架（谱台）</w:t>
            </w:r>
          </w:p>
        </w:tc>
        <w:tc>
          <w:tcPr>
            <w:tcW w:w="10331" w:type="dxa"/>
            <w:shd w:val="clear" w:color="auto" w:fill="auto"/>
            <w:vAlign w:val="center"/>
          </w:tcPr>
          <w:p w14:paraId="260219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1、谱台≥470*340（mm），冲压圆孔的钢板，卷边以增强谱台强度；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2、谱台带有2个谱夹，谱夹为两节铁杆中间用弹簧连接，可180度旋转；</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3、谱台可拆卸，螺栓固定，可做0-90度调整，使用螺栓紧固；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4、谱架最大高度可调至1.45m，3节升降杆，每节均用螺栓紧固；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5、底脚带防滑胶套，防滑性强，三支脚均为圆角管，增大接地摩擦力，整体稳定性较好；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6、放乐谱的架子，适用于任何乐器。</w:t>
            </w:r>
          </w:p>
        </w:tc>
        <w:tc>
          <w:tcPr>
            <w:tcW w:w="442" w:type="dxa"/>
            <w:shd w:val="clear" w:color="auto" w:fill="auto"/>
            <w:vAlign w:val="center"/>
          </w:tcPr>
          <w:p w14:paraId="0D91F4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3A5A6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57</w:t>
            </w:r>
          </w:p>
        </w:tc>
        <w:tc>
          <w:tcPr>
            <w:tcW w:w="839" w:type="dxa"/>
            <w:shd w:val="clear" w:color="auto" w:fill="auto"/>
            <w:vAlign w:val="center"/>
          </w:tcPr>
          <w:p w14:paraId="73F6074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629E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6540FE">
            <w:pPr>
              <w:rPr>
                <w:rFonts w:ascii="宋体" w:hAnsi="宋体" w:eastAsia="宋体" w:cs="宋体"/>
                <w:color w:val="000000" w:themeColor="text1"/>
                <w:szCs w:val="21"/>
                <w14:textFill>
                  <w14:solidFill>
                    <w14:schemeClr w14:val="tx1"/>
                  </w14:solidFill>
                </w14:textFill>
              </w:rPr>
            </w:pPr>
          </w:p>
        </w:tc>
      </w:tr>
      <w:tr w14:paraId="58C5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EB7C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01B6E4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指挥台</w:t>
            </w:r>
          </w:p>
        </w:tc>
        <w:tc>
          <w:tcPr>
            <w:tcW w:w="10331" w:type="dxa"/>
            <w:shd w:val="clear" w:color="auto" w:fill="auto"/>
            <w:vAlign w:val="center"/>
          </w:tcPr>
          <w:p w14:paraId="481D22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材质：上部为不锈钢支架，底部为三聚氰胺板，尺寸：长≥1000mm，宽度≥750mm，高度≥240mm；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外观：各部件表面打磨光滑，无毛刺，无锐利边角，不伤手，使用放心；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结构：站台结实耐用，抗压力强；不锈钢支架，各部件衔接牢固；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整体美观大方，使用方便。</w:t>
            </w:r>
          </w:p>
        </w:tc>
        <w:tc>
          <w:tcPr>
            <w:tcW w:w="442" w:type="dxa"/>
            <w:shd w:val="clear" w:color="auto" w:fill="auto"/>
            <w:vAlign w:val="center"/>
          </w:tcPr>
          <w:p w14:paraId="47273E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ED43F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256DF1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F49F3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5EF74E">
            <w:pPr>
              <w:rPr>
                <w:rFonts w:ascii="宋体" w:hAnsi="宋体" w:eastAsia="宋体" w:cs="宋体"/>
                <w:color w:val="000000" w:themeColor="text1"/>
                <w:szCs w:val="21"/>
                <w14:textFill>
                  <w14:solidFill>
                    <w14:schemeClr w14:val="tx1"/>
                  </w14:solidFill>
                </w14:textFill>
              </w:rPr>
            </w:pPr>
          </w:p>
        </w:tc>
      </w:tr>
      <w:tr w14:paraId="5E14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32D70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7691C5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合唱台</w:t>
            </w:r>
          </w:p>
        </w:tc>
        <w:tc>
          <w:tcPr>
            <w:tcW w:w="10331" w:type="dxa"/>
            <w:shd w:val="clear" w:color="auto" w:fill="auto"/>
            <w:vAlign w:val="center"/>
          </w:tcPr>
          <w:p w14:paraId="7E4DCE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1、规格：900*1200*750mm，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2、材质：本合唱台为实木本色，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3、合唱台阶层数：3层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4、本合唱台选用优质实木，质地坚硬、更结实，色泽亮丽，并具纹理清晰，做出来的合唱台造型朴实大方、线条饱满流畅，实用性强、经久耐用；弹性和透气性好，导热性能好且保养简单。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5、外层涂有环保漆，具有防尘、防水、耐磨的作用，承重较好。</w:t>
            </w:r>
          </w:p>
        </w:tc>
        <w:tc>
          <w:tcPr>
            <w:tcW w:w="442" w:type="dxa"/>
            <w:shd w:val="clear" w:color="auto" w:fill="auto"/>
            <w:vAlign w:val="center"/>
          </w:tcPr>
          <w:p w14:paraId="1635F8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E18FD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3B39D98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4155AC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4C3ADE">
            <w:pPr>
              <w:rPr>
                <w:rFonts w:ascii="宋体" w:hAnsi="宋体" w:eastAsia="宋体" w:cs="宋体"/>
                <w:color w:val="000000" w:themeColor="text1"/>
                <w:szCs w:val="21"/>
                <w14:textFill>
                  <w14:solidFill>
                    <w14:schemeClr w14:val="tx1"/>
                  </w14:solidFill>
                </w14:textFill>
              </w:rPr>
            </w:pPr>
          </w:p>
        </w:tc>
      </w:tr>
      <w:tr w14:paraId="0E18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E19F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44B418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音乐教学用品柜</w:t>
            </w:r>
          </w:p>
        </w:tc>
        <w:tc>
          <w:tcPr>
            <w:tcW w:w="10331" w:type="dxa"/>
            <w:shd w:val="clear" w:color="auto" w:fill="auto"/>
            <w:vAlign w:val="center"/>
          </w:tcPr>
          <w:p w14:paraId="5064AE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长800*宽400*高2000mm，实木柜子，采用环保橡胶木面板制作，无异味，耐高温，板材圆滑无毛刺，卫生安全。上部1100mm，隔板两层可调节，木质边框镶玻璃对开门，下部900mm，隔板二层可调节，木质对开门，隔板15mm以上，其它板材不低于16mm。结构牢固，外形美观，成品具有不透水，不变形，耐用性强等性能。使用灵活、方便、经久耐用。</w:t>
            </w:r>
          </w:p>
        </w:tc>
        <w:tc>
          <w:tcPr>
            <w:tcW w:w="442" w:type="dxa"/>
            <w:shd w:val="clear" w:color="auto" w:fill="auto"/>
            <w:vAlign w:val="center"/>
          </w:tcPr>
          <w:p w14:paraId="07D8B6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513B8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61374B5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81E1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034A37">
            <w:pPr>
              <w:rPr>
                <w:rFonts w:ascii="宋体" w:hAnsi="宋体" w:eastAsia="宋体" w:cs="宋体"/>
                <w:color w:val="000000" w:themeColor="text1"/>
                <w:szCs w:val="21"/>
                <w14:textFill>
                  <w14:solidFill>
                    <w14:schemeClr w14:val="tx1"/>
                  </w14:solidFill>
                </w14:textFill>
              </w:rPr>
            </w:pPr>
          </w:p>
        </w:tc>
      </w:tr>
      <w:tr w14:paraId="7FB9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F08F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30AF05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矮柜</w:t>
            </w:r>
          </w:p>
        </w:tc>
        <w:tc>
          <w:tcPr>
            <w:tcW w:w="10331" w:type="dxa"/>
            <w:shd w:val="clear" w:color="auto" w:fill="auto"/>
            <w:vAlign w:val="center"/>
          </w:tcPr>
          <w:p w14:paraId="7057E5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长1000mm*宽600mm*高800mm，实木柜子，采用环保橡胶木面板制作，无异味，耐高温，板材圆滑无毛刺，卫生安全。隔板二层可调节，木质对开门，隔板15mm以上，其它板材不低于16mm。结构牢固，外形美观，成品具有不透水，不变形，耐用性强等性能。使用灵活、方便、经久耐用。</w:t>
            </w:r>
          </w:p>
        </w:tc>
        <w:tc>
          <w:tcPr>
            <w:tcW w:w="442" w:type="dxa"/>
            <w:shd w:val="clear" w:color="auto" w:fill="auto"/>
            <w:vAlign w:val="center"/>
          </w:tcPr>
          <w:p w14:paraId="2D67C7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88BF3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62B05EC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0C269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AE667D">
            <w:pPr>
              <w:rPr>
                <w:rFonts w:ascii="宋体" w:hAnsi="宋体" w:eastAsia="宋体" w:cs="宋体"/>
                <w:color w:val="000000" w:themeColor="text1"/>
                <w:szCs w:val="21"/>
                <w14:textFill>
                  <w14:solidFill>
                    <w14:schemeClr w14:val="tx1"/>
                  </w14:solidFill>
                </w14:textFill>
              </w:rPr>
            </w:pPr>
          </w:p>
        </w:tc>
      </w:tr>
      <w:tr w14:paraId="794B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84FE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43DFF8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多用划线规</w:t>
            </w:r>
          </w:p>
        </w:tc>
        <w:tc>
          <w:tcPr>
            <w:tcW w:w="10331" w:type="dxa"/>
            <w:shd w:val="clear" w:color="auto" w:fill="auto"/>
            <w:vAlign w:val="center"/>
          </w:tcPr>
          <w:p w14:paraId="22536D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高级硬塑制，尺寸：划线规长约：110mm，划线规宽约：100mm，划线规厚约：25mm，夹持装卸粉笔稳定方便，牢固耐用。多用，可画五线谱、四字格、圆，能在黑板上划四线格、五线格、小方格、田字格、画圆、几何图形。</w:t>
            </w:r>
          </w:p>
        </w:tc>
        <w:tc>
          <w:tcPr>
            <w:tcW w:w="442" w:type="dxa"/>
            <w:shd w:val="clear" w:color="auto" w:fill="auto"/>
            <w:vAlign w:val="center"/>
          </w:tcPr>
          <w:p w14:paraId="367619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D816A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67E0DA3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4EAAD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B8660C">
            <w:pPr>
              <w:rPr>
                <w:rFonts w:ascii="宋体" w:hAnsi="宋体" w:eastAsia="宋体" w:cs="宋体"/>
                <w:color w:val="000000" w:themeColor="text1"/>
                <w:szCs w:val="21"/>
                <w14:textFill>
                  <w14:solidFill>
                    <w14:schemeClr w14:val="tx1"/>
                  </w14:solidFill>
                </w14:textFill>
              </w:rPr>
            </w:pPr>
          </w:p>
        </w:tc>
      </w:tr>
      <w:tr w14:paraId="40C4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A4BC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36D147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口琴</w:t>
            </w:r>
          </w:p>
        </w:tc>
        <w:tc>
          <w:tcPr>
            <w:tcW w:w="10331" w:type="dxa"/>
            <w:shd w:val="clear" w:color="auto" w:fill="auto"/>
            <w:vAlign w:val="center"/>
          </w:tcPr>
          <w:p w14:paraId="220B54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孔C调，材质：铜板芯；琴格选用ABS树脂材质制成，双排吹孔设计；不锈钢盖板，手感舒适，强度高，不易变形，不易氧化、生锈，表面镀铬抛光，塑格无毛疵，无裂缝，排列有序，音色好，音调准确。配琴盒，擦琴布。</w:t>
            </w:r>
          </w:p>
        </w:tc>
        <w:tc>
          <w:tcPr>
            <w:tcW w:w="442" w:type="dxa"/>
            <w:shd w:val="clear" w:color="auto" w:fill="auto"/>
            <w:vAlign w:val="center"/>
          </w:tcPr>
          <w:p w14:paraId="46825B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6C3511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492CF2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40CE3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D2E917">
            <w:pPr>
              <w:rPr>
                <w:rFonts w:ascii="宋体" w:hAnsi="宋体" w:eastAsia="宋体" w:cs="宋体"/>
                <w:color w:val="000000" w:themeColor="text1"/>
                <w:szCs w:val="21"/>
                <w14:textFill>
                  <w14:solidFill>
                    <w14:schemeClr w14:val="tx1"/>
                  </w14:solidFill>
                </w14:textFill>
              </w:rPr>
            </w:pPr>
          </w:p>
        </w:tc>
      </w:tr>
      <w:tr w14:paraId="62CC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797C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29DE1D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口风琴</w:t>
            </w:r>
          </w:p>
        </w:tc>
        <w:tc>
          <w:tcPr>
            <w:tcW w:w="10331" w:type="dxa"/>
            <w:shd w:val="clear" w:color="auto" w:fill="auto"/>
            <w:vAlign w:val="center"/>
          </w:tcPr>
          <w:p w14:paraId="641259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1.供音乐教学用；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2.32键，高级品，音色优美，富有感染和创造力，适合独奏，伴奏，合奏；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3.音色优美，富有感染和创造力，适合独奏，伴奏，合奏；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4.树脂材质干净无异味，不管坐着站着演奏都轻松自如；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5.使用钢琴化键盘，手感舒适不滑手，通过侧面吹嘴吹奏驱动簧片发声。拥有良好的和声能力，可以吹奏丰富的和声效果。音域较为宽广；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6.吹奏完毕后按下排水按钮，用力吹口风琴，可以将内部的口水排干净，方便卫生。</w:t>
            </w:r>
          </w:p>
        </w:tc>
        <w:tc>
          <w:tcPr>
            <w:tcW w:w="442" w:type="dxa"/>
            <w:shd w:val="clear" w:color="auto" w:fill="auto"/>
            <w:vAlign w:val="center"/>
          </w:tcPr>
          <w:p w14:paraId="3CB7E5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082ED6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554A540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EE20C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E51813">
            <w:pPr>
              <w:rPr>
                <w:rFonts w:ascii="宋体" w:hAnsi="宋体" w:eastAsia="宋体" w:cs="宋体"/>
                <w:color w:val="000000" w:themeColor="text1"/>
                <w:szCs w:val="21"/>
                <w14:textFill>
                  <w14:solidFill>
                    <w14:schemeClr w14:val="tx1"/>
                  </w14:solidFill>
                </w14:textFill>
              </w:rPr>
            </w:pPr>
          </w:p>
        </w:tc>
      </w:tr>
      <w:tr w14:paraId="37AD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9A8E1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1F2BC3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小军鼓</w:t>
            </w:r>
          </w:p>
        </w:tc>
        <w:tc>
          <w:tcPr>
            <w:tcW w:w="10331" w:type="dxa"/>
            <w:shd w:val="clear" w:color="auto" w:fill="auto"/>
            <w:vAlign w:val="center"/>
          </w:tcPr>
          <w:p w14:paraId="10CBD5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1、材质：鼓圈：合金压铸，金属鼓腔；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2、鼓腔外包高级PVC，鼓皮为优质聚酯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3、规格：鼓面直径≥320mm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4、专业打击鼓皮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5、各部件表面打磨光滑，无毛刺，无锐利边角，鼓框拼接整齐，胶合牢固，无裂开，声音饱满，浑厚。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6、配：鼓棒、背带</w:t>
            </w:r>
          </w:p>
        </w:tc>
        <w:tc>
          <w:tcPr>
            <w:tcW w:w="442" w:type="dxa"/>
            <w:shd w:val="clear" w:color="auto" w:fill="auto"/>
            <w:vAlign w:val="center"/>
          </w:tcPr>
          <w:p w14:paraId="2450DE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vAlign w:val="center"/>
          </w:tcPr>
          <w:p w14:paraId="360CF8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0F30AE0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3B450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1EE87A">
            <w:pPr>
              <w:rPr>
                <w:rFonts w:ascii="宋体" w:hAnsi="宋体" w:eastAsia="宋体" w:cs="宋体"/>
                <w:color w:val="000000" w:themeColor="text1"/>
                <w:szCs w:val="21"/>
                <w14:textFill>
                  <w14:solidFill>
                    <w14:schemeClr w14:val="tx1"/>
                  </w14:solidFill>
                </w14:textFill>
              </w:rPr>
            </w:pPr>
          </w:p>
        </w:tc>
      </w:tr>
      <w:tr w14:paraId="6843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B95BF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0888F9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大军鼓</w:t>
            </w:r>
          </w:p>
        </w:tc>
        <w:tc>
          <w:tcPr>
            <w:tcW w:w="10331" w:type="dxa"/>
            <w:shd w:val="clear" w:color="auto" w:fill="auto"/>
            <w:vAlign w:val="center"/>
          </w:tcPr>
          <w:p w14:paraId="1DD5D9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1、规格：直径：610mm；高：230mm；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2、材质：聚酯膜鼓皮；金属鼓腔，鼓腔外包高级PVC。</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3、各部件表面打磨光滑，无毛刺，无锐利边角，鼓框拼接整齐，胶合牢固，无裂开，声音饱满，浑厚。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4、配：鼓槌、背带</w:t>
            </w:r>
          </w:p>
        </w:tc>
        <w:tc>
          <w:tcPr>
            <w:tcW w:w="442" w:type="dxa"/>
            <w:shd w:val="clear" w:color="auto" w:fill="auto"/>
            <w:vAlign w:val="center"/>
          </w:tcPr>
          <w:p w14:paraId="7EB9F6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vAlign w:val="center"/>
          </w:tcPr>
          <w:p w14:paraId="40A36A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361C19B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D86BD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A8BFC8">
            <w:pPr>
              <w:rPr>
                <w:rFonts w:ascii="宋体" w:hAnsi="宋体" w:eastAsia="宋体" w:cs="宋体"/>
                <w:color w:val="000000" w:themeColor="text1"/>
                <w:szCs w:val="21"/>
                <w14:textFill>
                  <w14:solidFill>
                    <w14:schemeClr w14:val="tx1"/>
                  </w14:solidFill>
                </w14:textFill>
              </w:rPr>
            </w:pPr>
          </w:p>
        </w:tc>
      </w:tr>
      <w:tr w14:paraId="6739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D383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6FB2E7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小号</w:t>
            </w:r>
          </w:p>
        </w:tc>
        <w:tc>
          <w:tcPr>
            <w:tcW w:w="10331" w:type="dxa"/>
            <w:shd w:val="clear" w:color="auto" w:fill="auto"/>
            <w:vAlign w:val="center"/>
          </w:tcPr>
          <w:p w14:paraId="011BDA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学生专用演奏小号，材质：黄铜；规格：长度330mm，号口直径110mm。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手感舒适，活塞采用数控机床加工精密度更高。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加大号口，音色好，声音穿透力更强，共振更好共鸣更出色。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烤漆喷涂，漆面持久，采用传统手工喷涂面更耐磨。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采用双放水阀门设计，方便清洁口水。</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配擦拭布</w:t>
            </w:r>
            <w:r>
              <w:rPr>
                <w:rFonts w:hint="eastAsia" w:ascii="宋体" w:hAnsi="宋体" w:eastAsia="宋体" w:cs="宋体"/>
                <w:color w:val="000000" w:themeColor="text1"/>
                <w:szCs w:val="21"/>
                <w14:textFill>
                  <w14:solidFill>
                    <w14:schemeClr w14:val="tx1"/>
                  </w14:solidFill>
                </w14:textFill>
              </w:rPr>
              <w:t>配专用号旗、演奏手套、专用</w:t>
            </w:r>
            <w:r>
              <w:rPr>
                <w:rFonts w:hint="eastAsia" w:ascii="宋体" w:hAnsi="宋体" w:eastAsia="宋体" w:cs="宋体"/>
                <w:color w:val="000000" w:themeColor="text1"/>
                <w:sz w:val="21"/>
                <w:szCs w:val="21"/>
                <w:highlight w:val="none"/>
                <w:lang w:val="en-US" w:eastAsia="zh-CN"/>
                <w14:textFill>
                  <w14:solidFill>
                    <w14:schemeClr w14:val="tx1"/>
                  </w14:solidFill>
                </w14:textFill>
              </w:rPr>
              <w:t>手提箱</w:t>
            </w:r>
            <w:r>
              <w:rPr>
                <w:rFonts w:hint="eastAsia" w:ascii="宋体" w:hAnsi="宋体" w:eastAsia="宋体" w:cs="宋体"/>
                <w:color w:val="000000" w:themeColor="text1"/>
                <w:szCs w:val="21"/>
                <w14:textFill>
                  <w14:solidFill>
                    <w14:schemeClr w14:val="tx1"/>
                  </w14:solidFill>
                </w14:textFill>
              </w:rPr>
              <w:t>。</w:t>
            </w:r>
          </w:p>
        </w:tc>
        <w:tc>
          <w:tcPr>
            <w:tcW w:w="442" w:type="dxa"/>
            <w:shd w:val="clear" w:color="auto" w:fill="auto"/>
            <w:vAlign w:val="center"/>
          </w:tcPr>
          <w:p w14:paraId="72F3A1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498EB0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7D1E052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66504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479CBC">
            <w:pPr>
              <w:rPr>
                <w:rFonts w:ascii="宋体" w:hAnsi="宋体" w:eastAsia="宋体" w:cs="宋体"/>
                <w:color w:val="000000" w:themeColor="text1"/>
                <w:szCs w:val="21"/>
                <w14:textFill>
                  <w14:solidFill>
                    <w14:schemeClr w14:val="tx1"/>
                  </w14:solidFill>
                </w14:textFill>
              </w:rPr>
            </w:pPr>
          </w:p>
        </w:tc>
      </w:tr>
      <w:tr w14:paraId="373B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ED75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083A24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长号</w:t>
            </w:r>
          </w:p>
        </w:tc>
        <w:tc>
          <w:tcPr>
            <w:tcW w:w="10331" w:type="dxa"/>
            <w:shd w:val="clear" w:color="auto" w:fill="auto"/>
            <w:vAlign w:val="center"/>
          </w:tcPr>
          <w:p w14:paraId="7BA857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学生专用演奏长号，材质：黄铜；规格：长530mm号口直径</w:t>
            </w:r>
            <w:r>
              <w:rPr>
                <w:rFonts w:hint="eastAsia" w:ascii="宋体" w:hAnsi="宋体" w:eastAsia="宋体" w:cs="宋体"/>
                <w:color w:val="000000" w:themeColor="text1"/>
                <w:sz w:val="21"/>
                <w:szCs w:val="21"/>
                <w:highlight w:val="none"/>
                <w:lang w:val="en-US" w:eastAsia="zh-CN"/>
                <w14:textFill>
                  <w14:solidFill>
                    <w14:schemeClr w14:val="tx1"/>
                  </w14:solidFill>
                </w14:textFill>
              </w:rPr>
              <w:t>：约203mm</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音质纯净，高音区音色高亢宏亮，中音区音色柔美圆润，低音区</w:t>
            </w:r>
            <w:r>
              <w:rPr>
                <w:rFonts w:hint="eastAsia" w:ascii="宋体" w:hAnsi="宋体" w:eastAsia="宋体" w:cs="宋体"/>
                <w:color w:val="000000" w:themeColor="text1"/>
                <w:szCs w:val="21"/>
                <w14:textFill>
                  <w14:solidFill>
                    <w14:schemeClr w14:val="tx1"/>
                  </w14:solidFill>
                </w14:textFill>
              </w:rPr>
              <w:t>122mm，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手感舒适，活塞采用数控机床加工精密度更高。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加大号口，音色好，声音穿透力更强，共振更好共鸣更出色。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烤漆喷涂，漆面持久，采用传统手工喷涂面更耐磨。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配专用号旗、演奏手套、专用</w:t>
            </w:r>
            <w:r>
              <w:rPr>
                <w:rFonts w:hint="eastAsia" w:ascii="宋体" w:hAnsi="宋体" w:eastAsia="宋体" w:cs="宋体"/>
                <w:color w:val="000000" w:themeColor="text1"/>
                <w:sz w:val="21"/>
                <w:szCs w:val="21"/>
                <w:highlight w:val="none"/>
                <w:lang w:val="en-US" w:eastAsia="zh-CN"/>
                <w14:textFill>
                  <w14:solidFill>
                    <w14:schemeClr w14:val="tx1"/>
                  </w14:solidFill>
                </w14:textFill>
              </w:rPr>
              <w:t>专用手提箱</w:t>
            </w:r>
          </w:p>
        </w:tc>
        <w:tc>
          <w:tcPr>
            <w:tcW w:w="442" w:type="dxa"/>
            <w:shd w:val="clear" w:color="auto" w:fill="auto"/>
            <w:vAlign w:val="center"/>
          </w:tcPr>
          <w:p w14:paraId="1C7822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073FFD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25E05FB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99DAF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4EA694">
            <w:pPr>
              <w:rPr>
                <w:rFonts w:ascii="宋体" w:hAnsi="宋体" w:eastAsia="宋体" w:cs="宋体"/>
                <w:color w:val="000000" w:themeColor="text1"/>
                <w:szCs w:val="21"/>
                <w14:textFill>
                  <w14:solidFill>
                    <w14:schemeClr w14:val="tx1"/>
                  </w14:solidFill>
                </w14:textFill>
              </w:rPr>
            </w:pPr>
          </w:p>
        </w:tc>
      </w:tr>
      <w:tr w14:paraId="2EF9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819B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541E49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指挥棒</w:t>
            </w:r>
          </w:p>
        </w:tc>
        <w:tc>
          <w:tcPr>
            <w:tcW w:w="10331" w:type="dxa"/>
            <w:shd w:val="clear" w:color="auto" w:fill="auto"/>
            <w:vAlign w:val="center"/>
          </w:tcPr>
          <w:p w14:paraId="2440F5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规格：全长约900mm，单节；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主体材质：不锈钢材质，结实耐用；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表面平滑美观，整体经过精细的打磨，安全无毛刺，不伤手，放心使用，带黄绳碎头。</w:t>
            </w:r>
          </w:p>
        </w:tc>
        <w:tc>
          <w:tcPr>
            <w:tcW w:w="442" w:type="dxa"/>
            <w:shd w:val="clear" w:color="auto" w:fill="auto"/>
            <w:vAlign w:val="center"/>
          </w:tcPr>
          <w:p w14:paraId="73A8C9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35042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742546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151A8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4E74BA">
            <w:pPr>
              <w:rPr>
                <w:rFonts w:ascii="宋体" w:hAnsi="宋体" w:eastAsia="宋体" w:cs="宋体"/>
                <w:color w:val="000000" w:themeColor="text1"/>
                <w:szCs w:val="21"/>
                <w14:textFill>
                  <w14:solidFill>
                    <w14:schemeClr w14:val="tx1"/>
                  </w14:solidFill>
                </w14:textFill>
              </w:rPr>
            </w:pPr>
          </w:p>
        </w:tc>
      </w:tr>
      <w:tr w14:paraId="48BDF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45B0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72E6AC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铃鼓</w:t>
            </w:r>
          </w:p>
        </w:tc>
        <w:tc>
          <w:tcPr>
            <w:tcW w:w="10331" w:type="dxa"/>
            <w:shd w:val="clear" w:color="auto" w:fill="auto"/>
            <w:vAlign w:val="center"/>
          </w:tcPr>
          <w:p w14:paraId="5E0929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1、材质：木质圈、仿羊皮鼓面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2、规格：≥190mm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3、结构：由鼓身、鼓面、铃片组成.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4、外观及工艺：鼓圈：木制，无开裂；鼓面：薄厚均匀；张力均匀，适度；鼓膜压边装饰条：粘贴整齐，均匀； 表面处理：木质部分应打磨光滑，无毛刺； 铃片边缘圆滑，不得有锋利边角 ；鼓膜平整，无褶皱</w:t>
            </w:r>
          </w:p>
        </w:tc>
        <w:tc>
          <w:tcPr>
            <w:tcW w:w="442" w:type="dxa"/>
            <w:shd w:val="clear" w:color="auto" w:fill="auto"/>
            <w:vAlign w:val="center"/>
          </w:tcPr>
          <w:p w14:paraId="6D4C60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vAlign w:val="center"/>
          </w:tcPr>
          <w:p w14:paraId="3B85D4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345E099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2C4EA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706911">
            <w:pPr>
              <w:rPr>
                <w:rFonts w:ascii="宋体" w:hAnsi="宋体" w:eastAsia="宋体" w:cs="宋体"/>
                <w:color w:val="000000" w:themeColor="text1"/>
                <w:szCs w:val="21"/>
                <w14:textFill>
                  <w14:solidFill>
                    <w14:schemeClr w14:val="tx1"/>
                  </w14:solidFill>
                </w14:textFill>
              </w:rPr>
            </w:pPr>
          </w:p>
        </w:tc>
      </w:tr>
      <w:tr w14:paraId="419C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D727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6CEFCA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手鼓</w:t>
            </w:r>
          </w:p>
        </w:tc>
        <w:tc>
          <w:tcPr>
            <w:tcW w:w="10331" w:type="dxa"/>
            <w:shd w:val="clear" w:color="auto" w:fill="auto"/>
            <w:vAlign w:val="center"/>
          </w:tcPr>
          <w:p w14:paraId="579E5A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1、材质：木质圈、仿羊皮鼓面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2、规格：≥190mm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3、结构：由鼓身、鼓面组成.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4、演奏方式：外观涂饰均匀，物流挂现象，各部件表面打磨光滑，无毛刺，无锐利边角，鼓框拼接整齐，胶合牢固，无开裂，演奏时鼓膜震动充分，发音饱满。</w:t>
            </w:r>
          </w:p>
        </w:tc>
        <w:tc>
          <w:tcPr>
            <w:tcW w:w="442" w:type="dxa"/>
            <w:shd w:val="clear" w:color="auto" w:fill="auto"/>
            <w:vAlign w:val="center"/>
          </w:tcPr>
          <w:p w14:paraId="7AE1D9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vAlign w:val="center"/>
          </w:tcPr>
          <w:p w14:paraId="1AC353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2FFFC81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2E8B6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346985">
            <w:pPr>
              <w:rPr>
                <w:rFonts w:ascii="宋体" w:hAnsi="宋体" w:eastAsia="宋体" w:cs="宋体"/>
                <w:color w:val="000000" w:themeColor="text1"/>
                <w:szCs w:val="21"/>
                <w14:textFill>
                  <w14:solidFill>
                    <w14:schemeClr w14:val="tx1"/>
                  </w14:solidFill>
                </w14:textFill>
              </w:rPr>
            </w:pPr>
          </w:p>
        </w:tc>
      </w:tr>
      <w:tr w14:paraId="6EF1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36509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3E5CA6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铝板琴</w:t>
            </w:r>
          </w:p>
        </w:tc>
        <w:tc>
          <w:tcPr>
            <w:tcW w:w="10331" w:type="dxa"/>
            <w:shd w:val="clear" w:color="auto" w:fill="auto"/>
            <w:vAlign w:val="center"/>
          </w:tcPr>
          <w:p w14:paraId="240EF4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1.音阶：25音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2.工艺：抛光打磨去锋边，琴片环保无毛刺光滑，安全不伤手，音色美妙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3.材质与组成：木质，由音板、音锤、琴盒组成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4.规格：全长约500mm，宽约400mm；琴片：宽约25mm，厚度约13mm</w:t>
            </w:r>
          </w:p>
        </w:tc>
        <w:tc>
          <w:tcPr>
            <w:tcW w:w="442" w:type="dxa"/>
            <w:shd w:val="clear" w:color="auto" w:fill="auto"/>
            <w:vAlign w:val="center"/>
          </w:tcPr>
          <w:p w14:paraId="7473D5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EDCD6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1CF9FA3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8711C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DF0C59">
            <w:pPr>
              <w:rPr>
                <w:rFonts w:ascii="宋体" w:hAnsi="宋体" w:eastAsia="宋体" w:cs="宋体"/>
                <w:color w:val="000000" w:themeColor="text1"/>
                <w:szCs w:val="21"/>
                <w14:textFill>
                  <w14:solidFill>
                    <w14:schemeClr w14:val="tx1"/>
                  </w14:solidFill>
                </w14:textFill>
              </w:rPr>
            </w:pPr>
          </w:p>
        </w:tc>
      </w:tr>
      <w:tr w14:paraId="26EA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0F62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64ADAE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陶笛</w:t>
            </w:r>
          </w:p>
        </w:tc>
        <w:tc>
          <w:tcPr>
            <w:tcW w:w="10331" w:type="dxa"/>
            <w:shd w:val="clear" w:color="auto" w:fill="auto"/>
            <w:vAlign w:val="center"/>
          </w:tcPr>
          <w:p w14:paraId="39ED1F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孔数：12孔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材质：ABS环保材质，磨砂表面处理，握住不打滑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音调：清晰刻痕，辨认轻松</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出音孔：专业出音孔发音设计，气流运用好，声音美妙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吹嘴：出嘴口扁平，气息平滑进气舒畅，</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指孔：科学设计的指孔凹槽，使得按孔更加舒适</w:t>
            </w:r>
          </w:p>
        </w:tc>
        <w:tc>
          <w:tcPr>
            <w:tcW w:w="442" w:type="dxa"/>
            <w:shd w:val="clear" w:color="auto" w:fill="auto"/>
            <w:vAlign w:val="center"/>
          </w:tcPr>
          <w:p w14:paraId="503140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9C01F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839" w:type="dxa"/>
            <w:shd w:val="clear" w:color="auto" w:fill="auto"/>
            <w:vAlign w:val="center"/>
          </w:tcPr>
          <w:p w14:paraId="7AE060B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347311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852E1B">
            <w:pPr>
              <w:rPr>
                <w:rFonts w:ascii="宋体" w:hAnsi="宋体" w:eastAsia="宋体" w:cs="宋体"/>
                <w:color w:val="000000" w:themeColor="text1"/>
                <w:szCs w:val="21"/>
                <w14:textFill>
                  <w14:solidFill>
                    <w14:schemeClr w14:val="tx1"/>
                  </w14:solidFill>
                </w14:textFill>
              </w:rPr>
            </w:pPr>
          </w:p>
        </w:tc>
      </w:tr>
      <w:tr w14:paraId="62CC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21CC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6AA1D9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竹笛</w:t>
            </w:r>
          </w:p>
        </w:tc>
        <w:tc>
          <w:tcPr>
            <w:tcW w:w="10331" w:type="dxa"/>
            <w:shd w:val="clear" w:color="auto" w:fill="auto"/>
            <w:vAlign w:val="center"/>
          </w:tcPr>
          <w:p w14:paraId="0C5888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规格：8孔，单节，仿黑头，外观无收缩变形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音色：发音敏感，音色明亮，造型美观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制作工艺：扎尼龙线，外观：光滑、圆润、无劈裂、虫蛀，亚光高级，美观耐看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精心打磨抛光，手感好，多次校音，专业调音，手工修调，确保每个孔的专业音准、音色性能。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配笛膜、笛膜胶块。</w:t>
            </w:r>
          </w:p>
        </w:tc>
        <w:tc>
          <w:tcPr>
            <w:tcW w:w="442" w:type="dxa"/>
            <w:shd w:val="clear" w:color="auto" w:fill="auto"/>
            <w:vAlign w:val="center"/>
          </w:tcPr>
          <w:p w14:paraId="76F1D7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77962F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3C95DAD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DB5F1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240CC3">
            <w:pPr>
              <w:rPr>
                <w:rFonts w:ascii="宋体" w:hAnsi="宋体" w:eastAsia="宋体" w:cs="宋体"/>
                <w:color w:val="000000" w:themeColor="text1"/>
                <w:szCs w:val="21"/>
                <w14:textFill>
                  <w14:solidFill>
                    <w14:schemeClr w14:val="tx1"/>
                  </w14:solidFill>
                </w14:textFill>
              </w:rPr>
            </w:pPr>
          </w:p>
        </w:tc>
      </w:tr>
      <w:tr w14:paraId="0D36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7C20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5D454B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葫芦丝</w:t>
            </w:r>
          </w:p>
        </w:tc>
        <w:tc>
          <w:tcPr>
            <w:tcW w:w="10331" w:type="dxa"/>
            <w:shd w:val="clear" w:color="auto" w:fill="auto"/>
            <w:vAlign w:val="center"/>
          </w:tcPr>
          <w:p w14:paraId="2B3852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材质：胶木，降b调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采用树脂原材料加热加压压制成型，表面平整，环保、无毒、 安全卫生、 耐用、不易摔断，吹嘴高格工艺，吹嘴与人的嘴型相吻合，不易漏气，外型光滑优美，吹奏前轻轻一擦就光洁如新。发音优美，亲切，略带鼻音，擅长表现温柔细腻的感情，给人以含蓄朦胧的美感。它发出的声音犹如抖动的丝绸那样飘逸，轻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配硬质专用包、红色中国结。</w:t>
            </w:r>
          </w:p>
        </w:tc>
        <w:tc>
          <w:tcPr>
            <w:tcW w:w="442" w:type="dxa"/>
            <w:shd w:val="clear" w:color="auto" w:fill="auto"/>
            <w:vAlign w:val="center"/>
          </w:tcPr>
          <w:p w14:paraId="6C5842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27A77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056B2A5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042A97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865096">
            <w:pPr>
              <w:rPr>
                <w:rFonts w:ascii="宋体" w:hAnsi="宋体" w:eastAsia="宋体" w:cs="宋体"/>
                <w:color w:val="000000" w:themeColor="text1"/>
                <w:szCs w:val="21"/>
                <w14:textFill>
                  <w14:solidFill>
                    <w14:schemeClr w14:val="tx1"/>
                  </w14:solidFill>
                </w14:textFill>
              </w:rPr>
            </w:pPr>
          </w:p>
        </w:tc>
      </w:tr>
      <w:tr w14:paraId="4468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01A44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21D86B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小堂鼓</w:t>
            </w:r>
          </w:p>
        </w:tc>
        <w:tc>
          <w:tcPr>
            <w:tcW w:w="10331" w:type="dxa"/>
            <w:shd w:val="clear" w:color="auto" w:fill="auto"/>
            <w:vAlign w:val="center"/>
          </w:tcPr>
          <w:p w14:paraId="1F56BA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1、材质：塑料鼓腔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2、规格：鼓面ф≥220mm，高度≥150mm，鼓面无破损，无皱折，坚韧，富有弹性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3、鼓体与手柄表面无疤痕，无裂缝，喷红漆。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4、鼓槌用硬杂木制成，前端呈球状，表面无疤痕。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5、演奏时，发出“咚、咚”声，不得有杂音。</w:t>
            </w:r>
          </w:p>
        </w:tc>
        <w:tc>
          <w:tcPr>
            <w:tcW w:w="442" w:type="dxa"/>
            <w:shd w:val="clear" w:color="auto" w:fill="auto"/>
            <w:vAlign w:val="center"/>
          </w:tcPr>
          <w:p w14:paraId="47B62E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BB29F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229638D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79109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87B9B4">
            <w:pPr>
              <w:rPr>
                <w:rFonts w:ascii="宋体" w:hAnsi="宋体" w:eastAsia="宋体" w:cs="宋体"/>
                <w:color w:val="000000" w:themeColor="text1"/>
                <w:szCs w:val="21"/>
                <w14:textFill>
                  <w14:solidFill>
                    <w14:schemeClr w14:val="tx1"/>
                  </w14:solidFill>
                </w14:textFill>
              </w:rPr>
            </w:pPr>
          </w:p>
        </w:tc>
      </w:tr>
      <w:tr w14:paraId="0510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99E2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10A5D1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大镲</w:t>
            </w:r>
          </w:p>
        </w:tc>
        <w:tc>
          <w:tcPr>
            <w:tcW w:w="10331" w:type="dxa"/>
            <w:shd w:val="clear" w:color="auto" w:fill="auto"/>
            <w:vAlign w:val="center"/>
          </w:tcPr>
          <w:p w14:paraId="51425E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 供中小学音乐教学用。2. 响铜制，钵形，钹体较小而厚，钹面直径250mm-300mm，两面为一副。</w:t>
            </w:r>
          </w:p>
        </w:tc>
        <w:tc>
          <w:tcPr>
            <w:tcW w:w="442" w:type="dxa"/>
            <w:shd w:val="clear" w:color="auto" w:fill="auto"/>
            <w:vAlign w:val="center"/>
          </w:tcPr>
          <w:p w14:paraId="177206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74DA67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24D6E65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141FF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743BFA">
            <w:pPr>
              <w:rPr>
                <w:rFonts w:ascii="宋体" w:hAnsi="宋体" w:eastAsia="宋体" w:cs="宋体"/>
                <w:color w:val="000000" w:themeColor="text1"/>
                <w:szCs w:val="21"/>
                <w14:textFill>
                  <w14:solidFill>
                    <w14:schemeClr w14:val="tx1"/>
                  </w14:solidFill>
                </w14:textFill>
              </w:rPr>
            </w:pPr>
          </w:p>
        </w:tc>
      </w:tr>
      <w:tr w14:paraId="6D3E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FAB0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6D24F0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小镲</w:t>
            </w:r>
          </w:p>
        </w:tc>
        <w:tc>
          <w:tcPr>
            <w:tcW w:w="10331" w:type="dxa"/>
            <w:shd w:val="clear" w:color="auto" w:fill="auto"/>
            <w:vAlign w:val="center"/>
          </w:tcPr>
          <w:p w14:paraId="76E9F9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1、材质：响铜，音色更高亢脆亮。抛光处理。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2、尺寸：镲直径≥140㎜，厚度≥1mm，重量不小于：0.4kg，碗顶钻孔系以布绳，两面为一副。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3、制作精美，光洁，无毛刺。圆帽形，中间突起，镲体小而厚，产品光滑，平整，无毛刺、裂缝，周边无棱角表面抛光氧化处理并涂防锈油。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4、功能要求：声音判断：互击时声音洪亮而强烈，穿透力很强，能烘托气氛，强烈的气势，音色高亢脆亮。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5、使用方法：演奏时左右手各握一个，互击发音。</w:t>
            </w:r>
          </w:p>
        </w:tc>
        <w:tc>
          <w:tcPr>
            <w:tcW w:w="442" w:type="dxa"/>
            <w:shd w:val="clear" w:color="auto" w:fill="auto"/>
            <w:vAlign w:val="center"/>
          </w:tcPr>
          <w:p w14:paraId="397153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5902D4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43D457B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32DC1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65B80A">
            <w:pPr>
              <w:rPr>
                <w:rFonts w:ascii="宋体" w:hAnsi="宋体" w:eastAsia="宋体" w:cs="宋体"/>
                <w:color w:val="000000" w:themeColor="text1"/>
                <w:szCs w:val="21"/>
                <w14:textFill>
                  <w14:solidFill>
                    <w14:schemeClr w14:val="tx1"/>
                  </w14:solidFill>
                </w14:textFill>
              </w:rPr>
            </w:pPr>
          </w:p>
        </w:tc>
      </w:tr>
      <w:tr w14:paraId="1806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3D6CF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0D74AD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小锣</w:t>
            </w:r>
          </w:p>
        </w:tc>
        <w:tc>
          <w:tcPr>
            <w:tcW w:w="10331" w:type="dxa"/>
            <w:shd w:val="clear" w:color="auto" w:fill="auto"/>
            <w:vAlign w:val="center"/>
          </w:tcPr>
          <w:p w14:paraId="04443F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材质:响铜，直径：不小于220㎜，质量判断：谐音丰富洪亮有明显颤音无转音，音色明亮 清脆，配套锣槌。</w:t>
            </w:r>
          </w:p>
        </w:tc>
        <w:tc>
          <w:tcPr>
            <w:tcW w:w="442" w:type="dxa"/>
            <w:shd w:val="clear" w:color="auto" w:fill="auto"/>
            <w:vAlign w:val="center"/>
          </w:tcPr>
          <w:p w14:paraId="2B71E6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8EF88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F312AD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9108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FFC29A">
            <w:pPr>
              <w:rPr>
                <w:rFonts w:ascii="宋体" w:hAnsi="宋体" w:eastAsia="宋体" w:cs="宋体"/>
                <w:color w:val="000000" w:themeColor="text1"/>
                <w:szCs w:val="21"/>
                <w14:textFill>
                  <w14:solidFill>
                    <w14:schemeClr w14:val="tx1"/>
                  </w14:solidFill>
                </w14:textFill>
              </w:rPr>
            </w:pPr>
          </w:p>
        </w:tc>
      </w:tr>
      <w:tr w14:paraId="3063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DEBD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5E0CB0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大锣</w:t>
            </w:r>
          </w:p>
        </w:tc>
        <w:tc>
          <w:tcPr>
            <w:tcW w:w="10331" w:type="dxa"/>
            <w:shd w:val="clear" w:color="auto" w:fill="auto"/>
            <w:vAlign w:val="center"/>
          </w:tcPr>
          <w:p w14:paraId="1953D0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1、材质：黄铜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2、直径≧280㎜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3、扁平圆体，有边，边孔较小，系以绳。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4、质量判断：发音洪亮、低沉，谐音丰富，锣边平滑；配锣锤。</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5、音质要求达到：中心发音较低，靠边的部分发音较高，在锣边、锣心或二者之间，击奏不同的音色和音高。具有粗犷、宏亮的音色，给人一种震撼的感觉。其音响低沉、宏亮而强烈，余音悠长持久。</w:t>
            </w:r>
          </w:p>
        </w:tc>
        <w:tc>
          <w:tcPr>
            <w:tcW w:w="442" w:type="dxa"/>
            <w:shd w:val="clear" w:color="auto" w:fill="auto"/>
            <w:vAlign w:val="center"/>
          </w:tcPr>
          <w:p w14:paraId="264987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D81D8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A3A0D5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91B62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7B5207">
            <w:pPr>
              <w:rPr>
                <w:rFonts w:ascii="宋体" w:hAnsi="宋体" w:eastAsia="宋体" w:cs="宋体"/>
                <w:color w:val="000000" w:themeColor="text1"/>
                <w:szCs w:val="21"/>
                <w14:textFill>
                  <w14:solidFill>
                    <w14:schemeClr w14:val="tx1"/>
                  </w14:solidFill>
                </w14:textFill>
              </w:rPr>
            </w:pPr>
          </w:p>
        </w:tc>
      </w:tr>
      <w:tr w14:paraId="3B70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18AD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40E6A1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南梆子</w:t>
            </w:r>
          </w:p>
        </w:tc>
        <w:tc>
          <w:tcPr>
            <w:tcW w:w="10331" w:type="dxa"/>
            <w:shd w:val="clear" w:color="auto" w:fill="auto"/>
            <w:vAlign w:val="center"/>
          </w:tcPr>
          <w:p w14:paraId="09DAAC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1.供音乐教学用。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2.硬木制，坚实无疤节或劈裂.直径2cm、长19cm的圆柱形和长19cm、宽4cm、厚3cm的圆柱形为一副，外表光滑、圆弧和棱角适度。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3.演奏时左手执梆，右手执木槌敲击发音，音色清脆、坚实，无固定音高。</w:t>
            </w:r>
          </w:p>
        </w:tc>
        <w:tc>
          <w:tcPr>
            <w:tcW w:w="442" w:type="dxa"/>
            <w:shd w:val="clear" w:color="auto" w:fill="auto"/>
            <w:vAlign w:val="center"/>
          </w:tcPr>
          <w:p w14:paraId="6D3197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2FC8C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C673E4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944B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C49A89">
            <w:pPr>
              <w:rPr>
                <w:rFonts w:ascii="宋体" w:hAnsi="宋体" w:eastAsia="宋体" w:cs="宋体"/>
                <w:color w:val="000000" w:themeColor="text1"/>
                <w:szCs w:val="21"/>
                <w14:textFill>
                  <w14:solidFill>
                    <w14:schemeClr w14:val="tx1"/>
                  </w14:solidFill>
                </w14:textFill>
              </w:rPr>
            </w:pPr>
          </w:p>
        </w:tc>
      </w:tr>
      <w:tr w14:paraId="1F79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76AB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35 </w:t>
            </w:r>
          </w:p>
        </w:tc>
        <w:tc>
          <w:tcPr>
            <w:tcW w:w="749" w:type="dxa"/>
            <w:shd w:val="clear" w:color="auto" w:fill="auto"/>
            <w:vAlign w:val="center"/>
          </w:tcPr>
          <w:p w14:paraId="7A5B79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北梆子</w:t>
            </w:r>
          </w:p>
        </w:tc>
        <w:tc>
          <w:tcPr>
            <w:tcW w:w="10331" w:type="dxa"/>
            <w:shd w:val="clear" w:color="auto" w:fill="auto"/>
            <w:vAlign w:val="center"/>
          </w:tcPr>
          <w:p w14:paraId="2C8FD1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硬木制，坚实无疤节或劈裂，外表光滑无毛刺，材料坚实、干透，不能有疤节或劈裂。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中间为一长方形音孔，系双面开长条形窄缝，内腔渐大。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演奏时，左手持梆、右手执木棰敲击。发音短促、圆润。</w:t>
            </w:r>
          </w:p>
        </w:tc>
        <w:tc>
          <w:tcPr>
            <w:tcW w:w="442" w:type="dxa"/>
            <w:shd w:val="clear" w:color="auto" w:fill="auto"/>
            <w:vAlign w:val="center"/>
          </w:tcPr>
          <w:p w14:paraId="4FDCEB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AAE4F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5E085A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EF095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995C90">
            <w:pPr>
              <w:rPr>
                <w:rFonts w:ascii="宋体" w:hAnsi="宋体" w:eastAsia="宋体" w:cs="宋体"/>
                <w:color w:val="000000" w:themeColor="text1"/>
                <w:szCs w:val="21"/>
                <w14:textFill>
                  <w14:solidFill>
                    <w14:schemeClr w14:val="tx1"/>
                  </w14:solidFill>
                </w14:textFill>
              </w:rPr>
            </w:pPr>
          </w:p>
        </w:tc>
      </w:tr>
      <w:tr w14:paraId="488A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FC2C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36 </w:t>
            </w:r>
          </w:p>
        </w:tc>
        <w:tc>
          <w:tcPr>
            <w:tcW w:w="749" w:type="dxa"/>
            <w:shd w:val="clear" w:color="auto" w:fill="auto"/>
            <w:vAlign w:val="center"/>
          </w:tcPr>
          <w:p w14:paraId="70BAB4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笙</w:t>
            </w:r>
          </w:p>
        </w:tc>
        <w:tc>
          <w:tcPr>
            <w:tcW w:w="10331" w:type="dxa"/>
            <w:shd w:val="clear" w:color="auto" w:fill="auto"/>
            <w:vAlign w:val="center"/>
          </w:tcPr>
          <w:p w14:paraId="3DD50D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簧笙，调性：D调；工艺：纯手工制作笙嘴，笙斗采用橄亚式制作，扩音管选用优质白管制作；演奏笙时，两手手掌将笙斗托住，右手中指和无名指插进笙苗的马蹄形缝隙中，用7个手指（右手4个、左手3个）按孔。每个手指兼管几个按孔，手指动作要灵敏，按孔要严密。笙的演奏技巧分为手指技巧和口内技巧，可奏出单音、和弦、抹音、滑音、顿音、花舌、呼舌、揉音和喉音等技巧，在笙上吹奏颤音是比较困难的。笙是吹管乐器，但又是通过铜质簧片的振动而发音的，因此具有簧、管混合音色，高音清脆、透明，中、低音优美、丰满，柔和，易与其他乐器的音响融合；适合专业演出需要。配件：琴包。</w:t>
            </w:r>
          </w:p>
        </w:tc>
        <w:tc>
          <w:tcPr>
            <w:tcW w:w="442" w:type="dxa"/>
            <w:shd w:val="clear" w:color="auto" w:fill="auto"/>
            <w:vAlign w:val="center"/>
          </w:tcPr>
          <w:p w14:paraId="56768B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1EE907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7ABDB33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0DDFCF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109701">
            <w:pPr>
              <w:rPr>
                <w:rFonts w:ascii="宋体" w:hAnsi="宋体" w:eastAsia="宋体" w:cs="宋体"/>
                <w:color w:val="000000" w:themeColor="text1"/>
                <w:szCs w:val="21"/>
                <w14:textFill>
                  <w14:solidFill>
                    <w14:schemeClr w14:val="tx1"/>
                  </w14:solidFill>
                </w14:textFill>
              </w:rPr>
            </w:pPr>
          </w:p>
        </w:tc>
      </w:tr>
      <w:tr w14:paraId="4349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C24F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37 </w:t>
            </w:r>
          </w:p>
        </w:tc>
        <w:tc>
          <w:tcPr>
            <w:tcW w:w="749" w:type="dxa"/>
            <w:shd w:val="clear" w:color="auto" w:fill="auto"/>
            <w:vAlign w:val="center"/>
          </w:tcPr>
          <w:p w14:paraId="45B023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唢呐</w:t>
            </w:r>
          </w:p>
        </w:tc>
        <w:tc>
          <w:tcPr>
            <w:tcW w:w="10331" w:type="dxa"/>
            <w:shd w:val="clear" w:color="auto" w:fill="auto"/>
            <w:vAlign w:val="center"/>
          </w:tcPr>
          <w:p w14:paraId="78BFE7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唢呐杆：红花梨木，金属号头，音色明亮，音准有保证；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芯子加软皮套，密封性好，不漏气，稳定耐用，每一个音孔都经过技师精心调制，光滑，平整手感舒适；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材质细腻，密度大，性能稳定，不易开裂，纯手工打磨而成，音质优美。</w:t>
            </w:r>
          </w:p>
        </w:tc>
        <w:tc>
          <w:tcPr>
            <w:tcW w:w="442" w:type="dxa"/>
            <w:shd w:val="clear" w:color="auto" w:fill="auto"/>
            <w:vAlign w:val="center"/>
          </w:tcPr>
          <w:p w14:paraId="6F8E69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6A4D8C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47A2782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0740B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2068D9">
            <w:pPr>
              <w:rPr>
                <w:rFonts w:ascii="宋体" w:hAnsi="宋体" w:eastAsia="宋体" w:cs="宋体"/>
                <w:color w:val="000000" w:themeColor="text1"/>
                <w:szCs w:val="21"/>
                <w14:textFill>
                  <w14:solidFill>
                    <w14:schemeClr w14:val="tx1"/>
                  </w14:solidFill>
                </w14:textFill>
              </w:rPr>
            </w:pPr>
          </w:p>
        </w:tc>
      </w:tr>
      <w:tr w14:paraId="3CDF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176E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38 </w:t>
            </w:r>
          </w:p>
        </w:tc>
        <w:tc>
          <w:tcPr>
            <w:tcW w:w="749" w:type="dxa"/>
            <w:shd w:val="clear" w:color="auto" w:fill="auto"/>
            <w:vAlign w:val="center"/>
          </w:tcPr>
          <w:p w14:paraId="325BC2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柳琴</w:t>
            </w:r>
          </w:p>
        </w:tc>
        <w:tc>
          <w:tcPr>
            <w:tcW w:w="10331" w:type="dxa"/>
            <w:shd w:val="clear" w:color="auto" w:fill="auto"/>
            <w:vAlign w:val="center"/>
          </w:tcPr>
          <w:p w14:paraId="41F364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琴头：吉祥如意头饰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头背：造型流畅，适应于手型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琴轴：硬木原木枣核制作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琴品：老竹手工制作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面板：考泡桐木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背板：优质硬木制作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它既适于演奏欢快、对比强烈、节奏鲜明、富有弹性和活泼的曲调，也适于演奏优美、抒情的旋律，在乐队中能与琵琶、阮、筝和二胡等乐器和谐默契地合作。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配琴包</w:t>
            </w:r>
          </w:p>
        </w:tc>
        <w:tc>
          <w:tcPr>
            <w:tcW w:w="442" w:type="dxa"/>
            <w:shd w:val="clear" w:color="auto" w:fill="auto"/>
            <w:vAlign w:val="center"/>
          </w:tcPr>
          <w:p w14:paraId="601036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F0AA7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3E20BE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A8E35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C6CACC">
            <w:pPr>
              <w:rPr>
                <w:rFonts w:ascii="宋体" w:hAnsi="宋体" w:eastAsia="宋体" w:cs="宋体"/>
                <w:color w:val="000000" w:themeColor="text1"/>
                <w:szCs w:val="21"/>
                <w14:textFill>
                  <w14:solidFill>
                    <w14:schemeClr w14:val="tx1"/>
                  </w14:solidFill>
                </w14:textFill>
              </w:rPr>
            </w:pPr>
          </w:p>
        </w:tc>
      </w:tr>
      <w:tr w14:paraId="14F1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0FCB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39 </w:t>
            </w:r>
          </w:p>
        </w:tc>
        <w:tc>
          <w:tcPr>
            <w:tcW w:w="749" w:type="dxa"/>
            <w:shd w:val="clear" w:color="auto" w:fill="auto"/>
            <w:vAlign w:val="center"/>
          </w:tcPr>
          <w:p w14:paraId="675B76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琵琶</w:t>
            </w:r>
          </w:p>
        </w:tc>
        <w:tc>
          <w:tcPr>
            <w:tcW w:w="10331" w:type="dxa"/>
            <w:shd w:val="clear" w:color="auto" w:fill="auto"/>
            <w:vAlign w:val="center"/>
          </w:tcPr>
          <w:p w14:paraId="54FF9C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主材：色木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面板：泡桐面板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规格：100*30cm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琴头：吉祥如意头饰，打磨光滑细腻，纵向纹理，线条优美，琴轴选用色木，传导性好。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琴尾：采用优选竹制品，经久耐用，多种工艺精制而成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手工排品，专业琴师手工排品，品正音纯，音色音质优美</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配琴包</w:t>
            </w:r>
          </w:p>
        </w:tc>
        <w:tc>
          <w:tcPr>
            <w:tcW w:w="442" w:type="dxa"/>
            <w:shd w:val="clear" w:color="auto" w:fill="auto"/>
            <w:vAlign w:val="center"/>
          </w:tcPr>
          <w:p w14:paraId="630B25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54CC83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5F6646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0339E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10B5B1">
            <w:pPr>
              <w:rPr>
                <w:rFonts w:ascii="宋体" w:hAnsi="宋体" w:eastAsia="宋体" w:cs="宋体"/>
                <w:color w:val="000000" w:themeColor="text1"/>
                <w:szCs w:val="21"/>
                <w14:textFill>
                  <w14:solidFill>
                    <w14:schemeClr w14:val="tx1"/>
                  </w14:solidFill>
                </w14:textFill>
              </w:rPr>
            </w:pPr>
          </w:p>
        </w:tc>
      </w:tr>
      <w:tr w14:paraId="6D5D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016F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40 </w:t>
            </w:r>
          </w:p>
        </w:tc>
        <w:tc>
          <w:tcPr>
            <w:tcW w:w="749" w:type="dxa"/>
            <w:shd w:val="clear" w:color="auto" w:fill="auto"/>
            <w:vAlign w:val="center"/>
          </w:tcPr>
          <w:p w14:paraId="0C81FD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中阮</w:t>
            </w:r>
          </w:p>
        </w:tc>
        <w:tc>
          <w:tcPr>
            <w:tcW w:w="10331" w:type="dxa"/>
            <w:shd w:val="clear" w:color="auto" w:fill="auto"/>
            <w:vAlign w:val="center"/>
          </w:tcPr>
          <w:p w14:paraId="576302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材质：色木；琴轴：精品红木，手工细致打磨，手感舒适不滑轴、不走音，音色圆润；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头饰：如意头饰，琴头设计美观大方，典雅，庄重，抛光工艺制作，古色古香；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头背：流线型头部设计，手工打磨，手感顺滑细致；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琴颈：采用自然风干的木材，结构细密，发音稳定；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琴弦：采用优质钢丝琴弦，音色优美声音圆润，音色准，无杂音经专业人员手工打磨；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琴码：底部紧贴面板，不跑弦，不倒码，手工精制准确；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面板：精品泡桐；配件：琴盒。</w:t>
            </w:r>
          </w:p>
        </w:tc>
        <w:tc>
          <w:tcPr>
            <w:tcW w:w="442" w:type="dxa"/>
            <w:shd w:val="clear" w:color="auto" w:fill="auto"/>
            <w:vAlign w:val="center"/>
          </w:tcPr>
          <w:p w14:paraId="4F78AC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5622EB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255B6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2A15E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98337A">
            <w:pPr>
              <w:rPr>
                <w:rFonts w:ascii="宋体" w:hAnsi="宋体" w:eastAsia="宋体" w:cs="宋体"/>
                <w:color w:val="000000" w:themeColor="text1"/>
                <w:szCs w:val="21"/>
                <w14:textFill>
                  <w14:solidFill>
                    <w14:schemeClr w14:val="tx1"/>
                  </w14:solidFill>
                </w14:textFill>
              </w:rPr>
            </w:pPr>
          </w:p>
        </w:tc>
      </w:tr>
      <w:tr w14:paraId="247C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1559C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41 </w:t>
            </w:r>
          </w:p>
        </w:tc>
        <w:tc>
          <w:tcPr>
            <w:tcW w:w="749" w:type="dxa"/>
            <w:shd w:val="clear" w:color="auto" w:fill="auto"/>
            <w:vAlign w:val="center"/>
          </w:tcPr>
          <w:p w14:paraId="4F8ED9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大阮</w:t>
            </w:r>
          </w:p>
        </w:tc>
        <w:tc>
          <w:tcPr>
            <w:tcW w:w="10331" w:type="dxa"/>
            <w:shd w:val="clear" w:color="auto" w:fill="auto"/>
            <w:vAlign w:val="center"/>
          </w:tcPr>
          <w:p w14:paraId="776C97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材质：色木，木质疏松、传导性佳、穿透力强、音质清脆、音色通透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琴轴：精品红木；内嵌机械轴，有效调整弦的长度松紧，方便进行微调，达到准确的音阶，做到不滑轴，不走音，不断弦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头饰：如意头饰，琴头设计美观大方，典雅，庄重，抛光工艺制作，古色古香；</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琴码：纯手工打磨琴码，经专业工作人员多次打磨，琴码底部紧贴面板，保证不跑弦，不倒码，制作完成后由专业师傅多次调音后出厂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音孔：小鸟型音孔，做工精致，美观大方，突显乐器品质。处理顺畅圆滑，彰显大师风范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面板：精品泡桐；侧板高于面板，共鸣性好音色佳，木质纹理清晰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配件：琴盒</w:t>
            </w:r>
          </w:p>
        </w:tc>
        <w:tc>
          <w:tcPr>
            <w:tcW w:w="442" w:type="dxa"/>
            <w:shd w:val="clear" w:color="auto" w:fill="auto"/>
            <w:vAlign w:val="center"/>
          </w:tcPr>
          <w:p w14:paraId="0EB467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777D02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A177B0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3E8AD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200F82">
            <w:pPr>
              <w:rPr>
                <w:rFonts w:ascii="宋体" w:hAnsi="宋体" w:eastAsia="宋体" w:cs="宋体"/>
                <w:color w:val="000000" w:themeColor="text1"/>
                <w:szCs w:val="21"/>
                <w14:textFill>
                  <w14:solidFill>
                    <w14:schemeClr w14:val="tx1"/>
                  </w14:solidFill>
                </w14:textFill>
              </w:rPr>
            </w:pPr>
          </w:p>
        </w:tc>
      </w:tr>
      <w:tr w14:paraId="3CCC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CA85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42 </w:t>
            </w:r>
          </w:p>
        </w:tc>
        <w:tc>
          <w:tcPr>
            <w:tcW w:w="749" w:type="dxa"/>
            <w:shd w:val="clear" w:color="auto" w:fill="auto"/>
            <w:vAlign w:val="center"/>
          </w:tcPr>
          <w:p w14:paraId="3621AA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二胡</w:t>
            </w:r>
          </w:p>
        </w:tc>
        <w:tc>
          <w:tcPr>
            <w:tcW w:w="10331" w:type="dxa"/>
            <w:shd w:val="clear" w:color="auto" w:fill="auto"/>
            <w:vAlign w:val="center"/>
          </w:tcPr>
          <w:p w14:paraId="5B1ACD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琴体材质：特质红木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琴皮材质：天然蟒皮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规格：六角筒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音质：高音明亮、中音饱满、低音浑厚，两根弦音色过渡自然，均衡。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演奏方式：左手持琴，右手持弓。</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二胡的音域可达三个八度，发出的乐音有着丰富的表现力，它以接近于人声的音色，成为一种富于歌唱性的乐器，有人还因此称它为"中国式小提琴"；由于二胡的音色听起来略带忧伤，因而善于表达深沉的情感。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附带：琴码、松香、弓子、说明书、合格证。</w:t>
            </w:r>
          </w:p>
        </w:tc>
        <w:tc>
          <w:tcPr>
            <w:tcW w:w="442" w:type="dxa"/>
            <w:shd w:val="clear" w:color="auto" w:fill="auto"/>
            <w:vAlign w:val="center"/>
          </w:tcPr>
          <w:p w14:paraId="3E6C73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6D170C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2F9601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1F920F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998A66">
            <w:pPr>
              <w:rPr>
                <w:rFonts w:ascii="宋体" w:hAnsi="宋体" w:eastAsia="宋体" w:cs="宋体"/>
                <w:color w:val="000000" w:themeColor="text1"/>
                <w:szCs w:val="21"/>
                <w14:textFill>
                  <w14:solidFill>
                    <w14:schemeClr w14:val="tx1"/>
                  </w14:solidFill>
                </w14:textFill>
              </w:rPr>
            </w:pPr>
          </w:p>
        </w:tc>
      </w:tr>
      <w:tr w14:paraId="35BF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1E58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43 </w:t>
            </w:r>
          </w:p>
        </w:tc>
        <w:tc>
          <w:tcPr>
            <w:tcW w:w="749" w:type="dxa"/>
            <w:shd w:val="clear" w:color="auto" w:fill="auto"/>
            <w:vAlign w:val="center"/>
          </w:tcPr>
          <w:p w14:paraId="5399EE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古筝</w:t>
            </w:r>
          </w:p>
        </w:tc>
        <w:tc>
          <w:tcPr>
            <w:tcW w:w="10331" w:type="dxa"/>
            <w:shd w:val="clear" w:color="auto" w:fill="auto"/>
            <w:vAlign w:val="center"/>
          </w:tcPr>
          <w:p w14:paraId="7DB4C3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用料为红木。面板和底板采用专业一级桐木，优质钢丝制作专业琴弦，经浸泡去渣，储藏风干，清水哑光制作等多道工序。音色均匀，浑厚通透，发音灵敏，筝体弧度合理演奏舒适，音色优美，音域宽广、演奏技巧丰富，具有相当强的表现力。高音清脆、明亮，中音圆润、饱满，低音浑厚、有力，余音长。各弦音色过渡自然，发音灵敏，手感舒适，能充分表现强、弱音，各音区过渡自然，音准稳定性能好。配古筝架。</w:t>
            </w:r>
          </w:p>
        </w:tc>
        <w:tc>
          <w:tcPr>
            <w:tcW w:w="442" w:type="dxa"/>
            <w:shd w:val="clear" w:color="auto" w:fill="auto"/>
            <w:vAlign w:val="center"/>
          </w:tcPr>
          <w:p w14:paraId="57D0C7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架</w:t>
            </w:r>
          </w:p>
        </w:tc>
        <w:tc>
          <w:tcPr>
            <w:tcW w:w="799" w:type="dxa"/>
            <w:shd w:val="clear" w:color="auto" w:fill="auto"/>
            <w:vAlign w:val="center"/>
          </w:tcPr>
          <w:p w14:paraId="554678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B42266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7B1AB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8E3014">
            <w:pPr>
              <w:rPr>
                <w:rFonts w:ascii="宋体" w:hAnsi="宋体" w:eastAsia="宋体" w:cs="宋体"/>
                <w:color w:val="000000" w:themeColor="text1"/>
                <w:szCs w:val="21"/>
                <w14:textFill>
                  <w14:solidFill>
                    <w14:schemeClr w14:val="tx1"/>
                  </w14:solidFill>
                </w14:textFill>
              </w:rPr>
            </w:pPr>
          </w:p>
        </w:tc>
      </w:tr>
      <w:tr w14:paraId="6702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AA44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44 </w:t>
            </w:r>
          </w:p>
        </w:tc>
        <w:tc>
          <w:tcPr>
            <w:tcW w:w="749" w:type="dxa"/>
            <w:shd w:val="clear" w:color="auto" w:fill="auto"/>
            <w:vAlign w:val="center"/>
          </w:tcPr>
          <w:p w14:paraId="0F3D43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扬琴</w:t>
            </w:r>
          </w:p>
        </w:tc>
        <w:tc>
          <w:tcPr>
            <w:tcW w:w="10331" w:type="dxa"/>
            <w:shd w:val="clear" w:color="auto" w:fill="auto"/>
            <w:vAlign w:val="center"/>
          </w:tcPr>
          <w:p w14:paraId="023605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木材质，月下荷塘图案；镂空色木框架，与琴体完美结合；面板富有光泽，整体感强，线条流畅；优质钢丝琴弦，音质清脆音色通透，发音优美，不易断裂，使用时间长久；高档面板，整体感强，流畅线条；琴架为高档方形腿架子，与琴体完美结合，舞台效果好；琴珠小且圆滑，帮助调弦，方便实用；精选优质两个小滑车，调弦轻松；滚轮结实稳定，便于移动，支架为镂空图案，美观大方。</w:t>
            </w:r>
          </w:p>
        </w:tc>
        <w:tc>
          <w:tcPr>
            <w:tcW w:w="442" w:type="dxa"/>
            <w:shd w:val="clear" w:color="auto" w:fill="auto"/>
            <w:vAlign w:val="center"/>
          </w:tcPr>
          <w:p w14:paraId="0A852A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07F68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3069E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6034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F04DEE0">
            <w:pPr>
              <w:rPr>
                <w:rFonts w:ascii="宋体" w:hAnsi="宋体" w:eastAsia="宋体" w:cs="宋体"/>
                <w:color w:val="000000" w:themeColor="text1"/>
                <w:szCs w:val="21"/>
                <w14:textFill>
                  <w14:solidFill>
                    <w14:schemeClr w14:val="tx1"/>
                  </w14:solidFill>
                </w14:textFill>
              </w:rPr>
            </w:pPr>
          </w:p>
        </w:tc>
      </w:tr>
      <w:tr w14:paraId="6A6A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BBE6B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45 </w:t>
            </w:r>
          </w:p>
        </w:tc>
        <w:tc>
          <w:tcPr>
            <w:tcW w:w="749" w:type="dxa"/>
            <w:shd w:val="clear" w:color="auto" w:fill="auto"/>
            <w:vAlign w:val="center"/>
          </w:tcPr>
          <w:p w14:paraId="1CA967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马头琴</w:t>
            </w:r>
          </w:p>
        </w:tc>
        <w:tc>
          <w:tcPr>
            <w:tcW w:w="10331" w:type="dxa"/>
            <w:shd w:val="clear" w:color="auto" w:fill="auto"/>
            <w:vAlign w:val="center"/>
          </w:tcPr>
          <w:p w14:paraId="0BB6FE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材质：桐木；琴杆、琴箱：色木；指板：色木；面板：优质白松面板；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琴头手工雕刻，外观刚劲，造型优美，琴杆材质硬耐久性好，使琴弦发音稳定不走音，琴弦经过音质和拉力测试，音域宽广，手感舒适，发音灵敏，采用环保漆，手工上漆，光滑圆润。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马头琴的演奏特点是以指甲从弦侧触弦发音，所以音色清晰、明亮，宜于奏出丰富的泛音，具有鲜明的艺术风格。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配件：加厚琴包一个，上下琴码 一套，专业白马尾琴弓一支，松香一块。</w:t>
            </w:r>
          </w:p>
        </w:tc>
        <w:tc>
          <w:tcPr>
            <w:tcW w:w="442" w:type="dxa"/>
            <w:shd w:val="clear" w:color="auto" w:fill="auto"/>
            <w:vAlign w:val="center"/>
          </w:tcPr>
          <w:p w14:paraId="53F624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6974EF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AD4491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F8C8F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494C29">
            <w:pPr>
              <w:rPr>
                <w:rFonts w:ascii="宋体" w:hAnsi="宋体" w:eastAsia="宋体" w:cs="宋体"/>
                <w:color w:val="000000" w:themeColor="text1"/>
                <w:szCs w:val="21"/>
                <w14:textFill>
                  <w14:solidFill>
                    <w14:schemeClr w14:val="tx1"/>
                  </w14:solidFill>
                </w14:textFill>
              </w:rPr>
            </w:pPr>
          </w:p>
        </w:tc>
      </w:tr>
      <w:tr w14:paraId="4E09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0B5DA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46 </w:t>
            </w:r>
          </w:p>
        </w:tc>
        <w:tc>
          <w:tcPr>
            <w:tcW w:w="749" w:type="dxa"/>
            <w:shd w:val="clear" w:color="auto" w:fill="auto"/>
            <w:vAlign w:val="center"/>
          </w:tcPr>
          <w:p w14:paraId="58DF24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小提琴</w:t>
            </w:r>
          </w:p>
        </w:tc>
        <w:tc>
          <w:tcPr>
            <w:tcW w:w="10331" w:type="dxa"/>
            <w:shd w:val="clear" w:color="auto" w:fill="auto"/>
            <w:vAlign w:val="center"/>
          </w:tcPr>
          <w:p w14:paraId="48154E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板：复合板，背板：复合板，色木拉板，材质坚硬，外观纹理细密美观，富有弹性，振动敏感，传声快速，琴头旋首，意大利风格手工工艺，线条自由，造型生动。弧度自上而下，纵向下凹变化多端均匀，尺寸适当，振动弦不碰指板，左手按弦有舒适的深度感。配弓子、琴盒</w:t>
            </w:r>
          </w:p>
        </w:tc>
        <w:tc>
          <w:tcPr>
            <w:tcW w:w="442" w:type="dxa"/>
            <w:shd w:val="clear" w:color="auto" w:fill="auto"/>
            <w:vAlign w:val="center"/>
          </w:tcPr>
          <w:p w14:paraId="4E6FFF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1589C8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839" w:type="dxa"/>
            <w:shd w:val="clear" w:color="auto" w:fill="auto"/>
            <w:vAlign w:val="center"/>
          </w:tcPr>
          <w:p w14:paraId="0EAFDC9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0D8F6E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3FBAA1">
            <w:pPr>
              <w:rPr>
                <w:rFonts w:ascii="宋体" w:hAnsi="宋体" w:eastAsia="宋体" w:cs="宋体"/>
                <w:color w:val="000000" w:themeColor="text1"/>
                <w:szCs w:val="21"/>
                <w14:textFill>
                  <w14:solidFill>
                    <w14:schemeClr w14:val="tx1"/>
                  </w14:solidFill>
                </w14:textFill>
              </w:rPr>
            </w:pPr>
          </w:p>
        </w:tc>
      </w:tr>
      <w:tr w14:paraId="70B9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5014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47 </w:t>
            </w:r>
          </w:p>
        </w:tc>
        <w:tc>
          <w:tcPr>
            <w:tcW w:w="749" w:type="dxa"/>
            <w:shd w:val="clear" w:color="auto" w:fill="auto"/>
            <w:vAlign w:val="center"/>
          </w:tcPr>
          <w:p w14:paraId="535E4E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吉他</w:t>
            </w:r>
          </w:p>
        </w:tc>
        <w:tc>
          <w:tcPr>
            <w:tcW w:w="10331" w:type="dxa"/>
            <w:shd w:val="clear" w:color="auto" w:fill="auto"/>
            <w:vAlign w:val="center"/>
          </w:tcPr>
          <w:p w14:paraId="28B0A0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1.面板为椴木胶合板，背侧板为椴木胶合板，琴柄为色木，黄铜音品。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2.采用十二平均律。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3.各音的音准误差在正负20个音分之内。</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4.弦器：半封闭弦钮。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5.木材经过干燥处理，含水律不超过15%。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6.金属部件防锈处理，符合标准要求</w:t>
            </w:r>
          </w:p>
        </w:tc>
        <w:tc>
          <w:tcPr>
            <w:tcW w:w="442" w:type="dxa"/>
            <w:shd w:val="clear" w:color="auto" w:fill="auto"/>
            <w:vAlign w:val="center"/>
          </w:tcPr>
          <w:p w14:paraId="060C76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014412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4610818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22716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FD245C">
            <w:pPr>
              <w:rPr>
                <w:rFonts w:ascii="宋体" w:hAnsi="宋体" w:eastAsia="宋体" w:cs="宋体"/>
                <w:color w:val="000000" w:themeColor="text1"/>
                <w:szCs w:val="21"/>
                <w14:textFill>
                  <w14:solidFill>
                    <w14:schemeClr w14:val="tx1"/>
                  </w14:solidFill>
                </w14:textFill>
              </w:rPr>
            </w:pPr>
          </w:p>
        </w:tc>
      </w:tr>
      <w:tr w14:paraId="4055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80287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48 </w:t>
            </w:r>
          </w:p>
        </w:tc>
        <w:tc>
          <w:tcPr>
            <w:tcW w:w="749" w:type="dxa"/>
            <w:shd w:val="clear" w:color="auto" w:fill="auto"/>
            <w:vAlign w:val="center"/>
          </w:tcPr>
          <w:p w14:paraId="02FB10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架子鼓</w:t>
            </w:r>
          </w:p>
        </w:tc>
        <w:tc>
          <w:tcPr>
            <w:tcW w:w="10331" w:type="dxa"/>
            <w:shd w:val="clear" w:color="auto" w:fill="auto"/>
            <w:vAlign w:val="center"/>
          </w:tcPr>
          <w:p w14:paraId="223DD1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鼓，架子鼓由低音大鼓、踩镲、小军鼓、桶子鼓（3～7个）、吊镲（2～4面）所组成，鼓的直径如下：低音大鼓：22"×16"、落地鼓：16"×16"、小军鼓：14"×5.5"、中音鼓：13"×11"、中音鼓：12"×10"，高音鼓：10"×10"、高音鼓：8"×10"、镲片：踩镲(12"×2片)、吊镲：(15")、吊镲：(16")。质量要求：鼓腔：自然风干木材材质。鼓圈：镀黑镍合金压铸。金属腔和木腔镶接，超强圆柱鼓耳，正品鼓皮，手工镲片；配鼓凳。</w:t>
            </w:r>
          </w:p>
        </w:tc>
        <w:tc>
          <w:tcPr>
            <w:tcW w:w="442" w:type="dxa"/>
            <w:shd w:val="clear" w:color="auto" w:fill="auto"/>
            <w:vAlign w:val="center"/>
          </w:tcPr>
          <w:p w14:paraId="07B05F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CD053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23826E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198F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21E377">
            <w:pPr>
              <w:rPr>
                <w:rFonts w:ascii="宋体" w:hAnsi="宋体" w:eastAsia="宋体" w:cs="宋体"/>
                <w:color w:val="000000" w:themeColor="text1"/>
                <w:szCs w:val="21"/>
                <w14:textFill>
                  <w14:solidFill>
                    <w14:schemeClr w14:val="tx1"/>
                  </w14:solidFill>
                </w14:textFill>
              </w:rPr>
            </w:pPr>
          </w:p>
        </w:tc>
      </w:tr>
      <w:tr w14:paraId="3390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45F8A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49 </w:t>
            </w:r>
          </w:p>
        </w:tc>
        <w:tc>
          <w:tcPr>
            <w:tcW w:w="749" w:type="dxa"/>
            <w:shd w:val="clear" w:color="auto" w:fill="auto"/>
            <w:vAlign w:val="center"/>
          </w:tcPr>
          <w:p w14:paraId="6E7B7E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725EC0A9">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409A04E1">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642CEF4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26816B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E712B3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079411">
            <w:pPr>
              <w:rPr>
                <w:rFonts w:ascii="宋体" w:hAnsi="宋体" w:eastAsia="宋体" w:cs="宋体"/>
                <w:color w:val="000000" w:themeColor="text1"/>
                <w:szCs w:val="21"/>
                <w14:textFill>
                  <w14:solidFill>
                    <w14:schemeClr w14:val="tx1"/>
                  </w14:solidFill>
                </w14:textFill>
              </w:rPr>
            </w:pPr>
          </w:p>
        </w:tc>
      </w:tr>
      <w:tr w14:paraId="086E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5D2F8C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美术教室参数</w:t>
            </w:r>
          </w:p>
        </w:tc>
      </w:tr>
      <w:tr w14:paraId="35A97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8721B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48F944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239888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298C6C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50E81F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1D6DDF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18BB6E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4E5416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3338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535F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6FEC32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画 架</w:t>
            </w:r>
          </w:p>
        </w:tc>
        <w:tc>
          <w:tcPr>
            <w:tcW w:w="10331" w:type="dxa"/>
            <w:shd w:val="clear" w:color="auto" w:fill="auto"/>
            <w:vAlign w:val="center"/>
          </w:tcPr>
          <w:p w14:paraId="393D4F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一、适用范围：适用于美术教学使用。二、技术要求：规格：(高档单摇臂画架）600*600*1480mm，最大升降高度为3000mm，材质为高档榉木，可折叠、单摇杆可升降、四角制动脚轮。</w:t>
            </w:r>
          </w:p>
        </w:tc>
        <w:tc>
          <w:tcPr>
            <w:tcW w:w="442" w:type="dxa"/>
            <w:shd w:val="clear" w:color="auto" w:fill="auto"/>
            <w:vAlign w:val="center"/>
          </w:tcPr>
          <w:p w14:paraId="56EDD1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48852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F404C4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4E749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0666CF">
            <w:pPr>
              <w:rPr>
                <w:rFonts w:ascii="宋体" w:hAnsi="宋体" w:eastAsia="宋体" w:cs="宋体"/>
                <w:color w:val="000000" w:themeColor="text1"/>
                <w:szCs w:val="21"/>
                <w14:textFill>
                  <w14:solidFill>
                    <w14:schemeClr w14:val="tx1"/>
                  </w14:solidFill>
                </w14:textFill>
              </w:rPr>
            </w:pPr>
          </w:p>
        </w:tc>
      </w:tr>
      <w:tr w14:paraId="2146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766BD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7FFC9A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画 板</w:t>
            </w:r>
          </w:p>
        </w:tc>
        <w:tc>
          <w:tcPr>
            <w:tcW w:w="10331" w:type="dxa"/>
            <w:shd w:val="clear" w:color="auto" w:fill="auto"/>
            <w:vAlign w:val="center"/>
          </w:tcPr>
          <w:p w14:paraId="165F1D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一、适用范围：适用于美术教学用。二、2# 图板1、规格：≥900mm×600mm 2、材质：双面椴木材质，四周实木边框；3、要求：对角线平面误差小于2mm，四边直角误差小于2mm，边框气钉眼需进行表面处理。整体板面平整、表面光滑、洁净、无毛刺。</w:t>
            </w:r>
          </w:p>
        </w:tc>
        <w:tc>
          <w:tcPr>
            <w:tcW w:w="442" w:type="dxa"/>
            <w:shd w:val="clear" w:color="auto" w:fill="auto"/>
            <w:vAlign w:val="center"/>
          </w:tcPr>
          <w:p w14:paraId="29912F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4892FD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7DC50B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3456D3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143B58">
            <w:pPr>
              <w:rPr>
                <w:rFonts w:ascii="宋体" w:hAnsi="宋体" w:eastAsia="宋体" w:cs="宋体"/>
                <w:color w:val="000000" w:themeColor="text1"/>
                <w:szCs w:val="21"/>
                <w14:textFill>
                  <w14:solidFill>
                    <w14:schemeClr w14:val="tx1"/>
                  </w14:solidFill>
                </w14:textFill>
              </w:rPr>
            </w:pPr>
          </w:p>
        </w:tc>
      </w:tr>
      <w:tr w14:paraId="2418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E967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4AF387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写生凳</w:t>
            </w:r>
          </w:p>
        </w:tc>
        <w:tc>
          <w:tcPr>
            <w:tcW w:w="10331" w:type="dxa"/>
            <w:shd w:val="clear" w:color="auto" w:fill="auto"/>
            <w:vAlign w:val="center"/>
          </w:tcPr>
          <w:p w14:paraId="5B44BA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立地的脚用优质钢材制作，厚度不小于1.0mm。凳脚合围在立管外侧。立管采用国标优质钢材，外径不小于40mm，壁厚不小于1.0mm，立管上部有钢板与凳面结合，凳面为ABS工程塑料，直径为300mm</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（±20mm），凳体立管、凳脚需经酸洗、磷化、喷涂处理.</w:t>
            </w:r>
            <w:r>
              <w:rPr>
                <w:rFonts w:hint="eastAsia" w:ascii="宋体" w:hAnsi="宋体" w:eastAsia="宋体" w:cs="宋体"/>
                <w:color w:val="000000" w:themeColor="text1"/>
                <w:szCs w:val="21"/>
                <w:lang w:val="en-US" w:eastAsia="zh-CN"/>
                <w14:textFill>
                  <w14:solidFill>
                    <w14:schemeClr w14:val="tx1"/>
                  </w14:solidFill>
                </w14:textFill>
              </w:rPr>
              <w:t>可</w:t>
            </w:r>
            <w:r>
              <w:rPr>
                <w:rFonts w:hint="eastAsia" w:ascii="宋体" w:hAnsi="宋体" w:eastAsia="宋体" w:cs="宋体"/>
                <w:color w:val="000000" w:themeColor="text1"/>
                <w:sz w:val="21"/>
                <w:szCs w:val="21"/>
                <w:highlight w:val="none"/>
                <w:lang w:val="en-US" w:eastAsia="zh-CN"/>
                <w14:textFill>
                  <w14:solidFill>
                    <w14:schemeClr w14:val="tx1"/>
                  </w14:solidFill>
                </w14:textFill>
              </w:rPr>
              <w:t>升降高度450到650mm。</w:t>
            </w:r>
          </w:p>
        </w:tc>
        <w:tc>
          <w:tcPr>
            <w:tcW w:w="442" w:type="dxa"/>
            <w:shd w:val="clear" w:color="auto" w:fill="auto"/>
            <w:vAlign w:val="center"/>
          </w:tcPr>
          <w:p w14:paraId="3EF746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1BB73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2D06D5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A8F1C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0E32ED">
            <w:pPr>
              <w:rPr>
                <w:rFonts w:ascii="宋体" w:hAnsi="宋体" w:eastAsia="宋体" w:cs="宋体"/>
                <w:color w:val="000000" w:themeColor="text1"/>
                <w:szCs w:val="21"/>
                <w14:textFill>
                  <w14:solidFill>
                    <w14:schemeClr w14:val="tx1"/>
                  </w14:solidFill>
                </w14:textFill>
              </w:rPr>
            </w:pPr>
          </w:p>
        </w:tc>
      </w:tr>
      <w:tr w14:paraId="3711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93A9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6D3DF4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画 车</w:t>
            </w:r>
          </w:p>
        </w:tc>
        <w:tc>
          <w:tcPr>
            <w:tcW w:w="10331" w:type="dxa"/>
            <w:shd w:val="clear" w:color="auto" w:fill="auto"/>
            <w:vAlign w:val="center"/>
          </w:tcPr>
          <w:p w14:paraId="03CC06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一、适用范围：适用于美术教学使用。二规格：三层绘画工具车 材质：榉木，长度≥740mm，宽度≥400mm，高度≥800mm，中下两层间隔高度不小于190mm，经过抛光打蜡，喷漆，防腐、防潮，静音脚轮，可制动。</w:t>
            </w:r>
          </w:p>
        </w:tc>
        <w:tc>
          <w:tcPr>
            <w:tcW w:w="442" w:type="dxa"/>
            <w:shd w:val="clear" w:color="auto" w:fill="auto"/>
            <w:vAlign w:val="center"/>
          </w:tcPr>
          <w:p w14:paraId="7D5F24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67815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99E99B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E7974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B52DA0">
            <w:pPr>
              <w:rPr>
                <w:rFonts w:ascii="宋体" w:hAnsi="宋体" w:eastAsia="宋体" w:cs="宋体"/>
                <w:color w:val="000000" w:themeColor="text1"/>
                <w:szCs w:val="21"/>
                <w14:textFill>
                  <w14:solidFill>
                    <w14:schemeClr w14:val="tx1"/>
                  </w14:solidFill>
                </w14:textFill>
              </w:rPr>
            </w:pPr>
          </w:p>
        </w:tc>
      </w:tr>
      <w:tr w14:paraId="0E87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BC3C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0B5272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写生画箱</w:t>
            </w:r>
          </w:p>
        </w:tc>
        <w:tc>
          <w:tcPr>
            <w:tcW w:w="10331" w:type="dxa"/>
            <w:shd w:val="clear" w:color="auto" w:fill="auto"/>
            <w:vAlign w:val="center"/>
          </w:tcPr>
          <w:p w14:paraId="2230EE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一、适用范围：适用于美术教学使用。二规格材质：全部采用榉木实木材质,无混合材质 ；尺寸：72x114x180cm,十足尺寸,不缩小画架杆子粗细尺寸；最大画框尺寸为：85cm；功能：a. 带铝制拉杆和滑轮，方便外出写生b：配带调色盘，背带c：定制的抽屉可装画笔，颜料或其它绘画材料d：画布固定板可以通过从垂直调到水平形成一个桌子。</w:t>
            </w:r>
          </w:p>
        </w:tc>
        <w:tc>
          <w:tcPr>
            <w:tcW w:w="442" w:type="dxa"/>
            <w:shd w:val="clear" w:color="auto" w:fill="auto"/>
            <w:vAlign w:val="center"/>
          </w:tcPr>
          <w:p w14:paraId="4636FD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56CB2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59E12F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FB81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A8CE2A">
            <w:pPr>
              <w:rPr>
                <w:rFonts w:ascii="宋体" w:hAnsi="宋体" w:eastAsia="宋体" w:cs="宋体"/>
                <w:color w:val="000000" w:themeColor="text1"/>
                <w:szCs w:val="21"/>
                <w14:textFill>
                  <w14:solidFill>
                    <w14:schemeClr w14:val="tx1"/>
                  </w14:solidFill>
                </w14:textFill>
              </w:rPr>
            </w:pPr>
          </w:p>
        </w:tc>
      </w:tr>
      <w:tr w14:paraId="2448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0009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3C9363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调色盒</w:t>
            </w:r>
          </w:p>
        </w:tc>
        <w:tc>
          <w:tcPr>
            <w:tcW w:w="10331" w:type="dxa"/>
            <w:shd w:val="clear" w:color="auto" w:fill="auto"/>
            <w:vAlign w:val="center"/>
          </w:tcPr>
          <w:p w14:paraId="21487D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一、适用范围：适用于美术教学使用。二规格1.24格软盖调色盒，密封性好，能有效的防止水分蒸发，2、材质：聚丙稀（pp）；3、要求：板厚2mm，密度0.9克/每立方米，拉伸强度34MPA，表面光滑平整，无污渍。</w:t>
            </w:r>
          </w:p>
        </w:tc>
        <w:tc>
          <w:tcPr>
            <w:tcW w:w="442" w:type="dxa"/>
            <w:shd w:val="clear" w:color="auto" w:fill="auto"/>
            <w:vAlign w:val="center"/>
          </w:tcPr>
          <w:p w14:paraId="6CA091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0587B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EFBD7B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0A19D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4ADE1B">
            <w:pPr>
              <w:rPr>
                <w:rFonts w:ascii="宋体" w:hAnsi="宋体" w:eastAsia="宋体" w:cs="宋体"/>
                <w:color w:val="000000" w:themeColor="text1"/>
                <w:szCs w:val="21"/>
                <w14:textFill>
                  <w14:solidFill>
                    <w14:schemeClr w14:val="tx1"/>
                  </w14:solidFill>
                </w14:textFill>
              </w:rPr>
            </w:pPr>
          </w:p>
        </w:tc>
      </w:tr>
      <w:tr w14:paraId="71E9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C89F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09B42C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调色板</w:t>
            </w:r>
          </w:p>
        </w:tc>
        <w:tc>
          <w:tcPr>
            <w:tcW w:w="10331" w:type="dxa"/>
            <w:shd w:val="clear" w:color="auto" w:fill="auto"/>
            <w:vAlign w:val="center"/>
          </w:tcPr>
          <w:p w14:paraId="474430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一、适用范围：适用于美术教学使用。规格尺寸：20x30cm椭圆形木质调色板表面封油处理，多层板，木质光滑，经过抛光打磨，光滑平整，经久耐用。</w:t>
            </w:r>
          </w:p>
        </w:tc>
        <w:tc>
          <w:tcPr>
            <w:tcW w:w="442" w:type="dxa"/>
            <w:shd w:val="clear" w:color="auto" w:fill="auto"/>
            <w:vAlign w:val="center"/>
          </w:tcPr>
          <w:p w14:paraId="6D51A3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D2F1F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D1DA89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17B1A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2B0E3A">
            <w:pPr>
              <w:rPr>
                <w:rFonts w:ascii="宋体" w:hAnsi="宋体" w:eastAsia="宋体" w:cs="宋体"/>
                <w:color w:val="000000" w:themeColor="text1"/>
                <w:szCs w:val="21"/>
                <w14:textFill>
                  <w14:solidFill>
                    <w14:schemeClr w14:val="tx1"/>
                  </w14:solidFill>
                </w14:textFill>
              </w:rPr>
            </w:pPr>
          </w:p>
        </w:tc>
      </w:tr>
      <w:tr w14:paraId="3A1F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7B48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5626AF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调色盘</w:t>
            </w:r>
          </w:p>
        </w:tc>
        <w:tc>
          <w:tcPr>
            <w:tcW w:w="10331" w:type="dxa"/>
            <w:shd w:val="clear" w:color="auto" w:fill="auto"/>
            <w:vAlign w:val="center"/>
          </w:tcPr>
          <w:p w14:paraId="6187DB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一、适用范围：适用于美术教学使用。二规格：直径不小于170mm，高不低于18mm，7格梅花形，材质为透明丙料,不易变形,不易氧化,抗震耐摔结实,方便使用。</w:t>
            </w:r>
          </w:p>
        </w:tc>
        <w:tc>
          <w:tcPr>
            <w:tcW w:w="442" w:type="dxa"/>
            <w:shd w:val="clear" w:color="auto" w:fill="auto"/>
            <w:vAlign w:val="center"/>
          </w:tcPr>
          <w:p w14:paraId="1A632C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0B84D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8336DC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AA61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2BE786">
            <w:pPr>
              <w:rPr>
                <w:rFonts w:ascii="宋体" w:hAnsi="宋体" w:eastAsia="宋体" w:cs="宋体"/>
                <w:color w:val="000000" w:themeColor="text1"/>
                <w:szCs w:val="21"/>
                <w14:textFill>
                  <w14:solidFill>
                    <w14:schemeClr w14:val="tx1"/>
                  </w14:solidFill>
                </w14:textFill>
              </w:rPr>
            </w:pPr>
          </w:p>
        </w:tc>
      </w:tr>
      <w:tr w14:paraId="15D11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3C48F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46D711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水彩画颜料</w:t>
            </w:r>
          </w:p>
        </w:tc>
        <w:tc>
          <w:tcPr>
            <w:tcW w:w="10331" w:type="dxa"/>
            <w:shd w:val="clear" w:color="auto" w:fill="auto"/>
            <w:vAlign w:val="center"/>
          </w:tcPr>
          <w:p w14:paraId="76165B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24色水彩画颜料，单支容量12ml</w:t>
            </w:r>
          </w:p>
        </w:tc>
        <w:tc>
          <w:tcPr>
            <w:tcW w:w="442" w:type="dxa"/>
            <w:shd w:val="clear" w:color="auto" w:fill="auto"/>
            <w:vAlign w:val="center"/>
          </w:tcPr>
          <w:p w14:paraId="2EDE6B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0F454E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94FD37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DA713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BB9E60">
            <w:pPr>
              <w:rPr>
                <w:rFonts w:ascii="宋体" w:hAnsi="宋体" w:eastAsia="宋体" w:cs="宋体"/>
                <w:color w:val="000000" w:themeColor="text1"/>
                <w:szCs w:val="21"/>
                <w14:textFill>
                  <w14:solidFill>
                    <w14:schemeClr w14:val="tx1"/>
                  </w14:solidFill>
                </w14:textFill>
              </w:rPr>
            </w:pPr>
          </w:p>
        </w:tc>
      </w:tr>
      <w:tr w14:paraId="5974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ED02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4C36A1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水粉画颜料</w:t>
            </w:r>
          </w:p>
        </w:tc>
        <w:tc>
          <w:tcPr>
            <w:tcW w:w="10331" w:type="dxa"/>
            <w:shd w:val="clear" w:color="auto" w:fill="auto"/>
            <w:vAlign w:val="center"/>
          </w:tcPr>
          <w:p w14:paraId="002F64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24色水粉画颜料，单支容量12ml</w:t>
            </w:r>
          </w:p>
        </w:tc>
        <w:tc>
          <w:tcPr>
            <w:tcW w:w="442" w:type="dxa"/>
            <w:shd w:val="clear" w:color="auto" w:fill="auto"/>
            <w:vAlign w:val="center"/>
          </w:tcPr>
          <w:p w14:paraId="152F6A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78EB52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8F3C7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D88213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E111DC">
            <w:pPr>
              <w:rPr>
                <w:rFonts w:ascii="宋体" w:hAnsi="宋体" w:eastAsia="宋体" w:cs="宋体"/>
                <w:color w:val="000000" w:themeColor="text1"/>
                <w:szCs w:val="21"/>
                <w14:textFill>
                  <w14:solidFill>
                    <w14:schemeClr w14:val="tx1"/>
                  </w14:solidFill>
                </w14:textFill>
              </w:rPr>
            </w:pPr>
          </w:p>
        </w:tc>
      </w:tr>
      <w:tr w14:paraId="215E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684D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74B07E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丙烯画颜料</w:t>
            </w:r>
          </w:p>
        </w:tc>
        <w:tc>
          <w:tcPr>
            <w:tcW w:w="10331" w:type="dxa"/>
            <w:shd w:val="clear" w:color="auto" w:fill="auto"/>
            <w:vAlign w:val="center"/>
          </w:tcPr>
          <w:p w14:paraId="57867D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24色丙烯画颜料，单支容量12ml</w:t>
            </w:r>
          </w:p>
        </w:tc>
        <w:tc>
          <w:tcPr>
            <w:tcW w:w="442" w:type="dxa"/>
            <w:shd w:val="clear" w:color="auto" w:fill="auto"/>
            <w:vAlign w:val="center"/>
          </w:tcPr>
          <w:p w14:paraId="493822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45FAA8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3197B0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581E0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675B8B">
            <w:pPr>
              <w:rPr>
                <w:rFonts w:ascii="宋体" w:hAnsi="宋体" w:eastAsia="宋体" w:cs="宋体"/>
                <w:color w:val="000000" w:themeColor="text1"/>
                <w:szCs w:val="21"/>
                <w14:textFill>
                  <w14:solidFill>
                    <w14:schemeClr w14:val="tx1"/>
                  </w14:solidFill>
                </w14:textFill>
              </w:rPr>
            </w:pPr>
          </w:p>
        </w:tc>
      </w:tr>
      <w:tr w14:paraId="6BFC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F6037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07C0D4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素描纸</w:t>
            </w:r>
          </w:p>
        </w:tc>
        <w:tc>
          <w:tcPr>
            <w:tcW w:w="10331" w:type="dxa"/>
            <w:shd w:val="clear" w:color="auto" w:fill="auto"/>
            <w:vAlign w:val="center"/>
          </w:tcPr>
          <w:p w14:paraId="39CC3C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规格4K，厚度不低于160g素描纸,每袋20张。</w:t>
            </w:r>
          </w:p>
        </w:tc>
        <w:tc>
          <w:tcPr>
            <w:tcW w:w="442" w:type="dxa"/>
            <w:shd w:val="clear" w:color="auto" w:fill="auto"/>
            <w:vAlign w:val="center"/>
          </w:tcPr>
          <w:p w14:paraId="7BA936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7B2CDF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A738A0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002098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1033F9">
            <w:pPr>
              <w:rPr>
                <w:rFonts w:ascii="宋体" w:hAnsi="宋体" w:eastAsia="宋体" w:cs="宋体"/>
                <w:color w:val="000000" w:themeColor="text1"/>
                <w:szCs w:val="21"/>
                <w14:textFill>
                  <w14:solidFill>
                    <w14:schemeClr w14:val="tx1"/>
                  </w14:solidFill>
                </w14:textFill>
              </w:rPr>
            </w:pPr>
          </w:p>
        </w:tc>
      </w:tr>
      <w:tr w14:paraId="357B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D14D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7F43BD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水粉纸</w:t>
            </w:r>
          </w:p>
        </w:tc>
        <w:tc>
          <w:tcPr>
            <w:tcW w:w="10331" w:type="dxa"/>
            <w:shd w:val="clear" w:color="auto" w:fill="auto"/>
            <w:vAlign w:val="center"/>
          </w:tcPr>
          <w:p w14:paraId="6F2801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规格4K，厚度不低于160g水粉纸，每袋20张。</w:t>
            </w:r>
          </w:p>
        </w:tc>
        <w:tc>
          <w:tcPr>
            <w:tcW w:w="442" w:type="dxa"/>
            <w:shd w:val="clear" w:color="auto" w:fill="auto"/>
            <w:vAlign w:val="center"/>
          </w:tcPr>
          <w:p w14:paraId="0EDE74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57C55D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5B841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2E916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9EC6E1">
            <w:pPr>
              <w:rPr>
                <w:rFonts w:ascii="宋体" w:hAnsi="宋体" w:eastAsia="宋体" w:cs="宋体"/>
                <w:color w:val="000000" w:themeColor="text1"/>
                <w:szCs w:val="21"/>
                <w14:textFill>
                  <w14:solidFill>
                    <w14:schemeClr w14:val="tx1"/>
                  </w14:solidFill>
                </w14:textFill>
              </w:rPr>
            </w:pPr>
          </w:p>
        </w:tc>
      </w:tr>
      <w:tr w14:paraId="1E62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2DB1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3ACA46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水彩纸</w:t>
            </w:r>
          </w:p>
        </w:tc>
        <w:tc>
          <w:tcPr>
            <w:tcW w:w="10331" w:type="dxa"/>
            <w:shd w:val="clear" w:color="auto" w:fill="auto"/>
            <w:vAlign w:val="center"/>
          </w:tcPr>
          <w:p w14:paraId="2C0033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规格4K，厚度不低于200g水彩纸，每袋10张。</w:t>
            </w:r>
          </w:p>
        </w:tc>
        <w:tc>
          <w:tcPr>
            <w:tcW w:w="442" w:type="dxa"/>
            <w:shd w:val="clear" w:color="auto" w:fill="auto"/>
            <w:vAlign w:val="center"/>
          </w:tcPr>
          <w:p w14:paraId="29E5AA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012105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ECD1A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0DBC3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204707">
            <w:pPr>
              <w:rPr>
                <w:rFonts w:ascii="宋体" w:hAnsi="宋体" w:eastAsia="宋体" w:cs="宋体"/>
                <w:color w:val="000000" w:themeColor="text1"/>
                <w:szCs w:val="21"/>
                <w14:textFill>
                  <w14:solidFill>
                    <w14:schemeClr w14:val="tx1"/>
                  </w14:solidFill>
                </w14:textFill>
              </w:rPr>
            </w:pPr>
          </w:p>
        </w:tc>
      </w:tr>
      <w:tr w14:paraId="17E3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1C32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118A1C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水桶（折叠洗笔筒）</w:t>
            </w:r>
          </w:p>
        </w:tc>
        <w:tc>
          <w:tcPr>
            <w:tcW w:w="10331" w:type="dxa"/>
            <w:shd w:val="clear" w:color="auto" w:fill="auto"/>
            <w:vAlign w:val="center"/>
          </w:tcPr>
          <w:p w14:paraId="0079DE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 上部口径195mm，底部直径120mm，收缩后50mm，展开后高不低于160mm，顶部外侧含塑料挂笔装置，可同时放置4支画笔，优质环保硅胶材质，带拎手，可折叠大容量，造型美观，适用于教学使用。</w:t>
            </w:r>
          </w:p>
        </w:tc>
        <w:tc>
          <w:tcPr>
            <w:tcW w:w="442" w:type="dxa"/>
            <w:shd w:val="clear" w:color="auto" w:fill="auto"/>
            <w:vAlign w:val="center"/>
          </w:tcPr>
          <w:p w14:paraId="43E3BD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306B2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518122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50FC4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9DC6CB">
            <w:pPr>
              <w:rPr>
                <w:rFonts w:ascii="宋体" w:hAnsi="宋体" w:eastAsia="宋体" w:cs="宋体"/>
                <w:color w:val="000000" w:themeColor="text1"/>
                <w:szCs w:val="21"/>
                <w14:textFill>
                  <w14:solidFill>
                    <w14:schemeClr w14:val="tx1"/>
                  </w14:solidFill>
                </w14:textFill>
              </w:rPr>
            </w:pPr>
          </w:p>
        </w:tc>
      </w:tr>
      <w:tr w14:paraId="3397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0CCC2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458988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水粉画笔</w:t>
            </w:r>
          </w:p>
        </w:tc>
        <w:tc>
          <w:tcPr>
            <w:tcW w:w="10331" w:type="dxa"/>
            <w:shd w:val="clear" w:color="auto" w:fill="auto"/>
            <w:vAlign w:val="center"/>
          </w:tcPr>
          <w:p w14:paraId="0B0FF4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水粉画笔：1-12号各一只。笔杆采用原木，表面光滑、平整无毛刺、并使用清漆处理、色泽鲜艳、均匀。笔头采用狼毫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5970EA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0B0BA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A512F9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06C2E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84A2F7">
            <w:pPr>
              <w:rPr>
                <w:rFonts w:ascii="宋体" w:hAnsi="宋体" w:eastAsia="宋体" w:cs="宋体"/>
                <w:color w:val="000000" w:themeColor="text1"/>
                <w:szCs w:val="21"/>
                <w14:textFill>
                  <w14:solidFill>
                    <w14:schemeClr w14:val="tx1"/>
                  </w14:solidFill>
                </w14:textFill>
              </w:rPr>
            </w:pPr>
          </w:p>
        </w:tc>
      </w:tr>
      <w:tr w14:paraId="7460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BB45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745129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水彩画笔</w:t>
            </w:r>
          </w:p>
        </w:tc>
        <w:tc>
          <w:tcPr>
            <w:tcW w:w="10331" w:type="dxa"/>
            <w:shd w:val="clear" w:color="auto" w:fill="auto"/>
            <w:vAlign w:val="center"/>
          </w:tcPr>
          <w:p w14:paraId="09B6E1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水彩画笔：1-12号各一只。笔杆采用原木，表面光滑、平整无毛刺、并使用环保漆处理、色泽鲜艳、均匀。笔头选用四川猪鬓毛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0E16BA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BE30B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48CD3F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C9191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5DFD4E">
            <w:pPr>
              <w:rPr>
                <w:rFonts w:ascii="宋体" w:hAnsi="宋体" w:eastAsia="宋体" w:cs="宋体"/>
                <w:color w:val="000000" w:themeColor="text1"/>
                <w:szCs w:val="21"/>
                <w14:textFill>
                  <w14:solidFill>
                    <w14:schemeClr w14:val="tx1"/>
                  </w14:solidFill>
                </w14:textFill>
              </w:rPr>
            </w:pPr>
          </w:p>
        </w:tc>
      </w:tr>
      <w:tr w14:paraId="09D6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F521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12C3EF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素描套装</w:t>
            </w:r>
          </w:p>
        </w:tc>
        <w:tc>
          <w:tcPr>
            <w:tcW w:w="10331" w:type="dxa"/>
            <w:shd w:val="clear" w:color="auto" w:fill="auto"/>
            <w:vAlign w:val="center"/>
          </w:tcPr>
          <w:p w14:paraId="33EC6E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1、铅笔笔帘一个，可有效保护笔头。2、正品素描铅笔18支；3、炭笔3支；4、正品高级可塑橡皮一块；5、4B橡皮一块；6、铅笔延长器一支；7、美工刀一把；8、纸擦笔3支。</w:t>
            </w:r>
          </w:p>
        </w:tc>
        <w:tc>
          <w:tcPr>
            <w:tcW w:w="442" w:type="dxa"/>
            <w:shd w:val="clear" w:color="auto" w:fill="auto"/>
            <w:vAlign w:val="center"/>
          </w:tcPr>
          <w:p w14:paraId="2F1C9A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B7ADC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0E1B98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C9485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CAC6A9">
            <w:pPr>
              <w:rPr>
                <w:rFonts w:ascii="宋体" w:hAnsi="宋体" w:eastAsia="宋体" w:cs="宋体"/>
                <w:color w:val="000000" w:themeColor="text1"/>
                <w:szCs w:val="21"/>
                <w14:textFill>
                  <w14:solidFill>
                    <w14:schemeClr w14:val="tx1"/>
                  </w14:solidFill>
                </w14:textFill>
              </w:rPr>
            </w:pPr>
          </w:p>
        </w:tc>
      </w:tr>
      <w:tr w14:paraId="03F3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4A05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3A69E9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吸水棉</w:t>
            </w:r>
          </w:p>
        </w:tc>
        <w:tc>
          <w:tcPr>
            <w:tcW w:w="10331" w:type="dxa"/>
            <w:shd w:val="clear" w:color="auto" w:fill="auto"/>
            <w:vAlign w:val="center"/>
          </w:tcPr>
          <w:p w14:paraId="13C96A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一、适用范围：适用于美术教学使用。二规格尺寸L17cm*W7cm*H3cm ：PVA高密度吸水海绵，吸水力强，适用于绘画时水性颜料吸取多余水份。</w:t>
            </w:r>
          </w:p>
        </w:tc>
        <w:tc>
          <w:tcPr>
            <w:tcW w:w="442" w:type="dxa"/>
            <w:shd w:val="clear" w:color="auto" w:fill="auto"/>
            <w:vAlign w:val="center"/>
          </w:tcPr>
          <w:p w14:paraId="14063B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3B2E52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C2834B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52DA3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6F655D">
            <w:pPr>
              <w:rPr>
                <w:rFonts w:ascii="宋体" w:hAnsi="宋体" w:eastAsia="宋体" w:cs="宋体"/>
                <w:color w:val="000000" w:themeColor="text1"/>
                <w:szCs w:val="21"/>
                <w14:textFill>
                  <w14:solidFill>
                    <w14:schemeClr w14:val="tx1"/>
                  </w14:solidFill>
                </w14:textFill>
              </w:rPr>
            </w:pPr>
          </w:p>
        </w:tc>
      </w:tr>
      <w:tr w14:paraId="003F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BD05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477008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美术教学软件</w:t>
            </w:r>
          </w:p>
        </w:tc>
        <w:tc>
          <w:tcPr>
            <w:tcW w:w="10331" w:type="dxa"/>
            <w:shd w:val="clear" w:color="auto" w:fill="auto"/>
            <w:vAlign w:val="center"/>
          </w:tcPr>
          <w:p w14:paraId="34D7E8D9">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1、具备多种类数字画笔，有铅笔、毛笔笔触和橡皮擦等12种基本笔触；</w:t>
            </w:r>
          </w:p>
          <w:p w14:paraId="49EB4661">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2、还有小草、蝴蝶等8种常用特殊笔触，工具栏自定义笔触可增加至50种特殊笔触；</w:t>
            </w:r>
          </w:p>
          <w:p w14:paraId="2D31DE25">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3、支持数字化图形图像处理技术、可调整图像，进行图像选中、提取、旋转、移动、缩放、复制等操作；</w:t>
            </w:r>
          </w:p>
          <w:p w14:paraId="7078E20C">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 xml:space="preserve">4、可以实现图层取色和油漆桶填色或自定义取色操作，可以输入文本、调整字体、字号和颜色； </w:t>
            </w:r>
          </w:p>
          <w:p w14:paraId="7D23C0C6">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5、支持图层无极缩放和分层操作，可单独保存图层为多种图像格式，便于数字资源积累和原创素材增加；</w:t>
            </w:r>
          </w:p>
          <w:p w14:paraId="6C7FC9D1">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6、支持psd、png、jpg等常用图片格式的导入和导出；</w:t>
            </w:r>
          </w:p>
          <w:p w14:paraId="03CE8592">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7、可以添加浮雕、磨砂玻璃等多种滤镜效果；</w:t>
            </w:r>
          </w:p>
          <w:p w14:paraId="73FB2DED">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8、支持美术作品创作记录和和无极变速回放演示；</w:t>
            </w:r>
          </w:p>
          <w:p w14:paraId="7BE98DCB">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9、内置“可扩展素材库”，支持素材库扩展功能，素材库分类包括植物、动物、人物、风光等并可以根据校本教学需求设置年级、班级和地方特色素材库；</w:t>
            </w:r>
          </w:p>
          <w:p w14:paraId="09924872">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10、支持美术课程局域网内多用户交互式教学，支持示范评价以及美术作品欣赏管理，</w:t>
            </w:r>
          </w:p>
          <w:p w14:paraId="29691918">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11、软件自身可一键登录云平台网站，无需借助其他浏览器。</w:t>
            </w:r>
          </w:p>
          <w:p w14:paraId="1A319C6F">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12、具有配套正式出版的音像教程，包括入门篇、基础篇、提高篇，不仅有教学设计，还配有教学视频以及教学案例创作的素材，便于开展教学。</w:t>
            </w:r>
          </w:p>
          <w:p w14:paraId="0FF34D9B">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13、提供正版软件著作权登记证书复印件；</w:t>
            </w:r>
          </w:p>
          <w:p w14:paraId="0F4E5F62">
            <w:pPr>
              <w:rPr>
                <w:rFonts w:ascii="新宋体" w:hAnsi="新宋体" w:eastAsia="新宋体" w:cs="新宋体"/>
                <w:color w:val="000000" w:themeColor="text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14、提供国家版权局8种特殊笔触著作权证书复印件；</w:t>
            </w:r>
          </w:p>
          <w:p w14:paraId="63DEB9D9">
            <w:pPr>
              <w:rPr>
                <w:rFonts w:ascii="新宋体" w:hAnsi="新宋体" w:eastAsia="新宋体" w:cs="新宋体"/>
                <w:color w:val="000000" w:themeColor="text1"/>
                <w:szCs w:val="21"/>
                <w14:textFill>
                  <w14:solidFill>
                    <w14:schemeClr w14:val="tx1"/>
                  </w14:solidFill>
                </w14:textFill>
              </w:rPr>
            </w:pPr>
            <w:r>
              <w:rPr>
                <w:rFonts w:hint="eastAsia" w:ascii="新宋体" w:hAnsi="新宋体" w:eastAsia="新宋体" w:cs="新宋体"/>
                <w:color w:val="000000" w:themeColor="text1"/>
                <w14:textFill>
                  <w14:solidFill>
                    <w14:schemeClr w14:val="tx1"/>
                  </w14:solidFill>
                </w14:textFill>
              </w:rPr>
              <w:t>15、为保障产品一致性兼容性，要求提供软件和电子绘画板同一品牌。</w:t>
            </w:r>
          </w:p>
        </w:tc>
        <w:tc>
          <w:tcPr>
            <w:tcW w:w="442" w:type="dxa"/>
            <w:vMerge w:val="restart"/>
            <w:shd w:val="clear" w:color="auto" w:fill="auto"/>
            <w:vAlign w:val="center"/>
          </w:tcPr>
          <w:p w14:paraId="3B8CE0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5AA7A1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vMerge w:val="restart"/>
            <w:shd w:val="clear" w:color="auto" w:fill="auto"/>
            <w:vAlign w:val="center"/>
          </w:tcPr>
          <w:p w14:paraId="2CB64EF5">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13058FFC">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158325C0">
            <w:pPr>
              <w:rPr>
                <w:rFonts w:ascii="宋体" w:hAnsi="宋体" w:eastAsia="宋体" w:cs="宋体"/>
                <w:color w:val="000000" w:themeColor="text1"/>
                <w:szCs w:val="21"/>
                <w14:textFill>
                  <w14:solidFill>
                    <w14:schemeClr w14:val="tx1"/>
                  </w14:solidFill>
                </w14:textFill>
              </w:rPr>
            </w:pPr>
          </w:p>
        </w:tc>
      </w:tr>
      <w:tr w14:paraId="31228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7C0C2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3332D0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美术教学网络系统</w:t>
            </w:r>
          </w:p>
        </w:tc>
        <w:tc>
          <w:tcPr>
            <w:tcW w:w="10331" w:type="dxa"/>
            <w:shd w:val="clear" w:color="auto" w:fill="auto"/>
            <w:vAlign w:val="center"/>
          </w:tcPr>
          <w:p w14:paraId="6F6BB2DA">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1、借助云平台收集美术教学资源和开展探究性美术学习，</w:t>
            </w:r>
          </w:p>
          <w:p w14:paraId="2EB5A1B6">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2、可以连接教学软件，一键登录云平台；</w:t>
            </w:r>
          </w:p>
          <w:p w14:paraId="73401B09">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3、支持在线学习交流，支持美术课程局域网内多用户交互式教学和美术作品欣赏管理。</w:t>
            </w:r>
          </w:p>
          <w:p w14:paraId="4D32D9D1">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4、可实现点评、互评、示范评价操作，可以提交美术电子作业。</w:t>
            </w:r>
          </w:p>
          <w:p w14:paraId="7480BFA0">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5、与同一品牌配套美术教学软件无缝连接，具有多种数字画笔；</w:t>
            </w:r>
          </w:p>
          <w:p w14:paraId="27E37945">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6、具有图层单独操作功能、可扩展素材库内容以及多种滤镜效果，</w:t>
            </w:r>
          </w:p>
          <w:p w14:paraId="543A9C8A">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7、软件支持电子绘画板压感输入特性，支持导入导出多种文件格式.jpg/png/bmp/psd等；</w:t>
            </w:r>
          </w:p>
          <w:p w14:paraId="114F16D7">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8、支持美术作品创作记录和回放演示。</w:t>
            </w:r>
          </w:p>
          <w:p w14:paraId="79DC041E">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9、可以设置学校用户，按学校分别管理；</w:t>
            </w:r>
          </w:p>
          <w:p w14:paraId="35A8E182">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10、可以设置教师用户，教师可以发布作品、教学案例，审核及评价学生作品；</w:t>
            </w:r>
          </w:p>
          <w:p w14:paraId="41ACEC96">
            <w:pP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11、可以设置学生用户，学生可以提交作品，下载教师课件和在线学习；</w:t>
            </w:r>
          </w:p>
          <w:p w14:paraId="3A943A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12、提供正版软件著作权登记证书复印件。</w:t>
            </w:r>
          </w:p>
        </w:tc>
        <w:tc>
          <w:tcPr>
            <w:tcW w:w="442" w:type="dxa"/>
            <w:vMerge w:val="continue"/>
            <w:shd w:val="clear" w:color="auto" w:fill="auto"/>
            <w:vAlign w:val="center"/>
          </w:tcPr>
          <w:p w14:paraId="0B77334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2C5215BE">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A4D10DE">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7F585744">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A1F790D">
            <w:pPr>
              <w:rPr>
                <w:rFonts w:ascii="宋体" w:hAnsi="宋体" w:eastAsia="宋体" w:cs="宋体"/>
                <w:color w:val="000000" w:themeColor="text1"/>
                <w:szCs w:val="21"/>
                <w14:textFill>
                  <w14:solidFill>
                    <w14:schemeClr w14:val="tx1"/>
                  </w14:solidFill>
                </w14:textFill>
              </w:rPr>
            </w:pPr>
          </w:p>
        </w:tc>
      </w:tr>
      <w:tr w14:paraId="5BF3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F03E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540368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画架</w:t>
            </w:r>
          </w:p>
        </w:tc>
        <w:tc>
          <w:tcPr>
            <w:tcW w:w="10331" w:type="dxa"/>
            <w:shd w:val="clear" w:color="auto" w:fill="auto"/>
            <w:vAlign w:val="center"/>
          </w:tcPr>
          <w:p w14:paraId="53E81F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适用于初中美术使用。1．规格：总高度≥1450mm，边框宽≥35mm，边框厚度≥15mm。2．材质：优质松木。3．特点：梯形，表面光滑、无毛刺、接缝无开裂、整体无疤痕无弯曲，支撑可靠，落地平稳。4．高度升降、倾斜角度可调</w:t>
            </w:r>
          </w:p>
        </w:tc>
        <w:tc>
          <w:tcPr>
            <w:tcW w:w="442" w:type="dxa"/>
            <w:shd w:val="clear" w:color="auto" w:fill="auto"/>
            <w:vAlign w:val="center"/>
          </w:tcPr>
          <w:p w14:paraId="410347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95675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1498CB2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4A1174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D6B2AD">
            <w:pPr>
              <w:rPr>
                <w:rFonts w:ascii="宋体" w:hAnsi="宋体" w:eastAsia="宋体" w:cs="宋体"/>
                <w:color w:val="000000" w:themeColor="text1"/>
                <w:szCs w:val="21"/>
                <w14:textFill>
                  <w14:solidFill>
                    <w14:schemeClr w14:val="tx1"/>
                  </w14:solidFill>
                </w14:textFill>
              </w:rPr>
            </w:pPr>
          </w:p>
        </w:tc>
      </w:tr>
      <w:tr w14:paraId="3064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FABF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0F900C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画板</w:t>
            </w:r>
          </w:p>
        </w:tc>
        <w:tc>
          <w:tcPr>
            <w:tcW w:w="10331" w:type="dxa"/>
            <w:shd w:val="clear" w:color="auto" w:fill="auto"/>
            <w:vAlign w:val="center"/>
          </w:tcPr>
          <w:p w14:paraId="2A2EA5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1、规格≥600mm×450mm×18mm；2、材质：双面椴木，四周实木边框；3、要求：边框宽≥4mm直角拼接，对角线平面误差小于2mm，四边直角误差小于2mm，边框气钉眼需进行表面处理。整体板面平整、表面光滑、洁净、无毛刺。</w:t>
            </w:r>
          </w:p>
        </w:tc>
        <w:tc>
          <w:tcPr>
            <w:tcW w:w="442" w:type="dxa"/>
            <w:shd w:val="clear" w:color="auto" w:fill="auto"/>
            <w:vAlign w:val="center"/>
          </w:tcPr>
          <w:p w14:paraId="0EF558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4A7D3E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1A73A76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7DACA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3C7234">
            <w:pPr>
              <w:rPr>
                <w:rFonts w:ascii="宋体" w:hAnsi="宋体" w:eastAsia="宋体" w:cs="宋体"/>
                <w:color w:val="000000" w:themeColor="text1"/>
                <w:szCs w:val="21"/>
                <w14:textFill>
                  <w14:solidFill>
                    <w14:schemeClr w14:val="tx1"/>
                  </w14:solidFill>
                </w14:textFill>
              </w:rPr>
            </w:pPr>
          </w:p>
        </w:tc>
      </w:tr>
      <w:tr w14:paraId="3593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E332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1F8C34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写生凳</w:t>
            </w:r>
          </w:p>
        </w:tc>
        <w:tc>
          <w:tcPr>
            <w:tcW w:w="10331" w:type="dxa"/>
            <w:shd w:val="clear" w:color="auto" w:fill="auto"/>
            <w:vAlign w:val="center"/>
          </w:tcPr>
          <w:p w14:paraId="2FE802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立地的脚用优质钢材制作，厚度不小于1.0mm。凳脚合围在立管外侧。立管采用国标优质钢材，外径不小于40mm，壁厚不小于1.0mm，立管上部有钢板与凳面结合，凳面为ABS工程塑料，直径为300mm（±20mm），凳体立管、凳脚需经酸洗、磷化、喷涂处理.</w:t>
            </w:r>
            <w:r>
              <w:rPr>
                <w:rFonts w:hint="eastAsia" w:ascii="宋体" w:hAnsi="宋体" w:eastAsia="宋体" w:cs="宋体"/>
                <w:color w:val="000000" w:themeColor="text1"/>
                <w:szCs w:val="21"/>
                <w:lang w:val="en-US" w:eastAsia="zh-CN"/>
                <w14:textFill>
                  <w14:solidFill>
                    <w14:schemeClr w14:val="tx1"/>
                  </w14:solidFill>
                </w14:textFill>
              </w:rPr>
              <w:t>可</w:t>
            </w:r>
            <w:r>
              <w:rPr>
                <w:rFonts w:hint="eastAsia" w:ascii="宋体" w:hAnsi="宋体" w:eastAsia="宋体" w:cs="宋体"/>
                <w:color w:val="000000" w:themeColor="text1"/>
                <w:sz w:val="21"/>
                <w:szCs w:val="21"/>
                <w:highlight w:val="none"/>
                <w:lang w:val="en-US" w:eastAsia="zh-CN"/>
                <w14:textFill>
                  <w14:solidFill>
                    <w14:schemeClr w14:val="tx1"/>
                  </w14:solidFill>
                </w14:textFill>
              </w:rPr>
              <w:t>升降高度450到650mm。</w:t>
            </w:r>
          </w:p>
        </w:tc>
        <w:tc>
          <w:tcPr>
            <w:tcW w:w="442" w:type="dxa"/>
            <w:shd w:val="clear" w:color="auto" w:fill="auto"/>
            <w:vAlign w:val="center"/>
          </w:tcPr>
          <w:p w14:paraId="113284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CD4A4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6D3499A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BE2FEA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23836E">
            <w:pPr>
              <w:rPr>
                <w:rFonts w:ascii="宋体" w:hAnsi="宋体" w:eastAsia="宋体" w:cs="宋体"/>
                <w:color w:val="000000" w:themeColor="text1"/>
                <w:szCs w:val="21"/>
                <w14:textFill>
                  <w14:solidFill>
                    <w14:schemeClr w14:val="tx1"/>
                  </w14:solidFill>
                </w14:textFill>
              </w:rPr>
            </w:pPr>
          </w:p>
        </w:tc>
      </w:tr>
      <w:tr w14:paraId="12FA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A0BD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29C152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写生画箱</w:t>
            </w:r>
          </w:p>
        </w:tc>
        <w:tc>
          <w:tcPr>
            <w:tcW w:w="10331" w:type="dxa"/>
            <w:shd w:val="clear" w:color="auto" w:fill="auto"/>
            <w:vAlign w:val="center"/>
          </w:tcPr>
          <w:p w14:paraId="7F7585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一、适用范围：适用于美术教学使用。材质：全部采用进口红榉木材质,无混合材质 ；尺寸：34x50x11cm,展开尺寸：82x106x140cm，最大画框尺寸为：87cm；功能：a. 方便外出写生b：配带调色盘，背带c：定制的抽屉可装画笔，颜料或其它绘画材料，表面光滑无毛刺，卯榫结构连接处用环保胶粘剂，表面环保油漆处理。</w:t>
            </w:r>
          </w:p>
        </w:tc>
        <w:tc>
          <w:tcPr>
            <w:tcW w:w="442" w:type="dxa"/>
            <w:shd w:val="clear" w:color="auto" w:fill="auto"/>
            <w:vAlign w:val="center"/>
          </w:tcPr>
          <w:p w14:paraId="010E2C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179870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839" w:type="dxa"/>
            <w:shd w:val="clear" w:color="auto" w:fill="auto"/>
            <w:vAlign w:val="center"/>
          </w:tcPr>
          <w:p w14:paraId="604E38F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E20CF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61B0D8">
            <w:pPr>
              <w:rPr>
                <w:rFonts w:ascii="宋体" w:hAnsi="宋体" w:eastAsia="宋体" w:cs="宋体"/>
                <w:color w:val="000000" w:themeColor="text1"/>
                <w:szCs w:val="21"/>
                <w14:textFill>
                  <w14:solidFill>
                    <w14:schemeClr w14:val="tx1"/>
                  </w14:solidFill>
                </w14:textFill>
              </w:rPr>
            </w:pPr>
          </w:p>
        </w:tc>
      </w:tr>
      <w:tr w14:paraId="5CC4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2D220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7DEF17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调色盒</w:t>
            </w:r>
          </w:p>
        </w:tc>
        <w:tc>
          <w:tcPr>
            <w:tcW w:w="10331" w:type="dxa"/>
            <w:shd w:val="clear" w:color="auto" w:fill="auto"/>
            <w:vAlign w:val="center"/>
          </w:tcPr>
          <w:p w14:paraId="4126EE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一、适用范围：适用于美术教学使用。二规格1.24格软盖调色盒，密封性好，能有效的防止水分蒸发，2、材质：聚丙稀（pp）；3、要求：板厚2mm，密度0.9克/每立方米，拉伸强度34MPA，表面光滑平整，无污渍。</w:t>
            </w:r>
          </w:p>
        </w:tc>
        <w:tc>
          <w:tcPr>
            <w:tcW w:w="442" w:type="dxa"/>
            <w:shd w:val="clear" w:color="auto" w:fill="auto"/>
            <w:vAlign w:val="center"/>
          </w:tcPr>
          <w:p w14:paraId="4FB5A5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E7C87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1573C9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E79C21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4A72E3">
            <w:pPr>
              <w:rPr>
                <w:rFonts w:ascii="宋体" w:hAnsi="宋体" w:eastAsia="宋体" w:cs="宋体"/>
                <w:color w:val="000000" w:themeColor="text1"/>
                <w:szCs w:val="21"/>
                <w14:textFill>
                  <w14:solidFill>
                    <w14:schemeClr w14:val="tx1"/>
                  </w14:solidFill>
                </w14:textFill>
              </w:rPr>
            </w:pPr>
          </w:p>
        </w:tc>
      </w:tr>
      <w:tr w14:paraId="2105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CB40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46652B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调色板</w:t>
            </w:r>
          </w:p>
        </w:tc>
        <w:tc>
          <w:tcPr>
            <w:tcW w:w="10331" w:type="dxa"/>
            <w:shd w:val="clear" w:color="auto" w:fill="auto"/>
            <w:vAlign w:val="center"/>
          </w:tcPr>
          <w:p w14:paraId="6CE3BB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一、适用范围：适用于美术教学使用。规格：17格、材质：聚丙稀（pp）,表面光滑,易清洗美术绘画必备工具。</w:t>
            </w:r>
          </w:p>
        </w:tc>
        <w:tc>
          <w:tcPr>
            <w:tcW w:w="442" w:type="dxa"/>
            <w:shd w:val="clear" w:color="auto" w:fill="auto"/>
            <w:vAlign w:val="center"/>
          </w:tcPr>
          <w:p w14:paraId="6FEB0B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71105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3BBBB04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FE764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1993CF">
            <w:pPr>
              <w:rPr>
                <w:rFonts w:ascii="宋体" w:hAnsi="宋体" w:eastAsia="宋体" w:cs="宋体"/>
                <w:color w:val="000000" w:themeColor="text1"/>
                <w:szCs w:val="21"/>
                <w14:textFill>
                  <w14:solidFill>
                    <w14:schemeClr w14:val="tx1"/>
                  </w14:solidFill>
                </w14:textFill>
              </w:rPr>
            </w:pPr>
          </w:p>
        </w:tc>
      </w:tr>
      <w:tr w14:paraId="6432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B1676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14AE75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调色盘</w:t>
            </w:r>
          </w:p>
        </w:tc>
        <w:tc>
          <w:tcPr>
            <w:tcW w:w="10331" w:type="dxa"/>
            <w:shd w:val="clear" w:color="auto" w:fill="auto"/>
            <w:vAlign w:val="center"/>
          </w:tcPr>
          <w:p w14:paraId="0CF868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一、适用范围：适用于美术教学使用。二、规格：直径不小于170mm，高不低于18mm，7格梅花形，材质为透明丙料,不易变形,不易氧化,抗震耐摔结实,方便使用。</w:t>
            </w:r>
          </w:p>
        </w:tc>
        <w:tc>
          <w:tcPr>
            <w:tcW w:w="442" w:type="dxa"/>
            <w:shd w:val="clear" w:color="auto" w:fill="auto"/>
            <w:vAlign w:val="center"/>
          </w:tcPr>
          <w:p w14:paraId="209617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20D92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3CC886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CA47A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BA2D44">
            <w:pPr>
              <w:rPr>
                <w:rFonts w:ascii="宋体" w:hAnsi="宋体" w:eastAsia="宋体" w:cs="宋体"/>
                <w:color w:val="000000" w:themeColor="text1"/>
                <w:szCs w:val="21"/>
                <w14:textFill>
                  <w14:solidFill>
                    <w14:schemeClr w14:val="tx1"/>
                  </w14:solidFill>
                </w14:textFill>
              </w:rPr>
            </w:pPr>
          </w:p>
        </w:tc>
      </w:tr>
      <w:tr w14:paraId="403E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9617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64272E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水桶（折叠洗笔筒）</w:t>
            </w:r>
          </w:p>
        </w:tc>
        <w:tc>
          <w:tcPr>
            <w:tcW w:w="10331" w:type="dxa"/>
            <w:shd w:val="clear" w:color="auto" w:fill="auto"/>
            <w:vAlign w:val="center"/>
          </w:tcPr>
          <w:p w14:paraId="4D9F7B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 上部口径195mm，底部直径120mm，收缩后50mm，展开后高不低于160mm，顶部外侧含塑料挂笔装置，可同时放置4支画笔，优质环保硅胶材质，带拎手，可折叠大容量，造型美观，适用于教学使用。</w:t>
            </w:r>
          </w:p>
        </w:tc>
        <w:tc>
          <w:tcPr>
            <w:tcW w:w="442" w:type="dxa"/>
            <w:shd w:val="clear" w:color="auto" w:fill="auto"/>
            <w:vAlign w:val="center"/>
          </w:tcPr>
          <w:p w14:paraId="69CD40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7FA24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109A439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28CA8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07760B">
            <w:pPr>
              <w:rPr>
                <w:rFonts w:ascii="宋体" w:hAnsi="宋体" w:eastAsia="宋体" w:cs="宋体"/>
                <w:color w:val="000000" w:themeColor="text1"/>
                <w:szCs w:val="21"/>
                <w14:textFill>
                  <w14:solidFill>
                    <w14:schemeClr w14:val="tx1"/>
                  </w14:solidFill>
                </w14:textFill>
              </w:rPr>
            </w:pPr>
          </w:p>
        </w:tc>
      </w:tr>
      <w:tr w14:paraId="70DE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405C9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24AA57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水粉画笔</w:t>
            </w:r>
          </w:p>
        </w:tc>
        <w:tc>
          <w:tcPr>
            <w:tcW w:w="10331" w:type="dxa"/>
            <w:shd w:val="clear" w:color="auto" w:fill="auto"/>
            <w:vAlign w:val="center"/>
          </w:tcPr>
          <w:p w14:paraId="433B7D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水粉画笔：6支套装。笔杆采用原木，表面光滑、平整无毛刺、并使用清漆处理、色泽鲜艳、均匀。笔头采用狼毫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519E9A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A505E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0B340E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1384F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C6F89C">
            <w:pPr>
              <w:rPr>
                <w:rFonts w:ascii="宋体" w:hAnsi="宋体" w:eastAsia="宋体" w:cs="宋体"/>
                <w:color w:val="000000" w:themeColor="text1"/>
                <w:szCs w:val="21"/>
                <w14:textFill>
                  <w14:solidFill>
                    <w14:schemeClr w14:val="tx1"/>
                  </w14:solidFill>
                </w14:textFill>
              </w:rPr>
            </w:pPr>
          </w:p>
        </w:tc>
      </w:tr>
      <w:tr w14:paraId="308A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E5F6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6D6B59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水彩画笔</w:t>
            </w:r>
          </w:p>
        </w:tc>
        <w:tc>
          <w:tcPr>
            <w:tcW w:w="10331" w:type="dxa"/>
            <w:shd w:val="clear" w:color="auto" w:fill="auto"/>
            <w:vAlign w:val="center"/>
          </w:tcPr>
          <w:p w14:paraId="00FB6E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水彩画笔：6支套装。笔杆采用原木，表面光滑、平整无毛刺、并使用环保漆处理、色泽鲜艳、均匀。笔头选用四川猪鬓毛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0DD0BD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0214E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65025C1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E51354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0FD9D7">
            <w:pPr>
              <w:rPr>
                <w:rFonts w:ascii="宋体" w:hAnsi="宋体" w:eastAsia="宋体" w:cs="宋体"/>
                <w:color w:val="000000" w:themeColor="text1"/>
                <w:szCs w:val="21"/>
                <w14:textFill>
                  <w14:solidFill>
                    <w14:schemeClr w14:val="tx1"/>
                  </w14:solidFill>
                </w14:textFill>
              </w:rPr>
            </w:pPr>
          </w:p>
        </w:tc>
      </w:tr>
      <w:tr w14:paraId="4BE5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14C6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28E31A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素描套装</w:t>
            </w:r>
          </w:p>
        </w:tc>
        <w:tc>
          <w:tcPr>
            <w:tcW w:w="10331" w:type="dxa"/>
            <w:shd w:val="clear" w:color="auto" w:fill="auto"/>
            <w:vAlign w:val="center"/>
          </w:tcPr>
          <w:p w14:paraId="4E314B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1、铅笔笔帘一个，可有效保护笔头。2、正品素描铅笔18支；3、炭笔3支；4、正品高级可塑橡皮一块；5、4B橡皮一块；6、铅笔延长器一支；7、美工刀一把；8、纸擦笔3支。</w:t>
            </w:r>
          </w:p>
        </w:tc>
        <w:tc>
          <w:tcPr>
            <w:tcW w:w="442" w:type="dxa"/>
            <w:shd w:val="clear" w:color="auto" w:fill="auto"/>
            <w:vAlign w:val="center"/>
          </w:tcPr>
          <w:p w14:paraId="74A656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A3F14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2BD82F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8F156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09194B">
            <w:pPr>
              <w:rPr>
                <w:rFonts w:ascii="宋体" w:hAnsi="宋体" w:eastAsia="宋体" w:cs="宋体"/>
                <w:color w:val="000000" w:themeColor="text1"/>
                <w:szCs w:val="21"/>
                <w14:textFill>
                  <w14:solidFill>
                    <w14:schemeClr w14:val="tx1"/>
                  </w14:solidFill>
                </w14:textFill>
              </w:rPr>
            </w:pPr>
          </w:p>
        </w:tc>
      </w:tr>
      <w:tr w14:paraId="60AE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AA20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790CF8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吸水棉</w:t>
            </w:r>
          </w:p>
        </w:tc>
        <w:tc>
          <w:tcPr>
            <w:tcW w:w="10331" w:type="dxa"/>
            <w:shd w:val="clear" w:color="auto" w:fill="auto"/>
            <w:vAlign w:val="center"/>
          </w:tcPr>
          <w:p w14:paraId="17E519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一、适用范围：适用于美术教学使用。二、规格尺寸：L17cm*W7cm*H3cm ：PVA高密度吸水海绵，吸水力强，适用于绘画时水性颜料吸取多余水份。</w:t>
            </w:r>
          </w:p>
        </w:tc>
        <w:tc>
          <w:tcPr>
            <w:tcW w:w="442" w:type="dxa"/>
            <w:shd w:val="clear" w:color="auto" w:fill="auto"/>
            <w:vAlign w:val="center"/>
          </w:tcPr>
          <w:p w14:paraId="42F92F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481BFB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246783A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36F6B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9AC075">
            <w:pPr>
              <w:rPr>
                <w:rFonts w:ascii="宋体" w:hAnsi="宋体" w:eastAsia="宋体" w:cs="宋体"/>
                <w:color w:val="000000" w:themeColor="text1"/>
                <w:szCs w:val="21"/>
                <w14:textFill>
                  <w14:solidFill>
                    <w14:schemeClr w14:val="tx1"/>
                  </w14:solidFill>
                </w14:textFill>
              </w:rPr>
            </w:pPr>
          </w:p>
        </w:tc>
      </w:tr>
      <w:tr w14:paraId="418D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9F92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118180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水彩画颜料</w:t>
            </w:r>
          </w:p>
        </w:tc>
        <w:tc>
          <w:tcPr>
            <w:tcW w:w="10331" w:type="dxa"/>
            <w:shd w:val="clear" w:color="auto" w:fill="auto"/>
            <w:vAlign w:val="center"/>
          </w:tcPr>
          <w:p w14:paraId="16AF09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12色水彩画颜料，单支容量12ml</w:t>
            </w:r>
          </w:p>
        </w:tc>
        <w:tc>
          <w:tcPr>
            <w:tcW w:w="442" w:type="dxa"/>
            <w:shd w:val="clear" w:color="auto" w:fill="auto"/>
            <w:vAlign w:val="center"/>
          </w:tcPr>
          <w:p w14:paraId="49538F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5133D2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705F43B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04F94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BC90D7">
            <w:pPr>
              <w:rPr>
                <w:rFonts w:ascii="宋体" w:hAnsi="宋体" w:eastAsia="宋体" w:cs="宋体"/>
                <w:color w:val="000000" w:themeColor="text1"/>
                <w:szCs w:val="21"/>
                <w14:textFill>
                  <w14:solidFill>
                    <w14:schemeClr w14:val="tx1"/>
                  </w14:solidFill>
                </w14:textFill>
              </w:rPr>
            </w:pPr>
          </w:p>
        </w:tc>
      </w:tr>
      <w:tr w14:paraId="676E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CCBB3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35 </w:t>
            </w:r>
          </w:p>
        </w:tc>
        <w:tc>
          <w:tcPr>
            <w:tcW w:w="749" w:type="dxa"/>
            <w:shd w:val="clear" w:color="auto" w:fill="auto"/>
            <w:vAlign w:val="center"/>
          </w:tcPr>
          <w:p w14:paraId="69C6F4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水粉画颜料</w:t>
            </w:r>
          </w:p>
        </w:tc>
        <w:tc>
          <w:tcPr>
            <w:tcW w:w="10331" w:type="dxa"/>
            <w:shd w:val="clear" w:color="auto" w:fill="auto"/>
            <w:vAlign w:val="center"/>
          </w:tcPr>
          <w:p w14:paraId="077894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12色水粉画颜料，单支容量12ml</w:t>
            </w:r>
          </w:p>
        </w:tc>
        <w:tc>
          <w:tcPr>
            <w:tcW w:w="442" w:type="dxa"/>
            <w:shd w:val="clear" w:color="auto" w:fill="auto"/>
            <w:vAlign w:val="center"/>
          </w:tcPr>
          <w:p w14:paraId="4D16D0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1ACE40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2029734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A950CC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0BD6A1">
            <w:pPr>
              <w:rPr>
                <w:rFonts w:ascii="宋体" w:hAnsi="宋体" w:eastAsia="宋体" w:cs="宋体"/>
                <w:color w:val="000000" w:themeColor="text1"/>
                <w:szCs w:val="21"/>
                <w14:textFill>
                  <w14:solidFill>
                    <w14:schemeClr w14:val="tx1"/>
                  </w14:solidFill>
                </w14:textFill>
              </w:rPr>
            </w:pPr>
          </w:p>
        </w:tc>
      </w:tr>
      <w:tr w14:paraId="49EE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BD030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36 </w:t>
            </w:r>
          </w:p>
        </w:tc>
        <w:tc>
          <w:tcPr>
            <w:tcW w:w="749" w:type="dxa"/>
            <w:shd w:val="clear" w:color="auto" w:fill="auto"/>
            <w:vAlign w:val="center"/>
          </w:tcPr>
          <w:p w14:paraId="42E1E4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丙烯画颜料</w:t>
            </w:r>
          </w:p>
        </w:tc>
        <w:tc>
          <w:tcPr>
            <w:tcW w:w="10331" w:type="dxa"/>
            <w:shd w:val="clear" w:color="auto" w:fill="auto"/>
            <w:vAlign w:val="center"/>
          </w:tcPr>
          <w:p w14:paraId="7890EB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12色丙烯画颜料，单支容量12ml</w:t>
            </w:r>
          </w:p>
        </w:tc>
        <w:tc>
          <w:tcPr>
            <w:tcW w:w="442" w:type="dxa"/>
            <w:shd w:val="clear" w:color="auto" w:fill="auto"/>
            <w:vAlign w:val="center"/>
          </w:tcPr>
          <w:p w14:paraId="6B85C5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6ADE4C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2C31A8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9953A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AF82B3">
            <w:pPr>
              <w:rPr>
                <w:rFonts w:ascii="宋体" w:hAnsi="宋体" w:eastAsia="宋体" w:cs="宋体"/>
                <w:color w:val="000000" w:themeColor="text1"/>
                <w:szCs w:val="21"/>
                <w14:textFill>
                  <w14:solidFill>
                    <w14:schemeClr w14:val="tx1"/>
                  </w14:solidFill>
                </w14:textFill>
              </w:rPr>
            </w:pPr>
          </w:p>
        </w:tc>
      </w:tr>
      <w:tr w14:paraId="4052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000B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37 </w:t>
            </w:r>
          </w:p>
        </w:tc>
        <w:tc>
          <w:tcPr>
            <w:tcW w:w="749" w:type="dxa"/>
            <w:shd w:val="clear" w:color="auto" w:fill="auto"/>
            <w:vAlign w:val="center"/>
          </w:tcPr>
          <w:p w14:paraId="743911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素描纸</w:t>
            </w:r>
          </w:p>
        </w:tc>
        <w:tc>
          <w:tcPr>
            <w:tcW w:w="10331" w:type="dxa"/>
            <w:shd w:val="clear" w:color="auto" w:fill="auto"/>
            <w:vAlign w:val="center"/>
          </w:tcPr>
          <w:p w14:paraId="08B1F6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规格4K，厚度不低于160g素描纸,每袋20张。</w:t>
            </w:r>
          </w:p>
        </w:tc>
        <w:tc>
          <w:tcPr>
            <w:tcW w:w="442" w:type="dxa"/>
            <w:shd w:val="clear" w:color="auto" w:fill="auto"/>
            <w:vAlign w:val="center"/>
          </w:tcPr>
          <w:p w14:paraId="4E6037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590A74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6DDCB8D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FA793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ECC227">
            <w:pPr>
              <w:rPr>
                <w:rFonts w:ascii="宋体" w:hAnsi="宋体" w:eastAsia="宋体" w:cs="宋体"/>
                <w:color w:val="000000" w:themeColor="text1"/>
                <w:szCs w:val="21"/>
                <w14:textFill>
                  <w14:solidFill>
                    <w14:schemeClr w14:val="tx1"/>
                  </w14:solidFill>
                </w14:textFill>
              </w:rPr>
            </w:pPr>
          </w:p>
        </w:tc>
      </w:tr>
      <w:tr w14:paraId="568A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77EA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38 </w:t>
            </w:r>
          </w:p>
        </w:tc>
        <w:tc>
          <w:tcPr>
            <w:tcW w:w="749" w:type="dxa"/>
            <w:shd w:val="clear" w:color="auto" w:fill="auto"/>
            <w:vAlign w:val="center"/>
          </w:tcPr>
          <w:p w14:paraId="220DB5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水粉纸</w:t>
            </w:r>
          </w:p>
        </w:tc>
        <w:tc>
          <w:tcPr>
            <w:tcW w:w="10331" w:type="dxa"/>
            <w:shd w:val="clear" w:color="auto" w:fill="auto"/>
            <w:vAlign w:val="center"/>
          </w:tcPr>
          <w:p w14:paraId="7188DA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规格4K，厚度不低于160g水粉纸，每袋20张。</w:t>
            </w:r>
          </w:p>
        </w:tc>
        <w:tc>
          <w:tcPr>
            <w:tcW w:w="442" w:type="dxa"/>
            <w:shd w:val="clear" w:color="auto" w:fill="auto"/>
            <w:vAlign w:val="center"/>
          </w:tcPr>
          <w:p w14:paraId="5ADF32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6AE125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4404D52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919E3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DAFDC5">
            <w:pPr>
              <w:rPr>
                <w:rFonts w:ascii="宋体" w:hAnsi="宋体" w:eastAsia="宋体" w:cs="宋体"/>
                <w:color w:val="000000" w:themeColor="text1"/>
                <w:szCs w:val="21"/>
                <w14:textFill>
                  <w14:solidFill>
                    <w14:schemeClr w14:val="tx1"/>
                  </w14:solidFill>
                </w14:textFill>
              </w:rPr>
            </w:pPr>
          </w:p>
        </w:tc>
      </w:tr>
      <w:tr w14:paraId="758F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766B6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39 </w:t>
            </w:r>
          </w:p>
        </w:tc>
        <w:tc>
          <w:tcPr>
            <w:tcW w:w="749" w:type="dxa"/>
            <w:shd w:val="clear" w:color="auto" w:fill="auto"/>
            <w:vAlign w:val="center"/>
          </w:tcPr>
          <w:p w14:paraId="176D84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水彩纸</w:t>
            </w:r>
          </w:p>
        </w:tc>
        <w:tc>
          <w:tcPr>
            <w:tcW w:w="10331" w:type="dxa"/>
            <w:shd w:val="clear" w:color="auto" w:fill="auto"/>
            <w:vAlign w:val="center"/>
          </w:tcPr>
          <w:p w14:paraId="49C10F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规格4K，厚度不低于200g水彩纸，每袋10张。</w:t>
            </w:r>
          </w:p>
        </w:tc>
        <w:tc>
          <w:tcPr>
            <w:tcW w:w="442" w:type="dxa"/>
            <w:shd w:val="clear" w:color="auto" w:fill="auto"/>
            <w:vAlign w:val="center"/>
          </w:tcPr>
          <w:p w14:paraId="7DE27F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袋</w:t>
            </w:r>
          </w:p>
        </w:tc>
        <w:tc>
          <w:tcPr>
            <w:tcW w:w="799" w:type="dxa"/>
            <w:shd w:val="clear" w:color="auto" w:fill="auto"/>
            <w:vAlign w:val="center"/>
          </w:tcPr>
          <w:p w14:paraId="279B57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C1FEF6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29B5E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BEEBCB9">
            <w:pPr>
              <w:rPr>
                <w:rFonts w:ascii="宋体" w:hAnsi="宋体" w:eastAsia="宋体" w:cs="宋体"/>
                <w:color w:val="000000" w:themeColor="text1"/>
                <w:szCs w:val="21"/>
                <w14:textFill>
                  <w14:solidFill>
                    <w14:schemeClr w14:val="tx1"/>
                  </w14:solidFill>
                </w14:textFill>
              </w:rPr>
            </w:pPr>
          </w:p>
        </w:tc>
      </w:tr>
      <w:tr w14:paraId="7368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C70A5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40 </w:t>
            </w:r>
          </w:p>
        </w:tc>
        <w:tc>
          <w:tcPr>
            <w:tcW w:w="749" w:type="dxa"/>
            <w:shd w:val="clear" w:color="auto" w:fill="auto"/>
            <w:vAlign w:val="center"/>
          </w:tcPr>
          <w:p w14:paraId="529E6C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美术教学教具及配套器材</w:t>
            </w:r>
          </w:p>
        </w:tc>
        <w:tc>
          <w:tcPr>
            <w:tcW w:w="10331" w:type="dxa"/>
            <w:shd w:val="clear" w:color="auto" w:fill="auto"/>
            <w:vAlign w:val="center"/>
          </w:tcPr>
          <w:p w14:paraId="4BEBB13F">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4D14672B">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5743B56">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979E4F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254F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086170">
            <w:pPr>
              <w:rPr>
                <w:rFonts w:ascii="宋体" w:hAnsi="宋体" w:eastAsia="宋体" w:cs="宋体"/>
                <w:color w:val="000000" w:themeColor="text1"/>
                <w:szCs w:val="21"/>
                <w14:textFill>
                  <w14:solidFill>
                    <w14:schemeClr w14:val="tx1"/>
                  </w14:solidFill>
                </w14:textFill>
              </w:rPr>
            </w:pPr>
          </w:p>
        </w:tc>
      </w:tr>
      <w:tr w14:paraId="0CBA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15E5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41 </w:t>
            </w:r>
          </w:p>
        </w:tc>
        <w:tc>
          <w:tcPr>
            <w:tcW w:w="749" w:type="dxa"/>
            <w:shd w:val="clear" w:color="auto" w:fill="auto"/>
            <w:vAlign w:val="center"/>
          </w:tcPr>
          <w:p w14:paraId="32268A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衬布</w:t>
            </w:r>
          </w:p>
        </w:tc>
        <w:tc>
          <w:tcPr>
            <w:tcW w:w="10331" w:type="dxa"/>
            <w:shd w:val="clear" w:color="auto" w:fill="auto"/>
            <w:vAlign w:val="center"/>
          </w:tcPr>
          <w:p w14:paraId="5C1062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 适用于美术教学使用。二、1、规格：≥1000mm×2000mm 2、材质：棉、麻、丝、绒； 3、颜色：黄、蓝、红、绿为主，要求染色均匀，经水洗不脱色、缩水、变形。4、产品应符合JY0001-2003《教学仪器产品一般质量要求》的有关规定。</w:t>
            </w:r>
          </w:p>
        </w:tc>
        <w:tc>
          <w:tcPr>
            <w:tcW w:w="442" w:type="dxa"/>
            <w:shd w:val="clear" w:color="auto" w:fill="auto"/>
            <w:vAlign w:val="center"/>
          </w:tcPr>
          <w:p w14:paraId="2F2BE5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763ED4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839" w:type="dxa"/>
            <w:shd w:val="clear" w:color="auto" w:fill="auto"/>
            <w:vAlign w:val="center"/>
          </w:tcPr>
          <w:p w14:paraId="4DA1724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4BF6F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DAC0B6">
            <w:pPr>
              <w:rPr>
                <w:rFonts w:ascii="宋体" w:hAnsi="宋体" w:eastAsia="宋体" w:cs="宋体"/>
                <w:color w:val="000000" w:themeColor="text1"/>
                <w:szCs w:val="21"/>
                <w14:textFill>
                  <w14:solidFill>
                    <w14:schemeClr w14:val="tx1"/>
                  </w14:solidFill>
                </w14:textFill>
              </w:rPr>
            </w:pPr>
          </w:p>
        </w:tc>
      </w:tr>
      <w:tr w14:paraId="5893B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AD39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42 </w:t>
            </w:r>
          </w:p>
        </w:tc>
        <w:tc>
          <w:tcPr>
            <w:tcW w:w="749" w:type="dxa"/>
            <w:shd w:val="clear" w:color="auto" w:fill="auto"/>
            <w:vAlign w:val="center"/>
          </w:tcPr>
          <w:p w14:paraId="2573AB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写生灯</w:t>
            </w:r>
          </w:p>
        </w:tc>
        <w:tc>
          <w:tcPr>
            <w:tcW w:w="10331" w:type="dxa"/>
            <w:shd w:val="clear" w:color="auto" w:fill="auto"/>
            <w:vAlign w:val="center"/>
          </w:tcPr>
          <w:p w14:paraId="4E5570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一、适用范围：适用于小学、初中美术教学使用。二、技术要求：1. 材质：金属材料；灯罩：球型罩灯；灯杆：钢管，塑料旋钮，内置弹簧。 2. 规格：立式三节可升降、最大调节高度2400mm、照射角度0°-120°，带万向轮。3．要求：整体结实可靠，稳定性良好。表面光滑、无锈斑、划痕。</w:t>
            </w:r>
          </w:p>
        </w:tc>
        <w:tc>
          <w:tcPr>
            <w:tcW w:w="442" w:type="dxa"/>
            <w:shd w:val="clear" w:color="auto" w:fill="auto"/>
            <w:vAlign w:val="center"/>
          </w:tcPr>
          <w:p w14:paraId="6AF21F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15A955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77E9A8A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3DF9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FFD865">
            <w:pPr>
              <w:rPr>
                <w:rFonts w:ascii="宋体" w:hAnsi="宋体" w:eastAsia="宋体" w:cs="宋体"/>
                <w:color w:val="000000" w:themeColor="text1"/>
                <w:szCs w:val="21"/>
                <w14:textFill>
                  <w14:solidFill>
                    <w14:schemeClr w14:val="tx1"/>
                  </w14:solidFill>
                </w14:textFill>
              </w:rPr>
            </w:pPr>
          </w:p>
        </w:tc>
      </w:tr>
      <w:tr w14:paraId="50AC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9512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43 </w:t>
            </w:r>
          </w:p>
        </w:tc>
        <w:tc>
          <w:tcPr>
            <w:tcW w:w="749" w:type="dxa"/>
            <w:shd w:val="clear" w:color="auto" w:fill="auto"/>
            <w:vAlign w:val="center"/>
          </w:tcPr>
          <w:p w14:paraId="0BEE3E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静物台</w:t>
            </w:r>
          </w:p>
        </w:tc>
        <w:tc>
          <w:tcPr>
            <w:tcW w:w="10331" w:type="dxa"/>
            <w:shd w:val="clear" w:color="auto" w:fill="auto"/>
            <w:vAlign w:val="center"/>
          </w:tcPr>
          <w:p w14:paraId="480723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尺寸：600mm*900mm，最大高度120cm，台面逐级升降，可根据需求自由调节高度，可折叠台面，表面光滑无颗粒，采用榉木三合板作为台面，经打磨抛光处理，整体喷涂绿色无污染清漆，配备带 锁万向轮，可放置使用过程中移动，底部储藏式抽屉空间最大化，方便放置画笔，颜料等。</w:t>
            </w:r>
          </w:p>
        </w:tc>
        <w:tc>
          <w:tcPr>
            <w:tcW w:w="442" w:type="dxa"/>
            <w:shd w:val="clear" w:color="auto" w:fill="auto"/>
            <w:vAlign w:val="center"/>
          </w:tcPr>
          <w:p w14:paraId="23F1EC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62B24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3644E85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AF7FA8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89BF66">
            <w:pPr>
              <w:rPr>
                <w:rFonts w:ascii="宋体" w:hAnsi="宋体" w:eastAsia="宋体" w:cs="宋体"/>
                <w:color w:val="000000" w:themeColor="text1"/>
                <w:szCs w:val="21"/>
                <w14:textFill>
                  <w14:solidFill>
                    <w14:schemeClr w14:val="tx1"/>
                  </w14:solidFill>
                </w14:textFill>
              </w:rPr>
            </w:pPr>
          </w:p>
        </w:tc>
      </w:tr>
      <w:tr w14:paraId="20AD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4E1A8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44 </w:t>
            </w:r>
          </w:p>
        </w:tc>
        <w:tc>
          <w:tcPr>
            <w:tcW w:w="749" w:type="dxa"/>
            <w:shd w:val="clear" w:color="auto" w:fill="auto"/>
            <w:vAlign w:val="center"/>
          </w:tcPr>
          <w:p w14:paraId="3B78CD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磁性白黑板</w:t>
            </w:r>
          </w:p>
        </w:tc>
        <w:tc>
          <w:tcPr>
            <w:tcW w:w="10331" w:type="dxa"/>
            <w:shd w:val="clear" w:color="auto" w:fill="auto"/>
            <w:vAlign w:val="center"/>
          </w:tcPr>
          <w:p w14:paraId="1AA665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1、尺寸：不小于800mm*1200mm。2、双面板，正白反绿，含可移动升降支架。</w:t>
            </w:r>
          </w:p>
        </w:tc>
        <w:tc>
          <w:tcPr>
            <w:tcW w:w="442" w:type="dxa"/>
            <w:shd w:val="clear" w:color="auto" w:fill="auto"/>
            <w:vAlign w:val="center"/>
          </w:tcPr>
          <w:p w14:paraId="74A781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08D066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465FB0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9AF4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14C565">
            <w:pPr>
              <w:rPr>
                <w:rFonts w:ascii="宋体" w:hAnsi="宋体" w:eastAsia="宋体" w:cs="宋体"/>
                <w:color w:val="000000" w:themeColor="text1"/>
                <w:szCs w:val="21"/>
                <w14:textFill>
                  <w14:solidFill>
                    <w14:schemeClr w14:val="tx1"/>
                  </w14:solidFill>
                </w14:textFill>
              </w:rPr>
            </w:pPr>
          </w:p>
        </w:tc>
      </w:tr>
      <w:tr w14:paraId="4F79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87CE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45 </w:t>
            </w:r>
          </w:p>
        </w:tc>
        <w:tc>
          <w:tcPr>
            <w:tcW w:w="749" w:type="dxa"/>
            <w:shd w:val="clear" w:color="auto" w:fill="auto"/>
            <w:vAlign w:val="center"/>
          </w:tcPr>
          <w:p w14:paraId="0024AB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人体结构活动模型</w:t>
            </w:r>
          </w:p>
        </w:tc>
        <w:tc>
          <w:tcPr>
            <w:tcW w:w="10331" w:type="dxa"/>
            <w:shd w:val="clear" w:color="auto" w:fill="auto"/>
            <w:vAlign w:val="center"/>
          </w:tcPr>
          <w:p w14:paraId="5135CF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大中小为一套，外形规格分别为：400mm，320mm，200mm，椴木，关节金属件连接,表面无毛刺，活动灵活。</w:t>
            </w:r>
          </w:p>
        </w:tc>
        <w:tc>
          <w:tcPr>
            <w:tcW w:w="442" w:type="dxa"/>
            <w:shd w:val="clear" w:color="auto" w:fill="auto"/>
            <w:vAlign w:val="center"/>
          </w:tcPr>
          <w:p w14:paraId="1CD6F2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B7999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15A2D52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87A6E9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FA5B1D">
            <w:pPr>
              <w:rPr>
                <w:rFonts w:ascii="宋体" w:hAnsi="宋体" w:eastAsia="宋体" w:cs="宋体"/>
                <w:color w:val="000000" w:themeColor="text1"/>
                <w:szCs w:val="21"/>
                <w14:textFill>
                  <w14:solidFill>
                    <w14:schemeClr w14:val="tx1"/>
                  </w14:solidFill>
                </w14:textFill>
              </w:rPr>
            </w:pPr>
          </w:p>
        </w:tc>
      </w:tr>
      <w:tr w14:paraId="0AE9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7EF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46 </w:t>
            </w:r>
          </w:p>
        </w:tc>
        <w:tc>
          <w:tcPr>
            <w:tcW w:w="749" w:type="dxa"/>
            <w:shd w:val="clear" w:color="auto" w:fill="auto"/>
            <w:vAlign w:val="center"/>
          </w:tcPr>
          <w:p w14:paraId="6E4116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大圆规</w:t>
            </w:r>
          </w:p>
        </w:tc>
        <w:tc>
          <w:tcPr>
            <w:tcW w:w="10331" w:type="dxa"/>
            <w:shd w:val="clear" w:color="auto" w:fill="auto"/>
            <w:vAlign w:val="center"/>
          </w:tcPr>
          <w:p w14:paraId="0ED610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塑料制品、演示用。由规身、粉笔套、规脚等三部份组成，总长不小于400mm，规身由粉笔套柱和规脚，规身表面应无缺陷、无丝裂，不易变形。粉笔套由塑料注成，规脚由吸盘组成。</w:t>
            </w:r>
          </w:p>
        </w:tc>
        <w:tc>
          <w:tcPr>
            <w:tcW w:w="442" w:type="dxa"/>
            <w:shd w:val="clear" w:color="auto" w:fill="auto"/>
            <w:vAlign w:val="center"/>
          </w:tcPr>
          <w:p w14:paraId="726402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0D3450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7C035A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3D6D4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908A29">
            <w:pPr>
              <w:rPr>
                <w:rFonts w:ascii="宋体" w:hAnsi="宋体" w:eastAsia="宋体" w:cs="宋体"/>
                <w:color w:val="000000" w:themeColor="text1"/>
                <w:szCs w:val="21"/>
                <w14:textFill>
                  <w14:solidFill>
                    <w14:schemeClr w14:val="tx1"/>
                  </w14:solidFill>
                </w14:textFill>
              </w:rPr>
            </w:pPr>
          </w:p>
        </w:tc>
      </w:tr>
      <w:tr w14:paraId="6D6E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F61FE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47 </w:t>
            </w:r>
          </w:p>
        </w:tc>
        <w:tc>
          <w:tcPr>
            <w:tcW w:w="749" w:type="dxa"/>
            <w:shd w:val="clear" w:color="auto" w:fill="auto"/>
            <w:vAlign w:val="center"/>
          </w:tcPr>
          <w:p w14:paraId="09DC6B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丁字尺</w:t>
            </w:r>
          </w:p>
        </w:tc>
        <w:tc>
          <w:tcPr>
            <w:tcW w:w="10331" w:type="dxa"/>
            <w:shd w:val="clear" w:color="auto" w:fill="auto"/>
            <w:vAlign w:val="center"/>
          </w:tcPr>
          <w:p w14:paraId="54C2E8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60cm 丁字尺， 1.小学美术教学用，有机玻璃制作。2. 产品符QB/T1474.4 的相关要求。</w:t>
            </w:r>
          </w:p>
        </w:tc>
        <w:tc>
          <w:tcPr>
            <w:tcW w:w="442" w:type="dxa"/>
            <w:shd w:val="clear" w:color="auto" w:fill="auto"/>
            <w:vAlign w:val="center"/>
          </w:tcPr>
          <w:p w14:paraId="60D59A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58F04C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ADA309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9BE54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66FADE">
            <w:pPr>
              <w:rPr>
                <w:rFonts w:ascii="宋体" w:hAnsi="宋体" w:eastAsia="宋体" w:cs="宋体"/>
                <w:color w:val="000000" w:themeColor="text1"/>
                <w:szCs w:val="21"/>
                <w14:textFill>
                  <w14:solidFill>
                    <w14:schemeClr w14:val="tx1"/>
                  </w14:solidFill>
                </w14:textFill>
              </w:rPr>
            </w:pPr>
          </w:p>
        </w:tc>
      </w:tr>
      <w:tr w14:paraId="3138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1C1C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48 </w:t>
            </w:r>
          </w:p>
        </w:tc>
        <w:tc>
          <w:tcPr>
            <w:tcW w:w="749" w:type="dxa"/>
            <w:shd w:val="clear" w:color="auto" w:fill="auto"/>
            <w:vAlign w:val="center"/>
          </w:tcPr>
          <w:p w14:paraId="57C956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直尺</w:t>
            </w:r>
          </w:p>
        </w:tc>
        <w:tc>
          <w:tcPr>
            <w:tcW w:w="10331" w:type="dxa"/>
            <w:shd w:val="clear" w:color="auto" w:fill="auto"/>
            <w:vAlign w:val="center"/>
          </w:tcPr>
          <w:p w14:paraId="444BC8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60cm 直尺， 1.小学美术教学用，有机玻璃制作。2. 产品符合 QB/T1474.4 的相关要求。</w:t>
            </w:r>
          </w:p>
        </w:tc>
        <w:tc>
          <w:tcPr>
            <w:tcW w:w="442" w:type="dxa"/>
            <w:shd w:val="clear" w:color="auto" w:fill="auto"/>
            <w:vAlign w:val="center"/>
          </w:tcPr>
          <w:p w14:paraId="6BE4F2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4370E7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03186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F7004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52212B">
            <w:pPr>
              <w:rPr>
                <w:rFonts w:ascii="宋体" w:hAnsi="宋体" w:eastAsia="宋体" w:cs="宋体"/>
                <w:color w:val="000000" w:themeColor="text1"/>
                <w:szCs w:val="21"/>
                <w14:textFill>
                  <w14:solidFill>
                    <w14:schemeClr w14:val="tx1"/>
                  </w14:solidFill>
                </w14:textFill>
              </w:rPr>
            </w:pPr>
          </w:p>
        </w:tc>
      </w:tr>
      <w:tr w14:paraId="67A5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1F052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49 </w:t>
            </w:r>
          </w:p>
        </w:tc>
        <w:tc>
          <w:tcPr>
            <w:tcW w:w="749" w:type="dxa"/>
            <w:shd w:val="clear" w:color="auto" w:fill="auto"/>
            <w:vAlign w:val="center"/>
          </w:tcPr>
          <w:p w14:paraId="41377D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量角器</w:t>
            </w:r>
          </w:p>
        </w:tc>
        <w:tc>
          <w:tcPr>
            <w:tcW w:w="10331" w:type="dxa"/>
            <w:shd w:val="clear" w:color="auto" w:fill="auto"/>
            <w:vAlign w:val="center"/>
          </w:tcPr>
          <w:p w14:paraId="05D5B9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品、演示用，带手柄。量角器上部为直径500mm±2mm的半园环，下部为一宽50mm，长500mm的直尺，两者不可分离，应印有0~180°角度刻度线，在0°、90°、180°位置印有角度数值，90°刻度线与圆心应在一条直线上，垂直于下方的直尺，两边对称。</w:t>
            </w:r>
          </w:p>
        </w:tc>
        <w:tc>
          <w:tcPr>
            <w:tcW w:w="442" w:type="dxa"/>
            <w:shd w:val="clear" w:color="auto" w:fill="auto"/>
            <w:vAlign w:val="center"/>
          </w:tcPr>
          <w:p w14:paraId="501AB6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5F62DA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51F97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0C92D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D87912">
            <w:pPr>
              <w:rPr>
                <w:rFonts w:ascii="宋体" w:hAnsi="宋体" w:eastAsia="宋体" w:cs="宋体"/>
                <w:color w:val="000000" w:themeColor="text1"/>
                <w:szCs w:val="21"/>
                <w14:textFill>
                  <w14:solidFill>
                    <w14:schemeClr w14:val="tx1"/>
                  </w14:solidFill>
                </w14:textFill>
              </w:rPr>
            </w:pPr>
          </w:p>
        </w:tc>
      </w:tr>
      <w:tr w14:paraId="7C9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3166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50 </w:t>
            </w:r>
          </w:p>
        </w:tc>
        <w:tc>
          <w:tcPr>
            <w:tcW w:w="749" w:type="dxa"/>
            <w:shd w:val="clear" w:color="auto" w:fill="auto"/>
            <w:vAlign w:val="center"/>
          </w:tcPr>
          <w:p w14:paraId="66391B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大三角板</w:t>
            </w:r>
          </w:p>
        </w:tc>
        <w:tc>
          <w:tcPr>
            <w:tcW w:w="10331" w:type="dxa"/>
            <w:shd w:val="clear" w:color="auto" w:fill="auto"/>
            <w:vAlign w:val="center"/>
          </w:tcPr>
          <w:p w14:paraId="6695FA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塑料制品、演示用，带手柄。每套分60°、45°各1块，等腰三角形，其斜边长为550mm,两底角为45°。直角三角形的长直角边为550mm，与斜边的夹角应为30°，另一底角应为60°，所有角度误差不超过±2度。三角板边宽为40mm，板厚9mm。三角板的有效刻度为500mm，最小分度值为5mm。 </w:t>
            </w:r>
          </w:p>
        </w:tc>
        <w:tc>
          <w:tcPr>
            <w:tcW w:w="442" w:type="dxa"/>
            <w:shd w:val="clear" w:color="auto" w:fill="auto"/>
            <w:vAlign w:val="center"/>
          </w:tcPr>
          <w:p w14:paraId="5C5628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040060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A6E607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E0471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1301DB">
            <w:pPr>
              <w:rPr>
                <w:rFonts w:ascii="宋体" w:hAnsi="宋体" w:eastAsia="宋体" w:cs="宋体"/>
                <w:color w:val="000000" w:themeColor="text1"/>
                <w:szCs w:val="21"/>
                <w14:textFill>
                  <w14:solidFill>
                    <w14:schemeClr w14:val="tx1"/>
                  </w14:solidFill>
                </w14:textFill>
              </w:rPr>
            </w:pPr>
          </w:p>
        </w:tc>
      </w:tr>
      <w:tr w14:paraId="618A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73732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51 </w:t>
            </w:r>
          </w:p>
        </w:tc>
        <w:tc>
          <w:tcPr>
            <w:tcW w:w="749" w:type="dxa"/>
            <w:shd w:val="clear" w:color="auto" w:fill="auto"/>
            <w:vAlign w:val="center"/>
          </w:tcPr>
          <w:p w14:paraId="01BC67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民间美术欣赏及写生样本</w:t>
            </w:r>
          </w:p>
        </w:tc>
        <w:tc>
          <w:tcPr>
            <w:tcW w:w="10331" w:type="dxa"/>
            <w:shd w:val="clear" w:color="auto" w:fill="auto"/>
            <w:vAlign w:val="center"/>
          </w:tcPr>
          <w:p w14:paraId="44C7D8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能够体现中国传统民族文化特点实物(仿)三十三件及简介。木版年画（杨柳青年画1件）、剪纸（体现套色、阴刻、阳刻特点作品各1件）、皮影人物2件、扎染、蜡染各1件、绣片2件、风筝（胖沙燕1件、瘦沙燕1件、软翅蝴蝶1件）、布老虎1个、泥老虎1个、挂饰（香包2件，中国结2件）、工艺品竹提篮1个、陕西凤翔挂虎1件、京剧脸谱（生、旦、净、末、丑各1件）、民间玩具（风车1件、空竹1件）、泥塑作品一组（5件）。</w:t>
            </w:r>
          </w:p>
        </w:tc>
        <w:tc>
          <w:tcPr>
            <w:tcW w:w="442" w:type="dxa"/>
            <w:shd w:val="clear" w:color="auto" w:fill="auto"/>
            <w:vAlign w:val="center"/>
          </w:tcPr>
          <w:p w14:paraId="73D465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07D24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1463F1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26A5F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09E712">
            <w:pPr>
              <w:rPr>
                <w:rFonts w:ascii="宋体" w:hAnsi="宋体" w:eastAsia="宋体" w:cs="宋体"/>
                <w:color w:val="000000" w:themeColor="text1"/>
                <w:szCs w:val="21"/>
                <w14:textFill>
                  <w14:solidFill>
                    <w14:schemeClr w14:val="tx1"/>
                  </w14:solidFill>
                </w14:textFill>
              </w:rPr>
            </w:pPr>
          </w:p>
        </w:tc>
      </w:tr>
      <w:tr w14:paraId="3A37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4192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52 </w:t>
            </w:r>
          </w:p>
        </w:tc>
        <w:tc>
          <w:tcPr>
            <w:tcW w:w="749" w:type="dxa"/>
            <w:shd w:val="clear" w:color="auto" w:fill="auto"/>
            <w:vAlign w:val="center"/>
          </w:tcPr>
          <w:p w14:paraId="4BF76B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静物样本</w:t>
            </w:r>
          </w:p>
        </w:tc>
        <w:tc>
          <w:tcPr>
            <w:tcW w:w="10331" w:type="dxa"/>
            <w:shd w:val="clear" w:color="auto" w:fill="auto"/>
            <w:vAlign w:val="center"/>
          </w:tcPr>
          <w:p w14:paraId="42040A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静物26件规格：蜡果（苹果、香蕉、橘子、黄瓜、柿子椒、茄子）；器皿（花瓶、砂锅、玻璃杯、瓷盘、瓷碗、编织篮、陶罐、铝壶各两件）；玩具（毛绒玩具1件、塑料玩具1件、布质老虎1件、木质玩具1件）。</w:t>
            </w:r>
          </w:p>
        </w:tc>
        <w:tc>
          <w:tcPr>
            <w:tcW w:w="442" w:type="dxa"/>
            <w:shd w:val="clear" w:color="auto" w:fill="auto"/>
            <w:vAlign w:val="center"/>
          </w:tcPr>
          <w:p w14:paraId="781F82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64CCD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3E9A8A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9358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8316BF">
            <w:pPr>
              <w:rPr>
                <w:rFonts w:ascii="宋体" w:hAnsi="宋体" w:eastAsia="宋体" w:cs="宋体"/>
                <w:color w:val="000000" w:themeColor="text1"/>
                <w:szCs w:val="21"/>
                <w14:textFill>
                  <w14:solidFill>
                    <w14:schemeClr w14:val="tx1"/>
                  </w14:solidFill>
                </w14:textFill>
              </w:rPr>
            </w:pPr>
          </w:p>
        </w:tc>
      </w:tr>
      <w:tr w14:paraId="6947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A287F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53 </w:t>
            </w:r>
          </w:p>
        </w:tc>
        <w:tc>
          <w:tcPr>
            <w:tcW w:w="749" w:type="dxa"/>
            <w:shd w:val="clear" w:color="auto" w:fill="auto"/>
            <w:vAlign w:val="center"/>
          </w:tcPr>
          <w:p w14:paraId="116CB3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陶瓷样本</w:t>
            </w:r>
          </w:p>
        </w:tc>
        <w:tc>
          <w:tcPr>
            <w:tcW w:w="10331" w:type="dxa"/>
            <w:shd w:val="clear" w:color="auto" w:fill="auto"/>
            <w:vAlign w:val="center"/>
          </w:tcPr>
          <w:p w14:paraId="2B7842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中国各大名窑实物(仿)14件可陈设、展示、欣赏。 新石器时代仿制品3件、拉坯成型1件、泥板成型1件、泥条成型1件、紫砂壶1件、釉下青花瓷1件、唐三彩1件、五大名窑仿制品（官、哥、汝、钧、定）各1件。</w:t>
            </w:r>
          </w:p>
        </w:tc>
        <w:tc>
          <w:tcPr>
            <w:tcW w:w="442" w:type="dxa"/>
            <w:shd w:val="clear" w:color="auto" w:fill="auto"/>
            <w:vAlign w:val="center"/>
          </w:tcPr>
          <w:p w14:paraId="398863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D69A5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1454BD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06D81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1C092D">
            <w:pPr>
              <w:rPr>
                <w:rFonts w:ascii="宋体" w:hAnsi="宋体" w:eastAsia="宋体" w:cs="宋体"/>
                <w:color w:val="000000" w:themeColor="text1"/>
                <w:szCs w:val="21"/>
                <w14:textFill>
                  <w14:solidFill>
                    <w14:schemeClr w14:val="tx1"/>
                  </w14:solidFill>
                </w14:textFill>
              </w:rPr>
            </w:pPr>
          </w:p>
        </w:tc>
      </w:tr>
      <w:tr w14:paraId="2B09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9182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54 </w:t>
            </w:r>
          </w:p>
        </w:tc>
        <w:tc>
          <w:tcPr>
            <w:tcW w:w="749" w:type="dxa"/>
            <w:shd w:val="clear" w:color="auto" w:fill="auto"/>
            <w:vAlign w:val="center"/>
          </w:tcPr>
          <w:p w14:paraId="242543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写生教具（1）</w:t>
            </w:r>
          </w:p>
        </w:tc>
        <w:tc>
          <w:tcPr>
            <w:tcW w:w="10331" w:type="dxa"/>
            <w:shd w:val="clear" w:color="auto" w:fill="auto"/>
            <w:vAlign w:val="center"/>
          </w:tcPr>
          <w:p w14:paraId="5C94B1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膏像：阿古力巴（切面）长24*宽34*高18cm，腊空（半面）长36*宽46*高16，太阳神（头像）长12*宽11.5*高37cm，放牛娃（头像）长16*宽16*高48cm，小大卫（头像）长13.5*宽9.5*高31cm，比例适当。符合CNS5079-1979模型用熟石膏的要求，洁白光滑，无杂质，塑形准确、色泽均匀一致，无明显的流挂、疙瘩、露底、裂痕等缺陷石膏。</w:t>
            </w:r>
          </w:p>
        </w:tc>
        <w:tc>
          <w:tcPr>
            <w:tcW w:w="442" w:type="dxa"/>
            <w:shd w:val="clear" w:color="auto" w:fill="auto"/>
            <w:vAlign w:val="center"/>
          </w:tcPr>
          <w:p w14:paraId="47341C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C35F6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59A8E5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55C8E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E67EE2">
            <w:pPr>
              <w:rPr>
                <w:rFonts w:ascii="宋体" w:hAnsi="宋体" w:eastAsia="宋体" w:cs="宋体"/>
                <w:color w:val="000000" w:themeColor="text1"/>
                <w:szCs w:val="21"/>
                <w14:textFill>
                  <w14:solidFill>
                    <w14:schemeClr w14:val="tx1"/>
                  </w14:solidFill>
                </w14:textFill>
              </w:rPr>
            </w:pPr>
          </w:p>
        </w:tc>
      </w:tr>
      <w:tr w14:paraId="4C86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EAA8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55 </w:t>
            </w:r>
          </w:p>
        </w:tc>
        <w:tc>
          <w:tcPr>
            <w:tcW w:w="749" w:type="dxa"/>
            <w:shd w:val="clear" w:color="auto" w:fill="auto"/>
            <w:vAlign w:val="center"/>
          </w:tcPr>
          <w:p w14:paraId="7688B6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写生教具（2）</w:t>
            </w:r>
          </w:p>
        </w:tc>
        <w:tc>
          <w:tcPr>
            <w:tcW w:w="10331" w:type="dxa"/>
            <w:shd w:val="clear" w:color="auto" w:fill="auto"/>
            <w:vAlign w:val="center"/>
          </w:tcPr>
          <w:p w14:paraId="3C44FF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一、适用范围：适用于美术教学使用。二、技术要求：1．材质：优质石膏粉。2.几何形体15件 ：⑴圆球；⑵圆锥；⑶长方体；⑷正方体、⑸四棱锥；⑹圆柱体；⑺六棱柱；⑻方带方；⑼圆锥带圆；⑽方锥带；⑾多面体；⑿八棱柱；⒀六棱锥；⒁圆切；⒂十二面体；3.洁白光滑，无杂质，塑形准确、色泽均匀一致，比例适当、分形面线条清晰。</w:t>
            </w:r>
          </w:p>
        </w:tc>
        <w:tc>
          <w:tcPr>
            <w:tcW w:w="442" w:type="dxa"/>
            <w:shd w:val="clear" w:color="auto" w:fill="auto"/>
            <w:vAlign w:val="center"/>
          </w:tcPr>
          <w:p w14:paraId="4CFED5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3129A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869B24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9D2C7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E5461B">
            <w:pPr>
              <w:rPr>
                <w:rFonts w:ascii="宋体" w:hAnsi="宋体" w:eastAsia="宋体" w:cs="宋体"/>
                <w:color w:val="000000" w:themeColor="text1"/>
                <w:szCs w:val="21"/>
                <w14:textFill>
                  <w14:solidFill>
                    <w14:schemeClr w14:val="tx1"/>
                  </w14:solidFill>
                </w14:textFill>
              </w:rPr>
            </w:pPr>
          </w:p>
        </w:tc>
      </w:tr>
      <w:tr w14:paraId="6FBB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8094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56 </w:t>
            </w:r>
          </w:p>
        </w:tc>
        <w:tc>
          <w:tcPr>
            <w:tcW w:w="749" w:type="dxa"/>
            <w:shd w:val="clear" w:color="auto" w:fill="auto"/>
            <w:vAlign w:val="center"/>
          </w:tcPr>
          <w:p w14:paraId="01D589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写生教具（3）</w:t>
            </w:r>
          </w:p>
        </w:tc>
        <w:tc>
          <w:tcPr>
            <w:tcW w:w="10331" w:type="dxa"/>
            <w:shd w:val="clear" w:color="auto" w:fill="auto"/>
            <w:vAlign w:val="center"/>
          </w:tcPr>
          <w:p w14:paraId="6C5408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一、适用范围：适用于美术教学使用。二、技术要求：1．配置：⑴彩陶2件：直径≥200mm；⑵釉陶2件：直径≥200mm；⑶木质关节人1件: ≥320mm；⑷仿真水果6件；⑸塑料花1束；共5类10件。2．要求：形态逼真，工艺新颖，外观整洁，无反光，线条清晰，无裂纹。三、标志、说明书、包装、运输、贮存；应符合JY0001-2003的有关规定。</w:t>
            </w:r>
          </w:p>
        </w:tc>
        <w:tc>
          <w:tcPr>
            <w:tcW w:w="442" w:type="dxa"/>
            <w:shd w:val="clear" w:color="auto" w:fill="auto"/>
            <w:vAlign w:val="center"/>
          </w:tcPr>
          <w:p w14:paraId="5DBEB1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0A17A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F3EB07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73C8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10B285">
            <w:pPr>
              <w:rPr>
                <w:rFonts w:ascii="宋体" w:hAnsi="宋体" w:eastAsia="宋体" w:cs="宋体"/>
                <w:color w:val="000000" w:themeColor="text1"/>
                <w:szCs w:val="21"/>
                <w14:textFill>
                  <w14:solidFill>
                    <w14:schemeClr w14:val="tx1"/>
                  </w14:solidFill>
                </w14:textFill>
              </w:rPr>
            </w:pPr>
          </w:p>
        </w:tc>
      </w:tr>
      <w:tr w14:paraId="4139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4F9A2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57 </w:t>
            </w:r>
          </w:p>
        </w:tc>
        <w:tc>
          <w:tcPr>
            <w:tcW w:w="749" w:type="dxa"/>
            <w:shd w:val="clear" w:color="auto" w:fill="auto"/>
            <w:vAlign w:val="center"/>
          </w:tcPr>
          <w:p w14:paraId="0AFB61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展示画框</w:t>
            </w:r>
          </w:p>
        </w:tc>
        <w:tc>
          <w:tcPr>
            <w:tcW w:w="10331" w:type="dxa"/>
            <w:shd w:val="clear" w:color="auto" w:fill="auto"/>
            <w:vAlign w:val="center"/>
          </w:tcPr>
          <w:p w14:paraId="0400E8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1.材质：原木色实木2K展示画框，线条流畅，自然纹理，表层为透明有机玻璃板，透明度高，耐用抗摔不易碎，环保E1背板，健康环保；2.规格：53cm×76cm。</w:t>
            </w:r>
          </w:p>
        </w:tc>
        <w:tc>
          <w:tcPr>
            <w:tcW w:w="442" w:type="dxa"/>
            <w:shd w:val="clear" w:color="auto" w:fill="auto"/>
            <w:vAlign w:val="center"/>
          </w:tcPr>
          <w:p w14:paraId="398619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504C6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839" w:type="dxa"/>
            <w:shd w:val="clear" w:color="auto" w:fill="auto"/>
            <w:vAlign w:val="center"/>
          </w:tcPr>
          <w:p w14:paraId="1281EF7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76C57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B10D13">
            <w:pPr>
              <w:rPr>
                <w:rFonts w:ascii="宋体" w:hAnsi="宋体" w:eastAsia="宋体" w:cs="宋体"/>
                <w:color w:val="000000" w:themeColor="text1"/>
                <w:szCs w:val="21"/>
                <w14:textFill>
                  <w14:solidFill>
                    <w14:schemeClr w14:val="tx1"/>
                  </w14:solidFill>
                </w14:textFill>
              </w:rPr>
            </w:pPr>
          </w:p>
        </w:tc>
      </w:tr>
      <w:tr w14:paraId="09582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96F37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58 </w:t>
            </w:r>
          </w:p>
        </w:tc>
        <w:tc>
          <w:tcPr>
            <w:tcW w:w="749" w:type="dxa"/>
            <w:shd w:val="clear" w:color="auto" w:fill="auto"/>
            <w:vAlign w:val="center"/>
          </w:tcPr>
          <w:p w14:paraId="1FC479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展示画框</w:t>
            </w:r>
          </w:p>
        </w:tc>
        <w:tc>
          <w:tcPr>
            <w:tcW w:w="10331" w:type="dxa"/>
            <w:shd w:val="clear" w:color="auto" w:fill="auto"/>
            <w:vAlign w:val="center"/>
          </w:tcPr>
          <w:p w14:paraId="429B8A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1.材质：原木色实木4K展示画框，线条流畅，自然纹理，表层为透明有机玻璃板，透明度高，耐用抗摔不易碎，环保E1背板，健康环保；2.规格：38cm×53cm。</w:t>
            </w:r>
          </w:p>
        </w:tc>
        <w:tc>
          <w:tcPr>
            <w:tcW w:w="442" w:type="dxa"/>
            <w:shd w:val="clear" w:color="auto" w:fill="auto"/>
            <w:vAlign w:val="center"/>
          </w:tcPr>
          <w:p w14:paraId="30F184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DD5FC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839" w:type="dxa"/>
            <w:shd w:val="clear" w:color="auto" w:fill="auto"/>
            <w:vAlign w:val="center"/>
          </w:tcPr>
          <w:p w14:paraId="30A36BB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DDB02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3C2A1A">
            <w:pPr>
              <w:rPr>
                <w:rFonts w:ascii="宋体" w:hAnsi="宋体" w:eastAsia="宋体" w:cs="宋体"/>
                <w:color w:val="000000" w:themeColor="text1"/>
                <w:szCs w:val="21"/>
                <w14:textFill>
                  <w14:solidFill>
                    <w14:schemeClr w14:val="tx1"/>
                  </w14:solidFill>
                </w14:textFill>
              </w:rPr>
            </w:pPr>
          </w:p>
        </w:tc>
      </w:tr>
      <w:tr w14:paraId="2832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1C95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59 </w:t>
            </w:r>
          </w:p>
        </w:tc>
        <w:tc>
          <w:tcPr>
            <w:tcW w:w="749" w:type="dxa"/>
            <w:shd w:val="clear" w:color="auto" w:fill="auto"/>
            <w:vAlign w:val="center"/>
          </w:tcPr>
          <w:p w14:paraId="144519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电子绘画板</w:t>
            </w:r>
          </w:p>
        </w:tc>
        <w:tc>
          <w:tcPr>
            <w:tcW w:w="10331" w:type="dxa"/>
            <w:shd w:val="clear" w:color="auto" w:fill="auto"/>
            <w:vAlign w:val="center"/>
          </w:tcPr>
          <w:p w14:paraId="6978D88A">
            <w:pPr>
              <w:widowControl/>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1、外观尺寸：359mm×210mm×8mm；2、8个可自定义按键；3、工作方式: 电磁压感；4、压感笔: 无源无线；5、压感级别: 2048级 ；6、感应尺寸：254mm×152.4mm；7、支持±60°倾角，8、读取速度: 220点/秒 ；9、读取分辨率: 5080LPI；10、感应高度10mm；11、精度: ±0.25mm ；12、接口类型: USB 13、兼容操作系统: Windows10／8/7/Vista/XP(32/64bit), MAC OS 10.4 或以上版本。14、支持左右手互换，无线无源压感笔，15、具一键橡皮擦功能，可更换笔芯，含10支赠送笔芯。</w:t>
            </w:r>
          </w:p>
        </w:tc>
        <w:tc>
          <w:tcPr>
            <w:tcW w:w="442" w:type="dxa"/>
            <w:shd w:val="clear" w:color="auto" w:fill="auto"/>
            <w:vAlign w:val="center"/>
          </w:tcPr>
          <w:p w14:paraId="54703F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vAlign w:val="center"/>
          </w:tcPr>
          <w:p w14:paraId="54DB3F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tc>
        <w:tc>
          <w:tcPr>
            <w:tcW w:w="839" w:type="dxa"/>
            <w:shd w:val="clear" w:color="auto" w:fill="auto"/>
            <w:vAlign w:val="center"/>
          </w:tcPr>
          <w:p w14:paraId="2883291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73A05F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A15421">
            <w:pPr>
              <w:rPr>
                <w:rFonts w:ascii="宋体" w:hAnsi="宋体" w:eastAsia="宋体" w:cs="宋体"/>
                <w:color w:val="000000" w:themeColor="text1"/>
                <w:szCs w:val="21"/>
                <w14:textFill>
                  <w14:solidFill>
                    <w14:schemeClr w14:val="tx1"/>
                  </w14:solidFill>
                </w14:textFill>
              </w:rPr>
            </w:pPr>
          </w:p>
        </w:tc>
      </w:tr>
      <w:tr w14:paraId="74E3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0BC7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60 </w:t>
            </w:r>
          </w:p>
        </w:tc>
        <w:tc>
          <w:tcPr>
            <w:tcW w:w="749" w:type="dxa"/>
            <w:shd w:val="clear" w:color="auto" w:fill="auto"/>
            <w:vAlign w:val="center"/>
          </w:tcPr>
          <w:p w14:paraId="1EA0A0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绘图工具</w:t>
            </w:r>
          </w:p>
        </w:tc>
        <w:tc>
          <w:tcPr>
            <w:tcW w:w="10331" w:type="dxa"/>
            <w:shd w:val="clear" w:color="auto" w:fill="auto"/>
            <w:vAlign w:val="center"/>
          </w:tcPr>
          <w:p w14:paraId="642904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配置：≥25厘米三角板两个、HB、2H、2B铅笔各一支、美工刀、美工橡皮、大圆规、大分规、小模板、笔芯、胶带等产品。</w:t>
            </w:r>
          </w:p>
        </w:tc>
        <w:tc>
          <w:tcPr>
            <w:tcW w:w="442" w:type="dxa"/>
            <w:shd w:val="clear" w:color="auto" w:fill="auto"/>
            <w:vAlign w:val="center"/>
          </w:tcPr>
          <w:p w14:paraId="0AB067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C4710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tc>
        <w:tc>
          <w:tcPr>
            <w:tcW w:w="839" w:type="dxa"/>
            <w:shd w:val="clear" w:color="auto" w:fill="auto"/>
            <w:vAlign w:val="center"/>
          </w:tcPr>
          <w:p w14:paraId="6ADD292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2E2CB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FF5EC5">
            <w:pPr>
              <w:rPr>
                <w:rFonts w:ascii="宋体" w:hAnsi="宋体" w:eastAsia="宋体" w:cs="宋体"/>
                <w:color w:val="000000" w:themeColor="text1"/>
                <w:szCs w:val="21"/>
                <w14:textFill>
                  <w14:solidFill>
                    <w14:schemeClr w14:val="tx1"/>
                  </w14:solidFill>
                </w14:textFill>
              </w:rPr>
            </w:pPr>
          </w:p>
        </w:tc>
      </w:tr>
      <w:tr w14:paraId="1052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697" w:type="dxa"/>
            <w:shd w:val="clear" w:color="auto" w:fill="auto"/>
            <w:vAlign w:val="center"/>
          </w:tcPr>
          <w:p w14:paraId="13FFF0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61 </w:t>
            </w:r>
          </w:p>
        </w:tc>
        <w:tc>
          <w:tcPr>
            <w:tcW w:w="749" w:type="dxa"/>
            <w:shd w:val="clear" w:color="auto" w:fill="auto"/>
            <w:vAlign w:val="center"/>
          </w:tcPr>
          <w:p w14:paraId="1674F8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版画工具</w:t>
            </w:r>
          </w:p>
        </w:tc>
        <w:tc>
          <w:tcPr>
            <w:tcW w:w="10331" w:type="dxa"/>
            <w:shd w:val="clear" w:color="auto" w:fill="auto"/>
            <w:vAlign w:val="center"/>
          </w:tcPr>
          <w:p w14:paraId="3BE1DB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1.胶辊3件:1）胶辊3件，大号滚筒≥150mm、手柄≥130mm，中号滚筒≥100mm、手柄≥130mm，小号滚筒≥75mm、手柄≥130mm，支架金属镀铬；</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2.磨托2件：磨托头直径≥45mm,磨托手柄≥92mm；磨托头直径≥75mm,总长度≥120mm，摩托头和手柄为一体</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3.笔刀3件：大号刀柄≥100mm，中号刀柄≥85mm，小号刀柄≥85mm。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4.笔刀刀头1盒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5.木刻刀12件，木手柄长≥98mm；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6.油石1件，外观尺寸不小于150mmx49mmx21mm；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7.板刷1件，长≥138mm宽≥22mm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8.马莲1件，塑料材质直径≥97mm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9.小手据2把，木柄钢头，长约：130mm；塑料手柄，总长度不小于230mm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10.尖钻1件：双头，长≥173mm ；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11.大斜头刀1把：木柄钢头，长≥132mm； 12.调墨铲木柄钢头长≥174mm；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13.黑、红油墨各1瓶,100mml/瓶，塑料管状包装</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14.石刻刀3把，长136mm。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15、手用锤1把：塑料手柄，金属锤身，双向塑料锤头，包装盒 1 件。</w:t>
            </w:r>
          </w:p>
        </w:tc>
        <w:tc>
          <w:tcPr>
            <w:tcW w:w="442" w:type="dxa"/>
            <w:shd w:val="clear" w:color="auto" w:fill="auto"/>
            <w:vAlign w:val="center"/>
          </w:tcPr>
          <w:p w14:paraId="02861D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9A3CE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2E0BF4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C3F4A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684713">
            <w:pPr>
              <w:rPr>
                <w:rFonts w:ascii="宋体" w:hAnsi="宋体" w:eastAsia="宋体" w:cs="宋体"/>
                <w:color w:val="000000" w:themeColor="text1"/>
                <w:szCs w:val="21"/>
                <w14:textFill>
                  <w14:solidFill>
                    <w14:schemeClr w14:val="tx1"/>
                  </w14:solidFill>
                </w14:textFill>
              </w:rPr>
            </w:pPr>
          </w:p>
        </w:tc>
      </w:tr>
      <w:tr w14:paraId="3500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80349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62 </w:t>
            </w:r>
          </w:p>
        </w:tc>
        <w:tc>
          <w:tcPr>
            <w:tcW w:w="749" w:type="dxa"/>
            <w:shd w:val="clear" w:color="auto" w:fill="auto"/>
            <w:vAlign w:val="center"/>
          </w:tcPr>
          <w:p w14:paraId="32BA68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绘画工具</w:t>
            </w:r>
          </w:p>
        </w:tc>
        <w:tc>
          <w:tcPr>
            <w:tcW w:w="10331" w:type="dxa"/>
            <w:shd w:val="clear" w:color="auto" w:fill="auto"/>
            <w:vAlign w:val="center"/>
          </w:tcPr>
          <w:p w14:paraId="4D8F74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一、适用范围：适用于美术教学用。二、技术要求：水粉画笔1-12#各一支，油画笔1-12#各一支，24眼调色盒1件，17眼调色板1件，毛笔8支：加健毛笔，大中小提斗，大中小白云，花枝俏，小依纹。</w:t>
            </w:r>
          </w:p>
        </w:tc>
        <w:tc>
          <w:tcPr>
            <w:tcW w:w="442" w:type="dxa"/>
            <w:shd w:val="clear" w:color="auto" w:fill="auto"/>
            <w:vAlign w:val="center"/>
          </w:tcPr>
          <w:p w14:paraId="3DB2DF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F9D55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1E63380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338B97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8774C3">
            <w:pPr>
              <w:rPr>
                <w:rFonts w:ascii="宋体" w:hAnsi="宋体" w:eastAsia="宋体" w:cs="宋体"/>
                <w:color w:val="000000" w:themeColor="text1"/>
                <w:szCs w:val="21"/>
                <w14:textFill>
                  <w14:solidFill>
                    <w14:schemeClr w14:val="tx1"/>
                  </w14:solidFill>
                </w14:textFill>
              </w:rPr>
            </w:pPr>
          </w:p>
        </w:tc>
      </w:tr>
      <w:tr w14:paraId="473C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E100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63 </w:t>
            </w:r>
          </w:p>
        </w:tc>
        <w:tc>
          <w:tcPr>
            <w:tcW w:w="749" w:type="dxa"/>
            <w:shd w:val="clear" w:color="auto" w:fill="auto"/>
            <w:vAlign w:val="center"/>
          </w:tcPr>
          <w:p w14:paraId="70048B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美术学具</w:t>
            </w:r>
          </w:p>
        </w:tc>
        <w:tc>
          <w:tcPr>
            <w:tcW w:w="10331" w:type="dxa"/>
            <w:shd w:val="clear" w:color="auto" w:fill="auto"/>
            <w:vAlign w:val="center"/>
          </w:tcPr>
          <w:p w14:paraId="528CD1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一、适用范围：适用于美术教学使用。二、技术要求：毛笔 1 支约 20cm，小剪刀 1 把约 10cm，调色盘 1 件长约 13cm，笔洗 1 件长约 11cm，美工刀 1 把约 8cm，水溶性油墨 1 支约 30ml，黑色胶滚 1 支长约 3.5cm，毛毡 1 块约 35×50cm，刻纸刀 1 把约14cm，水粉画笔 1 支约 20cm，调色盒约 12 格，直尺 1 把约 20cm。包装盒 1 件。</w:t>
            </w:r>
          </w:p>
        </w:tc>
        <w:tc>
          <w:tcPr>
            <w:tcW w:w="442" w:type="dxa"/>
            <w:shd w:val="clear" w:color="auto" w:fill="auto"/>
            <w:vAlign w:val="center"/>
          </w:tcPr>
          <w:p w14:paraId="7FF5F8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6DD85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5B9A180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52110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FE24B6">
            <w:pPr>
              <w:rPr>
                <w:rFonts w:ascii="宋体" w:hAnsi="宋体" w:eastAsia="宋体" w:cs="宋体"/>
                <w:color w:val="000000" w:themeColor="text1"/>
                <w:szCs w:val="21"/>
                <w14:textFill>
                  <w14:solidFill>
                    <w14:schemeClr w14:val="tx1"/>
                  </w14:solidFill>
                </w14:textFill>
              </w:rPr>
            </w:pPr>
          </w:p>
        </w:tc>
      </w:tr>
      <w:tr w14:paraId="6BF5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6505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64 </w:t>
            </w:r>
          </w:p>
        </w:tc>
        <w:tc>
          <w:tcPr>
            <w:tcW w:w="749" w:type="dxa"/>
            <w:shd w:val="clear" w:color="auto" w:fill="auto"/>
            <w:vAlign w:val="center"/>
          </w:tcPr>
          <w:p w14:paraId="1460B0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篆刻工具</w:t>
            </w:r>
          </w:p>
        </w:tc>
        <w:tc>
          <w:tcPr>
            <w:tcW w:w="10331" w:type="dxa"/>
            <w:shd w:val="clear" w:color="auto" w:fill="auto"/>
            <w:vAlign w:val="center"/>
          </w:tcPr>
          <w:p w14:paraId="0B5DE2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用。二、技术要求：1.印床1个:优质木材制成，长*宽*高:（95*65*43）±1mm2.石刻刀3支：锰钢制成，长度：140±2mm,刀口分别为3mm、4mm、5mm；3.啄木鸟木刻刀3支:长度不小于130mm,木柄。4.印泥盒1个：直径不低于7.6mm，高度3.5mm 5.铅笔1支:马利2B 6.美工刀1把:塑料手柄，长度不小于130mm，7.勾线笔1支：优质狼毫笔头，竹制笔杆。8.油石1块：双面，外观尺寸不小于150*45*25mm。9.章料2块:优质石质，尺寸不小于20*20*40mm.10.橡皮1块：4B橡皮，尺寸不小于：40*24*15mm。11.板刷1把：木柄尼龙刷头，总长度不小135mm,刷头宽不小于23mm。包装盒 1 件。</w:t>
            </w:r>
          </w:p>
        </w:tc>
        <w:tc>
          <w:tcPr>
            <w:tcW w:w="442" w:type="dxa"/>
            <w:shd w:val="clear" w:color="auto" w:fill="auto"/>
            <w:vAlign w:val="center"/>
          </w:tcPr>
          <w:p w14:paraId="3DD908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F1BB5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5716001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C78E1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1C8A18">
            <w:pPr>
              <w:rPr>
                <w:rFonts w:ascii="宋体" w:hAnsi="宋体" w:eastAsia="宋体" w:cs="宋体"/>
                <w:color w:val="000000" w:themeColor="text1"/>
                <w:szCs w:val="21"/>
                <w14:textFill>
                  <w14:solidFill>
                    <w14:schemeClr w14:val="tx1"/>
                  </w14:solidFill>
                </w14:textFill>
              </w:rPr>
            </w:pPr>
          </w:p>
        </w:tc>
      </w:tr>
      <w:tr w14:paraId="5C90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AAA2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65 </w:t>
            </w:r>
          </w:p>
        </w:tc>
        <w:tc>
          <w:tcPr>
            <w:tcW w:w="749" w:type="dxa"/>
            <w:shd w:val="clear" w:color="auto" w:fill="auto"/>
            <w:vAlign w:val="center"/>
          </w:tcPr>
          <w:p w14:paraId="62C3D6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美术课配套材料</w:t>
            </w:r>
          </w:p>
        </w:tc>
        <w:tc>
          <w:tcPr>
            <w:tcW w:w="10331" w:type="dxa"/>
            <w:shd w:val="clear" w:color="auto" w:fill="auto"/>
            <w:vAlign w:val="center"/>
          </w:tcPr>
          <w:p w14:paraId="715C35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一、适用范围：适用于美术教学使用。二、技术要求：配置参数：勾线笔、油画棒、固体胶、彩色水笔、彩泥、彩色 铅笔、双面胶、陶泥、水粉画颜料、墨汁、中国画 颜料 、胶滚、胶版（水溶性）、油墨（黑色）。包装盒 1 件。</w:t>
            </w:r>
          </w:p>
        </w:tc>
        <w:tc>
          <w:tcPr>
            <w:tcW w:w="442" w:type="dxa"/>
            <w:shd w:val="clear" w:color="auto" w:fill="auto"/>
            <w:vAlign w:val="center"/>
          </w:tcPr>
          <w:p w14:paraId="3757B3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5078E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351BDD2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8CA6F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49AADD">
            <w:pPr>
              <w:rPr>
                <w:rFonts w:ascii="宋体" w:hAnsi="宋体" w:eastAsia="宋体" w:cs="宋体"/>
                <w:color w:val="000000" w:themeColor="text1"/>
                <w:szCs w:val="21"/>
                <w14:textFill>
                  <w14:solidFill>
                    <w14:schemeClr w14:val="tx1"/>
                  </w14:solidFill>
                </w14:textFill>
              </w:rPr>
            </w:pPr>
          </w:p>
        </w:tc>
      </w:tr>
      <w:tr w14:paraId="25DC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709D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66 </w:t>
            </w:r>
          </w:p>
        </w:tc>
        <w:tc>
          <w:tcPr>
            <w:tcW w:w="749" w:type="dxa"/>
            <w:shd w:val="clear" w:color="auto" w:fill="auto"/>
            <w:vAlign w:val="center"/>
          </w:tcPr>
          <w:p w14:paraId="17B8E5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泥塑工具</w:t>
            </w:r>
          </w:p>
        </w:tc>
        <w:tc>
          <w:tcPr>
            <w:tcW w:w="10331" w:type="dxa"/>
            <w:shd w:val="clear" w:color="auto" w:fill="auto"/>
            <w:vAlign w:val="center"/>
          </w:tcPr>
          <w:p w14:paraId="519D2D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一、适用范围：适用于小学、初中美术教学使用。二、技术要求：1．配置：⑴拍板1件：木质，长×宽×高≥180mm×70mm×20mm； ⑵泥塑刀6件：黄杨木材质，长度≥180mm；⑶环型刀3件：木柄双头环型刀长度≥200mm；⑷刮刀2件：环型刀头、三角刀头各1件，长度≥130mm；⑸型板1件：黄杨木型板≥110mm×50mm；⑹切割线1件：木手柄≥70mm，钢丝线长度≥400mm；⑺小转台1件：PVC塑料材质，双面、中间带轴承，直径≥110mm，高度≥30mm；⑻喷壶1件；⑼海绵1块；⑽刮板1件。包装盒 1 件。</w:t>
            </w:r>
          </w:p>
        </w:tc>
        <w:tc>
          <w:tcPr>
            <w:tcW w:w="442" w:type="dxa"/>
            <w:shd w:val="clear" w:color="auto" w:fill="auto"/>
            <w:vAlign w:val="center"/>
          </w:tcPr>
          <w:p w14:paraId="5D7E0A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4980F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02ADFB5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5F8406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7E521C">
            <w:pPr>
              <w:rPr>
                <w:rFonts w:ascii="宋体" w:hAnsi="宋体" w:eastAsia="宋体" w:cs="宋体"/>
                <w:color w:val="000000" w:themeColor="text1"/>
                <w:szCs w:val="21"/>
                <w14:textFill>
                  <w14:solidFill>
                    <w14:schemeClr w14:val="tx1"/>
                  </w14:solidFill>
                </w14:textFill>
              </w:rPr>
            </w:pPr>
          </w:p>
        </w:tc>
      </w:tr>
      <w:tr w14:paraId="08EB7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1C27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67 </w:t>
            </w:r>
          </w:p>
        </w:tc>
        <w:tc>
          <w:tcPr>
            <w:tcW w:w="749" w:type="dxa"/>
            <w:shd w:val="clear" w:color="auto" w:fill="auto"/>
            <w:vAlign w:val="center"/>
          </w:tcPr>
          <w:p w14:paraId="06A843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制作工具</w:t>
            </w:r>
          </w:p>
        </w:tc>
        <w:tc>
          <w:tcPr>
            <w:tcW w:w="10331" w:type="dxa"/>
            <w:shd w:val="clear" w:color="auto" w:fill="auto"/>
            <w:vAlign w:val="center"/>
          </w:tcPr>
          <w:p w14:paraId="09BF63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一、适用范围：适用于美术教学用。二、技术要求：1、油画刀 5 把：长 210mm、205mm、180mm、185mm、170mm；2、什锦锉 5把：长 160mm；3、美工刀 1 把：长 160mm；4、钩刀 1 把：长 160mm；5、电烙铁 1 把：长 220mm；6、木刻刀 5 把：长 130mm；7、打孔器 1 件：长125mm 单孔孔径 0.6cm；8、剪刀 2 把：长 140mm、125mm；9、多用锯 1把：长 230mm 宽 100mm；10、尖嘴钳 1 把：长 165mm；11、板刷 1 把：145mm×20mm；12、锥子 1 件：长 120mm；13、多功能小锤 1 把：长 160mm；14、油石 1 件：70mm×50mm×20mm；15、凿子 1 件：塑料手柄，长 185mm，宽 16mm；16、篆刻刀 1 把：长 140mm；17、鸭嘴锤 1 把：长 250mm；18、包装盒 1 件。</w:t>
            </w:r>
          </w:p>
        </w:tc>
        <w:tc>
          <w:tcPr>
            <w:tcW w:w="442" w:type="dxa"/>
            <w:shd w:val="clear" w:color="auto" w:fill="auto"/>
            <w:vAlign w:val="center"/>
          </w:tcPr>
          <w:p w14:paraId="6C96C1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AFE87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2823BD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056FB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FAE1AE">
            <w:pPr>
              <w:rPr>
                <w:rFonts w:ascii="宋体" w:hAnsi="宋体" w:eastAsia="宋体" w:cs="宋体"/>
                <w:color w:val="000000" w:themeColor="text1"/>
                <w:szCs w:val="21"/>
                <w14:textFill>
                  <w14:solidFill>
                    <w14:schemeClr w14:val="tx1"/>
                  </w14:solidFill>
                </w14:textFill>
              </w:rPr>
            </w:pPr>
          </w:p>
        </w:tc>
      </w:tr>
      <w:tr w14:paraId="2569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6F0D6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68 </w:t>
            </w:r>
          </w:p>
        </w:tc>
        <w:tc>
          <w:tcPr>
            <w:tcW w:w="749" w:type="dxa"/>
            <w:shd w:val="clear" w:color="auto" w:fill="auto"/>
            <w:vAlign w:val="center"/>
          </w:tcPr>
          <w:p w14:paraId="5A4006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水彩画工具</w:t>
            </w:r>
          </w:p>
        </w:tc>
        <w:tc>
          <w:tcPr>
            <w:tcW w:w="10331" w:type="dxa"/>
            <w:shd w:val="clear" w:color="auto" w:fill="auto"/>
            <w:vAlign w:val="center"/>
          </w:tcPr>
          <w:p w14:paraId="43EA11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一、适用范围：适用于美术教学用。二、技术要求：1、画笔 6 件：笔头为优质尼龙毛刷，笔头长度依次：12mm、13mm、13mm、19mm、23mm、26mm，笔杆长度 19mm；2、水粉颜料 1 盒12色；3、水粉纸张 1 袋：8k，20 张；4、调色盒 1 件：24 格，聚丙稀（PP）材质，长宽高 200mm×100mm×20mm；5、 水桶 1 个：折叠直径 160 mm，展开时高度不小于140mm；6、调色刀 1 件：刀头为不锈钢材质，长度 80mm，刀柄为木质长度 90mm； 7、包装盒 1 件</w:t>
            </w:r>
          </w:p>
        </w:tc>
        <w:tc>
          <w:tcPr>
            <w:tcW w:w="442" w:type="dxa"/>
            <w:shd w:val="clear" w:color="auto" w:fill="auto"/>
            <w:vAlign w:val="center"/>
          </w:tcPr>
          <w:p w14:paraId="38966F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80565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26F2FA4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DC778F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7DBFD9">
            <w:pPr>
              <w:rPr>
                <w:rFonts w:ascii="宋体" w:hAnsi="宋体" w:eastAsia="宋体" w:cs="宋体"/>
                <w:color w:val="000000" w:themeColor="text1"/>
                <w:szCs w:val="21"/>
                <w14:textFill>
                  <w14:solidFill>
                    <w14:schemeClr w14:val="tx1"/>
                  </w14:solidFill>
                </w14:textFill>
              </w:rPr>
            </w:pPr>
          </w:p>
        </w:tc>
      </w:tr>
      <w:tr w14:paraId="5C8F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0A0E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69 </w:t>
            </w:r>
          </w:p>
        </w:tc>
        <w:tc>
          <w:tcPr>
            <w:tcW w:w="749" w:type="dxa"/>
            <w:shd w:val="clear" w:color="auto" w:fill="auto"/>
            <w:vAlign w:val="center"/>
          </w:tcPr>
          <w:p w14:paraId="2E403A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国画工具</w:t>
            </w:r>
          </w:p>
        </w:tc>
        <w:tc>
          <w:tcPr>
            <w:tcW w:w="10331" w:type="dxa"/>
            <w:shd w:val="clear" w:color="auto" w:fill="auto"/>
            <w:vAlign w:val="center"/>
          </w:tcPr>
          <w:p w14:paraId="0AFB80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技术要求：配置：1、笔洗1件：青花瓷材质，直径不小于160mm，高度不小于45mm；2、笔架1件：青花瓷材质，直径不小于130mm，高度不小于45mm；3、砚台1件：石砚雕花戴盖，直径不小于125mm，高度不小于40mm；4、印盒1件：青花瓷材质，直径不小于80mm，带印泥；5、墨1件：金不换，长宽高不小于95mm×20mm×9mm；6、毛笔8件：加健毛笔，大、中、小提斗，大、中、小白云，花枝俏，小依纹各1支；7、画毡1件：毛毡长宽厚不小于450mm×600mm×2mm；8、调色盘1件：聚丙稀材质，10眼梅花型，直径不小于130mm；9、笔帘1件：竹制，长宽不小于320mm×300mm；10、镇尺一副：石质雕花，长宽高不小于240mm×40mm×16mm；11、包装盒箱1件。</w:t>
            </w:r>
          </w:p>
        </w:tc>
        <w:tc>
          <w:tcPr>
            <w:tcW w:w="442" w:type="dxa"/>
            <w:shd w:val="clear" w:color="auto" w:fill="auto"/>
            <w:vAlign w:val="center"/>
          </w:tcPr>
          <w:p w14:paraId="070802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30299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0A4734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A1048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80ABC4">
            <w:pPr>
              <w:rPr>
                <w:rFonts w:ascii="宋体" w:hAnsi="宋体" w:eastAsia="宋体" w:cs="宋体"/>
                <w:color w:val="000000" w:themeColor="text1"/>
                <w:szCs w:val="21"/>
                <w14:textFill>
                  <w14:solidFill>
                    <w14:schemeClr w14:val="tx1"/>
                  </w14:solidFill>
                </w14:textFill>
              </w:rPr>
            </w:pPr>
          </w:p>
        </w:tc>
      </w:tr>
      <w:tr w14:paraId="0A04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7BF5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70 </w:t>
            </w:r>
          </w:p>
        </w:tc>
        <w:tc>
          <w:tcPr>
            <w:tcW w:w="749" w:type="dxa"/>
            <w:shd w:val="clear" w:color="auto" w:fill="auto"/>
            <w:vAlign w:val="center"/>
          </w:tcPr>
          <w:p w14:paraId="70D112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纸工工具</w:t>
            </w:r>
          </w:p>
        </w:tc>
        <w:tc>
          <w:tcPr>
            <w:tcW w:w="10331" w:type="dxa"/>
            <w:shd w:val="clear" w:color="auto" w:fill="auto"/>
            <w:vAlign w:val="center"/>
          </w:tcPr>
          <w:p w14:paraId="78174A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一、适用于美术教学用。二、技术要求：剪刀一件：无刃、圆头，总长度160mm，花边剪刀1件：刀头总长度60mm，直尺一件：30cm,切割垫板1块：A4幅面；笔刀一件：长140mm，笔刀刀片3件 39mm，订书器1件，订型26/6、24/6；蛇形尺一件：长300mm，打孔器一件：手握式单孔打孔器，有纸屑收集装置，手握处防滑细纹，打孔直径6mm，美工刀一件：长160mm；</w:t>
            </w:r>
          </w:p>
        </w:tc>
        <w:tc>
          <w:tcPr>
            <w:tcW w:w="442" w:type="dxa"/>
            <w:shd w:val="clear" w:color="auto" w:fill="auto"/>
            <w:vAlign w:val="center"/>
          </w:tcPr>
          <w:p w14:paraId="5582B9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BF8E0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3D2F8C2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DFCC2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2790E2">
            <w:pPr>
              <w:rPr>
                <w:rFonts w:ascii="宋体" w:hAnsi="宋体" w:eastAsia="宋体" w:cs="宋体"/>
                <w:color w:val="000000" w:themeColor="text1"/>
                <w:szCs w:val="21"/>
                <w14:textFill>
                  <w14:solidFill>
                    <w14:schemeClr w14:val="tx1"/>
                  </w14:solidFill>
                </w14:textFill>
              </w:rPr>
            </w:pPr>
          </w:p>
        </w:tc>
      </w:tr>
      <w:tr w14:paraId="2F99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9A7C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71 </w:t>
            </w:r>
          </w:p>
        </w:tc>
        <w:tc>
          <w:tcPr>
            <w:tcW w:w="749" w:type="dxa"/>
            <w:shd w:val="clear" w:color="auto" w:fill="auto"/>
            <w:vAlign w:val="center"/>
          </w:tcPr>
          <w:p w14:paraId="2745A4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不锈钢夹子</w:t>
            </w:r>
          </w:p>
        </w:tc>
        <w:tc>
          <w:tcPr>
            <w:tcW w:w="10331" w:type="dxa"/>
            <w:shd w:val="clear" w:color="auto" w:fill="auto"/>
            <w:vAlign w:val="center"/>
          </w:tcPr>
          <w:p w14:paraId="525ABF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材质：不锈钢，长度不小于145mm。</w:t>
            </w:r>
          </w:p>
        </w:tc>
        <w:tc>
          <w:tcPr>
            <w:tcW w:w="442" w:type="dxa"/>
            <w:shd w:val="clear" w:color="auto" w:fill="auto"/>
            <w:vAlign w:val="center"/>
          </w:tcPr>
          <w:p w14:paraId="12D04A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EC3A9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839" w:type="dxa"/>
            <w:shd w:val="clear" w:color="auto" w:fill="auto"/>
            <w:vAlign w:val="center"/>
          </w:tcPr>
          <w:p w14:paraId="4AFBF1E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1DB3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BFA4F8">
            <w:pPr>
              <w:rPr>
                <w:rFonts w:ascii="宋体" w:hAnsi="宋体" w:eastAsia="宋体" w:cs="宋体"/>
                <w:color w:val="000000" w:themeColor="text1"/>
                <w:szCs w:val="21"/>
                <w14:textFill>
                  <w14:solidFill>
                    <w14:schemeClr w14:val="tx1"/>
                  </w14:solidFill>
                </w14:textFill>
              </w:rPr>
            </w:pPr>
          </w:p>
        </w:tc>
      </w:tr>
      <w:tr w14:paraId="3CB1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1AE8C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72 </w:t>
            </w:r>
          </w:p>
        </w:tc>
        <w:tc>
          <w:tcPr>
            <w:tcW w:w="749" w:type="dxa"/>
            <w:shd w:val="clear" w:color="auto" w:fill="auto"/>
            <w:vAlign w:val="center"/>
          </w:tcPr>
          <w:p w14:paraId="74748D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马克笔</w:t>
            </w:r>
          </w:p>
        </w:tc>
        <w:tc>
          <w:tcPr>
            <w:tcW w:w="10331" w:type="dxa"/>
            <w:shd w:val="clear" w:color="auto" w:fill="auto"/>
            <w:vAlign w:val="center"/>
          </w:tcPr>
          <w:p w14:paraId="0E697C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24色马克笔，双头设计满足不同绘画需求，遇水不易混染，快涂快干，色彩鲜艳，手提式便携收纳盒包装。</w:t>
            </w:r>
          </w:p>
        </w:tc>
        <w:tc>
          <w:tcPr>
            <w:tcW w:w="442" w:type="dxa"/>
            <w:shd w:val="clear" w:color="auto" w:fill="auto"/>
            <w:vAlign w:val="center"/>
          </w:tcPr>
          <w:p w14:paraId="4DBEB1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5AA08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3682C80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C381A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1B6329">
            <w:pPr>
              <w:rPr>
                <w:rFonts w:ascii="宋体" w:hAnsi="宋体" w:eastAsia="宋体" w:cs="宋体"/>
                <w:color w:val="000000" w:themeColor="text1"/>
                <w:szCs w:val="21"/>
                <w14:textFill>
                  <w14:solidFill>
                    <w14:schemeClr w14:val="tx1"/>
                  </w14:solidFill>
                </w14:textFill>
              </w:rPr>
            </w:pPr>
          </w:p>
        </w:tc>
      </w:tr>
      <w:tr w14:paraId="7A85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409BA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73 </w:t>
            </w:r>
          </w:p>
        </w:tc>
        <w:tc>
          <w:tcPr>
            <w:tcW w:w="749" w:type="dxa"/>
            <w:shd w:val="clear" w:color="auto" w:fill="auto"/>
            <w:vAlign w:val="center"/>
          </w:tcPr>
          <w:p w14:paraId="6FEB8E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颜料收纳盒</w:t>
            </w:r>
          </w:p>
        </w:tc>
        <w:tc>
          <w:tcPr>
            <w:tcW w:w="10331" w:type="dxa"/>
            <w:shd w:val="clear" w:color="auto" w:fill="auto"/>
            <w:vAlign w:val="center"/>
          </w:tcPr>
          <w:p w14:paraId="69E8D6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一、适用范围：适用于美术教学使用。二、规格尺寸：38x25x6.5cm 收纳盒分布24个格子，每个方格可直接嵌入100ml，水粉、丙烯、水彩颜料，隐形手提方便外出携带，收纳盒四周带有卡扣不易脱落，箱盖内加厚海绵稳固颜料防止串色增加密封性。</w:t>
            </w:r>
          </w:p>
        </w:tc>
        <w:tc>
          <w:tcPr>
            <w:tcW w:w="442" w:type="dxa"/>
            <w:shd w:val="clear" w:color="auto" w:fill="auto"/>
            <w:vAlign w:val="center"/>
          </w:tcPr>
          <w:p w14:paraId="282965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14215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5CEBA6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3FB35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C2C59A">
            <w:pPr>
              <w:rPr>
                <w:rFonts w:ascii="宋体" w:hAnsi="宋体" w:eastAsia="宋体" w:cs="宋体"/>
                <w:color w:val="000000" w:themeColor="text1"/>
                <w:szCs w:val="21"/>
                <w14:textFill>
                  <w14:solidFill>
                    <w14:schemeClr w14:val="tx1"/>
                  </w14:solidFill>
                </w14:textFill>
              </w:rPr>
            </w:pPr>
          </w:p>
        </w:tc>
      </w:tr>
      <w:tr w14:paraId="6EBD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8661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74 </w:t>
            </w:r>
          </w:p>
        </w:tc>
        <w:tc>
          <w:tcPr>
            <w:tcW w:w="749" w:type="dxa"/>
            <w:shd w:val="clear" w:color="auto" w:fill="auto"/>
            <w:vAlign w:val="center"/>
          </w:tcPr>
          <w:p w14:paraId="4A0C12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水粉画颜料</w:t>
            </w:r>
          </w:p>
        </w:tc>
        <w:tc>
          <w:tcPr>
            <w:tcW w:w="10331" w:type="dxa"/>
            <w:shd w:val="clear" w:color="auto" w:fill="auto"/>
            <w:vAlign w:val="center"/>
          </w:tcPr>
          <w:p w14:paraId="7820EC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100ml瓶装，24色为一套。</w:t>
            </w:r>
          </w:p>
        </w:tc>
        <w:tc>
          <w:tcPr>
            <w:tcW w:w="442" w:type="dxa"/>
            <w:shd w:val="clear" w:color="auto" w:fill="auto"/>
            <w:vAlign w:val="center"/>
          </w:tcPr>
          <w:p w14:paraId="4F0230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65562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839" w:type="dxa"/>
            <w:shd w:val="clear" w:color="auto" w:fill="auto"/>
            <w:vAlign w:val="center"/>
          </w:tcPr>
          <w:p w14:paraId="1261E11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AB41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B9F0AA">
            <w:pPr>
              <w:rPr>
                <w:rFonts w:ascii="宋体" w:hAnsi="宋体" w:eastAsia="宋体" w:cs="宋体"/>
                <w:color w:val="000000" w:themeColor="text1"/>
                <w:szCs w:val="21"/>
                <w14:textFill>
                  <w14:solidFill>
                    <w14:schemeClr w14:val="tx1"/>
                  </w14:solidFill>
                </w14:textFill>
              </w:rPr>
            </w:pPr>
          </w:p>
        </w:tc>
      </w:tr>
      <w:tr w14:paraId="74C4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08BB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75 </w:t>
            </w:r>
          </w:p>
        </w:tc>
        <w:tc>
          <w:tcPr>
            <w:tcW w:w="749" w:type="dxa"/>
            <w:shd w:val="clear" w:color="auto" w:fill="auto"/>
            <w:vAlign w:val="center"/>
          </w:tcPr>
          <w:p w14:paraId="5287BB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美术教学用品柜</w:t>
            </w:r>
          </w:p>
        </w:tc>
        <w:tc>
          <w:tcPr>
            <w:tcW w:w="10331" w:type="dxa"/>
            <w:shd w:val="clear" w:color="auto" w:fill="auto"/>
            <w:vAlign w:val="center"/>
          </w:tcPr>
          <w:p w14:paraId="6FDAF3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一、适用范围：适用于美术教学使用。二、颜色：中灰白套色， 规格：1850×900×390mm ；材质：0.6m厚冷轧钢板，整体分为上下两部分，上部镶装玻璃对开门，下部钢板对开门，内部隔板可调节、配备防盗锁，优质一级电解钢板（冷轧板表面经电解防锈处理），表面处理：酸洗、磷化、水洗、高温固化、流水线高温静电环保喷涂处理。</w:t>
            </w:r>
          </w:p>
        </w:tc>
        <w:tc>
          <w:tcPr>
            <w:tcW w:w="442" w:type="dxa"/>
            <w:shd w:val="clear" w:color="auto" w:fill="auto"/>
            <w:vAlign w:val="center"/>
          </w:tcPr>
          <w:p w14:paraId="6DAEA5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9D825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72EC4DF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9D3BE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49299D">
            <w:pPr>
              <w:rPr>
                <w:rFonts w:ascii="宋体" w:hAnsi="宋体" w:eastAsia="宋体" w:cs="宋体"/>
                <w:color w:val="000000" w:themeColor="text1"/>
                <w:szCs w:val="21"/>
                <w14:textFill>
                  <w14:solidFill>
                    <w14:schemeClr w14:val="tx1"/>
                  </w14:solidFill>
                </w14:textFill>
              </w:rPr>
            </w:pPr>
          </w:p>
        </w:tc>
      </w:tr>
      <w:tr w14:paraId="76B0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8FE6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76 </w:t>
            </w:r>
          </w:p>
        </w:tc>
        <w:tc>
          <w:tcPr>
            <w:tcW w:w="749" w:type="dxa"/>
            <w:shd w:val="clear" w:color="auto" w:fill="auto"/>
            <w:vAlign w:val="center"/>
          </w:tcPr>
          <w:p w14:paraId="31534D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作品展示架</w:t>
            </w:r>
          </w:p>
        </w:tc>
        <w:tc>
          <w:tcPr>
            <w:tcW w:w="10331" w:type="dxa"/>
            <w:shd w:val="clear" w:color="auto" w:fill="auto"/>
            <w:vAlign w:val="center"/>
          </w:tcPr>
          <w:p w14:paraId="720CB6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适用范围：适用于美术教学使用。二、规格：1200*400*100mm，柜体材质为20mm厚橡胶板，指接无缝，内部含隔断，无毒、无异味、不开裂，材质密度好,木纹清晰，结构合理美观、牢固耐用，所有板边倒圆角、圆边，板面光滑，无毛刺。</w:t>
            </w:r>
          </w:p>
        </w:tc>
        <w:tc>
          <w:tcPr>
            <w:tcW w:w="442" w:type="dxa"/>
            <w:shd w:val="clear" w:color="auto" w:fill="auto"/>
            <w:vAlign w:val="center"/>
          </w:tcPr>
          <w:p w14:paraId="60BAD0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88018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7B78187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FFF52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DD0DDB">
            <w:pPr>
              <w:rPr>
                <w:rFonts w:ascii="宋体" w:hAnsi="宋体" w:eastAsia="宋体" w:cs="宋体"/>
                <w:color w:val="000000" w:themeColor="text1"/>
                <w:szCs w:val="21"/>
                <w14:textFill>
                  <w14:solidFill>
                    <w14:schemeClr w14:val="tx1"/>
                  </w14:solidFill>
                </w14:textFill>
              </w:rPr>
            </w:pPr>
          </w:p>
        </w:tc>
      </w:tr>
      <w:tr w14:paraId="78B9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12FBB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77 </w:t>
            </w:r>
          </w:p>
        </w:tc>
        <w:tc>
          <w:tcPr>
            <w:tcW w:w="749" w:type="dxa"/>
            <w:shd w:val="clear" w:color="auto" w:fill="auto"/>
            <w:vAlign w:val="center"/>
          </w:tcPr>
          <w:p w14:paraId="220D85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工作台</w:t>
            </w:r>
          </w:p>
        </w:tc>
        <w:tc>
          <w:tcPr>
            <w:tcW w:w="10331" w:type="dxa"/>
            <w:shd w:val="clear" w:color="auto" w:fill="auto"/>
            <w:vAlign w:val="center"/>
          </w:tcPr>
          <w:p w14:paraId="10B461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1、规格：1800mm×800mm×750mm 整体采用橡木材质 2、桌面2Omm实木板，桌面:边缘加厚至40mm厚，桌腿不小于50mm×50mm方腿，桌面四角防撞圆角处理。3、桌面与桌腿连接处采用高度不低于60mm厚度不低于20mm挡板连接，4、整体漆面处理，表面光滑有光泽，外型美观、经久耐用。  </w:t>
            </w:r>
          </w:p>
        </w:tc>
        <w:tc>
          <w:tcPr>
            <w:tcW w:w="442" w:type="dxa"/>
            <w:shd w:val="clear" w:color="auto" w:fill="auto"/>
            <w:vAlign w:val="center"/>
          </w:tcPr>
          <w:p w14:paraId="6A9A16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8300E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77148AD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DDED9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C1D21D">
            <w:pPr>
              <w:rPr>
                <w:rFonts w:ascii="宋体" w:hAnsi="宋体" w:eastAsia="宋体" w:cs="宋体"/>
                <w:color w:val="000000" w:themeColor="text1"/>
                <w:szCs w:val="21"/>
                <w14:textFill>
                  <w14:solidFill>
                    <w14:schemeClr w14:val="tx1"/>
                  </w14:solidFill>
                </w14:textFill>
              </w:rPr>
            </w:pPr>
          </w:p>
        </w:tc>
      </w:tr>
      <w:tr w14:paraId="0DBD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BD188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78 </w:t>
            </w:r>
          </w:p>
        </w:tc>
        <w:tc>
          <w:tcPr>
            <w:tcW w:w="749" w:type="dxa"/>
            <w:shd w:val="clear" w:color="auto" w:fill="auto"/>
            <w:vAlign w:val="center"/>
          </w:tcPr>
          <w:p w14:paraId="6E4971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晾画架</w:t>
            </w:r>
          </w:p>
        </w:tc>
        <w:tc>
          <w:tcPr>
            <w:tcW w:w="10331" w:type="dxa"/>
            <w:shd w:val="clear" w:color="auto" w:fill="auto"/>
            <w:vAlign w:val="center"/>
          </w:tcPr>
          <w:p w14:paraId="2C0496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要求：尺寸（450×660×820mm）；总共≥50层的双面晾画架；材质：金属。</w:t>
            </w:r>
          </w:p>
        </w:tc>
        <w:tc>
          <w:tcPr>
            <w:tcW w:w="442" w:type="dxa"/>
            <w:shd w:val="clear" w:color="auto" w:fill="auto"/>
            <w:vAlign w:val="center"/>
          </w:tcPr>
          <w:p w14:paraId="7F2FE0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79631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775D8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51203C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529148">
            <w:pPr>
              <w:rPr>
                <w:rFonts w:ascii="宋体" w:hAnsi="宋体" w:eastAsia="宋体" w:cs="宋体"/>
                <w:color w:val="000000" w:themeColor="text1"/>
                <w:szCs w:val="21"/>
                <w14:textFill>
                  <w14:solidFill>
                    <w14:schemeClr w14:val="tx1"/>
                  </w14:solidFill>
                </w14:textFill>
              </w:rPr>
            </w:pPr>
          </w:p>
        </w:tc>
      </w:tr>
      <w:tr w14:paraId="49C6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44F26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79 </w:t>
            </w:r>
          </w:p>
        </w:tc>
        <w:tc>
          <w:tcPr>
            <w:tcW w:w="749" w:type="dxa"/>
            <w:shd w:val="clear" w:color="auto" w:fill="auto"/>
            <w:vAlign w:val="center"/>
          </w:tcPr>
          <w:p w14:paraId="363DD1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宣传图版</w:t>
            </w:r>
          </w:p>
        </w:tc>
        <w:tc>
          <w:tcPr>
            <w:tcW w:w="10331" w:type="dxa"/>
            <w:shd w:val="clear" w:color="auto" w:fill="auto"/>
            <w:vAlign w:val="center"/>
          </w:tcPr>
          <w:p w14:paraId="26F18F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1、规格：600x900mm，上贴防紫外线写真膜，内衬5mm厚透明压克力，用不锈钢广告钉固定墙面，版面由专业设计人员设计，美观实用，内容包含相关学科内容。</w:t>
            </w:r>
          </w:p>
        </w:tc>
        <w:tc>
          <w:tcPr>
            <w:tcW w:w="442" w:type="dxa"/>
            <w:shd w:val="clear" w:color="auto" w:fill="auto"/>
            <w:vAlign w:val="center"/>
          </w:tcPr>
          <w:p w14:paraId="112AD1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6449D3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vAlign w:val="center"/>
          </w:tcPr>
          <w:p w14:paraId="1EE14B7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3C378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D32A6C">
            <w:pPr>
              <w:rPr>
                <w:rFonts w:ascii="宋体" w:hAnsi="宋体" w:eastAsia="宋体" w:cs="宋体"/>
                <w:color w:val="000000" w:themeColor="text1"/>
                <w:szCs w:val="21"/>
                <w14:textFill>
                  <w14:solidFill>
                    <w14:schemeClr w14:val="tx1"/>
                  </w14:solidFill>
                </w14:textFill>
              </w:rPr>
            </w:pPr>
          </w:p>
        </w:tc>
      </w:tr>
      <w:tr w14:paraId="7EB9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B954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80 </w:t>
            </w:r>
          </w:p>
        </w:tc>
        <w:tc>
          <w:tcPr>
            <w:tcW w:w="749" w:type="dxa"/>
            <w:shd w:val="clear" w:color="auto" w:fill="auto"/>
            <w:vAlign w:val="center"/>
          </w:tcPr>
          <w:p w14:paraId="518F05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0C2005F4">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7D8ED065">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B44DEBD">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0D5FF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2E45FF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5E589F">
            <w:pPr>
              <w:rPr>
                <w:rFonts w:ascii="宋体" w:hAnsi="宋体" w:eastAsia="宋体" w:cs="宋体"/>
                <w:color w:val="000000" w:themeColor="text1"/>
                <w:szCs w:val="21"/>
                <w14:textFill>
                  <w14:solidFill>
                    <w14:schemeClr w14:val="tx1"/>
                  </w14:solidFill>
                </w14:textFill>
              </w:rPr>
            </w:pPr>
          </w:p>
        </w:tc>
      </w:tr>
      <w:tr w14:paraId="3012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7BCD65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书法教室参数</w:t>
            </w:r>
          </w:p>
        </w:tc>
      </w:tr>
      <w:tr w14:paraId="5A90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39F5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4AF6E5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61BC55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77D2C4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139ACD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0CFE1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5391DC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5901B2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0030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AE11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5B8C59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一、教师用具</w:t>
            </w:r>
          </w:p>
        </w:tc>
        <w:tc>
          <w:tcPr>
            <w:tcW w:w="10331" w:type="dxa"/>
            <w:shd w:val="clear" w:color="auto" w:fill="auto"/>
            <w:vAlign w:val="center"/>
          </w:tcPr>
          <w:p w14:paraId="319AD63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561F37D2">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7ECA34E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543764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02D75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B40EEB">
            <w:pPr>
              <w:rPr>
                <w:rFonts w:ascii="宋体" w:hAnsi="宋体" w:eastAsia="宋体" w:cs="宋体"/>
                <w:color w:val="000000" w:themeColor="text1"/>
                <w:szCs w:val="21"/>
                <w14:textFill>
                  <w14:solidFill>
                    <w14:schemeClr w14:val="tx1"/>
                  </w14:solidFill>
                </w14:textFill>
              </w:rPr>
            </w:pPr>
          </w:p>
        </w:tc>
      </w:tr>
      <w:tr w14:paraId="18C5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1C51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7E6A22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书法桌</w:t>
            </w:r>
          </w:p>
        </w:tc>
        <w:tc>
          <w:tcPr>
            <w:tcW w:w="10331" w:type="dxa"/>
            <w:shd w:val="clear" w:color="auto" w:fill="auto"/>
            <w:vAlign w:val="center"/>
          </w:tcPr>
          <w:p w14:paraId="64BF91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1.规格：1600x700x800mm，材质：橡胶木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2、橡木结构采用优质环保木器漆制作，制作流程三底两面。整体打磨光滑无毛刺；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3、书法桌表面有空余位置，可以放置笔架、砚台、镇纸、笔搁等物品。</w:t>
            </w:r>
          </w:p>
        </w:tc>
        <w:tc>
          <w:tcPr>
            <w:tcW w:w="442" w:type="dxa"/>
            <w:shd w:val="clear" w:color="auto" w:fill="auto"/>
            <w:vAlign w:val="center"/>
          </w:tcPr>
          <w:p w14:paraId="1504DA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17ABE4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04DA94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400BF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90E794">
            <w:pPr>
              <w:rPr>
                <w:rFonts w:ascii="宋体" w:hAnsi="宋体" w:eastAsia="宋体" w:cs="宋体"/>
                <w:color w:val="000000" w:themeColor="text1"/>
                <w:szCs w:val="21"/>
                <w14:textFill>
                  <w14:solidFill>
                    <w14:schemeClr w14:val="tx1"/>
                  </w14:solidFill>
                </w14:textFill>
              </w:rPr>
            </w:pPr>
          </w:p>
        </w:tc>
      </w:tr>
      <w:tr w14:paraId="382E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81CA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5C595F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教师椅</w:t>
            </w:r>
          </w:p>
        </w:tc>
        <w:tc>
          <w:tcPr>
            <w:tcW w:w="10331" w:type="dxa"/>
            <w:shd w:val="clear" w:color="auto" w:fill="auto"/>
            <w:vAlign w:val="center"/>
          </w:tcPr>
          <w:p w14:paraId="3858B4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古典造型实木椅，凳子面不小于57cm x 42cm；材质：榆木</w:t>
            </w:r>
          </w:p>
        </w:tc>
        <w:tc>
          <w:tcPr>
            <w:tcW w:w="442" w:type="dxa"/>
            <w:shd w:val="clear" w:color="auto" w:fill="auto"/>
            <w:vAlign w:val="center"/>
          </w:tcPr>
          <w:p w14:paraId="0DA071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6EDA5B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8A668C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AF0F8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80E331">
            <w:pPr>
              <w:rPr>
                <w:rFonts w:ascii="宋体" w:hAnsi="宋体" w:eastAsia="宋体" w:cs="宋体"/>
                <w:color w:val="000000" w:themeColor="text1"/>
                <w:szCs w:val="21"/>
                <w14:textFill>
                  <w14:solidFill>
                    <w14:schemeClr w14:val="tx1"/>
                  </w14:solidFill>
                </w14:textFill>
              </w:rPr>
            </w:pPr>
          </w:p>
        </w:tc>
      </w:tr>
      <w:tr w14:paraId="498D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6FF65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61DACB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毛笔</w:t>
            </w:r>
          </w:p>
        </w:tc>
        <w:tc>
          <w:tcPr>
            <w:tcW w:w="10331" w:type="dxa"/>
            <w:shd w:val="clear" w:color="auto" w:fill="auto"/>
            <w:vAlign w:val="center"/>
          </w:tcPr>
          <w:p w14:paraId="7DEDFD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白云一支、提斗一支、兰竹一支、斗笔一支、楷笔一支、羊毫一支。</w:t>
            </w:r>
          </w:p>
        </w:tc>
        <w:tc>
          <w:tcPr>
            <w:tcW w:w="442" w:type="dxa"/>
            <w:shd w:val="clear" w:color="auto" w:fill="auto"/>
            <w:vAlign w:val="center"/>
          </w:tcPr>
          <w:p w14:paraId="13A072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8C9F0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C2A9E1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19C40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390EF5">
            <w:pPr>
              <w:rPr>
                <w:rFonts w:ascii="宋体" w:hAnsi="宋体" w:eastAsia="宋体" w:cs="宋体"/>
                <w:color w:val="000000" w:themeColor="text1"/>
                <w:szCs w:val="21"/>
                <w14:textFill>
                  <w14:solidFill>
                    <w14:schemeClr w14:val="tx1"/>
                  </w14:solidFill>
                </w14:textFill>
              </w:rPr>
            </w:pPr>
          </w:p>
        </w:tc>
      </w:tr>
      <w:tr w14:paraId="4DDB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FC8E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62ADA7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笔洗</w:t>
            </w:r>
          </w:p>
        </w:tc>
        <w:tc>
          <w:tcPr>
            <w:tcW w:w="10331" w:type="dxa"/>
            <w:shd w:val="clear" w:color="auto" w:fill="auto"/>
            <w:vAlign w:val="center"/>
          </w:tcPr>
          <w:p w14:paraId="7A85C1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仿古瓷笔洗,胎径16.5cm口径11.7cm高5.0cm；</w:t>
            </w:r>
          </w:p>
        </w:tc>
        <w:tc>
          <w:tcPr>
            <w:tcW w:w="442" w:type="dxa"/>
            <w:shd w:val="clear" w:color="auto" w:fill="auto"/>
            <w:vAlign w:val="center"/>
          </w:tcPr>
          <w:p w14:paraId="54FC57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BFF9B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08FA4C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FE9A5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4ECF47">
            <w:pPr>
              <w:rPr>
                <w:rFonts w:ascii="宋体" w:hAnsi="宋体" w:eastAsia="宋体" w:cs="宋体"/>
                <w:color w:val="000000" w:themeColor="text1"/>
                <w:szCs w:val="21"/>
                <w14:textFill>
                  <w14:solidFill>
                    <w14:schemeClr w14:val="tx1"/>
                  </w14:solidFill>
                </w14:textFill>
              </w:rPr>
            </w:pPr>
          </w:p>
        </w:tc>
      </w:tr>
      <w:tr w14:paraId="134D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89F54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6A91BF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笔搁</w:t>
            </w:r>
          </w:p>
        </w:tc>
        <w:tc>
          <w:tcPr>
            <w:tcW w:w="10331" w:type="dxa"/>
            <w:shd w:val="clear" w:color="auto" w:fill="auto"/>
            <w:vAlign w:val="center"/>
          </w:tcPr>
          <w:p w14:paraId="1137D1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规格：长:10cm高:4.8cm宽：2cm木质：黑梓木</w:t>
            </w:r>
          </w:p>
        </w:tc>
        <w:tc>
          <w:tcPr>
            <w:tcW w:w="442" w:type="dxa"/>
            <w:shd w:val="clear" w:color="auto" w:fill="auto"/>
            <w:vAlign w:val="center"/>
          </w:tcPr>
          <w:p w14:paraId="745CB7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81837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A07E24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BD271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379A6F">
            <w:pPr>
              <w:rPr>
                <w:rFonts w:ascii="宋体" w:hAnsi="宋体" w:eastAsia="宋体" w:cs="宋体"/>
                <w:color w:val="000000" w:themeColor="text1"/>
                <w:szCs w:val="21"/>
                <w14:textFill>
                  <w14:solidFill>
                    <w14:schemeClr w14:val="tx1"/>
                  </w14:solidFill>
                </w14:textFill>
              </w:rPr>
            </w:pPr>
          </w:p>
        </w:tc>
      </w:tr>
      <w:tr w14:paraId="05AB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50A8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6FE55B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笔架</w:t>
            </w:r>
          </w:p>
        </w:tc>
        <w:tc>
          <w:tcPr>
            <w:tcW w:w="10331" w:type="dxa"/>
            <w:shd w:val="clear" w:color="auto" w:fill="auto"/>
            <w:vAlign w:val="center"/>
          </w:tcPr>
          <w:p w14:paraId="480182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鸡翅木，双龙头笔架，长34cm，宽：10cm，高35cm</w:t>
            </w:r>
          </w:p>
        </w:tc>
        <w:tc>
          <w:tcPr>
            <w:tcW w:w="442" w:type="dxa"/>
            <w:shd w:val="clear" w:color="auto" w:fill="auto"/>
            <w:vAlign w:val="center"/>
          </w:tcPr>
          <w:p w14:paraId="23A7B1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27E4B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87F331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DC381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B2B61F">
            <w:pPr>
              <w:rPr>
                <w:rFonts w:ascii="宋体" w:hAnsi="宋体" w:eastAsia="宋体" w:cs="宋体"/>
                <w:color w:val="000000" w:themeColor="text1"/>
                <w:szCs w:val="21"/>
                <w14:textFill>
                  <w14:solidFill>
                    <w14:schemeClr w14:val="tx1"/>
                  </w14:solidFill>
                </w14:textFill>
              </w:rPr>
            </w:pPr>
          </w:p>
        </w:tc>
      </w:tr>
      <w:tr w14:paraId="22A7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CC9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7A2590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笔筒</w:t>
            </w:r>
          </w:p>
        </w:tc>
        <w:tc>
          <w:tcPr>
            <w:tcW w:w="10331" w:type="dxa"/>
            <w:shd w:val="clear" w:color="auto" w:fill="auto"/>
            <w:vAlign w:val="center"/>
          </w:tcPr>
          <w:p w14:paraId="3434B1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竹质笔筒，高度120mm，直径100mm；</w:t>
            </w:r>
          </w:p>
        </w:tc>
        <w:tc>
          <w:tcPr>
            <w:tcW w:w="442" w:type="dxa"/>
            <w:shd w:val="clear" w:color="auto" w:fill="auto"/>
            <w:vAlign w:val="center"/>
          </w:tcPr>
          <w:p w14:paraId="55F5E2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0F883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899505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F8C53B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2AF6C3">
            <w:pPr>
              <w:rPr>
                <w:rFonts w:ascii="宋体" w:hAnsi="宋体" w:eastAsia="宋体" w:cs="宋体"/>
                <w:color w:val="000000" w:themeColor="text1"/>
                <w:szCs w:val="21"/>
                <w14:textFill>
                  <w14:solidFill>
                    <w14:schemeClr w14:val="tx1"/>
                  </w14:solidFill>
                </w14:textFill>
              </w:rPr>
            </w:pPr>
          </w:p>
        </w:tc>
      </w:tr>
      <w:tr w14:paraId="12B1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F7B7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411698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笔帘</w:t>
            </w:r>
          </w:p>
        </w:tc>
        <w:tc>
          <w:tcPr>
            <w:tcW w:w="10331" w:type="dxa"/>
            <w:shd w:val="clear" w:color="auto" w:fill="auto"/>
            <w:vAlign w:val="center"/>
          </w:tcPr>
          <w:p w14:paraId="4D8DF1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竹质中号扁木，长300mm，宽320mm；</w:t>
            </w:r>
          </w:p>
        </w:tc>
        <w:tc>
          <w:tcPr>
            <w:tcW w:w="442" w:type="dxa"/>
            <w:shd w:val="clear" w:color="auto" w:fill="auto"/>
            <w:vAlign w:val="center"/>
          </w:tcPr>
          <w:p w14:paraId="035775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164BC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C4E227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F162C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AC0BD0">
            <w:pPr>
              <w:rPr>
                <w:rFonts w:ascii="宋体" w:hAnsi="宋体" w:eastAsia="宋体" w:cs="宋体"/>
                <w:color w:val="000000" w:themeColor="text1"/>
                <w:szCs w:val="21"/>
                <w14:textFill>
                  <w14:solidFill>
                    <w14:schemeClr w14:val="tx1"/>
                  </w14:solidFill>
                </w14:textFill>
              </w:rPr>
            </w:pPr>
          </w:p>
        </w:tc>
      </w:tr>
      <w:tr w14:paraId="26CE4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47D0E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21C127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墨水</w:t>
            </w:r>
          </w:p>
        </w:tc>
        <w:tc>
          <w:tcPr>
            <w:tcW w:w="10331" w:type="dxa"/>
            <w:shd w:val="clear" w:color="auto" w:fill="auto"/>
            <w:vAlign w:val="center"/>
          </w:tcPr>
          <w:p w14:paraId="799B60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精品一得阁100g墨汁</w:t>
            </w:r>
          </w:p>
        </w:tc>
        <w:tc>
          <w:tcPr>
            <w:tcW w:w="442" w:type="dxa"/>
            <w:shd w:val="clear" w:color="auto" w:fill="auto"/>
            <w:vAlign w:val="center"/>
          </w:tcPr>
          <w:p w14:paraId="054A2F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w:t>
            </w:r>
          </w:p>
        </w:tc>
        <w:tc>
          <w:tcPr>
            <w:tcW w:w="799" w:type="dxa"/>
            <w:shd w:val="clear" w:color="auto" w:fill="auto"/>
            <w:vAlign w:val="center"/>
          </w:tcPr>
          <w:p w14:paraId="1C75AE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F53AC0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E196E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BB20EB">
            <w:pPr>
              <w:rPr>
                <w:rFonts w:ascii="宋体" w:hAnsi="宋体" w:eastAsia="宋体" w:cs="宋体"/>
                <w:color w:val="000000" w:themeColor="text1"/>
                <w:szCs w:val="21"/>
                <w14:textFill>
                  <w14:solidFill>
                    <w14:schemeClr w14:val="tx1"/>
                  </w14:solidFill>
                </w14:textFill>
              </w:rPr>
            </w:pPr>
          </w:p>
        </w:tc>
      </w:tr>
      <w:tr w14:paraId="6DE5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1284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669810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墨条</w:t>
            </w:r>
          </w:p>
        </w:tc>
        <w:tc>
          <w:tcPr>
            <w:tcW w:w="10331" w:type="dxa"/>
            <w:shd w:val="clear" w:color="auto" w:fill="auto"/>
            <w:vAlign w:val="center"/>
          </w:tcPr>
          <w:p w14:paraId="01021A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正宗的福、禄、寿、喜一套，每块50g</w:t>
            </w:r>
          </w:p>
        </w:tc>
        <w:tc>
          <w:tcPr>
            <w:tcW w:w="442" w:type="dxa"/>
            <w:shd w:val="clear" w:color="auto" w:fill="auto"/>
            <w:vAlign w:val="center"/>
          </w:tcPr>
          <w:p w14:paraId="65970E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9C408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8E6F30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21F3B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B34DDC">
            <w:pPr>
              <w:rPr>
                <w:rFonts w:ascii="宋体" w:hAnsi="宋体" w:eastAsia="宋体" w:cs="宋体"/>
                <w:color w:val="000000" w:themeColor="text1"/>
                <w:szCs w:val="21"/>
                <w14:textFill>
                  <w14:solidFill>
                    <w14:schemeClr w14:val="tx1"/>
                  </w14:solidFill>
                </w14:textFill>
              </w:rPr>
            </w:pPr>
          </w:p>
        </w:tc>
      </w:tr>
      <w:tr w14:paraId="7A97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4C11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4523DC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砚台</w:t>
            </w:r>
          </w:p>
        </w:tc>
        <w:tc>
          <w:tcPr>
            <w:tcW w:w="10331" w:type="dxa"/>
            <w:shd w:val="clear" w:color="auto" w:fill="auto"/>
            <w:vAlign w:val="center"/>
          </w:tcPr>
          <w:p w14:paraId="1B5C00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徐公砚，石质，带雕花，尺寸不小于200mm，高度不小于20mm</w:t>
            </w:r>
          </w:p>
        </w:tc>
        <w:tc>
          <w:tcPr>
            <w:tcW w:w="442" w:type="dxa"/>
            <w:shd w:val="clear" w:color="auto" w:fill="auto"/>
            <w:vAlign w:val="center"/>
          </w:tcPr>
          <w:p w14:paraId="793C6D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w:t>
            </w:r>
          </w:p>
        </w:tc>
        <w:tc>
          <w:tcPr>
            <w:tcW w:w="799" w:type="dxa"/>
            <w:shd w:val="clear" w:color="auto" w:fill="auto"/>
            <w:vAlign w:val="center"/>
          </w:tcPr>
          <w:p w14:paraId="19F45B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0E616B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E82D83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BFFB6F">
            <w:pPr>
              <w:rPr>
                <w:rFonts w:ascii="宋体" w:hAnsi="宋体" w:eastAsia="宋体" w:cs="宋体"/>
                <w:color w:val="000000" w:themeColor="text1"/>
                <w:szCs w:val="21"/>
                <w14:textFill>
                  <w14:solidFill>
                    <w14:schemeClr w14:val="tx1"/>
                  </w14:solidFill>
                </w14:textFill>
              </w:rPr>
            </w:pPr>
          </w:p>
        </w:tc>
      </w:tr>
      <w:tr w14:paraId="4BD3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AFCB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6C431E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镇尺</w:t>
            </w:r>
          </w:p>
        </w:tc>
        <w:tc>
          <w:tcPr>
            <w:tcW w:w="10331" w:type="dxa"/>
            <w:shd w:val="clear" w:color="auto" w:fill="auto"/>
            <w:vAlign w:val="center"/>
          </w:tcPr>
          <w:p w14:paraId="2B6EA4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实木素面尺寸不小270mm，高度不小于18mm，宽度不小于35mm，一套两个</w:t>
            </w:r>
          </w:p>
        </w:tc>
        <w:tc>
          <w:tcPr>
            <w:tcW w:w="442" w:type="dxa"/>
            <w:shd w:val="clear" w:color="auto" w:fill="auto"/>
            <w:vAlign w:val="center"/>
          </w:tcPr>
          <w:p w14:paraId="46E33F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副</w:t>
            </w:r>
          </w:p>
        </w:tc>
        <w:tc>
          <w:tcPr>
            <w:tcW w:w="799" w:type="dxa"/>
            <w:shd w:val="clear" w:color="auto" w:fill="auto"/>
            <w:vAlign w:val="center"/>
          </w:tcPr>
          <w:p w14:paraId="47B7ED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63E3DF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05BCA7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28F3F0">
            <w:pPr>
              <w:rPr>
                <w:rFonts w:ascii="宋体" w:hAnsi="宋体" w:eastAsia="宋体" w:cs="宋体"/>
                <w:color w:val="000000" w:themeColor="text1"/>
                <w:szCs w:val="21"/>
                <w14:textFill>
                  <w14:solidFill>
                    <w14:schemeClr w14:val="tx1"/>
                  </w14:solidFill>
                </w14:textFill>
              </w:rPr>
            </w:pPr>
          </w:p>
        </w:tc>
      </w:tr>
      <w:tr w14:paraId="58B5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31EB9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3E57E6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书画毡</w:t>
            </w:r>
          </w:p>
        </w:tc>
        <w:tc>
          <w:tcPr>
            <w:tcW w:w="10331" w:type="dxa"/>
            <w:shd w:val="clear" w:color="auto" w:fill="auto"/>
            <w:vAlign w:val="center"/>
          </w:tcPr>
          <w:p w14:paraId="00D13F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白色优质澳洲羊毛书画毡，尺寸不小于1000*2000mm</w:t>
            </w:r>
          </w:p>
        </w:tc>
        <w:tc>
          <w:tcPr>
            <w:tcW w:w="442" w:type="dxa"/>
            <w:shd w:val="clear" w:color="auto" w:fill="auto"/>
            <w:vAlign w:val="center"/>
          </w:tcPr>
          <w:p w14:paraId="40ADD7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250A51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71ACD7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4D4C3F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CFD01A">
            <w:pPr>
              <w:rPr>
                <w:rFonts w:ascii="宋体" w:hAnsi="宋体" w:eastAsia="宋体" w:cs="宋体"/>
                <w:color w:val="000000" w:themeColor="text1"/>
                <w:szCs w:val="21"/>
                <w14:textFill>
                  <w14:solidFill>
                    <w14:schemeClr w14:val="tx1"/>
                  </w14:solidFill>
                </w14:textFill>
              </w:rPr>
            </w:pPr>
          </w:p>
        </w:tc>
      </w:tr>
      <w:tr w14:paraId="3C8C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AD38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4875A3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书籍</w:t>
            </w:r>
          </w:p>
        </w:tc>
        <w:tc>
          <w:tcPr>
            <w:tcW w:w="10331" w:type="dxa"/>
            <w:shd w:val="clear" w:color="auto" w:fill="auto"/>
            <w:vAlign w:val="center"/>
          </w:tcPr>
          <w:p w14:paraId="159DA0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历代书法名家练习字帖，欧、柳、赵、颜各一本</w:t>
            </w:r>
          </w:p>
        </w:tc>
        <w:tc>
          <w:tcPr>
            <w:tcW w:w="442" w:type="dxa"/>
            <w:shd w:val="clear" w:color="auto" w:fill="auto"/>
            <w:vAlign w:val="center"/>
          </w:tcPr>
          <w:p w14:paraId="5C02F5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vAlign w:val="center"/>
          </w:tcPr>
          <w:p w14:paraId="6FE304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BE26CA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A826B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F34B08">
            <w:pPr>
              <w:rPr>
                <w:rFonts w:ascii="宋体" w:hAnsi="宋体" w:eastAsia="宋体" w:cs="宋体"/>
                <w:color w:val="000000" w:themeColor="text1"/>
                <w:szCs w:val="21"/>
                <w14:textFill>
                  <w14:solidFill>
                    <w14:schemeClr w14:val="tx1"/>
                  </w14:solidFill>
                </w14:textFill>
              </w:rPr>
            </w:pPr>
          </w:p>
        </w:tc>
      </w:tr>
      <w:tr w14:paraId="65E7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79E8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2362A2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二、学生用具</w:t>
            </w:r>
          </w:p>
        </w:tc>
        <w:tc>
          <w:tcPr>
            <w:tcW w:w="10331" w:type="dxa"/>
            <w:shd w:val="clear" w:color="auto" w:fill="auto"/>
            <w:vAlign w:val="center"/>
          </w:tcPr>
          <w:p w14:paraId="2BD08CAE">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8083ACC">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104A235">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5CC784D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30A1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B8D195">
            <w:pPr>
              <w:rPr>
                <w:rFonts w:ascii="宋体" w:hAnsi="宋体" w:eastAsia="宋体" w:cs="宋体"/>
                <w:color w:val="000000" w:themeColor="text1"/>
                <w:szCs w:val="21"/>
                <w14:textFill>
                  <w14:solidFill>
                    <w14:schemeClr w14:val="tx1"/>
                  </w14:solidFill>
                </w14:textFill>
              </w:rPr>
            </w:pPr>
          </w:p>
        </w:tc>
      </w:tr>
      <w:tr w14:paraId="54BB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D430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746400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书法桌</w:t>
            </w:r>
          </w:p>
        </w:tc>
        <w:tc>
          <w:tcPr>
            <w:tcW w:w="10331" w:type="dxa"/>
            <w:shd w:val="clear" w:color="auto" w:fill="auto"/>
            <w:vAlign w:val="center"/>
          </w:tcPr>
          <w:p w14:paraId="3BBD39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1、规格：1350x550x750mm，：材质：橡胶木；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2、橡木结构采用优质环保木器漆制作，制作流程三底两面。整体打磨光滑无毛刺,双人位设计；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3、书法桌表面有空余位置，可以放置笔架、砚台、镇纸、笔搁等物品。</w:t>
            </w:r>
          </w:p>
        </w:tc>
        <w:tc>
          <w:tcPr>
            <w:tcW w:w="442" w:type="dxa"/>
            <w:shd w:val="clear" w:color="auto" w:fill="auto"/>
            <w:vAlign w:val="center"/>
          </w:tcPr>
          <w:p w14:paraId="758118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02FEF2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5F45B9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556285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07B637">
            <w:pPr>
              <w:rPr>
                <w:rFonts w:ascii="宋体" w:hAnsi="宋体" w:eastAsia="宋体" w:cs="宋体"/>
                <w:color w:val="000000" w:themeColor="text1"/>
                <w:szCs w:val="21"/>
                <w14:textFill>
                  <w14:solidFill>
                    <w14:schemeClr w14:val="tx1"/>
                  </w14:solidFill>
                </w14:textFill>
              </w:rPr>
            </w:pPr>
          </w:p>
        </w:tc>
      </w:tr>
      <w:tr w14:paraId="7864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9362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09CB3D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书法凳</w:t>
            </w:r>
          </w:p>
        </w:tc>
        <w:tc>
          <w:tcPr>
            <w:tcW w:w="10331" w:type="dxa"/>
            <w:shd w:val="clear" w:color="auto" w:fill="auto"/>
            <w:vAlign w:val="center"/>
          </w:tcPr>
          <w:p w14:paraId="4F011C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规格：420x300x420mm，材质：橡胶木，</w:t>
            </w:r>
          </w:p>
        </w:tc>
        <w:tc>
          <w:tcPr>
            <w:tcW w:w="442" w:type="dxa"/>
            <w:shd w:val="clear" w:color="auto" w:fill="auto"/>
            <w:vAlign w:val="center"/>
          </w:tcPr>
          <w:p w14:paraId="6104A0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795FB6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29516A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78758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61E6E3">
            <w:pPr>
              <w:rPr>
                <w:rFonts w:ascii="宋体" w:hAnsi="宋体" w:eastAsia="宋体" w:cs="宋体"/>
                <w:color w:val="000000" w:themeColor="text1"/>
                <w:szCs w:val="21"/>
                <w14:textFill>
                  <w14:solidFill>
                    <w14:schemeClr w14:val="tx1"/>
                  </w14:solidFill>
                </w14:textFill>
              </w:rPr>
            </w:pPr>
          </w:p>
        </w:tc>
      </w:tr>
      <w:tr w14:paraId="1899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240C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694693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毛笔</w:t>
            </w:r>
          </w:p>
        </w:tc>
        <w:tc>
          <w:tcPr>
            <w:tcW w:w="10331" w:type="dxa"/>
            <w:shd w:val="clear" w:color="auto" w:fill="auto"/>
            <w:vAlign w:val="center"/>
          </w:tcPr>
          <w:p w14:paraId="0AE1EC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白云一支、提斗一支、兰竹一支、斗笔一支、楷笔一支、羊毫一支。</w:t>
            </w:r>
          </w:p>
        </w:tc>
        <w:tc>
          <w:tcPr>
            <w:tcW w:w="442" w:type="dxa"/>
            <w:shd w:val="clear" w:color="auto" w:fill="auto"/>
            <w:vAlign w:val="center"/>
          </w:tcPr>
          <w:p w14:paraId="565F37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60380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5483E26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939B5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5BC69F">
            <w:pPr>
              <w:rPr>
                <w:rFonts w:ascii="宋体" w:hAnsi="宋体" w:eastAsia="宋体" w:cs="宋体"/>
                <w:color w:val="000000" w:themeColor="text1"/>
                <w:szCs w:val="21"/>
                <w14:textFill>
                  <w14:solidFill>
                    <w14:schemeClr w14:val="tx1"/>
                  </w14:solidFill>
                </w14:textFill>
              </w:rPr>
            </w:pPr>
          </w:p>
        </w:tc>
      </w:tr>
      <w:tr w14:paraId="5E05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F68A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225B99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笔洗</w:t>
            </w:r>
          </w:p>
        </w:tc>
        <w:tc>
          <w:tcPr>
            <w:tcW w:w="10331" w:type="dxa"/>
            <w:shd w:val="clear" w:color="auto" w:fill="auto"/>
            <w:vAlign w:val="center"/>
          </w:tcPr>
          <w:p w14:paraId="2D53E1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青花小号笔洗，直径不小于155mm，高度不小于55mm</w:t>
            </w:r>
          </w:p>
        </w:tc>
        <w:tc>
          <w:tcPr>
            <w:tcW w:w="442" w:type="dxa"/>
            <w:shd w:val="clear" w:color="auto" w:fill="auto"/>
            <w:vAlign w:val="center"/>
          </w:tcPr>
          <w:p w14:paraId="284E6F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471F9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38845D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0876BE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E66E42">
            <w:pPr>
              <w:rPr>
                <w:rFonts w:ascii="宋体" w:hAnsi="宋体" w:eastAsia="宋体" w:cs="宋体"/>
                <w:color w:val="000000" w:themeColor="text1"/>
                <w:szCs w:val="21"/>
                <w14:textFill>
                  <w14:solidFill>
                    <w14:schemeClr w14:val="tx1"/>
                  </w14:solidFill>
                </w14:textFill>
              </w:rPr>
            </w:pPr>
          </w:p>
        </w:tc>
      </w:tr>
      <w:tr w14:paraId="60E6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16B3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227278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笔搁</w:t>
            </w:r>
          </w:p>
        </w:tc>
        <w:tc>
          <w:tcPr>
            <w:tcW w:w="10331" w:type="dxa"/>
            <w:shd w:val="clear" w:color="auto" w:fill="auto"/>
            <w:vAlign w:val="center"/>
          </w:tcPr>
          <w:p w14:paraId="37A714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实木五指山叉</w:t>
            </w:r>
          </w:p>
        </w:tc>
        <w:tc>
          <w:tcPr>
            <w:tcW w:w="442" w:type="dxa"/>
            <w:shd w:val="clear" w:color="auto" w:fill="auto"/>
            <w:vAlign w:val="center"/>
          </w:tcPr>
          <w:p w14:paraId="6B6817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393BF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6D32044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3343B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593F01">
            <w:pPr>
              <w:rPr>
                <w:rFonts w:ascii="宋体" w:hAnsi="宋体" w:eastAsia="宋体" w:cs="宋体"/>
                <w:color w:val="000000" w:themeColor="text1"/>
                <w:szCs w:val="21"/>
                <w14:textFill>
                  <w14:solidFill>
                    <w14:schemeClr w14:val="tx1"/>
                  </w14:solidFill>
                </w14:textFill>
              </w:rPr>
            </w:pPr>
          </w:p>
        </w:tc>
      </w:tr>
      <w:tr w14:paraId="5F91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E2E9A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206CF9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笔架</w:t>
            </w:r>
          </w:p>
        </w:tc>
        <w:tc>
          <w:tcPr>
            <w:tcW w:w="10331" w:type="dxa"/>
            <w:shd w:val="clear" w:color="auto" w:fill="auto"/>
            <w:vAlign w:val="center"/>
          </w:tcPr>
          <w:p w14:paraId="241BFC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外形：仿古式，材质：优质干燥鸡翅木龙头笔挂，尺寸长33.5cm、宽10cm、高36cm。榫卯结构，双层横梁，稳固耐用。可同时悬挂12支毛笔，收纳方便，美观大方，表面打磨平整、无划痕和碰撞的坑疤。</w:t>
            </w:r>
          </w:p>
        </w:tc>
        <w:tc>
          <w:tcPr>
            <w:tcW w:w="442" w:type="dxa"/>
            <w:shd w:val="clear" w:color="auto" w:fill="auto"/>
            <w:vAlign w:val="center"/>
          </w:tcPr>
          <w:p w14:paraId="144F81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6A8CA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3F36C9D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C5B03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067E75">
            <w:pPr>
              <w:rPr>
                <w:rFonts w:ascii="宋体" w:hAnsi="宋体" w:eastAsia="宋体" w:cs="宋体"/>
                <w:color w:val="000000" w:themeColor="text1"/>
                <w:szCs w:val="21"/>
                <w14:textFill>
                  <w14:solidFill>
                    <w14:schemeClr w14:val="tx1"/>
                  </w14:solidFill>
                </w14:textFill>
              </w:rPr>
            </w:pPr>
          </w:p>
        </w:tc>
      </w:tr>
      <w:tr w14:paraId="56DD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F7CF8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684287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笔筒</w:t>
            </w:r>
          </w:p>
        </w:tc>
        <w:tc>
          <w:tcPr>
            <w:tcW w:w="10331" w:type="dxa"/>
            <w:shd w:val="clear" w:color="auto" w:fill="auto"/>
            <w:vAlign w:val="center"/>
          </w:tcPr>
          <w:p w14:paraId="3ACB3A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瓷质、青花瓷纹样，直径82mm，高度107mm。</w:t>
            </w:r>
          </w:p>
        </w:tc>
        <w:tc>
          <w:tcPr>
            <w:tcW w:w="442" w:type="dxa"/>
            <w:shd w:val="clear" w:color="auto" w:fill="auto"/>
            <w:vAlign w:val="center"/>
          </w:tcPr>
          <w:p w14:paraId="14B414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6B157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4032396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5F91D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463492">
            <w:pPr>
              <w:rPr>
                <w:rFonts w:ascii="宋体" w:hAnsi="宋体" w:eastAsia="宋体" w:cs="宋体"/>
                <w:color w:val="000000" w:themeColor="text1"/>
                <w:szCs w:val="21"/>
                <w14:textFill>
                  <w14:solidFill>
                    <w14:schemeClr w14:val="tx1"/>
                  </w14:solidFill>
                </w14:textFill>
              </w:rPr>
            </w:pPr>
          </w:p>
        </w:tc>
      </w:tr>
      <w:tr w14:paraId="621E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24787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25992C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笔帘</w:t>
            </w:r>
          </w:p>
        </w:tc>
        <w:tc>
          <w:tcPr>
            <w:tcW w:w="10331" w:type="dxa"/>
            <w:shd w:val="clear" w:color="auto" w:fill="auto"/>
            <w:vAlign w:val="center"/>
          </w:tcPr>
          <w:p w14:paraId="6D9B1C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竹制，外观尺寸不小于：320*300mm</w:t>
            </w:r>
          </w:p>
        </w:tc>
        <w:tc>
          <w:tcPr>
            <w:tcW w:w="442" w:type="dxa"/>
            <w:shd w:val="clear" w:color="auto" w:fill="auto"/>
            <w:vAlign w:val="center"/>
          </w:tcPr>
          <w:p w14:paraId="231B8D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D7FF8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7395A6D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5176E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6620F9">
            <w:pPr>
              <w:rPr>
                <w:rFonts w:ascii="宋体" w:hAnsi="宋体" w:eastAsia="宋体" w:cs="宋体"/>
                <w:color w:val="000000" w:themeColor="text1"/>
                <w:szCs w:val="21"/>
                <w14:textFill>
                  <w14:solidFill>
                    <w14:schemeClr w14:val="tx1"/>
                  </w14:solidFill>
                </w14:textFill>
              </w:rPr>
            </w:pPr>
          </w:p>
        </w:tc>
      </w:tr>
      <w:tr w14:paraId="51D3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B196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78BE35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墨水</w:t>
            </w:r>
          </w:p>
        </w:tc>
        <w:tc>
          <w:tcPr>
            <w:tcW w:w="10331" w:type="dxa"/>
            <w:shd w:val="clear" w:color="auto" w:fill="auto"/>
            <w:vAlign w:val="center"/>
          </w:tcPr>
          <w:p w14:paraId="7E783C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精品一得阁100g墨汁</w:t>
            </w:r>
          </w:p>
        </w:tc>
        <w:tc>
          <w:tcPr>
            <w:tcW w:w="442" w:type="dxa"/>
            <w:shd w:val="clear" w:color="auto" w:fill="auto"/>
            <w:vAlign w:val="center"/>
          </w:tcPr>
          <w:p w14:paraId="624751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w:t>
            </w:r>
          </w:p>
        </w:tc>
        <w:tc>
          <w:tcPr>
            <w:tcW w:w="799" w:type="dxa"/>
            <w:shd w:val="clear" w:color="auto" w:fill="auto"/>
            <w:vAlign w:val="center"/>
          </w:tcPr>
          <w:p w14:paraId="5EE9F5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77B49F1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217376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A79A51">
            <w:pPr>
              <w:rPr>
                <w:rFonts w:ascii="宋体" w:hAnsi="宋体" w:eastAsia="宋体" w:cs="宋体"/>
                <w:color w:val="000000" w:themeColor="text1"/>
                <w:szCs w:val="21"/>
                <w14:textFill>
                  <w14:solidFill>
                    <w14:schemeClr w14:val="tx1"/>
                  </w14:solidFill>
                </w14:textFill>
              </w:rPr>
            </w:pPr>
          </w:p>
        </w:tc>
      </w:tr>
      <w:tr w14:paraId="0A1C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C1AEA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628D4A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砚台</w:t>
            </w:r>
          </w:p>
        </w:tc>
        <w:tc>
          <w:tcPr>
            <w:tcW w:w="10331" w:type="dxa"/>
            <w:shd w:val="clear" w:color="auto" w:fill="auto"/>
            <w:vAlign w:val="center"/>
          </w:tcPr>
          <w:p w14:paraId="071D0C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直径不小于100mm，高度不小于20mm；</w:t>
            </w:r>
          </w:p>
        </w:tc>
        <w:tc>
          <w:tcPr>
            <w:tcW w:w="442" w:type="dxa"/>
            <w:shd w:val="clear" w:color="auto" w:fill="auto"/>
            <w:vAlign w:val="center"/>
          </w:tcPr>
          <w:p w14:paraId="1C52C6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w:t>
            </w:r>
          </w:p>
        </w:tc>
        <w:tc>
          <w:tcPr>
            <w:tcW w:w="799" w:type="dxa"/>
            <w:shd w:val="clear" w:color="auto" w:fill="auto"/>
            <w:vAlign w:val="center"/>
          </w:tcPr>
          <w:p w14:paraId="4F96D1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4D6A12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0D7A5C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0A8958">
            <w:pPr>
              <w:rPr>
                <w:rFonts w:ascii="宋体" w:hAnsi="宋体" w:eastAsia="宋体" w:cs="宋体"/>
                <w:color w:val="000000" w:themeColor="text1"/>
                <w:szCs w:val="21"/>
                <w14:textFill>
                  <w14:solidFill>
                    <w14:schemeClr w14:val="tx1"/>
                  </w14:solidFill>
                </w14:textFill>
              </w:rPr>
            </w:pPr>
          </w:p>
        </w:tc>
      </w:tr>
      <w:tr w14:paraId="0F6A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1BB7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2581A4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镇尺</w:t>
            </w:r>
          </w:p>
        </w:tc>
        <w:tc>
          <w:tcPr>
            <w:tcW w:w="10331" w:type="dxa"/>
            <w:shd w:val="clear" w:color="auto" w:fill="auto"/>
            <w:vAlign w:val="center"/>
          </w:tcPr>
          <w:p w14:paraId="3F87E5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实木、素面，外观尺寸不小于200*40*16mm</w:t>
            </w:r>
          </w:p>
        </w:tc>
        <w:tc>
          <w:tcPr>
            <w:tcW w:w="442" w:type="dxa"/>
            <w:shd w:val="clear" w:color="auto" w:fill="auto"/>
            <w:vAlign w:val="center"/>
          </w:tcPr>
          <w:p w14:paraId="58E923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392AC8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E19E0D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FC87E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388682">
            <w:pPr>
              <w:rPr>
                <w:rFonts w:ascii="宋体" w:hAnsi="宋体" w:eastAsia="宋体" w:cs="宋体"/>
                <w:color w:val="000000" w:themeColor="text1"/>
                <w:szCs w:val="21"/>
                <w14:textFill>
                  <w14:solidFill>
                    <w14:schemeClr w14:val="tx1"/>
                  </w14:solidFill>
                </w14:textFill>
              </w:rPr>
            </w:pPr>
          </w:p>
        </w:tc>
      </w:tr>
      <w:tr w14:paraId="58E3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A295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5EE0C5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书画毡</w:t>
            </w:r>
          </w:p>
        </w:tc>
        <w:tc>
          <w:tcPr>
            <w:tcW w:w="10331" w:type="dxa"/>
            <w:shd w:val="clear" w:color="auto" w:fill="auto"/>
            <w:vAlign w:val="center"/>
          </w:tcPr>
          <w:p w14:paraId="5A0E2C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优质书画画毡，尺寸不小于700*1100mm</w:t>
            </w:r>
          </w:p>
        </w:tc>
        <w:tc>
          <w:tcPr>
            <w:tcW w:w="442" w:type="dxa"/>
            <w:shd w:val="clear" w:color="auto" w:fill="auto"/>
            <w:vAlign w:val="center"/>
          </w:tcPr>
          <w:p w14:paraId="2CC32C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554B8E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3F150C5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27918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7DC2D3">
            <w:pPr>
              <w:rPr>
                <w:rFonts w:ascii="宋体" w:hAnsi="宋体" w:eastAsia="宋体" w:cs="宋体"/>
                <w:color w:val="000000" w:themeColor="text1"/>
                <w:szCs w:val="21"/>
                <w14:textFill>
                  <w14:solidFill>
                    <w14:schemeClr w14:val="tx1"/>
                  </w14:solidFill>
                </w14:textFill>
              </w:rPr>
            </w:pPr>
          </w:p>
        </w:tc>
      </w:tr>
      <w:tr w14:paraId="7F61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D1AF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672748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三、辅助工具及耗材</w:t>
            </w:r>
          </w:p>
        </w:tc>
        <w:tc>
          <w:tcPr>
            <w:tcW w:w="10331" w:type="dxa"/>
            <w:shd w:val="clear" w:color="auto" w:fill="auto"/>
            <w:vAlign w:val="center"/>
          </w:tcPr>
          <w:p w14:paraId="3057D087">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31DDC64">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B511545">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6DDB92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6BE91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B81676">
            <w:pPr>
              <w:rPr>
                <w:rFonts w:ascii="宋体" w:hAnsi="宋体" w:eastAsia="宋体" w:cs="宋体"/>
                <w:color w:val="000000" w:themeColor="text1"/>
                <w:szCs w:val="21"/>
                <w14:textFill>
                  <w14:solidFill>
                    <w14:schemeClr w14:val="tx1"/>
                  </w14:solidFill>
                </w14:textFill>
              </w:rPr>
            </w:pPr>
          </w:p>
        </w:tc>
      </w:tr>
      <w:tr w14:paraId="6CA7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D739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63BF45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毛边纸</w:t>
            </w:r>
          </w:p>
        </w:tc>
        <w:tc>
          <w:tcPr>
            <w:tcW w:w="10331" w:type="dxa"/>
            <w:shd w:val="clear" w:color="auto" w:fill="auto"/>
            <w:vAlign w:val="center"/>
          </w:tcPr>
          <w:p w14:paraId="5964A4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优质四尺毛边纸,每刀100张(46*70公分每刀70张左右）</w:t>
            </w:r>
          </w:p>
        </w:tc>
        <w:tc>
          <w:tcPr>
            <w:tcW w:w="442" w:type="dxa"/>
            <w:shd w:val="clear" w:color="auto" w:fill="auto"/>
            <w:vAlign w:val="center"/>
          </w:tcPr>
          <w:p w14:paraId="511C5B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刀</w:t>
            </w:r>
          </w:p>
        </w:tc>
        <w:tc>
          <w:tcPr>
            <w:tcW w:w="799" w:type="dxa"/>
            <w:shd w:val="clear" w:color="auto" w:fill="auto"/>
            <w:vAlign w:val="center"/>
          </w:tcPr>
          <w:p w14:paraId="60EDE8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13BD9B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B14E7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E3C1B7">
            <w:pPr>
              <w:rPr>
                <w:rFonts w:ascii="宋体" w:hAnsi="宋体" w:eastAsia="宋体" w:cs="宋体"/>
                <w:color w:val="000000" w:themeColor="text1"/>
                <w:szCs w:val="21"/>
                <w14:textFill>
                  <w14:solidFill>
                    <w14:schemeClr w14:val="tx1"/>
                  </w14:solidFill>
                </w14:textFill>
              </w:rPr>
            </w:pPr>
          </w:p>
        </w:tc>
      </w:tr>
      <w:tr w14:paraId="472E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4728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668A9C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半生宣</w:t>
            </w:r>
          </w:p>
        </w:tc>
        <w:tc>
          <w:tcPr>
            <w:tcW w:w="10331" w:type="dxa"/>
            <w:shd w:val="clear" w:color="auto" w:fill="auto"/>
            <w:vAlign w:val="center"/>
          </w:tcPr>
          <w:p w14:paraId="04163B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四尺净皮，每刀100张</w:t>
            </w:r>
          </w:p>
        </w:tc>
        <w:tc>
          <w:tcPr>
            <w:tcW w:w="442" w:type="dxa"/>
            <w:shd w:val="clear" w:color="auto" w:fill="auto"/>
            <w:vAlign w:val="center"/>
          </w:tcPr>
          <w:p w14:paraId="0EC576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刀</w:t>
            </w:r>
          </w:p>
        </w:tc>
        <w:tc>
          <w:tcPr>
            <w:tcW w:w="799" w:type="dxa"/>
            <w:shd w:val="clear" w:color="auto" w:fill="auto"/>
            <w:vAlign w:val="center"/>
          </w:tcPr>
          <w:p w14:paraId="63121E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7781671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F99918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7DB82E">
            <w:pPr>
              <w:rPr>
                <w:rFonts w:ascii="宋体" w:hAnsi="宋体" w:eastAsia="宋体" w:cs="宋体"/>
                <w:color w:val="000000" w:themeColor="text1"/>
                <w:szCs w:val="21"/>
                <w14:textFill>
                  <w14:solidFill>
                    <w14:schemeClr w14:val="tx1"/>
                  </w14:solidFill>
                </w14:textFill>
              </w:rPr>
            </w:pPr>
          </w:p>
        </w:tc>
      </w:tr>
      <w:tr w14:paraId="6FB9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6C11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7D8742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熟宣</w:t>
            </w:r>
          </w:p>
        </w:tc>
        <w:tc>
          <w:tcPr>
            <w:tcW w:w="10331" w:type="dxa"/>
            <w:shd w:val="clear" w:color="auto" w:fill="auto"/>
            <w:vAlign w:val="center"/>
          </w:tcPr>
          <w:p w14:paraId="585443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四尺云母，每刀100张</w:t>
            </w:r>
          </w:p>
        </w:tc>
        <w:tc>
          <w:tcPr>
            <w:tcW w:w="442" w:type="dxa"/>
            <w:shd w:val="clear" w:color="auto" w:fill="auto"/>
            <w:vAlign w:val="center"/>
          </w:tcPr>
          <w:p w14:paraId="1D310F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刀</w:t>
            </w:r>
          </w:p>
        </w:tc>
        <w:tc>
          <w:tcPr>
            <w:tcW w:w="799" w:type="dxa"/>
            <w:shd w:val="clear" w:color="auto" w:fill="auto"/>
            <w:vAlign w:val="center"/>
          </w:tcPr>
          <w:p w14:paraId="6517C4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A81740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DF4C6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94FDAE">
            <w:pPr>
              <w:rPr>
                <w:rFonts w:ascii="宋体" w:hAnsi="宋体" w:eastAsia="宋体" w:cs="宋体"/>
                <w:color w:val="000000" w:themeColor="text1"/>
                <w:szCs w:val="21"/>
                <w14:textFill>
                  <w14:solidFill>
                    <w14:schemeClr w14:val="tx1"/>
                  </w14:solidFill>
                </w14:textFill>
              </w:rPr>
            </w:pPr>
          </w:p>
        </w:tc>
      </w:tr>
      <w:tr w14:paraId="3C07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5D3C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126B24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书籍</w:t>
            </w:r>
          </w:p>
        </w:tc>
        <w:tc>
          <w:tcPr>
            <w:tcW w:w="10331" w:type="dxa"/>
            <w:shd w:val="clear" w:color="auto" w:fill="auto"/>
            <w:vAlign w:val="center"/>
          </w:tcPr>
          <w:p w14:paraId="0D8D66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历代书法名家练习字帖，欧、柳、赵、颜、自选一本</w:t>
            </w:r>
          </w:p>
        </w:tc>
        <w:tc>
          <w:tcPr>
            <w:tcW w:w="442" w:type="dxa"/>
            <w:shd w:val="clear" w:color="auto" w:fill="auto"/>
            <w:vAlign w:val="center"/>
          </w:tcPr>
          <w:p w14:paraId="55C0A5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vAlign w:val="center"/>
          </w:tcPr>
          <w:p w14:paraId="008AE5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0620FD2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A91B8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FD653B">
            <w:pPr>
              <w:rPr>
                <w:rFonts w:ascii="宋体" w:hAnsi="宋体" w:eastAsia="宋体" w:cs="宋体"/>
                <w:color w:val="000000" w:themeColor="text1"/>
                <w:szCs w:val="21"/>
                <w14:textFill>
                  <w14:solidFill>
                    <w14:schemeClr w14:val="tx1"/>
                  </w14:solidFill>
                </w14:textFill>
              </w:rPr>
            </w:pPr>
          </w:p>
        </w:tc>
      </w:tr>
      <w:tr w14:paraId="69A9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61B83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13A068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6A22524F">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87FB2D0">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21DB093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528810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43EC2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ED5750">
            <w:pPr>
              <w:rPr>
                <w:rFonts w:ascii="宋体" w:hAnsi="宋体" w:eastAsia="宋体" w:cs="宋体"/>
                <w:color w:val="000000" w:themeColor="text1"/>
                <w:szCs w:val="21"/>
                <w14:textFill>
                  <w14:solidFill>
                    <w14:schemeClr w14:val="tx1"/>
                  </w14:solidFill>
                </w14:textFill>
              </w:rPr>
            </w:pPr>
          </w:p>
        </w:tc>
      </w:tr>
      <w:tr w14:paraId="184B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DC334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心理咨询室参数</w:t>
            </w:r>
          </w:p>
        </w:tc>
      </w:tr>
      <w:tr w14:paraId="31EC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93D7A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1C57D0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00810E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54AD51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6AE034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2F04AE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39ECEF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12DE7F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148C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73A8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4DD856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沙发茶几</w:t>
            </w:r>
          </w:p>
        </w:tc>
        <w:tc>
          <w:tcPr>
            <w:tcW w:w="10331" w:type="dxa"/>
            <w:shd w:val="clear" w:color="auto" w:fill="auto"/>
            <w:vAlign w:val="center"/>
          </w:tcPr>
          <w:p w14:paraId="5101A8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三人沙发；规格：长度180cm，宽度65cm，高度60cm；松木框架,三人位，简约时尚，高弹海绵，回弹性好。</w:t>
            </w:r>
          </w:p>
        </w:tc>
        <w:tc>
          <w:tcPr>
            <w:tcW w:w="442" w:type="dxa"/>
            <w:shd w:val="clear" w:color="auto" w:fill="auto"/>
            <w:vAlign w:val="center"/>
          </w:tcPr>
          <w:p w14:paraId="4227A3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77C5B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021195A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583B8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64D2EB">
            <w:pPr>
              <w:rPr>
                <w:rFonts w:ascii="宋体" w:hAnsi="宋体" w:eastAsia="宋体" w:cs="宋体"/>
                <w:color w:val="000000" w:themeColor="text1"/>
                <w:szCs w:val="21"/>
                <w14:textFill>
                  <w14:solidFill>
                    <w14:schemeClr w14:val="tx1"/>
                  </w14:solidFill>
                </w14:textFill>
              </w:rPr>
            </w:pPr>
          </w:p>
        </w:tc>
      </w:tr>
      <w:tr w14:paraId="6850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2D59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2343F9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办公桌椅</w:t>
            </w:r>
          </w:p>
        </w:tc>
        <w:tc>
          <w:tcPr>
            <w:tcW w:w="10331" w:type="dxa"/>
            <w:shd w:val="clear" w:color="auto" w:fill="auto"/>
            <w:vAlign w:val="center"/>
          </w:tcPr>
          <w:p w14:paraId="1054DE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心理教师办公用，基材实木，漆面光泽度高、硬度达H级，椅子框架采用一次性成型不锈钢材料，优质超纤皮。透气性强，柔软而富有弹性，厚度适中。</w:t>
            </w:r>
          </w:p>
        </w:tc>
        <w:tc>
          <w:tcPr>
            <w:tcW w:w="442" w:type="dxa"/>
            <w:shd w:val="clear" w:color="auto" w:fill="auto"/>
            <w:vAlign w:val="center"/>
          </w:tcPr>
          <w:p w14:paraId="661679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12BAA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6495EDD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093F91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E6DDF3">
            <w:pPr>
              <w:rPr>
                <w:rFonts w:ascii="宋体" w:hAnsi="宋体" w:eastAsia="宋体" w:cs="宋体"/>
                <w:color w:val="000000" w:themeColor="text1"/>
                <w:szCs w:val="21"/>
                <w14:textFill>
                  <w14:solidFill>
                    <w14:schemeClr w14:val="tx1"/>
                  </w14:solidFill>
                </w14:textFill>
              </w:rPr>
            </w:pPr>
          </w:p>
        </w:tc>
      </w:tr>
      <w:tr w14:paraId="7DE3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C649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4DC2B6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电脑</w:t>
            </w:r>
          </w:p>
        </w:tc>
        <w:tc>
          <w:tcPr>
            <w:tcW w:w="10331" w:type="dxa"/>
            <w:shd w:val="clear" w:color="auto" w:fill="auto"/>
            <w:vAlign w:val="center"/>
          </w:tcPr>
          <w:p w14:paraId="58128433">
            <w:pPr>
              <w:numPr>
                <w:ilvl w:val="0"/>
                <w:numId w:val="2"/>
              </w:num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商用台式机</w:t>
            </w:r>
            <w:r>
              <w:rPr>
                <w:rFonts w:hint="eastAsia" w:ascii="宋体" w:hAnsi="宋体" w:eastAsia="宋体" w:cs="宋体"/>
                <w:color w:val="000000" w:themeColor="text1"/>
                <w:szCs w:val="21"/>
                <w:lang w:val="en-US" w:eastAsia="zh-CN"/>
                <w14:textFill>
                  <w14:solidFill>
                    <w14:schemeClr w14:val="tx1"/>
                  </w14:solidFill>
                </w14:textFill>
              </w:rPr>
              <w:t xml:space="preserve">  CPU</w:t>
            </w:r>
            <w:r>
              <w:rPr>
                <w:rFonts w:hint="eastAsia" w:ascii="宋体" w:hAnsi="宋体" w:eastAsia="宋体" w:cs="宋体"/>
                <w:color w:val="000000" w:themeColor="text1"/>
                <w:sz w:val="21"/>
                <w:szCs w:val="21"/>
                <w:highlight w:val="none"/>
                <w:lang w:val="en-US" w:eastAsia="zh-CN"/>
                <w14:textFill>
                  <w14:solidFill>
                    <w14:schemeClr w14:val="tx1"/>
                  </w14:solidFill>
                </w14:textFill>
              </w:rPr>
              <w:t>≥i7 十四代</w:t>
            </w:r>
          </w:p>
          <w:p w14:paraId="1D908AC7">
            <w:pPr>
              <w:numPr>
                <w:ilvl w:val="0"/>
                <w:numId w:val="2"/>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2.市面品牌，支持win7或win10系统；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3.显示器：≥23.8英寸低蓝光显示器；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4.键鼠：主机同品牌USB光电鼠标、防水键盘；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5.内存容量:≥8GB;</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6.硬盘容量:≥1TB;</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7.显存容量:≥2GB;</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8.固态硬盘容量:≥256GB</w:t>
            </w:r>
          </w:p>
        </w:tc>
        <w:tc>
          <w:tcPr>
            <w:tcW w:w="442" w:type="dxa"/>
            <w:shd w:val="clear" w:color="auto" w:fill="auto"/>
            <w:vAlign w:val="center"/>
          </w:tcPr>
          <w:p w14:paraId="3CB8EC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BE093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78D0295E">
            <w:pPr>
              <w:rPr>
                <w:rFonts w:ascii="宋体" w:hAnsi="宋体" w:eastAsia="宋体" w:cs="宋体"/>
                <w:color w:val="000000" w:themeColor="text1"/>
                <w:szCs w:val="21"/>
                <w:highlight w:val="red"/>
                <w14:textFill>
                  <w14:solidFill>
                    <w14:schemeClr w14:val="tx1"/>
                  </w14:solidFill>
                </w14:textFill>
              </w:rPr>
            </w:pPr>
          </w:p>
        </w:tc>
        <w:tc>
          <w:tcPr>
            <w:tcW w:w="564" w:type="dxa"/>
            <w:shd w:val="clear" w:color="auto" w:fill="auto"/>
            <w:vAlign w:val="center"/>
          </w:tcPr>
          <w:p w14:paraId="0A382336">
            <w:pPr>
              <w:rPr>
                <w:rFonts w:ascii="宋体" w:hAnsi="宋体" w:eastAsia="宋体" w:cs="宋体"/>
                <w:color w:val="000000" w:themeColor="text1"/>
                <w:szCs w:val="21"/>
                <w:highlight w:val="red"/>
                <w14:textFill>
                  <w14:solidFill>
                    <w14:schemeClr w14:val="tx1"/>
                  </w14:solidFill>
                </w14:textFill>
              </w:rPr>
            </w:pPr>
          </w:p>
        </w:tc>
        <w:tc>
          <w:tcPr>
            <w:tcW w:w="535" w:type="dxa"/>
            <w:shd w:val="clear" w:color="auto" w:fill="auto"/>
            <w:vAlign w:val="center"/>
          </w:tcPr>
          <w:p w14:paraId="717C2C10">
            <w:pPr>
              <w:rPr>
                <w:rFonts w:ascii="宋体" w:hAnsi="宋体" w:eastAsia="宋体" w:cs="宋体"/>
                <w:color w:val="000000" w:themeColor="text1"/>
                <w:szCs w:val="21"/>
                <w:highlight w:val="red"/>
                <w14:textFill>
                  <w14:solidFill>
                    <w14:schemeClr w14:val="tx1"/>
                  </w14:solidFill>
                </w14:textFill>
              </w:rPr>
            </w:pPr>
          </w:p>
        </w:tc>
      </w:tr>
      <w:tr w14:paraId="5E63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9C073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727C32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档案柜</w:t>
            </w:r>
          </w:p>
        </w:tc>
        <w:tc>
          <w:tcPr>
            <w:tcW w:w="10331" w:type="dxa"/>
            <w:shd w:val="clear" w:color="auto" w:fill="auto"/>
            <w:vAlign w:val="center"/>
          </w:tcPr>
          <w:p w14:paraId="54925F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 1800mm*宽 860mm*高 45mm，上下对开门，钢板厚 0.8mm；隔板钢板厚 0.6mm，柜体表面采用绿色环保型粉末静电喷塑（四个为一组）。</w:t>
            </w:r>
          </w:p>
        </w:tc>
        <w:tc>
          <w:tcPr>
            <w:tcW w:w="442" w:type="dxa"/>
            <w:shd w:val="clear" w:color="auto" w:fill="auto"/>
            <w:vAlign w:val="center"/>
          </w:tcPr>
          <w:p w14:paraId="60E099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5CDC78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58B8C71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C9997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EDCA6C">
            <w:pPr>
              <w:rPr>
                <w:rFonts w:ascii="宋体" w:hAnsi="宋体" w:eastAsia="宋体" w:cs="宋体"/>
                <w:color w:val="000000" w:themeColor="text1"/>
                <w:szCs w:val="21"/>
                <w14:textFill>
                  <w14:solidFill>
                    <w14:schemeClr w14:val="tx1"/>
                  </w14:solidFill>
                </w14:textFill>
              </w:rPr>
            </w:pPr>
          </w:p>
        </w:tc>
      </w:tr>
      <w:tr w14:paraId="6E0E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22E2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6E0D1A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打印机</w:t>
            </w:r>
          </w:p>
        </w:tc>
        <w:tc>
          <w:tcPr>
            <w:tcW w:w="10331" w:type="dxa"/>
            <w:shd w:val="clear" w:color="auto" w:fill="auto"/>
            <w:vAlign w:val="center"/>
          </w:tcPr>
          <w:p w14:paraId="5C1CC6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打印速度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高达34页/分钟  打印速度（双面）高达16页/分钟 自动双面打印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首页输出时间（A4）＜8.5秒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预热时间  小于28秒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打印分辨率  高达1200×1200dpi</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接口 Ethernet 10Base-T/100Base-TX, IEEE802.11b/g/n, 高速USB 2.0 内存    128MB</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打印语言   PCL/PS</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液晶显示屏  2行LCD显示屏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支持操作系统Windows</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Windows 7/8.1*1/10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机器体积（宽×深×高）410×399×319mm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纸张输入容量  纸盒 250页   手送台 1页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纸张输出容量  120页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纸张尺寸   标准: A4, B5(JIS), A5, A6, LT, Executive</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送稿器   单面50页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打印介质种类 普通纸、薄纸、厚纸、再循环纸、铜版纸、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复印速度  高达34页/分钟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复印分辨率  高达34页/分钟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复印数量 1-99份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缩放25%~400%, 以1%递增</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身份证复印 N合1复印  2合1,4合1</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扫描方式CIS扫描分辨率光学高达1200×1200dpi扫描到文件夹</w:t>
            </w:r>
          </w:p>
          <w:p w14:paraId="401B6C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支持国产操作系统</w:t>
            </w:r>
          </w:p>
        </w:tc>
        <w:tc>
          <w:tcPr>
            <w:tcW w:w="442" w:type="dxa"/>
            <w:shd w:val="clear" w:color="auto" w:fill="auto"/>
            <w:vAlign w:val="center"/>
          </w:tcPr>
          <w:p w14:paraId="17C3C8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7A4EA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3819962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98AB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C9D311">
            <w:pPr>
              <w:rPr>
                <w:rFonts w:ascii="宋体" w:hAnsi="宋体" w:eastAsia="宋体" w:cs="宋体"/>
                <w:color w:val="000000" w:themeColor="text1"/>
                <w:szCs w:val="21"/>
                <w14:textFill>
                  <w14:solidFill>
                    <w14:schemeClr w14:val="tx1"/>
                  </w14:solidFill>
                </w14:textFill>
              </w:rPr>
            </w:pPr>
          </w:p>
        </w:tc>
      </w:tr>
      <w:tr w14:paraId="0AFC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2D71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17FE1E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录音笔</w:t>
            </w:r>
          </w:p>
        </w:tc>
        <w:tc>
          <w:tcPr>
            <w:tcW w:w="10331" w:type="dxa"/>
            <w:shd w:val="clear" w:color="auto" w:fill="auto"/>
            <w:vAlign w:val="center"/>
          </w:tcPr>
          <w:p w14:paraId="6AA6F0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16G内存，连续使用8小时以上，自动转成文字。</w:t>
            </w:r>
          </w:p>
        </w:tc>
        <w:tc>
          <w:tcPr>
            <w:tcW w:w="442" w:type="dxa"/>
            <w:shd w:val="clear" w:color="auto" w:fill="auto"/>
            <w:vAlign w:val="center"/>
          </w:tcPr>
          <w:p w14:paraId="639AA3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3AE491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839" w:type="dxa"/>
            <w:shd w:val="clear" w:color="auto" w:fill="auto"/>
            <w:vAlign w:val="center"/>
          </w:tcPr>
          <w:p w14:paraId="17ED75E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F5358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E47571">
            <w:pPr>
              <w:rPr>
                <w:rFonts w:ascii="宋体" w:hAnsi="宋体" w:eastAsia="宋体" w:cs="宋体"/>
                <w:color w:val="000000" w:themeColor="text1"/>
                <w:szCs w:val="21"/>
                <w14:textFill>
                  <w14:solidFill>
                    <w14:schemeClr w14:val="tx1"/>
                  </w14:solidFill>
                </w14:textFill>
              </w:rPr>
            </w:pPr>
          </w:p>
        </w:tc>
      </w:tr>
      <w:tr w14:paraId="3F3A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7CBCE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69D344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挂钟</w:t>
            </w:r>
          </w:p>
        </w:tc>
        <w:tc>
          <w:tcPr>
            <w:tcW w:w="10331" w:type="dxa"/>
            <w:shd w:val="clear" w:color="auto" w:fill="auto"/>
            <w:vAlign w:val="center"/>
          </w:tcPr>
          <w:p w14:paraId="185993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控制咨询时间，尺寸: ≥12英寸；机芯：静音机芯；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材质：金属、玻璃</w:t>
            </w:r>
          </w:p>
        </w:tc>
        <w:tc>
          <w:tcPr>
            <w:tcW w:w="442" w:type="dxa"/>
            <w:shd w:val="clear" w:color="auto" w:fill="auto"/>
            <w:vAlign w:val="center"/>
          </w:tcPr>
          <w:p w14:paraId="5D8C71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A498B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7750C08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453DEE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B36CFA">
            <w:pPr>
              <w:rPr>
                <w:rFonts w:ascii="宋体" w:hAnsi="宋体" w:eastAsia="宋体" w:cs="宋体"/>
                <w:color w:val="000000" w:themeColor="text1"/>
                <w:szCs w:val="21"/>
                <w14:textFill>
                  <w14:solidFill>
                    <w14:schemeClr w14:val="tx1"/>
                  </w14:solidFill>
                </w14:textFill>
              </w:rPr>
            </w:pPr>
          </w:p>
        </w:tc>
      </w:tr>
      <w:tr w14:paraId="75CC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177B8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7B3799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饮水机</w:t>
            </w:r>
          </w:p>
        </w:tc>
        <w:tc>
          <w:tcPr>
            <w:tcW w:w="10331" w:type="dxa"/>
            <w:shd w:val="clear" w:color="auto" w:fill="auto"/>
            <w:vAlign w:val="center"/>
          </w:tcPr>
          <w:p w14:paraId="33323E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1、类型：立式；2、种类：温热型；3、额定功离：500W； 4、额定频率：50HZ。</w:t>
            </w:r>
          </w:p>
        </w:tc>
        <w:tc>
          <w:tcPr>
            <w:tcW w:w="442" w:type="dxa"/>
            <w:shd w:val="clear" w:color="auto" w:fill="auto"/>
            <w:vAlign w:val="center"/>
          </w:tcPr>
          <w:p w14:paraId="2F1286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DFF4C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082205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84E6D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1F4E4C">
            <w:pPr>
              <w:rPr>
                <w:rFonts w:ascii="宋体" w:hAnsi="宋体" w:eastAsia="宋体" w:cs="宋体"/>
                <w:color w:val="000000" w:themeColor="text1"/>
                <w:szCs w:val="21"/>
                <w14:textFill>
                  <w14:solidFill>
                    <w14:schemeClr w14:val="tx1"/>
                  </w14:solidFill>
                </w14:textFill>
              </w:rPr>
            </w:pPr>
          </w:p>
        </w:tc>
      </w:tr>
      <w:tr w14:paraId="2EE5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55CE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67DD1D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书架</w:t>
            </w:r>
          </w:p>
        </w:tc>
        <w:tc>
          <w:tcPr>
            <w:tcW w:w="10331" w:type="dxa"/>
            <w:shd w:val="clear" w:color="auto" w:fill="auto"/>
            <w:vAlign w:val="center"/>
          </w:tcPr>
          <w:p w14:paraId="69962A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高度不低于170CM，宽度不低于80CM，深度不低于25CM，上面四层，下面一层，带柜门。表面实木清漆，无异味</w:t>
            </w:r>
          </w:p>
        </w:tc>
        <w:tc>
          <w:tcPr>
            <w:tcW w:w="442" w:type="dxa"/>
            <w:shd w:val="clear" w:color="auto" w:fill="auto"/>
            <w:vAlign w:val="center"/>
          </w:tcPr>
          <w:p w14:paraId="4E9414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3598B5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455A839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0720D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47C53B">
            <w:pPr>
              <w:rPr>
                <w:rFonts w:ascii="宋体" w:hAnsi="宋体" w:eastAsia="宋体" w:cs="宋体"/>
                <w:color w:val="000000" w:themeColor="text1"/>
                <w:szCs w:val="21"/>
                <w14:textFill>
                  <w14:solidFill>
                    <w14:schemeClr w14:val="tx1"/>
                  </w14:solidFill>
                </w14:textFill>
              </w:rPr>
            </w:pPr>
          </w:p>
        </w:tc>
      </w:tr>
      <w:tr w14:paraId="293C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B4D9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66A6E1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心理测评档案管理系统</w:t>
            </w:r>
          </w:p>
        </w:tc>
        <w:tc>
          <w:tcPr>
            <w:tcW w:w="10331" w:type="dxa"/>
            <w:shd w:val="clear" w:color="auto" w:fill="auto"/>
            <w:vAlign w:val="center"/>
          </w:tcPr>
          <w:p w14:paraId="1E3BDC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（本系统四版合一,可以自由安装到单机、局域网、互联网、云平台）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此产品为平台型产品内置4大系统：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A.心理测评系统：用于学生心理健康状况普查，心理健康测试，并针对测试结果提出专家指导意见。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B.心理测评预警系统：对测试出现心理危机的学生，系统自动将该学生纳入危机预警系统，提醒老师重点关注该学生的心理问题，并可以让学生家长也参与进来共同关注。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完善的档案管理功能：建立学生心理档案的目的是通过档案及时发现并解决学生心理问题，其关键点是可以连续的记录学生心理健康状况，从入学到毕业，所有的记录一目了然，真正实现了“记录学生成长每一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C.心理数据云平台系统：可以安装到服务器上，支持数万人同时在线测试（只要有网络就能测试），系统还支持学校局域网和单机测试，满足学校各种不同环境需求。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在线咨询功能：学生可以提出心理咨询，老师在线解答。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D.心理CT系统：内置160个量表，涵盖各个年龄阶段。（其中包含心理CT专用量表：MMPI明尼苏达多项人格测验）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为老师和学生进行心理、个性、人格障碍等多方面的测评，了解和掌握老师和学生心理状态，为心理咨询工作的开展提供参考依据。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主要功能：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广泛的适用范围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所有的量表均采用全国常模或标准的心理测量评分方法。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人性化的操作方式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人机对话，简单便捷，不会跳题。提供心理普查、预警、个体测试汇总、团体报告统计功能，使用者一目了然的知道测试人测试状况。报告分为简单和复杂选择，心理咨询师可根据情况让测试人看报告或者不看报告，看简单报告或者看详细报告。界面采用9套颜色皮肤，使用者可根据喜好选择，同时也有利于心理咨询师从色彩心理学分析被矫正人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多样的报告输出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生成的自动报告和剖面图，直接显示，或者以WORD文本样式显示，可直接进行文字输入、编辑修改和重新排版等，同时，为用户提供文本、带剖面图及彩色等多种打印选择，并且可以采用批量处理的方式，避免了逐条逐步处理报告的繁锁。报告提供了简单报告和复杂报告方式，便于心理老师对测试人员进行讲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独到的诊断功能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自动对测验数据进行分析判断，生成相对应的参考诊断报告，大大提高管理者的诊断速度。管理者也可以结合自己的经验，对受测者的报告或系统的自动报告模式进行修改。此外，部分量表带有管理者详细报告，能自动提示受测者的矛盾选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完善的数据管理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真实记录了受测者测评的所有数据原始记录。除对测验数据进行查询、打印等基本操作外，管理者还可通过系统专门设计的数据统计和统计报表功能，根据不同的性别、年龄等因素对数据进行分类检索、整体状况查询及部分统计计算，并生成相应的报表统计报告。测试数据还可以导入到SPSS等专业统计软件或以Excel格式导出，进行更深入的统计分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完善的档案管理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系统可记录来访者详细的基本情况、病史调查、个人简历、奖惩情况、咨询记录、考试记录等。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安全稳定性强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系统采用国际最流行的PHP+XLSQL编写，确保数据的安全性和稳定性。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量表可根据使用实际需求进行自由删加</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随着心理学的不断发展，现有量表常模也在不断的更新，新的量表也在不断的问世，或者使用者在心理矫正工作中遇到不同的问题，对量表自由更新，自由添加非常重要。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强大的心理普查功能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系统将日常测试和团体普查数据分开，确保团体报告的科学性。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强大的数据统计分析功能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某次团体普查完毕完，可以按照所需团体出报告，报告指明了该团体的在每一个纬度上的分布情况，人数情况、所在百分比情况，方便学校存档和进行数据对比。同时每个学生所有的测试结果通过表格的形式集中到一起，便于一目了然的知道该测试者的整体状况，方便存档和上级检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强大的科研统计、分析功能： 系统既可对整个学校进行统计，分析，也可以对某一年级、班级或某一特殊群体、某一年龄段、某一性别等做团体和个体分析；还可以对某个人的前后施测的差异性、显著性、共同性等进行分析，统计结果使用文字和图形描述分析，直观生动。数据可以导入到统计软件进行更深入的分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完善的查询功能：对于庞大的学生信息数据，快捷、方便的查询功能是必须的。老师只要输入学号，或者姓名，或者班级，就能按范围找到想要的信息。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家校联动功能：心理健康教育建立家庭和学校的联动机制，学生家长无论在世界的任何地方，只要能上网，就能清楚的知道孩子的心理健康情况以及考试成绩、老师评价、自我鉴定等信息，有利于学校、家长形成合力，进行有效的心理健康教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强大的在线测试功能：可以安装到服务器上，支持数万人同时在线测试（只要有网络就能测试），系统还支持学校局域网和单机测试，满足学校各种不同环境需求。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在线咨询功能：学生可以提出心理咨询，老师在线解答。</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优美的换肤功能：在测试过程中，页面的颜色、风格对使用者心情有不同程度的影响，为此我们的系统特意设置了更换皮肤功能，十余套颜色，用户可随意选择。</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人性化操作功能：根据调研，我们发现老师对电脑的使用熟练度参差不齐，功能再强大的系统，用户很难熟练使用，那么系统的使用频率就低，某些公司的系统有些学校购买完了基本就有使用过，造成资源浪费，更不利于学校的心理健康教育。我们提供的心理档案系统以电子邮件格式为基础，只要用户会使用电子邮件，就能熟练的使用该系统，基本不用参考说明书。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强大的数据导入功能：学生心理档案系统提供完善的数据导入导出服务,方便老师将全校学生信息一次性添加到系统。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开展心理普查:  学校在使用该系统时主要用于两方面一方面是心理普查，另一方面是日常测试。心理普查可以全面的了解每个班级的某项指标日常测试是针对个别学生出现的问题进行心理干预前的测试诊断。心理普查与日常测试数据的分开，保证了普查取样的准确性和科学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另带加密锁一个</w:t>
            </w:r>
          </w:p>
        </w:tc>
        <w:tc>
          <w:tcPr>
            <w:tcW w:w="442" w:type="dxa"/>
            <w:shd w:val="clear" w:color="auto" w:fill="auto"/>
            <w:vAlign w:val="center"/>
          </w:tcPr>
          <w:p w14:paraId="640CB2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C9E2E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shd w:val="clear" w:color="auto" w:fill="auto"/>
            <w:vAlign w:val="center"/>
          </w:tcPr>
          <w:p w14:paraId="080E002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25218B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F7ADE3">
            <w:pPr>
              <w:rPr>
                <w:rFonts w:ascii="宋体" w:hAnsi="宋体" w:eastAsia="宋体" w:cs="宋体"/>
                <w:color w:val="000000" w:themeColor="text1"/>
                <w:szCs w:val="21"/>
                <w14:textFill>
                  <w14:solidFill>
                    <w14:schemeClr w14:val="tx1"/>
                  </w14:solidFill>
                </w14:textFill>
              </w:rPr>
            </w:pPr>
          </w:p>
        </w:tc>
      </w:tr>
      <w:tr w14:paraId="5D5A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BC3CA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vMerge w:val="restart"/>
            <w:shd w:val="clear" w:color="auto" w:fill="auto"/>
            <w:vAlign w:val="center"/>
          </w:tcPr>
          <w:p w14:paraId="13A542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心理干预与冲突化解套装</w:t>
            </w:r>
          </w:p>
        </w:tc>
        <w:tc>
          <w:tcPr>
            <w:tcW w:w="10331" w:type="dxa"/>
            <w:vMerge w:val="restart"/>
            <w:shd w:val="clear" w:color="auto" w:fill="auto"/>
          </w:tcPr>
          <w:p w14:paraId="0A0552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干预与冲突化解套装包括：4个内容不同的冲突化解6面体，6面体分别代表爱、正、真、责、义和信，可通过扫描每面的二维码形式查看视频课程。心理干预与冲突化解分为八个步骤：事件陈述、察觉感受、描述行动、孩子回应、目的判断、观念分析、原因反思和锦囊妙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创作“电影剧本”（对应事件陈述，提供一部参考相关视频课程。）想一想你与自己的孩子最近遇到的一次挑战。将其写下来。描述当时发生了什么，就像写电影脚本一样：你的孩子做了什么，你是如何反应的，然后发生了什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2、父母找出自己当时的感受。（对应察觉感受，提供一部参考相关视频课程。）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当亲子冲突发生时，作为父母的感受是什么。从心理干预与冲突化解套装中的四套的A面中选出最贴合或最接近的一个。这一步可能会发现有两个六面体A面的表述跟父母自己的感受都比较接近，这时可以把两个六面体暂且都拿出来，再进行下一步。因为现实情况是很多人在觉察自我感受方面不足够敏感，不过没关系，心理干预与冲突化解套装使用第三步会帮助我们继续澄清自己的感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3、父母找出当时采取的行动。（对应描述行动，提供一部参考相关视频课程。）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从心理干预与冲突化解套装使用第二步选择的六面体中翻到B面，看看自己基于当时感受所采取的行为是否与B面描述的典型行动相近。相较于上一步觉察自己的内在感受来说，找出自己的行动要容易的，因为行动是可观察到的。但之所以先觉察感受再找自己的行动与之对应，因为我们都是先有一种感受，然后再采取行动——虽然感受经常被忽略，但其实在人际沟通中感受有着非常重大的作用和使命。如果发现你的行为出现在另一个六面体的B面，就再看看另一个六面体B面所描述的感受是否更接近你当时的深层感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4、查看孩子的回应。（对应孩子回应，提供一部参考相关视频课程。）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当找到A面感受与B面父母的行动以后，查看这个六面体的C面，看看那些描述中有哪一种与孩子对你行动的回应相近吗。经过前面三步，找到三面都跟自己实际情况一致的六面体，这个“心理干预与冲突化解套装”对应的就是自己亲子冲突的化解方案。若发现三面不能一致，就需要在指导者的陪伴下重新进行梳理，最终一定能够找到跟自己实际情况一致的心理干预与冲突化解套装作为亲子冲突问题化解的参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5、做出推断。（对应目的判断，提供一部参考相关视频课程。）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要想化解问题，首先得有一个对问题的诊断。每个孩子做出的“问题行为”背后，都有其未被满足的心理需要，或者说是想要达成一个目的。由浅至深分别是：寻求过度关注、寻求权力、寻求报复、自暴自弃。心理干预与冲突化解套装D面帮助父母做出准确的推断。详细解读请参考相应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6、了解孩子内心深处的错误观念。（对应观念分析，提供一部参考相关视频课程。）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根据心理学ABC理论，孩子之所以有第四步中所诊断的不良需要和目的，就是因为内心深处有些错误的观念，了解大概孩子有哪些错误观念，就可以帮助父母在接下来的陪伴养育过程中有目的的进行转化。心理干预与冲突化解套装E面所罗列的是核心的错误观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7、觉察父母的不良行为与观念。（对应原因反思，提供一部参考视频相关课程。）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我们都知道孩子的不良观念大多来自父母言行与观念的影响。对照心理干预与冲突化解套装F面，看看上面所罗列的观念，横线下所罗列的行为，父母做个自我反思：这些观念和行为，在自己养育孩子过程中有过或者还有着么。如果我们想要转化孩子的观念，转变孩子的行为，首先就需要我们父母转变自己的观念、改变自己的行为。觉察到自己的不良行为与观念之后，请思考自己打算怎么改变。请记住：F面所罗列的这些，不是为了责备或羞辱父母，只是为了觉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8、打开心理干预与冲突化解套装（对应锦囊妙计，提供150部参考相关视频课程。）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内有3种锦囊妙计分别为思维锦囊、言语锦囊和行动锦囊。其中思维锦囊8张（妙计卡4张是“青少年行为问题的循环怪圈”和核心密码4张都可以通过扫描二维码每张卡片有相关视频解读）、语言锦囊妙计卡82张，每条妙计有相关视频解读。行动锦囊（其中38张妙计卡和9张禁忌卡每张卡片有相关视频解读）。</w:t>
            </w:r>
          </w:p>
        </w:tc>
        <w:tc>
          <w:tcPr>
            <w:tcW w:w="442" w:type="dxa"/>
            <w:vMerge w:val="restart"/>
            <w:shd w:val="clear" w:color="auto" w:fill="auto"/>
            <w:vAlign w:val="center"/>
          </w:tcPr>
          <w:p w14:paraId="6E5E3C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770C33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4CF790EE">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4B27B9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535" w:type="dxa"/>
            <w:vMerge w:val="restart"/>
            <w:shd w:val="clear" w:color="auto" w:fill="auto"/>
            <w:vAlign w:val="center"/>
          </w:tcPr>
          <w:p w14:paraId="746A8D70">
            <w:pPr>
              <w:rPr>
                <w:rFonts w:ascii="宋体" w:hAnsi="宋体" w:eastAsia="宋体" w:cs="宋体"/>
                <w:color w:val="000000" w:themeColor="text1"/>
                <w:szCs w:val="21"/>
                <w14:textFill>
                  <w14:solidFill>
                    <w14:schemeClr w14:val="tx1"/>
                  </w14:solidFill>
                </w14:textFill>
              </w:rPr>
            </w:pPr>
          </w:p>
        </w:tc>
      </w:tr>
      <w:tr w14:paraId="7234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0182584">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682A726">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97D13B9">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2A870656">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ED0A469">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90EA1F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6D8A85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6E46685">
            <w:pPr>
              <w:rPr>
                <w:rFonts w:ascii="宋体" w:hAnsi="宋体" w:eastAsia="宋体" w:cs="宋体"/>
                <w:color w:val="000000" w:themeColor="text1"/>
                <w:szCs w:val="21"/>
                <w14:textFill>
                  <w14:solidFill>
                    <w14:schemeClr w14:val="tx1"/>
                  </w14:solidFill>
                </w14:textFill>
              </w:rPr>
            </w:pPr>
          </w:p>
        </w:tc>
      </w:tr>
      <w:tr w14:paraId="29D8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B41003A">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7012A045">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193FBAE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0E3015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2004E0C8">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4F54E674">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DDF02FD">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65078F10">
            <w:pPr>
              <w:rPr>
                <w:rFonts w:ascii="宋体" w:hAnsi="宋体" w:eastAsia="宋体" w:cs="宋体"/>
                <w:color w:val="000000" w:themeColor="text1"/>
                <w:szCs w:val="21"/>
                <w14:textFill>
                  <w14:solidFill>
                    <w14:schemeClr w14:val="tx1"/>
                  </w14:solidFill>
                </w14:textFill>
              </w:rPr>
            </w:pPr>
          </w:p>
        </w:tc>
      </w:tr>
      <w:tr w14:paraId="622D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C117EB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4619E8C">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BF10D8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66F191F2">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2C12F60C">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F7F31A9">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61AF00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BD93970">
            <w:pPr>
              <w:rPr>
                <w:rFonts w:ascii="宋体" w:hAnsi="宋体" w:eastAsia="宋体" w:cs="宋体"/>
                <w:color w:val="000000" w:themeColor="text1"/>
                <w:szCs w:val="21"/>
                <w14:textFill>
                  <w14:solidFill>
                    <w14:schemeClr w14:val="tx1"/>
                  </w14:solidFill>
                </w14:textFill>
              </w:rPr>
            </w:pPr>
          </w:p>
        </w:tc>
      </w:tr>
      <w:tr w14:paraId="36D3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A2FF6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vMerge w:val="restart"/>
            <w:shd w:val="clear" w:color="auto" w:fill="auto"/>
            <w:vAlign w:val="center"/>
          </w:tcPr>
          <w:p w14:paraId="5BF049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注意力训练系统</w:t>
            </w:r>
          </w:p>
        </w:tc>
        <w:tc>
          <w:tcPr>
            <w:tcW w:w="10331" w:type="dxa"/>
            <w:vMerge w:val="restart"/>
            <w:shd w:val="clear" w:color="auto" w:fill="auto"/>
          </w:tcPr>
          <w:p w14:paraId="67B627E9">
            <w:pPr>
              <w:numPr>
                <w:ilvl w:val="0"/>
                <w:numId w:val="3"/>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软件部分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主页面包含：十二大训练子系统入口、系统说明、基础设置、退出按钮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训练模块入口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（1）注意力广度训练系统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采用舒尔特方格训练法，分为初中高级，练习数字，初级25个数字，中级49个数字，高级100个数字，点击错误数量以及剩余数量实时显示。舒尔特方格不仅可用来测量学生注意力的稳定性，而且可以训练学生的注意力，包括注意力的稳定性、转移速度和广度。分为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（2）阅读训练系统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阅读训练，训练运用了挑剔训练法，可以有效的训练学生阅读能力及转移能力。分为初中高三个级别训练，在界面中找出指定数量的“夭”字，实时显示剩余数及错误数量。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（3）潜能测试开发指导系统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视觉集中搜寻与手部动作控制练习，可以有效地训练练习者的注意力并抑制多动，发展其耐心及持久力，并发展练习者的空间思维能力和计划能力训练时，练习者点击方向按纽或键盘上下左右键来移动小球，练习者需要提前计划好移动的方向和路线，尽快的找到出口。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（4）自信心训练引导系统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点击获取界面中的星星，运用动静结合的原理，有效地训练练习者注意力的反应速度及手眼协调能力、动作控制能力。训练时，练习者点击获取星星的数量，实时显示获取的数量及闪出数量，级别越高星星显示越小，难度增加。数量及得分实时显示，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（5）注意力与记忆力训练系统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对图片的对比及查找，要求练习者在极短的时间看清图片及其位置，可以训练测出练习者的注意力范围，对练习者的视觉敏感性与即时记忆力是很好的训练。训练时，练习者用鼠标点击图片，找出两两相同的图片。实时显示剩余数及错误数，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（6）注意力与观察能力训练系统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对图片的分辨及排列组合，强化练习者注意力的集中性与持久性，发展练习者的观察力与形象思维能力。训练时，练习者点击开始训练后，图片会进行分割并消失一块，剩余的图片会进行洗牌，级别越高，分割的图片越小越多，练习者点击空格周边的分割图片，将该分割图片移动到空白位置，显示步数，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（7）注意力与手眼协调能力训练系统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运动性视觉辨别练习,有效训练练习者的注意力与手眼协调能力。眼协调能力是练习者完成学习任务的必要条件，这种功能的强化可以提高练习者学习效率。训练时，练习者移动小篮子，接住上面掉下来的各种水果，接的越多越好，一定躲避炸弹、地雷、鞭炮。接住数量以及掉落数量实时显示，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（8）心理认知测试训练系统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来源于生活，通过训练可以有效地提高孩子的注意力识别能力及专注能力。对练习者的认知测试具有一定的帮助。训练时，练习者根据上方显示的图片点击下方相应的按钮，训练分为三类：国旗(共计51题)，省份(共计34题)，节气(共计24题)。实时显示错误数量及正确数量，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（9）注意力与动作稳定性训练系统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是视觉集中练习,可以有效地训练练习者注意力的集中性和稳定性。训练时，练习者通过点击鼠标控制移动的飞机将快递放入货物厢，放入其他车厢或掉入地面则游戏结束。实时显示得分情况，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（10）注意力与动作控制训练</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是一个具有实际意义的综合注意训练项目。提高训练者动作控制的能力、以及空间定向和思维能力。训练时，练习者利用鼠标移动挡板接球，小球速度会逐渐加快到一定的速度，级别越高，小球移动速度越快。实时显示生命值以及分值，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（11）注意力训练系统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是通过视觉注意力训练，提高训练者的注意力持续时间、注意力广度以及注意力的专注水平。训练时，练习者通过视觉观察，找出每组中不同的图片并点击，实时显示得分情况，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（12）创新思维训练系统</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本项训练通过三维的立体转向辨别，发展练习者的空间思维的能力，同时训练练习者的注意力及观察力。训练时，练习者通过上、下、左、右按钮或者键盘上下左右键）及中间反转按钮（进行三维旋转，然后找出指定数量的蘑菇，用时越短越好，级别越高寻找数量越多，找寻范围越大，难度增加。实时显示剩余蘑菇数量，具有记录功能及独特的导出报告功能，指导师可根据报告对测试者进行分析指导。</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系统说明：针对本系统做出简单介绍，用户可上一页下一页自由切面。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基础设置：用户可根据需求自主调节训练过程中按钮的音效小大，以及背景音乐的大小，具体一键恢复系统设置功能。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退出按钮：具有退出系统提示面板，避免操作失误而退出系统。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硬件部分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显示器：32英寸电容触屏（液晶显示分辩率1920*1080，触屏分辩率4096*4096）</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机柜：钢制柜体，外表面金属漆，防磁、防静电 颜色：白色 控制面板：电源开关（主机、显示器、音响、风扇）音量调谐、触摸屏运行监控指示。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音 响：采用双声道，立体声环绕功放系统，输出功率2×8欧5瓦。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风 扇：工控正轴流风扇，无噪音，循环散热。</w:t>
            </w:r>
          </w:p>
        </w:tc>
        <w:tc>
          <w:tcPr>
            <w:tcW w:w="442" w:type="dxa"/>
            <w:vMerge w:val="restart"/>
            <w:shd w:val="clear" w:color="auto" w:fill="auto"/>
            <w:vAlign w:val="center"/>
          </w:tcPr>
          <w:p w14:paraId="620F3D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73D610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45ED48DE">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4113FD58">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673AE7CC">
            <w:pPr>
              <w:rPr>
                <w:rFonts w:ascii="宋体" w:hAnsi="宋体" w:eastAsia="宋体" w:cs="宋体"/>
                <w:color w:val="000000" w:themeColor="text1"/>
                <w:szCs w:val="21"/>
                <w14:textFill>
                  <w14:solidFill>
                    <w14:schemeClr w14:val="tx1"/>
                  </w14:solidFill>
                </w14:textFill>
              </w:rPr>
            </w:pPr>
          </w:p>
        </w:tc>
      </w:tr>
      <w:tr w14:paraId="1ECB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DE86B1C">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11FA7681">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697DBDC6">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52FC68D">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5F1086D7">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2FAAC85">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7DE68A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03D81969">
            <w:pPr>
              <w:rPr>
                <w:rFonts w:ascii="宋体" w:hAnsi="宋体" w:eastAsia="宋体" w:cs="宋体"/>
                <w:color w:val="000000" w:themeColor="text1"/>
                <w:szCs w:val="21"/>
                <w14:textFill>
                  <w14:solidFill>
                    <w14:schemeClr w14:val="tx1"/>
                  </w14:solidFill>
                </w14:textFill>
              </w:rPr>
            </w:pPr>
          </w:p>
        </w:tc>
      </w:tr>
      <w:tr w14:paraId="17DC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0A89F3C">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162C4BF">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5A25A9D3">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CB8629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42E9DA0">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FE88BE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3012AC3">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2A20E62">
            <w:pPr>
              <w:rPr>
                <w:rFonts w:ascii="宋体" w:hAnsi="宋体" w:eastAsia="宋体" w:cs="宋体"/>
                <w:color w:val="000000" w:themeColor="text1"/>
                <w:szCs w:val="21"/>
                <w14:textFill>
                  <w14:solidFill>
                    <w14:schemeClr w14:val="tx1"/>
                  </w14:solidFill>
                </w14:textFill>
              </w:rPr>
            </w:pPr>
          </w:p>
        </w:tc>
      </w:tr>
      <w:tr w14:paraId="5570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12A386A">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06D6711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046EFAB">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4FCEC4D4">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5745E6F">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19B0E0A">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BF756DC">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3B524FC">
            <w:pPr>
              <w:rPr>
                <w:rFonts w:ascii="宋体" w:hAnsi="宋体" w:eastAsia="宋体" w:cs="宋体"/>
                <w:color w:val="000000" w:themeColor="text1"/>
                <w:szCs w:val="21"/>
                <w14:textFill>
                  <w14:solidFill>
                    <w14:schemeClr w14:val="tx1"/>
                  </w14:solidFill>
                </w14:textFill>
              </w:rPr>
            </w:pPr>
          </w:p>
        </w:tc>
      </w:tr>
      <w:tr w14:paraId="28F6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F6D435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CB3EC69">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5BDA0AB1">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2D04203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3E2ACCD4">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13A2F09">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BEDA8A3">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F19B9BB">
            <w:pPr>
              <w:rPr>
                <w:rFonts w:ascii="宋体" w:hAnsi="宋体" w:eastAsia="宋体" w:cs="宋体"/>
                <w:color w:val="000000" w:themeColor="text1"/>
                <w:szCs w:val="21"/>
                <w14:textFill>
                  <w14:solidFill>
                    <w14:schemeClr w14:val="tx1"/>
                  </w14:solidFill>
                </w14:textFill>
              </w:rPr>
            </w:pPr>
          </w:p>
        </w:tc>
      </w:tr>
      <w:tr w14:paraId="2735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639337C">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E0500DC">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0922C9A">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920AA7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064C3A0">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9C84E8C">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6B191E6">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45D5C8A">
            <w:pPr>
              <w:rPr>
                <w:rFonts w:ascii="宋体" w:hAnsi="宋体" w:eastAsia="宋体" w:cs="宋体"/>
                <w:color w:val="000000" w:themeColor="text1"/>
                <w:szCs w:val="21"/>
                <w14:textFill>
                  <w14:solidFill>
                    <w14:schemeClr w14:val="tx1"/>
                  </w14:solidFill>
                </w14:textFill>
              </w:rPr>
            </w:pPr>
          </w:p>
        </w:tc>
      </w:tr>
      <w:tr w14:paraId="2594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70ED223">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18DB19E">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5FDFA51A">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AC0711D">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344A6D2">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840532E">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1D5C5C6">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090615B">
            <w:pPr>
              <w:rPr>
                <w:rFonts w:ascii="宋体" w:hAnsi="宋体" w:eastAsia="宋体" w:cs="宋体"/>
                <w:color w:val="000000" w:themeColor="text1"/>
                <w:szCs w:val="21"/>
                <w14:textFill>
                  <w14:solidFill>
                    <w14:schemeClr w14:val="tx1"/>
                  </w14:solidFill>
                </w14:textFill>
              </w:rPr>
            </w:pPr>
          </w:p>
        </w:tc>
      </w:tr>
      <w:tr w14:paraId="03F3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A05F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38900E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心理图书</w:t>
            </w:r>
          </w:p>
        </w:tc>
        <w:tc>
          <w:tcPr>
            <w:tcW w:w="10331" w:type="dxa"/>
            <w:shd w:val="clear" w:color="auto" w:fill="auto"/>
            <w:vAlign w:val="center"/>
          </w:tcPr>
          <w:p w14:paraId="079795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适合中小学生、成人的心理学书籍和杂志。</w:t>
            </w:r>
          </w:p>
        </w:tc>
        <w:tc>
          <w:tcPr>
            <w:tcW w:w="442" w:type="dxa"/>
            <w:shd w:val="clear" w:color="auto" w:fill="auto"/>
            <w:vAlign w:val="center"/>
          </w:tcPr>
          <w:p w14:paraId="69FB1E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vAlign w:val="center"/>
          </w:tcPr>
          <w:p w14:paraId="791F7B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100 </w:t>
            </w:r>
          </w:p>
        </w:tc>
        <w:tc>
          <w:tcPr>
            <w:tcW w:w="839" w:type="dxa"/>
            <w:shd w:val="clear" w:color="auto" w:fill="auto"/>
            <w:vAlign w:val="center"/>
          </w:tcPr>
          <w:p w14:paraId="1B9E047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8277D5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AD5BED">
            <w:pPr>
              <w:rPr>
                <w:rFonts w:ascii="宋体" w:hAnsi="宋体" w:eastAsia="宋体" w:cs="宋体"/>
                <w:color w:val="000000" w:themeColor="text1"/>
                <w:szCs w:val="21"/>
                <w14:textFill>
                  <w14:solidFill>
                    <w14:schemeClr w14:val="tx1"/>
                  </w14:solidFill>
                </w14:textFill>
              </w:rPr>
            </w:pPr>
          </w:p>
        </w:tc>
      </w:tr>
      <w:tr w14:paraId="5CEF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D5A1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793C4B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心理挂图</w:t>
            </w:r>
          </w:p>
        </w:tc>
        <w:tc>
          <w:tcPr>
            <w:tcW w:w="10331" w:type="dxa"/>
            <w:shd w:val="clear" w:color="auto" w:fill="auto"/>
            <w:vAlign w:val="center"/>
          </w:tcPr>
          <w:p w14:paraId="554D53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心理挂图中的图片所包含内容有心理学家、不可能图形、两歧图形、错觉图形、心理趣味图和主题统觉图片以及励志，积极向上等图片。实木边框，规格：40*40cm。</w:t>
            </w:r>
          </w:p>
        </w:tc>
        <w:tc>
          <w:tcPr>
            <w:tcW w:w="442" w:type="dxa"/>
            <w:shd w:val="clear" w:color="auto" w:fill="auto"/>
            <w:vAlign w:val="center"/>
          </w:tcPr>
          <w:p w14:paraId="476BCE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幅</w:t>
            </w:r>
          </w:p>
        </w:tc>
        <w:tc>
          <w:tcPr>
            <w:tcW w:w="799" w:type="dxa"/>
            <w:shd w:val="clear" w:color="auto" w:fill="auto"/>
            <w:vAlign w:val="center"/>
          </w:tcPr>
          <w:p w14:paraId="1A1DED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839" w:type="dxa"/>
            <w:shd w:val="clear" w:color="auto" w:fill="auto"/>
            <w:vAlign w:val="center"/>
          </w:tcPr>
          <w:p w14:paraId="236507C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8B281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486C4E">
            <w:pPr>
              <w:rPr>
                <w:rFonts w:ascii="宋体" w:hAnsi="宋体" w:eastAsia="宋体" w:cs="宋体"/>
                <w:color w:val="000000" w:themeColor="text1"/>
                <w:szCs w:val="21"/>
                <w14:textFill>
                  <w14:solidFill>
                    <w14:schemeClr w14:val="tx1"/>
                  </w14:solidFill>
                </w14:textFill>
              </w:rPr>
            </w:pPr>
          </w:p>
        </w:tc>
      </w:tr>
      <w:tr w14:paraId="5ED7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52E1D6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vMerge w:val="restart"/>
            <w:shd w:val="clear" w:color="auto" w:fill="auto"/>
            <w:vAlign w:val="center"/>
          </w:tcPr>
          <w:p w14:paraId="01F4DC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心理沙盘</w:t>
            </w:r>
          </w:p>
        </w:tc>
        <w:tc>
          <w:tcPr>
            <w:tcW w:w="10331" w:type="dxa"/>
            <w:vMerge w:val="restart"/>
            <w:shd w:val="clear" w:color="auto" w:fill="auto"/>
          </w:tcPr>
          <w:p w14:paraId="6DF7816F">
            <w:pPr>
              <w:numPr>
                <w:ilvl w:val="0"/>
                <w:numId w:val="4"/>
              </w:num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设备简介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沙盘设备、材质、工艺达到质检与认证标准。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2、设备组成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标准沙具1200件+个体实木沙箱1个+实木沙箱腿1个+实木陈列架2个+海沙15公斤+辅助工具1套+指导手册1本+沙盘管理系统1套。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3、详细介绍</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沙具：由大到小四级分类全面深入，包括人物、建筑物、动物、植物、食品果实、家具生活用品、交通工具、宇宙天体、自然景观等10大类，57小类。每个沙具类别下包括各种原型象征物；根据用户需求使用国家标准环保树脂、塑料、ABS、铁艺、油漆、陶瓷、树脂、木质、塑胶、搪胶、泥质等材质，严格执行打磨、清漆、上色、哑光漆等生产工艺步骤。</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（2）个体防水实木沙箱：材质：实木。标准沙盘，技术参数：57×72×7 cm，干湿两用。箱庭的箱子，箱子内侧底与边框均漆成海蓝色。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（3）实木沙箱腿：高度65-75CM，材质：实木。沙箱架高度采取独特人性化设计，根据来访者年龄特点不同，支架高度有差异；支架摆放灵活，操作方便，便于放置，不占用太多空间。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（4）实木陈列架： 1600×800×300MM，5层9阶。全实木材质，经过严格的流水线生产：底漆、涂蜡、喷漆、干燥、打磨、抛光等多道手续，设计美观大方，手感光滑。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（5）天然海沙：精选优质海沙，大小在10目-15目左右，颗粒均匀、色泽柔和、清洁卫生。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心理沙盘进行心理教育、心理咨询、心理辅导的管理软件。该软件可以存储记录来访者在沙盘游戏过程中的图片和视频资料，以完整、详细地呈现其沙盘心理历程。此外，心理工作者针对来访者的沙盘所进行的体验、分析及后续的辅导均可得到记录、输出和转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①、心理沙盘管理系统：添加完整的个人信息；将个体沙盘作品进行上传，内容包含沙盘主题，个人信息，沙盘图片、视频，以及老师咨询问题和过程解读备注。</w:t>
            </w:r>
          </w:p>
          <w:p w14:paraId="62534877">
            <w:pPr>
              <w:numPr>
                <w:ilvl w:val="0"/>
                <w:numId w:val="0"/>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 团体沙盘管理：批量增加来访者；将团体沙盘作品进行上传，内容包括沙盘主题，团队信息，沙盘图片、视频，以及老师咨询问题和过程解读备注。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③、系统内置沙盘教学视频包括：沙盘游戏的运用、展沙盘游戏工作基本条件、空间及规则设置、操作性意义、心理分析与沙盘游戏咨询：基本原理与临床运用发展、理解沙盘游戏技术：基本原理、内涵与运用、积极想象的原理与内涵：从催眠、自由联想到积极想象和积极想象的步骤：如何进行积极想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④、查询管理：可根据各条件进行个体、团体，或时间段内的作品查询。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⑤、数据保护：具备强大的数据备份和还原功能。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⑥、沙盘象征：建筑物、文化宗教、自然景观、人物意义、动物意义、植物意义、交通工具、神话传说、其他物品和事件意义。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建筑物包括：房屋、商业场所、塔及庙宇、图书馆、加油站、取款机、城堡、连接物和障碍物等。文化宗教包括：僧侣、教士、牧师、修女、法师和古代的神等。自然景观包括：太阳、月亮、星星、森林、山岳、山谷、水、湖泊、沙漠、山洞和石头等。人物意义包括：普通人物、神话人物、战争人物、父亲、母亲、 医护人员、老人、儿童、运动员、战士、文娱演员、机器人、卡通人物 和陌生人等。动物意义包括：鼠、牛、虎、兔、龙、蛇、马、羊、猴、鸡、狗、猪、狮子、豹、熊、象、狼、鹿、猫、鱼、鲸、观赏鱼、鲤鱼、贝、龟青蛙、蟾蜍、鸟、凤凰、鹰、猫头鹰、鸿子、鹌鹑、蝙蝠、蝴蝶、蜘蛛等。植物意义包括：松树、果树、花卉、牡丹、莲花和草等。交通工具包括：汽车、自行车、火车、船、飞机和军用车辆等。神话传说包括：三皇五帝、女娲补天、死亡之神阎罗王、哪吒、钟馗、八仙过海等，古希腊的天神宙斯、太阳神阿波罗、月亮女神塞勒涅、爱神阿芙洛狄忒、战神雅典娜和童话故事中的白雪公主、圣诞老人、灰姑娘等。其他物品包括：照明物、乐器、食物、家具、镜子、伞、武器、成瘾和医疗药物及物件和多用途材料等。事件意义包括： 战争、旅行和交流等。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（7）辅助工具1套（沙刷、沙耙、沙框、洒水壶）等。</w:t>
            </w:r>
          </w:p>
        </w:tc>
        <w:tc>
          <w:tcPr>
            <w:tcW w:w="442" w:type="dxa"/>
            <w:vMerge w:val="restart"/>
            <w:shd w:val="clear" w:color="auto" w:fill="auto"/>
            <w:vAlign w:val="center"/>
          </w:tcPr>
          <w:p w14:paraId="2A40B9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5411AB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7ED27185">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7E2876FE">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250DE723">
            <w:pPr>
              <w:rPr>
                <w:rFonts w:ascii="宋体" w:hAnsi="宋体" w:eastAsia="宋体" w:cs="宋体"/>
                <w:color w:val="000000" w:themeColor="text1"/>
                <w:szCs w:val="21"/>
                <w14:textFill>
                  <w14:solidFill>
                    <w14:schemeClr w14:val="tx1"/>
                  </w14:solidFill>
                </w14:textFill>
              </w:rPr>
            </w:pPr>
          </w:p>
        </w:tc>
      </w:tr>
      <w:tr w14:paraId="30D4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AF40722">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53F80E0">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091938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2B20A66F">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3023FC9">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4B65D3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15B9184">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34C98132">
            <w:pPr>
              <w:rPr>
                <w:rFonts w:ascii="宋体" w:hAnsi="宋体" w:eastAsia="宋体" w:cs="宋体"/>
                <w:color w:val="000000" w:themeColor="text1"/>
                <w:szCs w:val="21"/>
                <w14:textFill>
                  <w14:solidFill>
                    <w14:schemeClr w14:val="tx1"/>
                  </w14:solidFill>
                </w14:textFill>
              </w:rPr>
            </w:pPr>
          </w:p>
        </w:tc>
      </w:tr>
      <w:tr w14:paraId="11ABF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81B414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1F2E339">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41FFE269">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F5CDBAB">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2A4F942">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9087743">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9D4552D">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073F2CD0">
            <w:pPr>
              <w:rPr>
                <w:rFonts w:ascii="宋体" w:hAnsi="宋体" w:eastAsia="宋体" w:cs="宋体"/>
                <w:color w:val="000000" w:themeColor="text1"/>
                <w:szCs w:val="21"/>
                <w14:textFill>
                  <w14:solidFill>
                    <w14:schemeClr w14:val="tx1"/>
                  </w14:solidFill>
                </w14:textFill>
              </w:rPr>
            </w:pPr>
          </w:p>
        </w:tc>
      </w:tr>
      <w:tr w14:paraId="7D51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F712DDB">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720FB684">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E3DC42F">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22DFFB2">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5AA275F">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D4686D2">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0963395">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746E6E4">
            <w:pPr>
              <w:rPr>
                <w:rFonts w:ascii="宋体" w:hAnsi="宋体" w:eastAsia="宋体" w:cs="宋体"/>
                <w:color w:val="000000" w:themeColor="text1"/>
                <w:szCs w:val="21"/>
                <w14:textFill>
                  <w14:solidFill>
                    <w14:schemeClr w14:val="tx1"/>
                  </w14:solidFill>
                </w14:textFill>
              </w:rPr>
            </w:pPr>
          </w:p>
        </w:tc>
      </w:tr>
      <w:tr w14:paraId="5347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43D66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vMerge w:val="restart"/>
            <w:shd w:val="clear" w:color="auto" w:fill="auto"/>
            <w:vAlign w:val="center"/>
          </w:tcPr>
          <w:p w14:paraId="030957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智能音乐放松椅</w:t>
            </w:r>
          </w:p>
        </w:tc>
        <w:tc>
          <w:tcPr>
            <w:tcW w:w="10331" w:type="dxa"/>
            <w:vMerge w:val="restart"/>
            <w:shd w:val="clear" w:color="auto" w:fill="auto"/>
          </w:tcPr>
          <w:p w14:paraId="7097A1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部件描述：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一、触觉系统：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1.放松椅接触面为仿真皮，浅色，时尚耐用。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2.椅子为人体工学设计，可电动收缩折叠，可根据不同姿势，进行坐和躺卧。整体给人保护感，让使用者感觉躺在一个四面有保护的空间中。缓解来访者不安、恐惧情绪。</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3.椅子扶手特制外扩造型，手臂可放松式摆放到扶手上，也可在紧张或者恐惧时用手抓扶，给心理治疗者安全感和主动感，使其能很快进入到放松程序中。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按摩技术：通过遥控器控制震动按摩，对臀部，腰部，背部，颈部震动按摩，多种智能开启模式，通过特殊设计波形和频率的震动刺人体激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二、听觉系统：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1.沙发靠背内置心理学专用音响系统，失真度（THD):〈5% at 0.1W/1KHz，声压灵敏度（SPL）:100±3(dB)at 0.1W/0.05m ，音乐保真性强，提高神经放松程度。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系统将进入耳朵的音乐声控制在20-42分贝范围左右，并通过特殊设计波形和频率刺激人体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三、视觉系统：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1.百万像素，10寸"4G+32G内存，HD全高清屏，主频2.0Ghz支持心理音乐、心理图片、心理视频等各种文件格式播放，无线遥控控制。高清视频真实还原，显示效果细腻出众；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2.高清多媒体播放，1080P高清视频解码，兼容RMVB（720P)格式，画面清晰流畅，高像素图片，多种音频格式及电子书播放功能；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3.丰富的存储介质选择，支持U盘及USB硬盘、SD/SDHC存储卡（max32GB),并内置大容量存储芯片8G，椅身自带1G存储空间；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支持MP3，MPEG，PCM，COOKER（64.1Kbps），AAC，FLAC，WMA，WAV等视频格式；支持TS，TP，RM，RMVB，AVI，MPG，MPEG，VOB，DAT，M2TS，MTS，MP4等音频格式；支持BMP，JPG，JPEG，PNG等图片格式，可以听音乐、看心理电影、看心理图片，辅助进行心理放松训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四、音乐放松系统：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1.音乐播放功能：大自然温泉、芳香迷迭香、放松指导、静心乐曲四大类，共计39套不同的减压音乐。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2.视频播放功能：内置心理电影3套，可根据自身需求自行添加。</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3.图片欣赏功能：学者图、心理图、放松图三大类，共计80副心理图片。</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4.心理阅读功能：内有心理文章20篇。 </w:t>
            </w:r>
          </w:p>
        </w:tc>
        <w:tc>
          <w:tcPr>
            <w:tcW w:w="442" w:type="dxa"/>
            <w:vMerge w:val="restart"/>
            <w:shd w:val="clear" w:color="auto" w:fill="auto"/>
            <w:vAlign w:val="center"/>
          </w:tcPr>
          <w:p w14:paraId="27AFEB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440BEC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55BE1FF8">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1A359D39">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17C72B63">
            <w:pPr>
              <w:rPr>
                <w:rFonts w:ascii="宋体" w:hAnsi="宋体" w:eastAsia="宋体" w:cs="宋体"/>
                <w:color w:val="000000" w:themeColor="text1"/>
                <w:szCs w:val="21"/>
                <w14:textFill>
                  <w14:solidFill>
                    <w14:schemeClr w14:val="tx1"/>
                  </w14:solidFill>
                </w14:textFill>
              </w:rPr>
            </w:pPr>
          </w:p>
        </w:tc>
      </w:tr>
      <w:tr w14:paraId="1793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EC707F4">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166E36A">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31F98B1">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46AF58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70648A0D">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7D7F5E2">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BD34C12">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1D3176A3">
            <w:pPr>
              <w:rPr>
                <w:rFonts w:ascii="宋体" w:hAnsi="宋体" w:eastAsia="宋体" w:cs="宋体"/>
                <w:color w:val="000000" w:themeColor="text1"/>
                <w:szCs w:val="21"/>
                <w14:textFill>
                  <w14:solidFill>
                    <w14:schemeClr w14:val="tx1"/>
                  </w14:solidFill>
                </w14:textFill>
              </w:rPr>
            </w:pPr>
          </w:p>
        </w:tc>
      </w:tr>
      <w:tr w14:paraId="0CDCE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5655505">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02F9243">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3E9527A">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4208558D">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220B303">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1154996A">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DA1B633">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668626A0">
            <w:pPr>
              <w:rPr>
                <w:rFonts w:ascii="宋体" w:hAnsi="宋体" w:eastAsia="宋体" w:cs="宋体"/>
                <w:color w:val="000000" w:themeColor="text1"/>
                <w:szCs w:val="21"/>
                <w14:textFill>
                  <w14:solidFill>
                    <w14:schemeClr w14:val="tx1"/>
                  </w14:solidFill>
                </w14:textFill>
              </w:rPr>
            </w:pPr>
          </w:p>
        </w:tc>
      </w:tr>
      <w:tr w14:paraId="6881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33C6E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vMerge w:val="restart"/>
            <w:shd w:val="clear" w:color="auto" w:fill="auto"/>
            <w:vAlign w:val="center"/>
          </w:tcPr>
          <w:p w14:paraId="3F110D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宣泄器材（专业版）</w:t>
            </w:r>
          </w:p>
        </w:tc>
        <w:tc>
          <w:tcPr>
            <w:tcW w:w="10331" w:type="dxa"/>
            <w:vMerge w:val="restart"/>
            <w:shd w:val="clear" w:color="auto" w:fill="auto"/>
          </w:tcPr>
          <w:p w14:paraId="37C671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1、宣泄人总高度：160CM-180CM可调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（1）主题高度：90CM;肩宽50CM；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（2）颜色：蓝色；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（3）重量：≥20KG；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可击打发声，利用低电压震动系统，能够在极低的震动下做出响应，来访者在击打的时候可以随机发出7种不同的幽默语句，使得趣味性提高，来访者在进行体力宣泄的时候开怀大笑。转移来访者的注意力，将心中不悦的情绪最大程度释放。</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（6）底座：采用注沙底座，不但增加了产品的稳定性，还有效保护适用场所的地面材料。筒式吸盘抓地设计，配8个吸盘，安装方便，使用更安全。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2、宣泄柱1个，重量29-33kg，总高度1650mm，主体高度1150mm，主体直径310mm。填充物为环保高弹性发泡料，皮革厚度为3-4mm，不需要支架，底部有吸盘，增加了宣泄柱的稳定性。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3、立式宣泄球2个，落地式.  产品特点：明显提升宣泄的效果。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4、手套4幅，国标。</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5、宣泄棒，2根，PVC材质一体成型。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6、宣泄抱枕，2个。</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7、宣泄面罩，10个。</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8、宣泄挂图，6幅，PVC材质。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9、宣泄室制度1张,PVC材质。</w:t>
            </w:r>
          </w:p>
        </w:tc>
        <w:tc>
          <w:tcPr>
            <w:tcW w:w="442" w:type="dxa"/>
            <w:vMerge w:val="restart"/>
            <w:shd w:val="clear" w:color="auto" w:fill="auto"/>
            <w:vAlign w:val="center"/>
          </w:tcPr>
          <w:p w14:paraId="6E9573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30BA3E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48759A06">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557A04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535" w:type="dxa"/>
            <w:vMerge w:val="restart"/>
            <w:shd w:val="clear" w:color="auto" w:fill="auto"/>
            <w:vAlign w:val="center"/>
          </w:tcPr>
          <w:p w14:paraId="4251CCB8">
            <w:pPr>
              <w:rPr>
                <w:rFonts w:ascii="宋体" w:hAnsi="宋体" w:eastAsia="宋体" w:cs="宋体"/>
                <w:color w:val="000000" w:themeColor="text1"/>
                <w:szCs w:val="21"/>
                <w14:textFill>
                  <w14:solidFill>
                    <w14:schemeClr w14:val="tx1"/>
                  </w14:solidFill>
                </w14:textFill>
              </w:rPr>
            </w:pPr>
          </w:p>
        </w:tc>
      </w:tr>
      <w:tr w14:paraId="639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310A6D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1C411ED6">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360EB59B">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34DB6EAE">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68B59C99">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060B53A9">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38BC3882">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5BB7057">
            <w:pPr>
              <w:rPr>
                <w:rFonts w:ascii="宋体" w:hAnsi="宋体" w:eastAsia="宋体" w:cs="宋体"/>
                <w:color w:val="000000" w:themeColor="text1"/>
                <w:szCs w:val="21"/>
                <w14:textFill>
                  <w14:solidFill>
                    <w14:schemeClr w14:val="tx1"/>
                  </w14:solidFill>
                </w14:textFill>
              </w:rPr>
            </w:pPr>
          </w:p>
        </w:tc>
      </w:tr>
      <w:tr w14:paraId="6F4B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570C1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vMerge w:val="restart"/>
            <w:shd w:val="clear" w:color="auto" w:fill="auto"/>
            <w:vAlign w:val="center"/>
          </w:tcPr>
          <w:p w14:paraId="355231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团体素质拓展训练箱</w:t>
            </w:r>
          </w:p>
        </w:tc>
        <w:tc>
          <w:tcPr>
            <w:tcW w:w="10331" w:type="dxa"/>
            <w:vMerge w:val="restart"/>
            <w:shd w:val="clear" w:color="auto" w:fill="auto"/>
          </w:tcPr>
          <w:p w14:paraId="77EC8E17">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团体素质拓展训练箱包含有软件和活动器材，活动内容包括有轨电车、急速60秒、穿越生死网、动力圈、突破雷阵、动感颠球、珠行万里、袋鼠跳等活动。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有轨电车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培养学员之间沟通协作的能力；理解个人行为对整个团队的影响，个人要服从于团队；体验团队和谐的快乐支持多组竞赛。</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急速60秒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培养团队意识和团队协作能力；锻炼团队领导力和决策力；提升团队执行力和有效沟通能力。</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穿越生死网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体现学员的领导力，沟通协调能力；培养学员解决问题的能力；培养学员面对困难时的做事方式。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动力圈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培养学员之间互相沟通的能力。</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突破雷阵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1）培养领导力，充分体现管理者在组织中的作用；2）培养领导者的决策能力与决策目标；3）帮助团队成员突破思维定势；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动感颠球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培养学员取长补短，团结协作的团队能力。培养学员不怕挫折，不断进取，争创佳绩的意识。感受相互鼓励对完成任务的积极作用。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珠行万里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感受团队间的力量，锻炼自我控制能力，提升团队的荣誉感。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袋鼠跳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锻炼学员的团队合作能力及协调能力，提升团队的荣誉感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管理软件1套:此产品产品内置3大系统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A、团体活动训练系统：单个活动团体活动训练记录、备注、场景上传等；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B、团体活动素质拓展训练系统：户外拓展项目的登记记录、信息上传、活动查询等；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C、团体活动协同追踪系统：通过调用所安装电脑摄像头捕捉追踪次数，并通过系统进行记录以及统计，今日追踪、本周追踪和本月追踪的数据。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1、部门信息模块：系统支持部门信息的增删改查。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2、视频管理模块：支持活动视频信息的增删改查。</w:t>
            </w:r>
          </w:p>
          <w:p w14:paraId="2BB814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3、活动总结模块：系统每次活动的内容和过程进行信息的增删改查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4、系统活动模块：活动内容包括：音乐与意象、我要、留舍最爱、背后留言、目标搜索、卖梳子、遵从指导、心中的塔、传球夺秒、比比谁高、高空飞蛋、畅想拼图、平面魔方等。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5、基础设置和数据管理模块：可以根据所在单位信息更改名称和logo。为方便数据保存拥有强大的数据备份和还原功能。</w:t>
            </w:r>
          </w:p>
        </w:tc>
        <w:tc>
          <w:tcPr>
            <w:tcW w:w="442" w:type="dxa"/>
            <w:vMerge w:val="restart"/>
            <w:shd w:val="clear" w:color="auto" w:fill="auto"/>
            <w:vAlign w:val="center"/>
          </w:tcPr>
          <w:p w14:paraId="3098CD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19186B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1C45D048">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48E6B2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535" w:type="dxa"/>
            <w:vMerge w:val="restart"/>
            <w:shd w:val="clear" w:color="auto" w:fill="auto"/>
            <w:vAlign w:val="center"/>
          </w:tcPr>
          <w:p w14:paraId="3E52222E">
            <w:pPr>
              <w:rPr>
                <w:rFonts w:ascii="宋体" w:hAnsi="宋体" w:eastAsia="宋体" w:cs="宋体"/>
                <w:color w:val="000000" w:themeColor="text1"/>
                <w:szCs w:val="21"/>
                <w14:textFill>
                  <w14:solidFill>
                    <w14:schemeClr w14:val="tx1"/>
                  </w14:solidFill>
                </w14:textFill>
              </w:rPr>
            </w:pPr>
          </w:p>
        </w:tc>
      </w:tr>
      <w:tr w14:paraId="0B66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B77D9A8">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55A38FE">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2D8D62AF">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3B4B140F">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52931A7F">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D8D9BD2">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CD8F67E">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2489698">
            <w:pPr>
              <w:rPr>
                <w:rFonts w:ascii="宋体" w:hAnsi="宋体" w:eastAsia="宋体" w:cs="宋体"/>
                <w:color w:val="000000" w:themeColor="text1"/>
                <w:szCs w:val="21"/>
                <w14:textFill>
                  <w14:solidFill>
                    <w14:schemeClr w14:val="tx1"/>
                  </w14:solidFill>
                </w14:textFill>
              </w:rPr>
            </w:pPr>
          </w:p>
        </w:tc>
      </w:tr>
      <w:tr w14:paraId="14A4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8FC9284">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BE2E1A6">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3B2672A7">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DAA4DF4">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36C504C">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00CD8487">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D4A43A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3FF4C2A6">
            <w:pPr>
              <w:rPr>
                <w:rFonts w:ascii="宋体" w:hAnsi="宋体" w:eastAsia="宋体" w:cs="宋体"/>
                <w:color w:val="000000" w:themeColor="text1"/>
                <w:szCs w:val="21"/>
                <w14:textFill>
                  <w14:solidFill>
                    <w14:schemeClr w14:val="tx1"/>
                  </w14:solidFill>
                </w14:textFill>
              </w:rPr>
            </w:pPr>
          </w:p>
        </w:tc>
      </w:tr>
      <w:tr w14:paraId="5E97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F83F6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vMerge w:val="restart"/>
            <w:shd w:val="clear" w:color="auto" w:fill="auto"/>
            <w:vAlign w:val="center"/>
          </w:tcPr>
          <w:p w14:paraId="4BA241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团体活动工具箱</w:t>
            </w:r>
          </w:p>
        </w:tc>
        <w:tc>
          <w:tcPr>
            <w:tcW w:w="10331" w:type="dxa"/>
            <w:vMerge w:val="restart"/>
            <w:shd w:val="clear" w:color="auto" w:fill="auto"/>
          </w:tcPr>
          <w:p w14:paraId="4D3F8A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体活动工具箱课程主要包括有热身游戏、放松游戏，以及八个系列的主题训练活动：环境适应、沟通交往、竞争合作、自我意识、创新实践、意志责任、学习管理、心灵成长。相应的活动器材包括有活动工具箱和活动音乐等，包含了学生在活动过程中将要使用的工具和配乐。活动包尺寸：55*35*22cm各类型，适合30－50个人同时使用，适用于公司、社区、企事业单位、学校、监狱、部队等所有进行团体活动的部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1、环境适应篇：有缘相识、寻人行动、个性名片“松鼠”搬家、多元排队、体验放松“蜈蚣”翻身。</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2、沟通交往篇：“变形虫”、我说你画、“盲人”旅行、最佳配图、我说你剪、风雨同行、找“领袖”、人体“拷贝”。</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3、竞争合作篇：“啄木鸟”行动、广告设计、解开“手链”、造“房子”、穿越“沼泽地”。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4、自我意识篇：画“自画像”、音乐与意象、我要、留舍最爱、背后留言、目标搜索。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5、创新实践篇：卖梳子、遵从指导、心中的塔、传球夺秒、比比谁高、高空飞蛋、畅想拼图、平面魔方。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6、意志责任篇：突出重围、举手仪式、护蛋行动、手指的力量、祝福花篮、接受现实、承担责任、信任后仰。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7、学习管理篇：时间分割、于无声处、时装秀、用途无限、资源共享、寻找变化、一分钟价值、集思广益。</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8、心灵成长篇：走出“舒服圈”、收获“糖弹”、看我“走过来”、规则的意义、寻宝记、心灵电报、感恩父母、命运之牌。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同时配有：活动指导手册1套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活动工具箱1个</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活动音乐盘1张</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管理软件1套:此产品产品内置3大系统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A、团体活动训练系统：单个活动团体活动训练记录、备注、场景上传等；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B、团体活动素质拓展训练系统：户外拓展项目的登记记录、信息上传、活动查询等；C、团体活动协同追踪系统：通过调用所安装电脑摄像头捕捉追踪次数，并通过系统进行记录以及统计，今日追踪、本周追踪和本月追踪的数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1、部门信息模块：系统支持部门信息的增删改查。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2、视频管理模块：支持活动视频信息的增删改查。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3、活动总结模块：系统每次活动的内容和过程进行信息的增删改查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4、系统活动模块：活动内容包括：音乐与意象、我要、留舍最爱、背后留言、目标搜索、卖梳子、遵从指导、心中的塔、传球夺秒、比比谁高、高空飞蛋、畅想拼图、平面魔方等。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5、基础设置和数据管理模块：可以根据所在单位信息更改名称和logo。为方便数据保存拥有强大的数据备份和还原功能。</w:t>
            </w:r>
          </w:p>
        </w:tc>
        <w:tc>
          <w:tcPr>
            <w:tcW w:w="442" w:type="dxa"/>
            <w:vMerge w:val="restart"/>
            <w:shd w:val="clear" w:color="auto" w:fill="auto"/>
            <w:vAlign w:val="center"/>
          </w:tcPr>
          <w:p w14:paraId="3C81B4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5B6C08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839" w:type="dxa"/>
            <w:vMerge w:val="restart"/>
            <w:shd w:val="clear" w:color="auto" w:fill="auto"/>
            <w:vAlign w:val="center"/>
          </w:tcPr>
          <w:p w14:paraId="763E580C">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7DEED6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535" w:type="dxa"/>
            <w:vMerge w:val="restart"/>
            <w:shd w:val="clear" w:color="auto" w:fill="auto"/>
            <w:vAlign w:val="center"/>
          </w:tcPr>
          <w:p w14:paraId="3D11262D">
            <w:pPr>
              <w:rPr>
                <w:rFonts w:ascii="宋体" w:hAnsi="宋体" w:eastAsia="宋体" w:cs="宋体"/>
                <w:color w:val="000000" w:themeColor="text1"/>
                <w:szCs w:val="21"/>
                <w14:textFill>
                  <w14:solidFill>
                    <w14:schemeClr w14:val="tx1"/>
                  </w14:solidFill>
                </w14:textFill>
              </w:rPr>
            </w:pPr>
          </w:p>
        </w:tc>
      </w:tr>
      <w:tr w14:paraId="1001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847D9DD">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1F197885">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2CC25F5">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6BB9596">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28AD44A7">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37BC800">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79A8A986">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306A0CB">
            <w:pPr>
              <w:rPr>
                <w:rFonts w:ascii="宋体" w:hAnsi="宋体" w:eastAsia="宋体" w:cs="宋体"/>
                <w:color w:val="000000" w:themeColor="text1"/>
                <w:szCs w:val="21"/>
                <w14:textFill>
                  <w14:solidFill>
                    <w14:schemeClr w14:val="tx1"/>
                  </w14:solidFill>
                </w14:textFill>
              </w:rPr>
            </w:pPr>
          </w:p>
        </w:tc>
      </w:tr>
      <w:tr w14:paraId="6851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3C0DD56">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7769C55">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2D42452">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6C0E8662">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66D38AA4">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BA5EB38">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6BB14CFF">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1153BC3F">
            <w:pPr>
              <w:rPr>
                <w:rFonts w:ascii="宋体" w:hAnsi="宋体" w:eastAsia="宋体" w:cs="宋体"/>
                <w:color w:val="000000" w:themeColor="text1"/>
                <w:szCs w:val="21"/>
                <w14:textFill>
                  <w14:solidFill>
                    <w14:schemeClr w14:val="tx1"/>
                  </w14:solidFill>
                </w14:textFill>
              </w:rPr>
            </w:pPr>
          </w:p>
        </w:tc>
      </w:tr>
      <w:tr w14:paraId="13F8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1EDB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3FC9AD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45358AF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E47E681">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118414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9E667B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73EA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535" w:type="dxa"/>
            <w:shd w:val="clear" w:color="auto" w:fill="auto"/>
            <w:vAlign w:val="center"/>
          </w:tcPr>
          <w:p w14:paraId="3441B5CA">
            <w:pPr>
              <w:rPr>
                <w:rFonts w:ascii="宋体" w:hAnsi="宋体" w:eastAsia="宋体" w:cs="宋体"/>
                <w:color w:val="000000" w:themeColor="text1"/>
                <w:szCs w:val="21"/>
                <w14:textFill>
                  <w14:solidFill>
                    <w14:schemeClr w14:val="tx1"/>
                  </w14:solidFill>
                </w14:textFill>
              </w:rPr>
            </w:pPr>
          </w:p>
        </w:tc>
      </w:tr>
      <w:tr w14:paraId="304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7EBA89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卫生室参数</w:t>
            </w:r>
          </w:p>
        </w:tc>
      </w:tr>
      <w:tr w14:paraId="0222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6C81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5570B7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1952EF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594E44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339E3A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5A2451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57FD8E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3EC2EC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018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4AA8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23CBE1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检查床</w:t>
            </w:r>
          </w:p>
        </w:tc>
        <w:tc>
          <w:tcPr>
            <w:tcW w:w="10331" w:type="dxa"/>
            <w:shd w:val="clear" w:color="auto" w:fill="auto"/>
            <w:vAlign w:val="center"/>
          </w:tcPr>
          <w:p w14:paraId="475576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诊察床1800*600*650床框采用40×80 方管MM，床腿是38 MM的圆管，床面是C型钢，焊接，床体外径长2米，宽度90厘米，床面离地面高度50厘米</w:t>
            </w:r>
          </w:p>
        </w:tc>
        <w:tc>
          <w:tcPr>
            <w:tcW w:w="442" w:type="dxa"/>
            <w:shd w:val="clear" w:color="auto" w:fill="auto"/>
            <w:vAlign w:val="center"/>
          </w:tcPr>
          <w:p w14:paraId="296997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43E66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1DB707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2B31F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D10EC4">
            <w:pPr>
              <w:rPr>
                <w:rFonts w:ascii="宋体" w:hAnsi="宋体" w:eastAsia="宋体" w:cs="宋体"/>
                <w:color w:val="000000" w:themeColor="text1"/>
                <w:szCs w:val="21"/>
                <w14:textFill>
                  <w14:solidFill>
                    <w14:schemeClr w14:val="tx1"/>
                  </w14:solidFill>
                </w14:textFill>
              </w:rPr>
            </w:pPr>
          </w:p>
        </w:tc>
      </w:tr>
      <w:tr w14:paraId="040C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E2CF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6C0CC9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观察床</w:t>
            </w:r>
          </w:p>
        </w:tc>
        <w:tc>
          <w:tcPr>
            <w:tcW w:w="10331" w:type="dxa"/>
            <w:shd w:val="clear" w:color="auto" w:fill="auto"/>
            <w:vAlign w:val="center"/>
          </w:tcPr>
          <w:p w14:paraId="0E818C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铁架床头，平板病床，规格2000*900*500 含床垫</w:t>
            </w:r>
          </w:p>
        </w:tc>
        <w:tc>
          <w:tcPr>
            <w:tcW w:w="442" w:type="dxa"/>
            <w:shd w:val="clear" w:color="auto" w:fill="auto"/>
            <w:vAlign w:val="center"/>
          </w:tcPr>
          <w:p w14:paraId="281325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0875D8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6313C4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A6C12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6BB0FD">
            <w:pPr>
              <w:rPr>
                <w:rFonts w:ascii="宋体" w:hAnsi="宋体" w:eastAsia="宋体" w:cs="宋体"/>
                <w:color w:val="000000" w:themeColor="text1"/>
                <w:szCs w:val="21"/>
                <w14:textFill>
                  <w14:solidFill>
                    <w14:schemeClr w14:val="tx1"/>
                  </w14:solidFill>
                </w14:textFill>
              </w:rPr>
            </w:pPr>
          </w:p>
        </w:tc>
      </w:tr>
      <w:tr w14:paraId="4206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50A7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7CA06A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输液架</w:t>
            </w:r>
          </w:p>
        </w:tc>
        <w:tc>
          <w:tcPr>
            <w:tcW w:w="10331" w:type="dxa"/>
            <w:shd w:val="clear" w:color="auto" w:fill="auto"/>
            <w:vAlign w:val="center"/>
          </w:tcPr>
          <w:p w14:paraId="32338A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可伸缩，不锈钢材质</w:t>
            </w:r>
          </w:p>
        </w:tc>
        <w:tc>
          <w:tcPr>
            <w:tcW w:w="442" w:type="dxa"/>
            <w:shd w:val="clear" w:color="auto" w:fill="auto"/>
            <w:vAlign w:val="center"/>
          </w:tcPr>
          <w:p w14:paraId="51104D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522D3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00E0E0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35F25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F8C937">
            <w:pPr>
              <w:rPr>
                <w:rFonts w:ascii="宋体" w:hAnsi="宋体" w:eastAsia="宋体" w:cs="宋体"/>
                <w:color w:val="000000" w:themeColor="text1"/>
                <w:szCs w:val="21"/>
                <w14:textFill>
                  <w14:solidFill>
                    <w14:schemeClr w14:val="tx1"/>
                  </w14:solidFill>
                </w14:textFill>
              </w:rPr>
            </w:pPr>
          </w:p>
        </w:tc>
      </w:tr>
      <w:tr w14:paraId="2040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94B7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0B33FD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超声波体重秤</w:t>
            </w:r>
          </w:p>
        </w:tc>
        <w:tc>
          <w:tcPr>
            <w:tcW w:w="10331" w:type="dxa"/>
            <w:shd w:val="clear" w:color="auto" w:fill="auto"/>
            <w:vAlign w:val="center"/>
          </w:tcPr>
          <w:p w14:paraId="697869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产品名称：超声波身高体重秤</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身高测量：超声波智能感应测量 测高范围：60-210CM，分度值0.5cm，允许误差±0.1%，具备身高微调功能秤重范围：3-200kg，分度值50g,允许误差±0.2%， 测量项：体重、身高、 BMI</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语音报读功能（语音可以开或者关闭） RS232端口：产品具备RS232端口，可实现数据输出打印功能：自带热敏打印机 超重显示：Err，负重显示：0.0kg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视窗尺寸：70x80mm，LCD黑底白字显示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开关机方式：重力开机/按键开机；按键长按关机</w:t>
            </w:r>
          </w:p>
        </w:tc>
        <w:tc>
          <w:tcPr>
            <w:tcW w:w="442" w:type="dxa"/>
            <w:shd w:val="clear" w:color="auto" w:fill="auto"/>
            <w:vAlign w:val="center"/>
          </w:tcPr>
          <w:p w14:paraId="2B6D76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E0B99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5C3C58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E4EDD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A8F592">
            <w:pPr>
              <w:rPr>
                <w:rFonts w:ascii="宋体" w:hAnsi="宋体" w:eastAsia="宋体" w:cs="宋体"/>
                <w:color w:val="000000" w:themeColor="text1"/>
                <w:szCs w:val="21"/>
                <w14:textFill>
                  <w14:solidFill>
                    <w14:schemeClr w14:val="tx1"/>
                  </w14:solidFill>
                </w14:textFill>
              </w:rPr>
            </w:pPr>
          </w:p>
        </w:tc>
      </w:tr>
      <w:tr w14:paraId="22B7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E0B3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397C9F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电子体重秤</w:t>
            </w:r>
          </w:p>
        </w:tc>
        <w:tc>
          <w:tcPr>
            <w:tcW w:w="10331" w:type="dxa"/>
            <w:shd w:val="clear" w:color="auto" w:fill="auto"/>
            <w:vAlign w:val="center"/>
          </w:tcPr>
          <w:p w14:paraId="576293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1、最大秤量：200kg。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2、最小秤量：2kg。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3、分度值：100g。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4、显示：LCD（带背光）。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5、身高计测量范围：70cm～190cm。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分度值：0.5cm。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6、工作环境：相对温度5℃～40℃、相对湿度≤90%RH。</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储存环境：相对温度-25℃～50℃、相对湿度≤90%RH。</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7、电源：专用适配器</w:t>
            </w:r>
          </w:p>
        </w:tc>
        <w:tc>
          <w:tcPr>
            <w:tcW w:w="442" w:type="dxa"/>
            <w:shd w:val="clear" w:color="auto" w:fill="auto"/>
            <w:vAlign w:val="center"/>
          </w:tcPr>
          <w:p w14:paraId="2654CC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3F79B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95A185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13BBA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749C40">
            <w:pPr>
              <w:rPr>
                <w:rFonts w:ascii="宋体" w:hAnsi="宋体" w:eastAsia="宋体" w:cs="宋体"/>
                <w:color w:val="000000" w:themeColor="text1"/>
                <w:szCs w:val="21"/>
                <w14:textFill>
                  <w14:solidFill>
                    <w14:schemeClr w14:val="tx1"/>
                  </w14:solidFill>
                </w14:textFill>
              </w:rPr>
            </w:pPr>
          </w:p>
        </w:tc>
      </w:tr>
      <w:tr w14:paraId="6B64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0499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33310C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电子肺活量测试仪</w:t>
            </w:r>
          </w:p>
        </w:tc>
        <w:tc>
          <w:tcPr>
            <w:tcW w:w="10331" w:type="dxa"/>
            <w:shd w:val="clear" w:color="auto" w:fill="auto"/>
            <w:vAlign w:val="center"/>
          </w:tcPr>
          <w:p w14:paraId="463392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测定人体呼吸的通气能力,其数值反映肺的容积和肺的扩张能力；采用高精度压差传感器；液晶显示屏显示，单键实现开机、关机、清零三合一功能。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主要技术参数：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4）测量范围：1-9999ml</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5）分度值：1ml</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6）测量精度：±2.5%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工作环境：温度5℃-40℃，湿度≤90%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电源：7号电池</w:t>
            </w:r>
          </w:p>
        </w:tc>
        <w:tc>
          <w:tcPr>
            <w:tcW w:w="442" w:type="dxa"/>
            <w:shd w:val="clear" w:color="auto" w:fill="auto"/>
            <w:vAlign w:val="center"/>
          </w:tcPr>
          <w:p w14:paraId="080DFC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312A4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4224AAB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21B4F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F0A73C">
            <w:pPr>
              <w:rPr>
                <w:rFonts w:ascii="宋体" w:hAnsi="宋体" w:eastAsia="宋体" w:cs="宋体"/>
                <w:color w:val="000000" w:themeColor="text1"/>
                <w:szCs w:val="21"/>
                <w14:textFill>
                  <w14:solidFill>
                    <w14:schemeClr w14:val="tx1"/>
                  </w14:solidFill>
                </w14:textFill>
              </w:rPr>
            </w:pPr>
          </w:p>
        </w:tc>
      </w:tr>
      <w:tr w14:paraId="2DE6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D5EB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032960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电子血压计</w:t>
            </w:r>
          </w:p>
        </w:tc>
        <w:tc>
          <w:tcPr>
            <w:tcW w:w="10331" w:type="dxa"/>
            <w:shd w:val="clear" w:color="auto" w:fill="auto"/>
            <w:vAlign w:val="center"/>
          </w:tcPr>
          <w:p w14:paraId="490491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显示方式     数字式LCD显示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测量方式     示波法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电源规格     1.5V AA 碱性电池4节/Micro USB 5V 1A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测量范围     血压：（0~260 ）mmHg /（ 0~34.67 ）KPa</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脉搏：（40~200）脉搏次/分钟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测量精度     血压： +- 3mmHg /+- 0.4KPa 脉搏 +- 5%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记忆功能     2*120组记忆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时间显示     可显示年份/日期/时间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低电压指示   电量不足提示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自动关机     约150秒未使用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使用环境     温度 5°C ~ 40°C / 41°F ~ 104 °F</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湿度：15% RH ~ 80RH</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储存环境     温度 -20°C ~+ 55°C / （-4°F ~+131 °F）</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湿度：10% RH ~ 93RH</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尺寸         长130mm*宽81mm*高 42mm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臂带臂围     （22~32）厘米，如有特殊要求可根据需要定制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重量          约425克（包含电池、臂带）</w:t>
            </w:r>
          </w:p>
        </w:tc>
        <w:tc>
          <w:tcPr>
            <w:tcW w:w="442" w:type="dxa"/>
            <w:shd w:val="clear" w:color="auto" w:fill="auto"/>
            <w:vAlign w:val="center"/>
          </w:tcPr>
          <w:p w14:paraId="0050CF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76840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808B8A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51330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2E3518">
            <w:pPr>
              <w:rPr>
                <w:rFonts w:ascii="宋体" w:hAnsi="宋体" w:eastAsia="宋体" w:cs="宋体"/>
                <w:color w:val="000000" w:themeColor="text1"/>
                <w:szCs w:val="21"/>
                <w14:textFill>
                  <w14:solidFill>
                    <w14:schemeClr w14:val="tx1"/>
                  </w14:solidFill>
                </w14:textFill>
              </w:rPr>
            </w:pPr>
          </w:p>
        </w:tc>
      </w:tr>
      <w:tr w14:paraId="3382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A2D8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682104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血压表</w:t>
            </w:r>
          </w:p>
        </w:tc>
        <w:tc>
          <w:tcPr>
            <w:tcW w:w="10331" w:type="dxa"/>
            <w:shd w:val="clear" w:color="auto" w:fill="auto"/>
            <w:vAlign w:val="center"/>
          </w:tcPr>
          <w:p w14:paraId="2A396F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1、血压表的型式为表式，其测量范围为0~40kPa(0~300mmHg)。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2、血压表外壳应坚固，各部件连接可靠。</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3、血压表采用双刻度（千帕斯卡和毫米汞柱两种计量单位）标度盘最小分度值为0.5kPa。</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4、血压表的弹性元件内腔与大气相通后，指针应在零位标记内。零位标记的宽度应不大于允许基本误差绝对值到倍。</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5、血压表示值允许基本误差为±0.5kPa。</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6、血压表应有良好的气密性。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7、血压表应有良好的耐震性。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8、血压表的电镀件应符合YY0076中规定IV类要求。</w:t>
            </w:r>
          </w:p>
        </w:tc>
        <w:tc>
          <w:tcPr>
            <w:tcW w:w="442" w:type="dxa"/>
            <w:shd w:val="clear" w:color="auto" w:fill="auto"/>
            <w:vAlign w:val="center"/>
          </w:tcPr>
          <w:p w14:paraId="449B90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66BA4C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27CE49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4645A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71E17C">
            <w:pPr>
              <w:rPr>
                <w:rFonts w:ascii="宋体" w:hAnsi="宋体" w:eastAsia="宋体" w:cs="宋体"/>
                <w:color w:val="000000" w:themeColor="text1"/>
                <w:szCs w:val="21"/>
                <w14:textFill>
                  <w14:solidFill>
                    <w14:schemeClr w14:val="tx1"/>
                  </w14:solidFill>
                </w14:textFill>
              </w:rPr>
            </w:pPr>
          </w:p>
        </w:tc>
      </w:tr>
      <w:tr w14:paraId="6D61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6176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1BABFA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听诊器</w:t>
            </w:r>
          </w:p>
        </w:tc>
        <w:tc>
          <w:tcPr>
            <w:tcW w:w="10331" w:type="dxa"/>
            <w:shd w:val="clear" w:color="auto" w:fill="auto"/>
            <w:vAlign w:val="center"/>
          </w:tcPr>
          <w:p w14:paraId="77B412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单用A型，镀铬耳挂，金属三通，橡胶导管，扁型听头。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听诊器上的膜片不应松动，内腔不得有裂纹砂眼。听诊器传音应清晰。耳环弹簧片的硬度应在HR15N82.9-88.4范围内。耳环的弹力应适宜，当二耳塞拉开140mm时，其弹力应在1.372-1.960N范围内。</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耳环弹性应良好，当二耳塞拉开300mm时，回复后期变形距离不大于10mm。听诊器的主要电镀部件应符合应按YY0076中 DL2Ni7Cr0.5的要求进行。</w:t>
            </w:r>
          </w:p>
        </w:tc>
        <w:tc>
          <w:tcPr>
            <w:tcW w:w="442" w:type="dxa"/>
            <w:shd w:val="clear" w:color="auto" w:fill="auto"/>
            <w:vAlign w:val="center"/>
          </w:tcPr>
          <w:p w14:paraId="407F09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760676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640349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F33675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DD6E78">
            <w:pPr>
              <w:rPr>
                <w:rFonts w:ascii="宋体" w:hAnsi="宋体" w:eastAsia="宋体" w:cs="宋体"/>
                <w:color w:val="000000" w:themeColor="text1"/>
                <w:szCs w:val="21"/>
                <w14:textFill>
                  <w14:solidFill>
                    <w14:schemeClr w14:val="tx1"/>
                  </w14:solidFill>
                </w14:textFill>
              </w:rPr>
            </w:pPr>
          </w:p>
        </w:tc>
      </w:tr>
      <w:tr w14:paraId="7A67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FC157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6A4212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紫外线消毒台灯</w:t>
            </w:r>
          </w:p>
        </w:tc>
        <w:tc>
          <w:tcPr>
            <w:tcW w:w="10331" w:type="dxa"/>
            <w:shd w:val="clear" w:color="auto" w:fill="auto"/>
            <w:vAlign w:val="center"/>
          </w:tcPr>
          <w:p w14:paraId="25E1A6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灯管功率：38W</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电源：220V 50HZ</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静态使用空间：40平方米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定时方式：电子定时,延时功能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遥控方式：无线穿墙遥控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定时范围：15min/30min/60min</w:t>
            </w:r>
          </w:p>
        </w:tc>
        <w:tc>
          <w:tcPr>
            <w:tcW w:w="442" w:type="dxa"/>
            <w:shd w:val="clear" w:color="auto" w:fill="auto"/>
            <w:vAlign w:val="center"/>
          </w:tcPr>
          <w:p w14:paraId="3FB020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F3A93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90BCBA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9CEDEB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78DDED">
            <w:pPr>
              <w:rPr>
                <w:rFonts w:ascii="宋体" w:hAnsi="宋体" w:eastAsia="宋体" w:cs="宋体"/>
                <w:color w:val="000000" w:themeColor="text1"/>
                <w:szCs w:val="21"/>
                <w14:textFill>
                  <w14:solidFill>
                    <w14:schemeClr w14:val="tx1"/>
                  </w14:solidFill>
                </w14:textFill>
              </w:rPr>
            </w:pPr>
          </w:p>
        </w:tc>
      </w:tr>
      <w:tr w14:paraId="4F92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E93D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3E1D81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紫外线灯</w:t>
            </w:r>
          </w:p>
        </w:tc>
        <w:tc>
          <w:tcPr>
            <w:tcW w:w="10331" w:type="dxa"/>
            <w:shd w:val="clear" w:color="auto" w:fill="auto"/>
            <w:vAlign w:val="center"/>
          </w:tcPr>
          <w:p w14:paraId="75E1DD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紫外线杀菌灯车：紫外线波长为253.7A，电源电压220V50Hz，功率为2*30W，灯臂可以调节，调节角度0-180度。采用双灯管结构，也可单独使用，不用时可垂放，关上保护门，以免灯管破坏，又能保持灯管清洁。灯架部位采用定位装置，灯管两端接触性良好。人性化设计，安装方便，解决用户安装不便的难题。定时器可以在120分钟内定时控制消毒时间，定时器工作完毕会自行断路而灯管熄灭。</w:t>
            </w:r>
          </w:p>
        </w:tc>
        <w:tc>
          <w:tcPr>
            <w:tcW w:w="442" w:type="dxa"/>
            <w:shd w:val="clear" w:color="auto" w:fill="auto"/>
            <w:vAlign w:val="center"/>
          </w:tcPr>
          <w:p w14:paraId="180464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17F33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0C2D6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825B4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9CE920">
            <w:pPr>
              <w:rPr>
                <w:rFonts w:ascii="宋体" w:hAnsi="宋体" w:eastAsia="宋体" w:cs="宋体"/>
                <w:color w:val="000000" w:themeColor="text1"/>
                <w:szCs w:val="21"/>
                <w14:textFill>
                  <w14:solidFill>
                    <w14:schemeClr w14:val="tx1"/>
                  </w14:solidFill>
                </w14:textFill>
              </w:rPr>
            </w:pPr>
          </w:p>
        </w:tc>
      </w:tr>
      <w:tr w14:paraId="4C8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7746F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496CB6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立式消毒机</w:t>
            </w:r>
          </w:p>
        </w:tc>
        <w:tc>
          <w:tcPr>
            <w:tcW w:w="10331" w:type="dxa"/>
            <w:shd w:val="clear" w:color="auto" w:fill="auto"/>
            <w:vAlign w:val="center"/>
          </w:tcPr>
          <w:p w14:paraId="580302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部专用公共消毒机，红外自动感应喷雾消毒，无接触，避免交叉感染，全封闭管路，定制型电磁水泵，准确控制流量，定制不锈钢微孔喷头，保证雾化效果，手部免洗，带不锈钢支架，支架升降高度100-150cm，底座直径32cm。6V电源，可插电源或者装电池使用。</w:t>
            </w:r>
          </w:p>
        </w:tc>
        <w:tc>
          <w:tcPr>
            <w:tcW w:w="442" w:type="dxa"/>
            <w:shd w:val="clear" w:color="auto" w:fill="auto"/>
            <w:vAlign w:val="center"/>
          </w:tcPr>
          <w:p w14:paraId="36BE98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4612A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8B56C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7AC92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F134D8">
            <w:pPr>
              <w:rPr>
                <w:rFonts w:ascii="宋体" w:hAnsi="宋体" w:eastAsia="宋体" w:cs="宋体"/>
                <w:color w:val="000000" w:themeColor="text1"/>
                <w:szCs w:val="21"/>
                <w14:textFill>
                  <w14:solidFill>
                    <w14:schemeClr w14:val="tx1"/>
                  </w14:solidFill>
                </w14:textFill>
              </w:rPr>
            </w:pPr>
          </w:p>
        </w:tc>
      </w:tr>
      <w:tr w14:paraId="52B9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AC48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34F22A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消毒机专用免洗消毒液</w:t>
            </w:r>
          </w:p>
        </w:tc>
        <w:tc>
          <w:tcPr>
            <w:tcW w:w="10331" w:type="dxa"/>
            <w:shd w:val="clear" w:color="auto" w:fill="auto"/>
            <w:vAlign w:val="center"/>
          </w:tcPr>
          <w:p w14:paraId="4DE1F0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用于手及其他皮肤部位的杀菌消毒。将本品原液均匀喷于皮肤表面至湿润，揉搓至干爽，可有效杀灭上述致病菌。 本品经国家检测机构检测：入口无毒，不含酒精，无刺激，无残留。5L/桶，4桶/箱。</w:t>
            </w:r>
          </w:p>
        </w:tc>
        <w:tc>
          <w:tcPr>
            <w:tcW w:w="442" w:type="dxa"/>
            <w:shd w:val="clear" w:color="auto" w:fill="auto"/>
            <w:vAlign w:val="center"/>
          </w:tcPr>
          <w:p w14:paraId="1F150B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箱</w:t>
            </w:r>
          </w:p>
        </w:tc>
        <w:tc>
          <w:tcPr>
            <w:tcW w:w="799" w:type="dxa"/>
            <w:shd w:val="clear" w:color="auto" w:fill="auto"/>
            <w:vAlign w:val="center"/>
          </w:tcPr>
          <w:p w14:paraId="6853CF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5F82A8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371FA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73BFFF">
            <w:pPr>
              <w:rPr>
                <w:rFonts w:ascii="宋体" w:hAnsi="宋体" w:eastAsia="宋体" w:cs="宋体"/>
                <w:color w:val="000000" w:themeColor="text1"/>
                <w:szCs w:val="21"/>
                <w14:textFill>
                  <w14:solidFill>
                    <w14:schemeClr w14:val="tx1"/>
                  </w14:solidFill>
                </w14:textFill>
              </w:rPr>
            </w:pPr>
          </w:p>
        </w:tc>
      </w:tr>
      <w:tr w14:paraId="035E5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91C71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32029A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视力表灯箱</w:t>
            </w:r>
          </w:p>
        </w:tc>
        <w:tc>
          <w:tcPr>
            <w:tcW w:w="10331" w:type="dxa"/>
            <w:shd w:val="clear" w:color="auto" w:fill="auto"/>
            <w:vAlign w:val="center"/>
          </w:tcPr>
          <w:p w14:paraId="4AA070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标准对数LED5m ;视力表灯箱采用LED光源及导光板， 三划等长的正方形“E”字视标，光照度应达到200~700Lx，铝合金喷漆外框，规格：900*300*10mm。 电压：220V/50hz,输入功率：≤60VA+15%，带红绿视标，三合一含附件，分离式安全电源线。</w:t>
            </w:r>
          </w:p>
        </w:tc>
        <w:tc>
          <w:tcPr>
            <w:tcW w:w="442" w:type="dxa"/>
            <w:shd w:val="clear" w:color="auto" w:fill="auto"/>
            <w:vAlign w:val="center"/>
          </w:tcPr>
          <w:p w14:paraId="418475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B0709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57FE75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E5F81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87265E">
            <w:pPr>
              <w:rPr>
                <w:rFonts w:ascii="宋体" w:hAnsi="宋体" w:eastAsia="宋体" w:cs="宋体"/>
                <w:color w:val="000000" w:themeColor="text1"/>
                <w:szCs w:val="21"/>
                <w14:textFill>
                  <w14:solidFill>
                    <w14:schemeClr w14:val="tx1"/>
                  </w14:solidFill>
                </w14:textFill>
              </w:rPr>
            </w:pPr>
          </w:p>
        </w:tc>
      </w:tr>
      <w:tr w14:paraId="6FBE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8174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4B7865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落地蛇形灯</w:t>
            </w:r>
          </w:p>
        </w:tc>
        <w:tc>
          <w:tcPr>
            <w:tcW w:w="10331" w:type="dxa"/>
            <w:shd w:val="clear" w:color="auto" w:fill="auto"/>
            <w:vAlign w:val="center"/>
          </w:tcPr>
          <w:p w14:paraId="1BF206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不锈钢，手术反光灯，加重圆盘底座，带保险丝盒， 升降杆调整范围：1380㎜—1730㎜;电源电压： 220V±22V 50Hz±1 Hz;输入功率： ≤200VA;环境温度：5℃--40℃;湿度：      ≤80%;大气压力：86Kpa--106 Kpa;使用灯泡功率： ≤200W;电源线长度：1650mm.</w:t>
            </w:r>
          </w:p>
        </w:tc>
        <w:tc>
          <w:tcPr>
            <w:tcW w:w="442" w:type="dxa"/>
            <w:shd w:val="clear" w:color="auto" w:fill="auto"/>
            <w:vAlign w:val="center"/>
          </w:tcPr>
          <w:p w14:paraId="7F9D3A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0387E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B64CB2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A2F9C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907B13">
            <w:pPr>
              <w:rPr>
                <w:rFonts w:ascii="宋体" w:hAnsi="宋体" w:eastAsia="宋体" w:cs="宋体"/>
                <w:color w:val="000000" w:themeColor="text1"/>
                <w:szCs w:val="21"/>
                <w14:textFill>
                  <w14:solidFill>
                    <w14:schemeClr w14:val="tx1"/>
                  </w14:solidFill>
                </w14:textFill>
              </w:rPr>
            </w:pPr>
          </w:p>
        </w:tc>
      </w:tr>
      <w:tr w14:paraId="26F3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ADD6F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2DA82A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额戴反光镜</w:t>
            </w:r>
          </w:p>
        </w:tc>
        <w:tc>
          <w:tcPr>
            <w:tcW w:w="10331" w:type="dxa"/>
            <w:shd w:val="clear" w:color="auto" w:fill="auto"/>
            <w:vAlign w:val="center"/>
          </w:tcPr>
          <w:p w14:paraId="0750F6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玻璃镜面直径80mm,五官科反光器具。反射率：≥%85；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焦距误差：≤150mm±10%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镜片座能按使用需要作任意方向转动。 玻璃镜面采用特殊的光学镀膜工艺，产品精美、稳定。凹面光学镀膜、反射率更高，可达90%以上，镜面完整率99%以上。</w:t>
            </w:r>
          </w:p>
        </w:tc>
        <w:tc>
          <w:tcPr>
            <w:tcW w:w="442" w:type="dxa"/>
            <w:shd w:val="clear" w:color="auto" w:fill="auto"/>
            <w:vAlign w:val="center"/>
          </w:tcPr>
          <w:p w14:paraId="1CEBBB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1A276A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051B3C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590C3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2571C8">
            <w:pPr>
              <w:rPr>
                <w:rFonts w:ascii="宋体" w:hAnsi="宋体" w:eastAsia="宋体" w:cs="宋体"/>
                <w:color w:val="000000" w:themeColor="text1"/>
                <w:szCs w:val="21"/>
                <w14:textFill>
                  <w14:solidFill>
                    <w14:schemeClr w14:val="tx1"/>
                  </w14:solidFill>
                </w14:textFill>
              </w:rPr>
            </w:pPr>
          </w:p>
        </w:tc>
      </w:tr>
      <w:tr w14:paraId="0E0E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FAAB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334723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串镜片</w:t>
            </w:r>
          </w:p>
        </w:tc>
        <w:tc>
          <w:tcPr>
            <w:tcW w:w="10331" w:type="dxa"/>
            <w:shd w:val="clear" w:color="auto" w:fill="auto"/>
            <w:vAlign w:val="center"/>
          </w:tcPr>
          <w:p w14:paraId="7DCD5D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检查眼镜视力专用，精致铝盒装。串镜片：规格型号 30型，每排5片，共6排30片。</w:t>
            </w:r>
          </w:p>
        </w:tc>
        <w:tc>
          <w:tcPr>
            <w:tcW w:w="442" w:type="dxa"/>
            <w:shd w:val="clear" w:color="auto" w:fill="auto"/>
            <w:vAlign w:val="center"/>
          </w:tcPr>
          <w:p w14:paraId="21B19A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A9D17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A72E4D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605C19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4EBDAC">
            <w:pPr>
              <w:rPr>
                <w:rFonts w:ascii="宋体" w:hAnsi="宋体" w:eastAsia="宋体" w:cs="宋体"/>
                <w:color w:val="000000" w:themeColor="text1"/>
                <w:szCs w:val="21"/>
                <w14:textFill>
                  <w14:solidFill>
                    <w14:schemeClr w14:val="tx1"/>
                  </w14:solidFill>
                </w14:textFill>
              </w:rPr>
            </w:pPr>
          </w:p>
        </w:tc>
      </w:tr>
      <w:tr w14:paraId="1BED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D225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6A710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测径规</w:t>
            </w:r>
          </w:p>
        </w:tc>
        <w:tc>
          <w:tcPr>
            <w:tcW w:w="10331" w:type="dxa"/>
            <w:shd w:val="clear" w:color="auto" w:fill="auto"/>
            <w:vAlign w:val="center"/>
          </w:tcPr>
          <w:p w14:paraId="33C8EB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钢制，340mm×75mm×2mm，外径测量范围：0-500mm，内径测量范围：0-250mm</w:t>
            </w:r>
          </w:p>
        </w:tc>
        <w:tc>
          <w:tcPr>
            <w:tcW w:w="442" w:type="dxa"/>
            <w:shd w:val="clear" w:color="auto" w:fill="auto"/>
            <w:vAlign w:val="center"/>
          </w:tcPr>
          <w:p w14:paraId="03BA77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FB773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1CEF85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27199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EF4A28">
            <w:pPr>
              <w:rPr>
                <w:rFonts w:ascii="宋体" w:hAnsi="宋体" w:eastAsia="宋体" w:cs="宋体"/>
                <w:color w:val="000000" w:themeColor="text1"/>
                <w:szCs w:val="21"/>
                <w14:textFill>
                  <w14:solidFill>
                    <w14:schemeClr w14:val="tx1"/>
                  </w14:solidFill>
                </w14:textFill>
              </w:rPr>
            </w:pPr>
          </w:p>
        </w:tc>
      </w:tr>
      <w:tr w14:paraId="5D62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8AC5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5CA3C0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担架</w:t>
            </w:r>
          </w:p>
        </w:tc>
        <w:tc>
          <w:tcPr>
            <w:tcW w:w="10331" w:type="dxa"/>
            <w:shd w:val="clear" w:color="auto" w:fill="auto"/>
            <w:vAlign w:val="center"/>
          </w:tcPr>
          <w:p w14:paraId="79FE5D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折叠式，2000×530×180mm 折叠式担架承受最大静载荷150Kg的力后，担架杆不允许产生永久性变形，帆布面、帆布缝制处及担架脚无开裂、破损现象；</w:t>
            </w:r>
          </w:p>
        </w:tc>
        <w:tc>
          <w:tcPr>
            <w:tcW w:w="442" w:type="dxa"/>
            <w:shd w:val="clear" w:color="auto" w:fill="auto"/>
            <w:vAlign w:val="center"/>
          </w:tcPr>
          <w:p w14:paraId="5982C0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2FC221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65E12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0577A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1892CE">
            <w:pPr>
              <w:rPr>
                <w:rFonts w:ascii="宋体" w:hAnsi="宋体" w:eastAsia="宋体" w:cs="宋体"/>
                <w:color w:val="000000" w:themeColor="text1"/>
                <w:szCs w:val="21"/>
                <w14:textFill>
                  <w14:solidFill>
                    <w14:schemeClr w14:val="tx1"/>
                  </w14:solidFill>
                </w14:textFill>
              </w:rPr>
            </w:pPr>
          </w:p>
        </w:tc>
      </w:tr>
      <w:tr w14:paraId="3CB4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241A9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364BA5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皮脂厚度测量仪</w:t>
            </w:r>
          </w:p>
        </w:tc>
        <w:tc>
          <w:tcPr>
            <w:tcW w:w="10331" w:type="dxa"/>
            <w:shd w:val="clear" w:color="auto" w:fill="auto"/>
            <w:vAlign w:val="center"/>
          </w:tcPr>
          <w:p w14:paraId="582D02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皮脂厚度计刻度盘范围0-60mm，分度值0.5mm，指针指示，正常指示为零，可调节。接点间压力调节到10克/平方毫米 。精致铝盒包装，箱体300*120*65mm，产品全长270mm，把柄长110mm厚20mm，,上下臂长150mm厚4mm。</w:t>
            </w:r>
          </w:p>
        </w:tc>
        <w:tc>
          <w:tcPr>
            <w:tcW w:w="442" w:type="dxa"/>
            <w:shd w:val="clear" w:color="auto" w:fill="auto"/>
            <w:vAlign w:val="center"/>
          </w:tcPr>
          <w:p w14:paraId="35A536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79C9C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12099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2132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1C20C4">
            <w:pPr>
              <w:rPr>
                <w:rFonts w:ascii="宋体" w:hAnsi="宋体" w:eastAsia="宋体" w:cs="宋体"/>
                <w:color w:val="000000" w:themeColor="text1"/>
                <w:szCs w:val="21"/>
                <w14:textFill>
                  <w14:solidFill>
                    <w14:schemeClr w14:val="tx1"/>
                  </w14:solidFill>
                </w14:textFill>
              </w:rPr>
            </w:pPr>
          </w:p>
        </w:tc>
      </w:tr>
      <w:tr w14:paraId="61E8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5760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38F0B3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身高坐高计</w:t>
            </w:r>
          </w:p>
        </w:tc>
        <w:tc>
          <w:tcPr>
            <w:tcW w:w="10331" w:type="dxa"/>
            <w:shd w:val="clear" w:color="auto" w:fill="auto"/>
            <w:vAlign w:val="center"/>
          </w:tcPr>
          <w:p w14:paraId="15EA0E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机械式 身高量程60～200cm，坐高量程40～120cm，分度值1mm，误差±2mm，重复性±2mm；底板：398*386*15mm、 坐板：390*290*15mm ；显示：刻度尺。刻度尺使用灵无分段、接活，刻度计不锈钢或铝合金制，刻度计缝。</w:t>
            </w:r>
          </w:p>
        </w:tc>
        <w:tc>
          <w:tcPr>
            <w:tcW w:w="442" w:type="dxa"/>
            <w:shd w:val="clear" w:color="auto" w:fill="auto"/>
            <w:vAlign w:val="center"/>
          </w:tcPr>
          <w:p w14:paraId="57E9C5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10427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045FF6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09BC3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4BAFB8">
            <w:pPr>
              <w:rPr>
                <w:rFonts w:ascii="宋体" w:hAnsi="宋体" w:eastAsia="宋体" w:cs="宋体"/>
                <w:color w:val="000000" w:themeColor="text1"/>
                <w:szCs w:val="21"/>
                <w14:textFill>
                  <w14:solidFill>
                    <w14:schemeClr w14:val="tx1"/>
                  </w14:solidFill>
                </w14:textFill>
              </w:rPr>
            </w:pPr>
          </w:p>
        </w:tc>
      </w:tr>
      <w:tr w14:paraId="4D78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0E69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3E1879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急救箱</w:t>
            </w:r>
          </w:p>
        </w:tc>
        <w:tc>
          <w:tcPr>
            <w:tcW w:w="10331" w:type="dxa"/>
            <w:shd w:val="clear" w:color="auto" w:fill="auto"/>
            <w:vAlign w:val="center"/>
          </w:tcPr>
          <w:p w14:paraId="2380B1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纱布块，药棉，创口贴，镊子，剪刀，绷带，止血带，急救毯，酒精，碘伏，风油精，清凉油，烫伤膏等  (具体配置参照客户要求)</w:t>
            </w:r>
          </w:p>
        </w:tc>
        <w:tc>
          <w:tcPr>
            <w:tcW w:w="442" w:type="dxa"/>
            <w:shd w:val="clear" w:color="auto" w:fill="auto"/>
            <w:vAlign w:val="center"/>
          </w:tcPr>
          <w:p w14:paraId="1EC968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ABBBF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7B1D55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76753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5E9DD0">
            <w:pPr>
              <w:rPr>
                <w:rFonts w:ascii="宋体" w:hAnsi="宋体" w:eastAsia="宋体" w:cs="宋体"/>
                <w:color w:val="000000" w:themeColor="text1"/>
                <w:szCs w:val="21"/>
                <w14:textFill>
                  <w14:solidFill>
                    <w14:schemeClr w14:val="tx1"/>
                  </w14:solidFill>
                </w14:textFill>
              </w:rPr>
            </w:pPr>
          </w:p>
        </w:tc>
      </w:tr>
      <w:tr w14:paraId="7BE0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4A02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17F7D3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外伤处理器械</w:t>
            </w:r>
          </w:p>
        </w:tc>
        <w:tc>
          <w:tcPr>
            <w:tcW w:w="10331" w:type="dxa"/>
            <w:shd w:val="clear" w:color="auto" w:fill="auto"/>
            <w:vAlign w:val="center"/>
          </w:tcPr>
          <w:p w14:paraId="4DB324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脱脂纱布1包，药棉1包，绷带1卷，40止血带1根，创口贴10片，镊子1把，剪刀1把，酒精1瓶，碘伏1瓶，止血钳1把，清创缝合包等</w:t>
            </w:r>
          </w:p>
        </w:tc>
        <w:tc>
          <w:tcPr>
            <w:tcW w:w="442" w:type="dxa"/>
            <w:shd w:val="clear" w:color="auto" w:fill="auto"/>
            <w:vAlign w:val="center"/>
          </w:tcPr>
          <w:p w14:paraId="4A75A9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E7732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BBE5AF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01433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A203C2">
            <w:pPr>
              <w:rPr>
                <w:rFonts w:ascii="宋体" w:hAnsi="宋体" w:eastAsia="宋体" w:cs="宋体"/>
                <w:color w:val="000000" w:themeColor="text1"/>
                <w:szCs w:val="21"/>
                <w14:textFill>
                  <w14:solidFill>
                    <w14:schemeClr w14:val="tx1"/>
                  </w14:solidFill>
                </w14:textFill>
              </w:rPr>
            </w:pPr>
          </w:p>
        </w:tc>
      </w:tr>
      <w:tr w14:paraId="00C5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77F9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10F051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口腔检查器械</w:t>
            </w:r>
          </w:p>
        </w:tc>
        <w:tc>
          <w:tcPr>
            <w:tcW w:w="10331" w:type="dxa"/>
            <w:shd w:val="clear" w:color="auto" w:fill="auto"/>
            <w:vAlign w:val="center"/>
          </w:tcPr>
          <w:p w14:paraId="151D18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塑料箱，一次性口腔器械盒2套，口镜，口腔镊，牙探针，压舌板，弯盘，棉签等</w:t>
            </w:r>
          </w:p>
        </w:tc>
        <w:tc>
          <w:tcPr>
            <w:tcW w:w="442" w:type="dxa"/>
            <w:shd w:val="clear" w:color="auto" w:fill="auto"/>
            <w:vAlign w:val="center"/>
          </w:tcPr>
          <w:p w14:paraId="6809DA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055267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C91E8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C1AB8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9CAE48">
            <w:pPr>
              <w:rPr>
                <w:rFonts w:ascii="宋体" w:hAnsi="宋体" w:eastAsia="宋体" w:cs="宋体"/>
                <w:color w:val="000000" w:themeColor="text1"/>
                <w:szCs w:val="21"/>
                <w14:textFill>
                  <w14:solidFill>
                    <w14:schemeClr w14:val="tx1"/>
                  </w14:solidFill>
                </w14:textFill>
              </w:rPr>
            </w:pPr>
          </w:p>
        </w:tc>
      </w:tr>
      <w:tr w14:paraId="2244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15093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41351B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卫生箱</w:t>
            </w:r>
          </w:p>
        </w:tc>
        <w:tc>
          <w:tcPr>
            <w:tcW w:w="10331" w:type="dxa"/>
            <w:shd w:val="clear" w:color="auto" w:fill="auto"/>
            <w:vAlign w:val="center"/>
          </w:tcPr>
          <w:p w14:paraId="527ADB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铝合金359*190*210mm ，内有隔层，插袋，可手提或肩背。  </w:t>
            </w:r>
          </w:p>
        </w:tc>
        <w:tc>
          <w:tcPr>
            <w:tcW w:w="442" w:type="dxa"/>
            <w:shd w:val="clear" w:color="auto" w:fill="auto"/>
            <w:vAlign w:val="center"/>
          </w:tcPr>
          <w:p w14:paraId="3263C9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7EC24A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F05F02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007B4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58D752">
            <w:pPr>
              <w:rPr>
                <w:rFonts w:ascii="宋体" w:hAnsi="宋体" w:eastAsia="宋体" w:cs="宋体"/>
                <w:color w:val="000000" w:themeColor="text1"/>
                <w:szCs w:val="21"/>
                <w14:textFill>
                  <w14:solidFill>
                    <w14:schemeClr w14:val="tx1"/>
                  </w14:solidFill>
                </w14:textFill>
              </w:rPr>
            </w:pPr>
          </w:p>
        </w:tc>
      </w:tr>
      <w:tr w14:paraId="5A65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4B47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6D0F7C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便携式铝合金箱</w:t>
            </w:r>
          </w:p>
        </w:tc>
        <w:tc>
          <w:tcPr>
            <w:tcW w:w="10331" w:type="dxa"/>
            <w:shd w:val="clear" w:color="auto" w:fill="auto"/>
            <w:vAlign w:val="center"/>
          </w:tcPr>
          <w:p w14:paraId="41937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铝合金355*250*180mm ，内有2个隔层，12格分栏，适合存放多种物品及器材</w:t>
            </w:r>
          </w:p>
        </w:tc>
        <w:tc>
          <w:tcPr>
            <w:tcW w:w="442" w:type="dxa"/>
            <w:shd w:val="clear" w:color="auto" w:fill="auto"/>
            <w:vAlign w:val="center"/>
          </w:tcPr>
          <w:p w14:paraId="33F431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724B28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6BFDB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C5219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DB18B6">
            <w:pPr>
              <w:rPr>
                <w:rFonts w:ascii="宋体" w:hAnsi="宋体" w:eastAsia="宋体" w:cs="宋体"/>
                <w:color w:val="000000" w:themeColor="text1"/>
                <w:szCs w:val="21"/>
                <w14:textFill>
                  <w14:solidFill>
                    <w14:schemeClr w14:val="tx1"/>
                  </w14:solidFill>
                </w14:textFill>
              </w:rPr>
            </w:pPr>
          </w:p>
        </w:tc>
      </w:tr>
      <w:tr w14:paraId="2011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F8AF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218F38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冷藏箱</w:t>
            </w:r>
          </w:p>
        </w:tc>
        <w:tc>
          <w:tcPr>
            <w:tcW w:w="10331" w:type="dxa"/>
            <w:shd w:val="clear" w:color="auto" w:fill="auto"/>
            <w:vAlign w:val="center"/>
          </w:tcPr>
          <w:p w14:paraId="728D35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12L冷藏箱，配置冰排。产品外壳为聚乙烯，内胆为聚丙烯，一次性注塑成形，聚氨酯无氟发泡，绝缘层密度：≥40kg/m3，</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绝缘层厚度：≥20mm。</w:t>
            </w:r>
          </w:p>
        </w:tc>
        <w:tc>
          <w:tcPr>
            <w:tcW w:w="442" w:type="dxa"/>
            <w:shd w:val="clear" w:color="auto" w:fill="auto"/>
            <w:vAlign w:val="center"/>
          </w:tcPr>
          <w:p w14:paraId="007526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0CC335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4D45D4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C0FD6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8B50B5">
            <w:pPr>
              <w:rPr>
                <w:rFonts w:ascii="宋体" w:hAnsi="宋体" w:eastAsia="宋体" w:cs="宋体"/>
                <w:color w:val="000000" w:themeColor="text1"/>
                <w:szCs w:val="21"/>
                <w14:textFill>
                  <w14:solidFill>
                    <w14:schemeClr w14:val="tx1"/>
                  </w14:solidFill>
                </w14:textFill>
              </w:rPr>
            </w:pPr>
          </w:p>
        </w:tc>
      </w:tr>
      <w:tr w14:paraId="7B30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1E8E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3CF49F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胸围尺</w:t>
            </w:r>
          </w:p>
        </w:tc>
        <w:tc>
          <w:tcPr>
            <w:tcW w:w="10331" w:type="dxa"/>
            <w:shd w:val="clear" w:color="auto" w:fill="auto"/>
            <w:vAlign w:val="center"/>
          </w:tcPr>
          <w:p w14:paraId="3B436D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150cm ，测量范围：0-150cm 材质：ABS。．PVC塑料质，顶端粘附金属薄片；2.双面刻度，分度值≤1mm，有效量程：≤1500mm。</w:t>
            </w:r>
          </w:p>
        </w:tc>
        <w:tc>
          <w:tcPr>
            <w:tcW w:w="442" w:type="dxa"/>
            <w:shd w:val="clear" w:color="auto" w:fill="auto"/>
            <w:vAlign w:val="center"/>
          </w:tcPr>
          <w:p w14:paraId="53DA9E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w:t>
            </w:r>
          </w:p>
        </w:tc>
        <w:tc>
          <w:tcPr>
            <w:tcW w:w="799" w:type="dxa"/>
            <w:shd w:val="clear" w:color="auto" w:fill="auto"/>
            <w:vAlign w:val="center"/>
          </w:tcPr>
          <w:p w14:paraId="1E70F4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296D24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33A9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5E6119">
            <w:pPr>
              <w:rPr>
                <w:rFonts w:ascii="宋体" w:hAnsi="宋体" w:eastAsia="宋体" w:cs="宋体"/>
                <w:color w:val="000000" w:themeColor="text1"/>
                <w:szCs w:val="21"/>
                <w14:textFill>
                  <w14:solidFill>
                    <w14:schemeClr w14:val="tx1"/>
                  </w14:solidFill>
                </w14:textFill>
              </w:rPr>
            </w:pPr>
          </w:p>
        </w:tc>
      </w:tr>
      <w:tr w14:paraId="0B02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2756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754587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辨色图谱</w:t>
            </w:r>
          </w:p>
        </w:tc>
        <w:tc>
          <w:tcPr>
            <w:tcW w:w="10331" w:type="dxa"/>
            <w:shd w:val="clear" w:color="auto" w:fill="auto"/>
            <w:vAlign w:val="center"/>
          </w:tcPr>
          <w:p w14:paraId="508E96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国家标准图谱，色觉检查图，按假同色原理绘制，可简便地定性色觉功能。2．分为示教图、色觉异常确定图、色盲色弱区别图、轻重色盲区别图、红绿色盲区别图，伪色盲鉴定图及黄斑色觉与形觉功能测定图(色点图)等。另按不同需要，设计有适合特定专业(如驾驶等)的参考用图及儿童专用色觉检查图。  3．各图案应色彩清晰、正确，用色准确。一图一意，不易造成误差漏差。4．各色觉检查图案应有图示说明。</w:t>
            </w:r>
          </w:p>
        </w:tc>
        <w:tc>
          <w:tcPr>
            <w:tcW w:w="442" w:type="dxa"/>
            <w:shd w:val="clear" w:color="auto" w:fill="auto"/>
            <w:vAlign w:val="center"/>
          </w:tcPr>
          <w:p w14:paraId="381710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vAlign w:val="center"/>
          </w:tcPr>
          <w:p w14:paraId="6E0448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A91EB0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A7CB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291C6D">
            <w:pPr>
              <w:rPr>
                <w:rFonts w:ascii="宋体" w:hAnsi="宋体" w:eastAsia="宋体" w:cs="宋体"/>
                <w:color w:val="000000" w:themeColor="text1"/>
                <w:szCs w:val="21"/>
                <w14:textFill>
                  <w14:solidFill>
                    <w14:schemeClr w14:val="tx1"/>
                  </w14:solidFill>
                </w14:textFill>
              </w:rPr>
            </w:pPr>
          </w:p>
        </w:tc>
      </w:tr>
      <w:tr w14:paraId="5306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6396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45D480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教室卫生测量尺</w:t>
            </w:r>
          </w:p>
        </w:tc>
        <w:tc>
          <w:tcPr>
            <w:tcW w:w="10331" w:type="dxa"/>
            <w:shd w:val="clear" w:color="auto" w:fill="auto"/>
            <w:vAlign w:val="center"/>
          </w:tcPr>
          <w:p w14:paraId="3523BC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材质：木质 ， 规格：三折。  1.木质无疤痕，三折，打开≥2000mm ；2.黄底黑字，分度值1mm，精度：≤1mm。</w:t>
            </w:r>
          </w:p>
        </w:tc>
        <w:tc>
          <w:tcPr>
            <w:tcW w:w="442" w:type="dxa"/>
            <w:shd w:val="clear" w:color="auto" w:fill="auto"/>
            <w:vAlign w:val="center"/>
          </w:tcPr>
          <w:p w14:paraId="2CA0BA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039667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6E9DB7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2E55E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C042AF">
            <w:pPr>
              <w:rPr>
                <w:rFonts w:ascii="宋体" w:hAnsi="宋体" w:eastAsia="宋体" w:cs="宋体"/>
                <w:color w:val="000000" w:themeColor="text1"/>
                <w:szCs w:val="21"/>
                <w14:textFill>
                  <w14:solidFill>
                    <w14:schemeClr w14:val="tx1"/>
                  </w14:solidFill>
                </w14:textFill>
              </w:rPr>
            </w:pPr>
          </w:p>
        </w:tc>
      </w:tr>
      <w:tr w14:paraId="1B39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B3D8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2E4C19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手电筒</w:t>
            </w:r>
          </w:p>
        </w:tc>
        <w:tc>
          <w:tcPr>
            <w:tcW w:w="10331" w:type="dxa"/>
            <w:shd w:val="clear" w:color="auto" w:fill="auto"/>
            <w:vAlign w:val="center"/>
          </w:tcPr>
          <w:p w14:paraId="3F85B8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笔式手电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功率：0.5W</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灯珠：LED灯珠，黄，白双光源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容量：60毫安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电源：USB充电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材质：不锈钢材质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尺寸：130*14MM</w:t>
            </w:r>
          </w:p>
        </w:tc>
        <w:tc>
          <w:tcPr>
            <w:tcW w:w="442" w:type="dxa"/>
            <w:shd w:val="clear" w:color="auto" w:fill="auto"/>
            <w:vAlign w:val="center"/>
          </w:tcPr>
          <w:p w14:paraId="0D7AA4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2AF8D5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B8094C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D4E9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8B70D6">
            <w:pPr>
              <w:rPr>
                <w:rFonts w:ascii="宋体" w:hAnsi="宋体" w:eastAsia="宋体" w:cs="宋体"/>
                <w:color w:val="000000" w:themeColor="text1"/>
                <w:szCs w:val="21"/>
                <w14:textFill>
                  <w14:solidFill>
                    <w14:schemeClr w14:val="tx1"/>
                  </w14:solidFill>
                </w14:textFill>
              </w:rPr>
            </w:pPr>
          </w:p>
        </w:tc>
      </w:tr>
      <w:tr w14:paraId="3B6C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9B22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61FEB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屏风</w:t>
            </w:r>
          </w:p>
        </w:tc>
        <w:tc>
          <w:tcPr>
            <w:tcW w:w="10331" w:type="dxa"/>
            <w:shd w:val="clear" w:color="auto" w:fill="auto"/>
            <w:vAlign w:val="center"/>
          </w:tcPr>
          <w:p w14:paraId="6E82C3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移动式。180*50cm * 4片，屏风架为2cm以上不锈钢材料焊制而成，优质屏风布，底部滑轮脚，更加稳定.</w:t>
            </w:r>
          </w:p>
        </w:tc>
        <w:tc>
          <w:tcPr>
            <w:tcW w:w="442" w:type="dxa"/>
            <w:shd w:val="clear" w:color="auto" w:fill="auto"/>
            <w:vAlign w:val="center"/>
          </w:tcPr>
          <w:p w14:paraId="1831E8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5AF1C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66B9EC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A42A51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720422">
            <w:pPr>
              <w:rPr>
                <w:rFonts w:ascii="宋体" w:hAnsi="宋体" w:eastAsia="宋体" w:cs="宋体"/>
                <w:color w:val="000000" w:themeColor="text1"/>
                <w:szCs w:val="21"/>
                <w14:textFill>
                  <w14:solidFill>
                    <w14:schemeClr w14:val="tx1"/>
                  </w14:solidFill>
                </w14:textFill>
              </w:rPr>
            </w:pPr>
          </w:p>
        </w:tc>
      </w:tr>
      <w:tr w14:paraId="7E94B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C2A0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53D749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器械台（车）</w:t>
            </w:r>
          </w:p>
        </w:tc>
        <w:tc>
          <w:tcPr>
            <w:tcW w:w="10331" w:type="dxa"/>
            <w:shd w:val="clear" w:color="auto" w:fill="auto"/>
            <w:vAlign w:val="center"/>
          </w:tcPr>
          <w:p w14:paraId="351C01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不锈钢双层，带轮，500*400*850mm</w:t>
            </w:r>
          </w:p>
        </w:tc>
        <w:tc>
          <w:tcPr>
            <w:tcW w:w="442" w:type="dxa"/>
            <w:shd w:val="clear" w:color="auto" w:fill="auto"/>
            <w:vAlign w:val="center"/>
          </w:tcPr>
          <w:p w14:paraId="52B53F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44312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3927BD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54AFB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C3BC92">
            <w:pPr>
              <w:rPr>
                <w:rFonts w:ascii="宋体" w:hAnsi="宋体" w:eastAsia="宋体" w:cs="宋体"/>
                <w:color w:val="000000" w:themeColor="text1"/>
                <w:szCs w:val="21"/>
                <w14:textFill>
                  <w14:solidFill>
                    <w14:schemeClr w14:val="tx1"/>
                  </w14:solidFill>
                </w14:textFill>
              </w:rPr>
            </w:pPr>
          </w:p>
        </w:tc>
      </w:tr>
      <w:tr w14:paraId="57B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E286B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5B54F8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治疗车</w:t>
            </w:r>
          </w:p>
        </w:tc>
        <w:tc>
          <w:tcPr>
            <w:tcW w:w="10331" w:type="dxa"/>
            <w:shd w:val="clear" w:color="auto" w:fill="auto"/>
            <w:vAlign w:val="center"/>
          </w:tcPr>
          <w:p w14:paraId="34B6DF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不锈钢双层，带轮，600*400*850mm，带抽屉，污物桶</w:t>
            </w:r>
          </w:p>
        </w:tc>
        <w:tc>
          <w:tcPr>
            <w:tcW w:w="442" w:type="dxa"/>
            <w:shd w:val="clear" w:color="auto" w:fill="auto"/>
            <w:vAlign w:val="center"/>
          </w:tcPr>
          <w:p w14:paraId="3178BF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A5E04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6F13DE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FC83F7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5F2BEE">
            <w:pPr>
              <w:rPr>
                <w:rFonts w:ascii="宋体" w:hAnsi="宋体" w:eastAsia="宋体" w:cs="宋体"/>
                <w:color w:val="000000" w:themeColor="text1"/>
                <w:szCs w:val="21"/>
                <w14:textFill>
                  <w14:solidFill>
                    <w14:schemeClr w14:val="tx1"/>
                  </w14:solidFill>
                </w14:textFill>
              </w:rPr>
            </w:pPr>
          </w:p>
        </w:tc>
      </w:tr>
      <w:tr w14:paraId="2A70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6DE7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35 </w:t>
            </w:r>
          </w:p>
        </w:tc>
        <w:tc>
          <w:tcPr>
            <w:tcW w:w="749" w:type="dxa"/>
            <w:shd w:val="clear" w:color="auto" w:fill="auto"/>
            <w:vAlign w:val="center"/>
          </w:tcPr>
          <w:p w14:paraId="61900C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污物桶</w:t>
            </w:r>
          </w:p>
        </w:tc>
        <w:tc>
          <w:tcPr>
            <w:tcW w:w="10331" w:type="dxa"/>
            <w:shd w:val="clear" w:color="auto" w:fill="auto"/>
            <w:vAlign w:val="center"/>
          </w:tcPr>
          <w:p w14:paraId="480A0B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不锈钢脚踏翻盖式，  8L, 20L, 各1只为一套</w:t>
            </w:r>
          </w:p>
        </w:tc>
        <w:tc>
          <w:tcPr>
            <w:tcW w:w="442" w:type="dxa"/>
            <w:shd w:val="clear" w:color="auto" w:fill="auto"/>
            <w:vAlign w:val="center"/>
          </w:tcPr>
          <w:p w14:paraId="6AB881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86957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F21BAE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3F008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66E984">
            <w:pPr>
              <w:rPr>
                <w:rFonts w:ascii="宋体" w:hAnsi="宋体" w:eastAsia="宋体" w:cs="宋体"/>
                <w:color w:val="000000" w:themeColor="text1"/>
                <w:szCs w:val="21"/>
                <w14:textFill>
                  <w14:solidFill>
                    <w14:schemeClr w14:val="tx1"/>
                  </w14:solidFill>
                </w14:textFill>
              </w:rPr>
            </w:pPr>
          </w:p>
        </w:tc>
      </w:tr>
      <w:tr w14:paraId="205A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3060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36 </w:t>
            </w:r>
          </w:p>
        </w:tc>
        <w:tc>
          <w:tcPr>
            <w:tcW w:w="749" w:type="dxa"/>
            <w:shd w:val="clear" w:color="auto" w:fill="auto"/>
            <w:vAlign w:val="center"/>
          </w:tcPr>
          <w:p w14:paraId="7B8F90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废弃物桶</w:t>
            </w:r>
          </w:p>
        </w:tc>
        <w:tc>
          <w:tcPr>
            <w:tcW w:w="10331" w:type="dxa"/>
            <w:shd w:val="clear" w:color="auto" w:fill="auto"/>
            <w:vAlign w:val="center"/>
          </w:tcPr>
          <w:p w14:paraId="24D7C5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黄色塑料,医疗用脚踏式,易清洗，坚实耐用，不易扁形，适用于医院，诊所，病房等，15L,30L，各1只为一套。  15L尺寸：260*355mm 30L尺寸：360*510mm</w:t>
            </w:r>
          </w:p>
        </w:tc>
        <w:tc>
          <w:tcPr>
            <w:tcW w:w="442" w:type="dxa"/>
            <w:shd w:val="clear" w:color="auto" w:fill="auto"/>
            <w:vAlign w:val="center"/>
          </w:tcPr>
          <w:p w14:paraId="574FB2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A50E4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924BE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0B2CCC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A2954D">
            <w:pPr>
              <w:rPr>
                <w:rFonts w:ascii="宋体" w:hAnsi="宋体" w:eastAsia="宋体" w:cs="宋体"/>
                <w:color w:val="000000" w:themeColor="text1"/>
                <w:szCs w:val="21"/>
                <w14:textFill>
                  <w14:solidFill>
                    <w14:schemeClr w14:val="tx1"/>
                  </w14:solidFill>
                </w14:textFill>
              </w:rPr>
            </w:pPr>
          </w:p>
        </w:tc>
      </w:tr>
      <w:tr w14:paraId="5C6D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A8A6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37 </w:t>
            </w:r>
          </w:p>
        </w:tc>
        <w:tc>
          <w:tcPr>
            <w:tcW w:w="749" w:type="dxa"/>
            <w:shd w:val="clear" w:color="auto" w:fill="auto"/>
            <w:vAlign w:val="center"/>
          </w:tcPr>
          <w:p w14:paraId="3188C0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治疗盘</w:t>
            </w:r>
          </w:p>
        </w:tc>
        <w:tc>
          <w:tcPr>
            <w:tcW w:w="10331" w:type="dxa"/>
            <w:shd w:val="clear" w:color="auto" w:fill="auto"/>
            <w:vAlign w:val="center"/>
          </w:tcPr>
          <w:p w14:paraId="33488A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不锈钢治疗盘20*30cm，2小杯，2大杯</w:t>
            </w:r>
          </w:p>
        </w:tc>
        <w:tc>
          <w:tcPr>
            <w:tcW w:w="442" w:type="dxa"/>
            <w:shd w:val="clear" w:color="auto" w:fill="auto"/>
            <w:vAlign w:val="center"/>
          </w:tcPr>
          <w:p w14:paraId="0401AE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5CC05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2D342F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7248D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D2A506">
            <w:pPr>
              <w:rPr>
                <w:rFonts w:ascii="宋体" w:hAnsi="宋体" w:eastAsia="宋体" w:cs="宋体"/>
                <w:color w:val="000000" w:themeColor="text1"/>
                <w:szCs w:val="21"/>
                <w14:textFill>
                  <w14:solidFill>
                    <w14:schemeClr w14:val="tx1"/>
                  </w14:solidFill>
                </w14:textFill>
              </w:rPr>
            </w:pPr>
          </w:p>
        </w:tc>
      </w:tr>
      <w:tr w14:paraId="0320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C446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38 </w:t>
            </w:r>
          </w:p>
        </w:tc>
        <w:tc>
          <w:tcPr>
            <w:tcW w:w="749" w:type="dxa"/>
            <w:shd w:val="clear" w:color="auto" w:fill="auto"/>
            <w:vAlign w:val="center"/>
          </w:tcPr>
          <w:p w14:paraId="78167F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弯盘</w:t>
            </w:r>
          </w:p>
        </w:tc>
        <w:tc>
          <w:tcPr>
            <w:tcW w:w="10331" w:type="dxa"/>
            <w:shd w:val="clear" w:color="auto" w:fill="auto"/>
            <w:vAlign w:val="center"/>
          </w:tcPr>
          <w:p w14:paraId="61BAC9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标配，不锈钢腰型盘  大、中、小号为一套， 304材质不锈钢。</w:t>
            </w:r>
          </w:p>
        </w:tc>
        <w:tc>
          <w:tcPr>
            <w:tcW w:w="442" w:type="dxa"/>
            <w:shd w:val="clear" w:color="auto" w:fill="auto"/>
            <w:vAlign w:val="center"/>
          </w:tcPr>
          <w:p w14:paraId="7CB4B7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13AED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FCB04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66901E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832F96">
            <w:pPr>
              <w:rPr>
                <w:rFonts w:ascii="宋体" w:hAnsi="宋体" w:eastAsia="宋体" w:cs="宋体"/>
                <w:color w:val="000000" w:themeColor="text1"/>
                <w:szCs w:val="21"/>
                <w14:textFill>
                  <w14:solidFill>
                    <w14:schemeClr w14:val="tx1"/>
                  </w14:solidFill>
                </w14:textFill>
              </w:rPr>
            </w:pPr>
          </w:p>
        </w:tc>
      </w:tr>
      <w:tr w14:paraId="0BFE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D882B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39 </w:t>
            </w:r>
          </w:p>
        </w:tc>
        <w:tc>
          <w:tcPr>
            <w:tcW w:w="749" w:type="dxa"/>
            <w:shd w:val="clear" w:color="auto" w:fill="auto"/>
            <w:vAlign w:val="center"/>
          </w:tcPr>
          <w:p w14:paraId="500440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敷料缸</w:t>
            </w:r>
          </w:p>
        </w:tc>
        <w:tc>
          <w:tcPr>
            <w:tcW w:w="10331" w:type="dxa"/>
            <w:shd w:val="clear" w:color="auto" w:fill="auto"/>
            <w:vAlign w:val="center"/>
          </w:tcPr>
          <w:p w14:paraId="2CF4B7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不锈钢8cm，9cm 各一只为一套，304材质不锈钢。</w:t>
            </w:r>
          </w:p>
        </w:tc>
        <w:tc>
          <w:tcPr>
            <w:tcW w:w="442" w:type="dxa"/>
            <w:shd w:val="clear" w:color="auto" w:fill="auto"/>
            <w:vAlign w:val="center"/>
          </w:tcPr>
          <w:p w14:paraId="168B85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6EA0B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8667DA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82508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4D9116">
            <w:pPr>
              <w:rPr>
                <w:rFonts w:ascii="宋体" w:hAnsi="宋体" w:eastAsia="宋体" w:cs="宋体"/>
                <w:color w:val="000000" w:themeColor="text1"/>
                <w:szCs w:val="21"/>
                <w14:textFill>
                  <w14:solidFill>
                    <w14:schemeClr w14:val="tx1"/>
                  </w14:solidFill>
                </w14:textFill>
              </w:rPr>
            </w:pPr>
          </w:p>
        </w:tc>
      </w:tr>
      <w:tr w14:paraId="2150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9FCAA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40 </w:t>
            </w:r>
          </w:p>
        </w:tc>
        <w:tc>
          <w:tcPr>
            <w:tcW w:w="749" w:type="dxa"/>
            <w:shd w:val="clear" w:color="auto" w:fill="auto"/>
            <w:vAlign w:val="center"/>
          </w:tcPr>
          <w:p w14:paraId="005997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棉球缸</w:t>
            </w:r>
          </w:p>
        </w:tc>
        <w:tc>
          <w:tcPr>
            <w:tcW w:w="10331" w:type="dxa"/>
            <w:shd w:val="clear" w:color="auto" w:fill="auto"/>
            <w:vAlign w:val="center"/>
          </w:tcPr>
          <w:p w14:paraId="73DB67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不锈钢10cm，12cm 各一只为一套，304材质不锈钢。</w:t>
            </w:r>
          </w:p>
        </w:tc>
        <w:tc>
          <w:tcPr>
            <w:tcW w:w="442" w:type="dxa"/>
            <w:shd w:val="clear" w:color="auto" w:fill="auto"/>
            <w:vAlign w:val="center"/>
          </w:tcPr>
          <w:p w14:paraId="102727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4C17E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B720AD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1BC5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B221AF">
            <w:pPr>
              <w:rPr>
                <w:rFonts w:ascii="宋体" w:hAnsi="宋体" w:eastAsia="宋体" w:cs="宋体"/>
                <w:color w:val="000000" w:themeColor="text1"/>
                <w:szCs w:val="21"/>
                <w14:textFill>
                  <w14:solidFill>
                    <w14:schemeClr w14:val="tx1"/>
                  </w14:solidFill>
                </w14:textFill>
              </w:rPr>
            </w:pPr>
          </w:p>
        </w:tc>
      </w:tr>
      <w:tr w14:paraId="6773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E0D0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41 </w:t>
            </w:r>
          </w:p>
        </w:tc>
        <w:tc>
          <w:tcPr>
            <w:tcW w:w="749" w:type="dxa"/>
            <w:shd w:val="clear" w:color="auto" w:fill="auto"/>
            <w:vAlign w:val="center"/>
          </w:tcPr>
          <w:p w14:paraId="2CF908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器械缸</w:t>
            </w:r>
          </w:p>
        </w:tc>
        <w:tc>
          <w:tcPr>
            <w:tcW w:w="10331" w:type="dxa"/>
            <w:shd w:val="clear" w:color="auto" w:fill="auto"/>
            <w:vAlign w:val="center"/>
          </w:tcPr>
          <w:p w14:paraId="6139D4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不锈钢，折叠式盖子.小号，中号， 大号各一只为一套。304材质不锈钢。</w:t>
            </w:r>
          </w:p>
        </w:tc>
        <w:tc>
          <w:tcPr>
            <w:tcW w:w="442" w:type="dxa"/>
            <w:shd w:val="clear" w:color="auto" w:fill="auto"/>
            <w:vAlign w:val="center"/>
          </w:tcPr>
          <w:p w14:paraId="77CF36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0DC86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916F3E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AA72A6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CB6D66">
            <w:pPr>
              <w:rPr>
                <w:rFonts w:ascii="宋体" w:hAnsi="宋体" w:eastAsia="宋体" w:cs="宋体"/>
                <w:color w:val="000000" w:themeColor="text1"/>
                <w:szCs w:val="21"/>
                <w14:textFill>
                  <w14:solidFill>
                    <w14:schemeClr w14:val="tx1"/>
                  </w14:solidFill>
                </w14:textFill>
              </w:rPr>
            </w:pPr>
          </w:p>
        </w:tc>
      </w:tr>
      <w:tr w14:paraId="214F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C17C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42 </w:t>
            </w:r>
          </w:p>
        </w:tc>
        <w:tc>
          <w:tcPr>
            <w:tcW w:w="749" w:type="dxa"/>
            <w:shd w:val="clear" w:color="auto" w:fill="auto"/>
            <w:vAlign w:val="center"/>
          </w:tcPr>
          <w:p w14:paraId="70CF04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贮槽</w:t>
            </w:r>
          </w:p>
        </w:tc>
        <w:tc>
          <w:tcPr>
            <w:tcW w:w="10331" w:type="dxa"/>
            <w:shd w:val="clear" w:color="auto" w:fill="auto"/>
            <w:vAlign w:val="center"/>
          </w:tcPr>
          <w:p w14:paraId="0FC1B4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不锈钢储物槽，17cm，20cm各一只为一套。</w:t>
            </w:r>
          </w:p>
        </w:tc>
        <w:tc>
          <w:tcPr>
            <w:tcW w:w="442" w:type="dxa"/>
            <w:shd w:val="clear" w:color="auto" w:fill="auto"/>
            <w:vAlign w:val="center"/>
          </w:tcPr>
          <w:p w14:paraId="06D557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C084A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AA88B9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939C2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E3647E">
            <w:pPr>
              <w:rPr>
                <w:rFonts w:ascii="宋体" w:hAnsi="宋体" w:eastAsia="宋体" w:cs="宋体"/>
                <w:color w:val="000000" w:themeColor="text1"/>
                <w:szCs w:val="21"/>
                <w14:textFill>
                  <w14:solidFill>
                    <w14:schemeClr w14:val="tx1"/>
                  </w14:solidFill>
                </w14:textFill>
              </w:rPr>
            </w:pPr>
          </w:p>
        </w:tc>
      </w:tr>
      <w:tr w14:paraId="5CF0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C0A4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43 </w:t>
            </w:r>
          </w:p>
        </w:tc>
        <w:tc>
          <w:tcPr>
            <w:tcW w:w="749" w:type="dxa"/>
            <w:shd w:val="clear" w:color="auto" w:fill="auto"/>
            <w:vAlign w:val="center"/>
          </w:tcPr>
          <w:p w14:paraId="7A9C3B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方盘</w:t>
            </w:r>
          </w:p>
        </w:tc>
        <w:tc>
          <w:tcPr>
            <w:tcW w:w="10331" w:type="dxa"/>
            <w:shd w:val="clear" w:color="auto" w:fill="auto"/>
            <w:vAlign w:val="center"/>
          </w:tcPr>
          <w:p w14:paraId="5C5449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不锈钢31*24cm，20*30cm,各一只/套。304材质不锈钢。</w:t>
            </w:r>
          </w:p>
        </w:tc>
        <w:tc>
          <w:tcPr>
            <w:tcW w:w="442" w:type="dxa"/>
            <w:shd w:val="clear" w:color="auto" w:fill="auto"/>
            <w:vAlign w:val="center"/>
          </w:tcPr>
          <w:p w14:paraId="1012C3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7E6AE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07A05B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E95A6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94D261">
            <w:pPr>
              <w:rPr>
                <w:rFonts w:ascii="宋体" w:hAnsi="宋体" w:eastAsia="宋体" w:cs="宋体"/>
                <w:color w:val="000000" w:themeColor="text1"/>
                <w:szCs w:val="21"/>
                <w14:textFill>
                  <w14:solidFill>
                    <w14:schemeClr w14:val="tx1"/>
                  </w14:solidFill>
                </w14:textFill>
              </w:rPr>
            </w:pPr>
          </w:p>
        </w:tc>
      </w:tr>
      <w:tr w14:paraId="7D6C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8B754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44 </w:t>
            </w:r>
          </w:p>
        </w:tc>
        <w:tc>
          <w:tcPr>
            <w:tcW w:w="749" w:type="dxa"/>
            <w:shd w:val="clear" w:color="auto" w:fill="auto"/>
            <w:vAlign w:val="center"/>
          </w:tcPr>
          <w:p w14:paraId="0A5E50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带盖方盘</w:t>
            </w:r>
          </w:p>
        </w:tc>
        <w:tc>
          <w:tcPr>
            <w:tcW w:w="10331" w:type="dxa"/>
            <w:shd w:val="clear" w:color="auto" w:fill="auto"/>
            <w:vAlign w:val="center"/>
          </w:tcPr>
          <w:p w14:paraId="225B920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不锈钢23*15cm,20*30cm，各一只/套。304材质不锈钢。</w:t>
            </w:r>
          </w:p>
        </w:tc>
        <w:tc>
          <w:tcPr>
            <w:tcW w:w="442" w:type="dxa"/>
            <w:shd w:val="clear" w:color="auto" w:fill="auto"/>
            <w:vAlign w:val="center"/>
          </w:tcPr>
          <w:p w14:paraId="0C8295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5CEDA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8CB22D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FEE594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93A249">
            <w:pPr>
              <w:rPr>
                <w:rFonts w:ascii="宋体" w:hAnsi="宋体" w:eastAsia="宋体" w:cs="宋体"/>
                <w:color w:val="000000" w:themeColor="text1"/>
                <w:szCs w:val="21"/>
                <w14:textFill>
                  <w14:solidFill>
                    <w14:schemeClr w14:val="tx1"/>
                  </w14:solidFill>
                </w14:textFill>
              </w:rPr>
            </w:pPr>
          </w:p>
        </w:tc>
      </w:tr>
      <w:tr w14:paraId="0903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3BE8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45 </w:t>
            </w:r>
          </w:p>
        </w:tc>
        <w:tc>
          <w:tcPr>
            <w:tcW w:w="749" w:type="dxa"/>
            <w:shd w:val="clear" w:color="auto" w:fill="auto"/>
            <w:vAlign w:val="center"/>
          </w:tcPr>
          <w:p w14:paraId="6DEE7B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酒精灯</w:t>
            </w:r>
          </w:p>
        </w:tc>
        <w:tc>
          <w:tcPr>
            <w:tcW w:w="10331" w:type="dxa"/>
            <w:shd w:val="clear" w:color="auto" w:fill="auto"/>
            <w:vAlign w:val="center"/>
          </w:tcPr>
          <w:p w14:paraId="18174B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150ml，加厚玻璃酒精灯。</w:t>
            </w:r>
          </w:p>
        </w:tc>
        <w:tc>
          <w:tcPr>
            <w:tcW w:w="442" w:type="dxa"/>
            <w:shd w:val="clear" w:color="auto" w:fill="auto"/>
            <w:vAlign w:val="center"/>
          </w:tcPr>
          <w:p w14:paraId="589155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6B1C21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251A01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2250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DA6073">
            <w:pPr>
              <w:rPr>
                <w:rFonts w:ascii="宋体" w:hAnsi="宋体" w:eastAsia="宋体" w:cs="宋体"/>
                <w:color w:val="000000" w:themeColor="text1"/>
                <w:szCs w:val="21"/>
                <w14:textFill>
                  <w14:solidFill>
                    <w14:schemeClr w14:val="tx1"/>
                  </w14:solidFill>
                </w14:textFill>
              </w:rPr>
            </w:pPr>
          </w:p>
        </w:tc>
      </w:tr>
      <w:tr w14:paraId="2F00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8FE51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46 </w:t>
            </w:r>
          </w:p>
        </w:tc>
        <w:tc>
          <w:tcPr>
            <w:tcW w:w="749" w:type="dxa"/>
            <w:shd w:val="clear" w:color="auto" w:fill="auto"/>
            <w:vAlign w:val="center"/>
          </w:tcPr>
          <w:p w14:paraId="1AE71D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冲眼壶</w:t>
            </w:r>
          </w:p>
        </w:tc>
        <w:tc>
          <w:tcPr>
            <w:tcW w:w="10331" w:type="dxa"/>
            <w:shd w:val="clear" w:color="auto" w:fill="auto"/>
            <w:vAlign w:val="center"/>
          </w:tcPr>
          <w:p w14:paraId="10CE28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w:t>
            </w:r>
          </w:p>
        </w:tc>
        <w:tc>
          <w:tcPr>
            <w:tcW w:w="442" w:type="dxa"/>
            <w:shd w:val="clear" w:color="auto" w:fill="auto"/>
            <w:vAlign w:val="center"/>
          </w:tcPr>
          <w:p w14:paraId="45103D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2092FB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854B5D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4F343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40B4E0">
            <w:pPr>
              <w:rPr>
                <w:rFonts w:ascii="宋体" w:hAnsi="宋体" w:eastAsia="宋体" w:cs="宋体"/>
                <w:color w:val="000000" w:themeColor="text1"/>
                <w:szCs w:val="21"/>
                <w14:textFill>
                  <w14:solidFill>
                    <w14:schemeClr w14:val="tx1"/>
                  </w14:solidFill>
                </w14:textFill>
              </w:rPr>
            </w:pPr>
          </w:p>
        </w:tc>
      </w:tr>
      <w:tr w14:paraId="30DB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84CEF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47 </w:t>
            </w:r>
          </w:p>
        </w:tc>
        <w:tc>
          <w:tcPr>
            <w:tcW w:w="749" w:type="dxa"/>
            <w:shd w:val="clear" w:color="auto" w:fill="auto"/>
            <w:vAlign w:val="center"/>
          </w:tcPr>
          <w:p w14:paraId="624BA5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受水器</w:t>
            </w:r>
          </w:p>
        </w:tc>
        <w:tc>
          <w:tcPr>
            <w:tcW w:w="10331" w:type="dxa"/>
            <w:shd w:val="clear" w:color="auto" w:fill="auto"/>
            <w:vAlign w:val="center"/>
          </w:tcPr>
          <w:p w14:paraId="776F82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塑料精致而成</w:t>
            </w:r>
          </w:p>
        </w:tc>
        <w:tc>
          <w:tcPr>
            <w:tcW w:w="442" w:type="dxa"/>
            <w:shd w:val="clear" w:color="auto" w:fill="auto"/>
            <w:vAlign w:val="center"/>
          </w:tcPr>
          <w:p w14:paraId="378498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20DEE8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CE091C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600BB3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7F6D96">
            <w:pPr>
              <w:rPr>
                <w:rFonts w:ascii="宋体" w:hAnsi="宋体" w:eastAsia="宋体" w:cs="宋体"/>
                <w:color w:val="000000" w:themeColor="text1"/>
                <w:szCs w:val="21"/>
                <w14:textFill>
                  <w14:solidFill>
                    <w14:schemeClr w14:val="tx1"/>
                  </w14:solidFill>
                </w14:textFill>
              </w:rPr>
            </w:pPr>
          </w:p>
        </w:tc>
      </w:tr>
      <w:tr w14:paraId="5779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3931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48 </w:t>
            </w:r>
          </w:p>
        </w:tc>
        <w:tc>
          <w:tcPr>
            <w:tcW w:w="749" w:type="dxa"/>
            <w:shd w:val="clear" w:color="auto" w:fill="auto"/>
            <w:vAlign w:val="center"/>
          </w:tcPr>
          <w:p w14:paraId="74D58E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医用剪刀</w:t>
            </w:r>
          </w:p>
        </w:tc>
        <w:tc>
          <w:tcPr>
            <w:tcW w:w="10331" w:type="dxa"/>
            <w:shd w:val="clear" w:color="auto" w:fill="auto"/>
            <w:vAlign w:val="center"/>
          </w:tcPr>
          <w:p w14:paraId="71D00E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12.5-22cm ， 12把/套</w:t>
            </w:r>
          </w:p>
        </w:tc>
        <w:tc>
          <w:tcPr>
            <w:tcW w:w="442" w:type="dxa"/>
            <w:shd w:val="clear" w:color="auto" w:fill="auto"/>
            <w:vAlign w:val="center"/>
          </w:tcPr>
          <w:p w14:paraId="688C22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8ADB2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FD4DD8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8AFEF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8BFB75">
            <w:pPr>
              <w:rPr>
                <w:rFonts w:ascii="宋体" w:hAnsi="宋体" w:eastAsia="宋体" w:cs="宋体"/>
                <w:color w:val="000000" w:themeColor="text1"/>
                <w:szCs w:val="21"/>
                <w14:textFill>
                  <w14:solidFill>
                    <w14:schemeClr w14:val="tx1"/>
                  </w14:solidFill>
                </w14:textFill>
              </w:rPr>
            </w:pPr>
          </w:p>
        </w:tc>
      </w:tr>
      <w:tr w14:paraId="67A6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512B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49 </w:t>
            </w:r>
          </w:p>
        </w:tc>
        <w:tc>
          <w:tcPr>
            <w:tcW w:w="749" w:type="dxa"/>
            <w:shd w:val="clear" w:color="auto" w:fill="auto"/>
            <w:vAlign w:val="center"/>
          </w:tcPr>
          <w:p w14:paraId="6F51A6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医用镊子</w:t>
            </w:r>
          </w:p>
        </w:tc>
        <w:tc>
          <w:tcPr>
            <w:tcW w:w="10331" w:type="dxa"/>
            <w:shd w:val="clear" w:color="auto" w:fill="auto"/>
            <w:vAlign w:val="center"/>
          </w:tcPr>
          <w:p w14:paraId="5EEB4B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12.5-25cm ， 6种/套</w:t>
            </w:r>
          </w:p>
        </w:tc>
        <w:tc>
          <w:tcPr>
            <w:tcW w:w="442" w:type="dxa"/>
            <w:shd w:val="clear" w:color="auto" w:fill="auto"/>
            <w:vAlign w:val="center"/>
          </w:tcPr>
          <w:p w14:paraId="2620A1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05275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2FC954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D7665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5E3432">
            <w:pPr>
              <w:rPr>
                <w:rFonts w:ascii="宋体" w:hAnsi="宋体" w:eastAsia="宋体" w:cs="宋体"/>
                <w:color w:val="000000" w:themeColor="text1"/>
                <w:szCs w:val="21"/>
                <w14:textFill>
                  <w14:solidFill>
                    <w14:schemeClr w14:val="tx1"/>
                  </w14:solidFill>
                </w14:textFill>
              </w:rPr>
            </w:pPr>
          </w:p>
        </w:tc>
      </w:tr>
      <w:tr w14:paraId="2516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AD22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50 </w:t>
            </w:r>
          </w:p>
        </w:tc>
        <w:tc>
          <w:tcPr>
            <w:tcW w:w="749" w:type="dxa"/>
            <w:shd w:val="clear" w:color="auto" w:fill="auto"/>
            <w:vAlign w:val="center"/>
          </w:tcPr>
          <w:p w14:paraId="7460CB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叩诊锤</w:t>
            </w:r>
          </w:p>
        </w:tc>
        <w:tc>
          <w:tcPr>
            <w:tcW w:w="10331" w:type="dxa"/>
            <w:shd w:val="clear" w:color="auto" w:fill="auto"/>
            <w:vAlign w:val="center"/>
          </w:tcPr>
          <w:p w14:paraId="2242B6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塑柄T型圆头叩诊锤，叩诊锤由锤柄，锤头，锤头座和柔性击打部构成。前端为橡胶锤头，后端为塑料圆柱手柄</w:t>
            </w:r>
          </w:p>
        </w:tc>
        <w:tc>
          <w:tcPr>
            <w:tcW w:w="442" w:type="dxa"/>
            <w:shd w:val="clear" w:color="auto" w:fill="auto"/>
            <w:vAlign w:val="center"/>
          </w:tcPr>
          <w:p w14:paraId="6BE79F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5C4040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CA4108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FA207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6A0DCA">
            <w:pPr>
              <w:rPr>
                <w:rFonts w:ascii="宋体" w:hAnsi="宋体" w:eastAsia="宋体" w:cs="宋体"/>
                <w:color w:val="000000" w:themeColor="text1"/>
                <w:szCs w:val="21"/>
                <w14:textFill>
                  <w14:solidFill>
                    <w14:schemeClr w14:val="tx1"/>
                  </w14:solidFill>
                </w14:textFill>
              </w:rPr>
            </w:pPr>
          </w:p>
        </w:tc>
      </w:tr>
      <w:tr w14:paraId="4FBE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311F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51 </w:t>
            </w:r>
          </w:p>
        </w:tc>
        <w:tc>
          <w:tcPr>
            <w:tcW w:w="749" w:type="dxa"/>
            <w:shd w:val="clear" w:color="auto" w:fill="auto"/>
            <w:vAlign w:val="center"/>
          </w:tcPr>
          <w:p w14:paraId="1914A0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止血带</w:t>
            </w:r>
          </w:p>
        </w:tc>
        <w:tc>
          <w:tcPr>
            <w:tcW w:w="10331" w:type="dxa"/>
            <w:shd w:val="clear" w:color="auto" w:fill="auto"/>
            <w:vAlign w:val="center"/>
          </w:tcPr>
          <w:p w14:paraId="50CA57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卡扣式，特点:由塑料卡扣、隼头、封口及松紧带四部分组成，用于外伤止血或其他抽紧止血用。具有使用方便、快捷、不会挤压皮肤、抽紧力量大小可调节等特点。规格：40*2.5cm，材质：低弹丝。用途：止血带可以用于病人静脉注射时使用，也可以在紧急情况下进行急救。</w:t>
            </w:r>
          </w:p>
        </w:tc>
        <w:tc>
          <w:tcPr>
            <w:tcW w:w="442" w:type="dxa"/>
            <w:shd w:val="clear" w:color="auto" w:fill="auto"/>
            <w:vAlign w:val="center"/>
          </w:tcPr>
          <w:p w14:paraId="6FE119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10E54D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75EBE1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B07955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D12788">
            <w:pPr>
              <w:rPr>
                <w:rFonts w:ascii="宋体" w:hAnsi="宋体" w:eastAsia="宋体" w:cs="宋体"/>
                <w:color w:val="000000" w:themeColor="text1"/>
                <w:szCs w:val="21"/>
                <w14:textFill>
                  <w14:solidFill>
                    <w14:schemeClr w14:val="tx1"/>
                  </w14:solidFill>
                </w14:textFill>
              </w:rPr>
            </w:pPr>
          </w:p>
        </w:tc>
      </w:tr>
      <w:tr w14:paraId="761F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2AD2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52 </w:t>
            </w:r>
          </w:p>
        </w:tc>
        <w:tc>
          <w:tcPr>
            <w:tcW w:w="749" w:type="dxa"/>
            <w:shd w:val="clear" w:color="auto" w:fill="auto"/>
            <w:vAlign w:val="center"/>
          </w:tcPr>
          <w:p w14:paraId="5B298A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计算器</w:t>
            </w:r>
          </w:p>
        </w:tc>
        <w:tc>
          <w:tcPr>
            <w:tcW w:w="10331" w:type="dxa"/>
            <w:shd w:val="clear" w:color="auto" w:fill="auto"/>
            <w:vAlign w:val="center"/>
          </w:tcPr>
          <w:p w14:paraId="3351F9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十二位电子显示</w:t>
            </w:r>
          </w:p>
        </w:tc>
        <w:tc>
          <w:tcPr>
            <w:tcW w:w="442" w:type="dxa"/>
            <w:shd w:val="clear" w:color="auto" w:fill="auto"/>
            <w:vAlign w:val="center"/>
          </w:tcPr>
          <w:p w14:paraId="190364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7C618D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78B1B8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F475FE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44A9D9">
            <w:pPr>
              <w:rPr>
                <w:rFonts w:ascii="宋体" w:hAnsi="宋体" w:eastAsia="宋体" w:cs="宋体"/>
                <w:color w:val="000000" w:themeColor="text1"/>
                <w:szCs w:val="21"/>
                <w14:textFill>
                  <w14:solidFill>
                    <w14:schemeClr w14:val="tx1"/>
                  </w14:solidFill>
                </w14:textFill>
              </w:rPr>
            </w:pPr>
          </w:p>
        </w:tc>
      </w:tr>
      <w:tr w14:paraId="48A8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842E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53 </w:t>
            </w:r>
          </w:p>
        </w:tc>
        <w:tc>
          <w:tcPr>
            <w:tcW w:w="749" w:type="dxa"/>
            <w:shd w:val="clear" w:color="auto" w:fill="auto"/>
            <w:vAlign w:val="center"/>
          </w:tcPr>
          <w:p w14:paraId="18685E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血氧仪</w:t>
            </w:r>
          </w:p>
        </w:tc>
        <w:tc>
          <w:tcPr>
            <w:tcW w:w="10331" w:type="dxa"/>
            <w:shd w:val="clear" w:color="auto" w:fill="auto"/>
            <w:vAlign w:val="center"/>
          </w:tcPr>
          <w:p w14:paraId="6517D5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夹式脉搏血氧仪用于检测血氧饱和度和脉搏率（心率）的常用健康检测设备。一键式操作，10秒检测数据，低功耗，无信号自动关机。自带蜂鸣器和脉搏波形，高端芯片，生理检测精准，可用于医务室临床检测。</w:t>
            </w:r>
          </w:p>
        </w:tc>
        <w:tc>
          <w:tcPr>
            <w:tcW w:w="442" w:type="dxa"/>
            <w:shd w:val="clear" w:color="auto" w:fill="auto"/>
            <w:vAlign w:val="center"/>
          </w:tcPr>
          <w:p w14:paraId="4E394D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415C6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7EB8B3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9970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427AE4">
            <w:pPr>
              <w:rPr>
                <w:rFonts w:ascii="宋体" w:hAnsi="宋体" w:eastAsia="宋体" w:cs="宋体"/>
                <w:color w:val="000000" w:themeColor="text1"/>
                <w:szCs w:val="21"/>
                <w14:textFill>
                  <w14:solidFill>
                    <w14:schemeClr w14:val="tx1"/>
                  </w14:solidFill>
                </w14:textFill>
              </w:rPr>
            </w:pPr>
          </w:p>
        </w:tc>
      </w:tr>
      <w:tr w14:paraId="6BDE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02D2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54 </w:t>
            </w:r>
          </w:p>
        </w:tc>
        <w:tc>
          <w:tcPr>
            <w:tcW w:w="749" w:type="dxa"/>
            <w:shd w:val="clear" w:color="auto" w:fill="auto"/>
            <w:vAlign w:val="center"/>
          </w:tcPr>
          <w:p w14:paraId="4CB8F0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氧气瓶</w:t>
            </w:r>
          </w:p>
        </w:tc>
        <w:tc>
          <w:tcPr>
            <w:tcW w:w="10331" w:type="dxa"/>
            <w:shd w:val="clear" w:color="auto" w:fill="auto"/>
            <w:vAlign w:val="center"/>
          </w:tcPr>
          <w:p w14:paraId="6E4CBB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10L钢制</w:t>
            </w:r>
          </w:p>
        </w:tc>
        <w:tc>
          <w:tcPr>
            <w:tcW w:w="442" w:type="dxa"/>
            <w:shd w:val="clear" w:color="auto" w:fill="auto"/>
            <w:vAlign w:val="center"/>
          </w:tcPr>
          <w:p w14:paraId="20B51F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5E510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80BBAD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75E15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29CFE1">
            <w:pPr>
              <w:rPr>
                <w:rFonts w:ascii="宋体" w:hAnsi="宋体" w:eastAsia="宋体" w:cs="宋体"/>
                <w:color w:val="000000" w:themeColor="text1"/>
                <w:szCs w:val="21"/>
                <w14:textFill>
                  <w14:solidFill>
                    <w14:schemeClr w14:val="tx1"/>
                  </w14:solidFill>
                </w14:textFill>
              </w:rPr>
            </w:pPr>
          </w:p>
        </w:tc>
      </w:tr>
      <w:tr w14:paraId="059F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79A4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55 </w:t>
            </w:r>
          </w:p>
        </w:tc>
        <w:tc>
          <w:tcPr>
            <w:tcW w:w="749" w:type="dxa"/>
            <w:shd w:val="clear" w:color="auto" w:fill="auto"/>
            <w:vAlign w:val="center"/>
          </w:tcPr>
          <w:p w14:paraId="53D9F2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浮标式氧气吸入器</w:t>
            </w:r>
          </w:p>
        </w:tc>
        <w:tc>
          <w:tcPr>
            <w:tcW w:w="10331" w:type="dxa"/>
            <w:shd w:val="clear" w:color="auto" w:fill="auto"/>
            <w:vAlign w:val="center"/>
          </w:tcPr>
          <w:p w14:paraId="2B870F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主要参数：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1）浮标式氧气吸入器的型式为浮标指示式。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2）氧气流量调节范围为（1～10）L/min。</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3）在流量关闭的情况下，高压部分能承受15Mpa的压力。</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4）经减压后，压力应控制在0.2MPa～0.3MPa。</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5）安全阀排气压力为0.35MPa±0.05MPa。</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6）气体采用特殊过滤及潮化，使氧气中的不纯物质基本被排除，使患者在吸入时更加舒适安全。</w:t>
            </w:r>
          </w:p>
        </w:tc>
        <w:tc>
          <w:tcPr>
            <w:tcW w:w="442" w:type="dxa"/>
            <w:shd w:val="clear" w:color="auto" w:fill="auto"/>
            <w:vAlign w:val="center"/>
          </w:tcPr>
          <w:p w14:paraId="4A7BA6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A61B0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54A467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6D0A7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D5A436">
            <w:pPr>
              <w:rPr>
                <w:rFonts w:ascii="宋体" w:hAnsi="宋体" w:eastAsia="宋体" w:cs="宋体"/>
                <w:color w:val="000000" w:themeColor="text1"/>
                <w:szCs w:val="21"/>
                <w14:textFill>
                  <w14:solidFill>
                    <w14:schemeClr w14:val="tx1"/>
                  </w14:solidFill>
                </w14:textFill>
              </w:rPr>
            </w:pPr>
          </w:p>
        </w:tc>
      </w:tr>
      <w:tr w14:paraId="0F1B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7091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56 </w:t>
            </w:r>
          </w:p>
        </w:tc>
        <w:tc>
          <w:tcPr>
            <w:tcW w:w="749" w:type="dxa"/>
            <w:shd w:val="clear" w:color="auto" w:fill="auto"/>
            <w:vAlign w:val="center"/>
          </w:tcPr>
          <w:p w14:paraId="12D948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秒表</w:t>
            </w:r>
          </w:p>
        </w:tc>
        <w:tc>
          <w:tcPr>
            <w:tcW w:w="10331" w:type="dxa"/>
            <w:shd w:val="clear" w:color="auto" w:fill="auto"/>
            <w:vAlign w:val="center"/>
          </w:tcPr>
          <w:p w14:paraId="028068A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 、产品为机械式；                                                                                                     2、秒表在正常使用条件下任意工作位置不应停走，零、部、组件不应松动；3、秒表机芯与表壳应稳定安装，上条、按钮操作时机芯不应有松动现象；4、秒表上条机构和按钮应灵活可靠，上条时不应有卡滞现象并能可靠上满发条；5、秒表上条后按下启动按钮应能立即启动，每种功能均应掀动一次按钮完成；6、秒表表盘应印有数字和刻度线并清晰可见，最小刻度值应与秒表跳动值一致；                                                7、测量范围：0~15min；8、测量精度：0.1s；9、秒表玻璃应光洁、透明，表盘面和玻璃间不应任何肉眼可见异物；10、表壳组件外观应清洁、光滑，不应有明显缺陷和划痕，表面镀、涂层应色泽一致，不应泛色、锈斑现象；11、表盘面上各种字符和图案应准确、清晰；表针色泽应均匀一致，不应有泛色、污点、印迹和划痕等缺陷；</w:t>
            </w:r>
          </w:p>
        </w:tc>
        <w:tc>
          <w:tcPr>
            <w:tcW w:w="442" w:type="dxa"/>
            <w:shd w:val="clear" w:color="auto" w:fill="auto"/>
            <w:vAlign w:val="center"/>
          </w:tcPr>
          <w:p w14:paraId="679A3E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672EF5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9B5BA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7B0D82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48C0F4">
            <w:pPr>
              <w:rPr>
                <w:rFonts w:ascii="宋体" w:hAnsi="宋体" w:eastAsia="宋体" w:cs="宋体"/>
                <w:color w:val="000000" w:themeColor="text1"/>
                <w:szCs w:val="21"/>
                <w14:textFill>
                  <w14:solidFill>
                    <w14:schemeClr w14:val="tx1"/>
                  </w14:solidFill>
                </w14:textFill>
              </w:rPr>
            </w:pPr>
          </w:p>
        </w:tc>
      </w:tr>
      <w:tr w14:paraId="0BF6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EA09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57 </w:t>
            </w:r>
          </w:p>
        </w:tc>
        <w:tc>
          <w:tcPr>
            <w:tcW w:w="749" w:type="dxa"/>
            <w:shd w:val="clear" w:color="auto" w:fill="auto"/>
            <w:vAlign w:val="center"/>
          </w:tcPr>
          <w:p w14:paraId="6F9269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秒表</w:t>
            </w:r>
          </w:p>
        </w:tc>
        <w:tc>
          <w:tcPr>
            <w:tcW w:w="10331" w:type="dxa"/>
            <w:shd w:val="clear" w:color="auto" w:fill="auto"/>
            <w:vAlign w:val="center"/>
          </w:tcPr>
          <w:p w14:paraId="3C6150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1/100秒计时，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单排大屏LCD显示、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2道记忆、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可设置日历，时钟，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星期，12/24小时制、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可设置整点报时、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可设置定时闹钟、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可更换电池</w:t>
            </w:r>
          </w:p>
        </w:tc>
        <w:tc>
          <w:tcPr>
            <w:tcW w:w="442" w:type="dxa"/>
            <w:shd w:val="clear" w:color="auto" w:fill="auto"/>
            <w:vAlign w:val="center"/>
          </w:tcPr>
          <w:p w14:paraId="5E297D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2A1593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A6318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FC9249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BE42EE">
            <w:pPr>
              <w:rPr>
                <w:rFonts w:ascii="宋体" w:hAnsi="宋体" w:eastAsia="宋体" w:cs="宋体"/>
                <w:color w:val="000000" w:themeColor="text1"/>
                <w:szCs w:val="21"/>
                <w14:textFill>
                  <w14:solidFill>
                    <w14:schemeClr w14:val="tx1"/>
                  </w14:solidFill>
                </w14:textFill>
              </w:rPr>
            </w:pPr>
          </w:p>
        </w:tc>
      </w:tr>
      <w:tr w14:paraId="0F02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860B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58 </w:t>
            </w:r>
          </w:p>
        </w:tc>
        <w:tc>
          <w:tcPr>
            <w:tcW w:w="749" w:type="dxa"/>
            <w:shd w:val="clear" w:color="auto" w:fill="auto"/>
            <w:vAlign w:val="center"/>
          </w:tcPr>
          <w:p w14:paraId="686CC5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神灯</w:t>
            </w:r>
          </w:p>
        </w:tc>
        <w:tc>
          <w:tcPr>
            <w:tcW w:w="10331" w:type="dxa"/>
            <w:shd w:val="clear" w:color="auto" w:fill="auto"/>
            <w:vAlign w:val="center"/>
          </w:tcPr>
          <w:p w14:paraId="771D0D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TDP治疗器,上杆：32cm,中杆：29cm,下杆：43cm,可调节高度:94-143cm,波普范围:2-25微米</w:t>
            </w:r>
          </w:p>
        </w:tc>
        <w:tc>
          <w:tcPr>
            <w:tcW w:w="442" w:type="dxa"/>
            <w:shd w:val="clear" w:color="auto" w:fill="auto"/>
            <w:vAlign w:val="center"/>
          </w:tcPr>
          <w:p w14:paraId="4800BD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B9756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8D99E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3541F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B2D4F3">
            <w:pPr>
              <w:rPr>
                <w:rFonts w:ascii="宋体" w:hAnsi="宋体" w:eastAsia="宋体" w:cs="宋体"/>
                <w:color w:val="000000" w:themeColor="text1"/>
                <w:szCs w:val="21"/>
                <w14:textFill>
                  <w14:solidFill>
                    <w14:schemeClr w14:val="tx1"/>
                  </w14:solidFill>
                </w14:textFill>
              </w:rPr>
            </w:pPr>
          </w:p>
        </w:tc>
      </w:tr>
      <w:tr w14:paraId="7E25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DC8A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59 </w:t>
            </w:r>
          </w:p>
        </w:tc>
        <w:tc>
          <w:tcPr>
            <w:tcW w:w="749" w:type="dxa"/>
            <w:shd w:val="clear" w:color="auto" w:fill="auto"/>
            <w:vAlign w:val="center"/>
          </w:tcPr>
          <w:p w14:paraId="1CFE23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常用防治矫正仪</w:t>
            </w:r>
          </w:p>
        </w:tc>
        <w:tc>
          <w:tcPr>
            <w:tcW w:w="10331" w:type="dxa"/>
            <w:shd w:val="clear" w:color="auto" w:fill="auto"/>
            <w:vAlign w:val="center"/>
          </w:tcPr>
          <w:p w14:paraId="560D2E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LD-多功能弱视近视治疗仪，    弱视：0.3Hz-6min;5Hz-6min;8Hz-6min</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近视性弱视：0.3Hz-6min;5Hz-6min，目测远处的目标为红光，近处的目标为蓝光和黄光，近处的目标为上下左右不同方向，远处和近处的目标应有距离感，目标应清晰无污点。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频率误差范围：±15%；治疗时间误差范围：±15%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适用人群：患有近视，弱视的少年儿童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主要用途：主要适用于治疗少年儿童弱视，近视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依据：本仪器以现代视觉生理和电生理理论为依据研制而成，采用多色光（红、绿、蓝）不同频率交替闪烁，视觉刺激疗法，按摩器穴位按摩法、音乐，激活视觉系统，促进视觉发育。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多色光交替闪烁刺激兴奋视觉系统及对光反射诱发调节反射的特性原理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现代视觉生理学研究表明，视觉传递有多种通道，其中传递黄斑部视冲动的X-视通道主要由视锥细胞系统组成，专门感觉光觉和色觉，对色光机器敏感。利用红、绿、蓝三色光交替闪烁刺激，使感红、感绿、感蓝视锥细胞兴奋，以增加X-视通道的冲动输入量，消除Y-视通道的抑制作用，激活视觉系统，促进视觉发育。</w:t>
            </w:r>
          </w:p>
        </w:tc>
        <w:tc>
          <w:tcPr>
            <w:tcW w:w="442" w:type="dxa"/>
            <w:shd w:val="clear" w:color="auto" w:fill="auto"/>
            <w:vAlign w:val="center"/>
          </w:tcPr>
          <w:p w14:paraId="613CC6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9DBE1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177F13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BF534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2F9BBC">
            <w:pPr>
              <w:rPr>
                <w:rFonts w:ascii="宋体" w:hAnsi="宋体" w:eastAsia="宋体" w:cs="宋体"/>
                <w:color w:val="000000" w:themeColor="text1"/>
                <w:szCs w:val="21"/>
                <w14:textFill>
                  <w14:solidFill>
                    <w14:schemeClr w14:val="tx1"/>
                  </w14:solidFill>
                </w14:textFill>
              </w:rPr>
            </w:pPr>
          </w:p>
        </w:tc>
      </w:tr>
      <w:tr w14:paraId="212A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FA99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60 </w:t>
            </w:r>
          </w:p>
        </w:tc>
        <w:tc>
          <w:tcPr>
            <w:tcW w:w="749" w:type="dxa"/>
            <w:shd w:val="clear" w:color="auto" w:fill="auto"/>
            <w:vAlign w:val="center"/>
          </w:tcPr>
          <w:p w14:paraId="21A0FD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带状光检影镜</w:t>
            </w:r>
          </w:p>
        </w:tc>
        <w:tc>
          <w:tcPr>
            <w:tcW w:w="10331" w:type="dxa"/>
            <w:shd w:val="clear" w:color="auto" w:fill="auto"/>
            <w:vAlign w:val="center"/>
          </w:tcPr>
          <w:p w14:paraId="61BB43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带状光检影镜， 光源：3.5V/2.8W卤钨灯泡。充电器：AC110V-240V,  50Hz电源：Li+电池组 DC:3.7V.输入功率：20VA.   </w:t>
            </w:r>
          </w:p>
        </w:tc>
        <w:tc>
          <w:tcPr>
            <w:tcW w:w="442" w:type="dxa"/>
            <w:shd w:val="clear" w:color="auto" w:fill="auto"/>
            <w:vAlign w:val="center"/>
          </w:tcPr>
          <w:p w14:paraId="094A91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507CE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312000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A1299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1F1283">
            <w:pPr>
              <w:rPr>
                <w:rFonts w:ascii="宋体" w:hAnsi="宋体" w:eastAsia="宋体" w:cs="宋体"/>
                <w:color w:val="000000" w:themeColor="text1"/>
                <w:szCs w:val="21"/>
                <w14:textFill>
                  <w14:solidFill>
                    <w14:schemeClr w14:val="tx1"/>
                  </w14:solidFill>
                </w14:textFill>
              </w:rPr>
            </w:pPr>
          </w:p>
        </w:tc>
      </w:tr>
      <w:tr w14:paraId="1870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345B2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61 </w:t>
            </w:r>
          </w:p>
        </w:tc>
        <w:tc>
          <w:tcPr>
            <w:tcW w:w="749" w:type="dxa"/>
            <w:shd w:val="clear" w:color="auto" w:fill="auto"/>
            <w:vAlign w:val="center"/>
          </w:tcPr>
          <w:p w14:paraId="02B6F7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五官检查器</w:t>
            </w:r>
          </w:p>
        </w:tc>
        <w:tc>
          <w:tcPr>
            <w:tcW w:w="10331" w:type="dxa"/>
            <w:shd w:val="clear" w:color="auto" w:fill="auto"/>
            <w:vAlign w:val="center"/>
          </w:tcPr>
          <w:p w14:paraId="427C7D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WG-I医用，窥耳器(直径2,3,4毫米) ×4     窥鼻器(直径8) ×1  鼻扩张器 ×1     喉镜杆 ×1     反光喉镜(Φ15/Φ18/Φ21) ×3  塑料压舌板 ×1     电筒手柄 ×1    备用电珠（2.5V/0.3A）  ×2  电源：1.5V×2 “C”型电池（2号）</w:t>
            </w:r>
          </w:p>
        </w:tc>
        <w:tc>
          <w:tcPr>
            <w:tcW w:w="442" w:type="dxa"/>
            <w:shd w:val="clear" w:color="auto" w:fill="auto"/>
            <w:vAlign w:val="center"/>
          </w:tcPr>
          <w:p w14:paraId="0534B6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267DA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59D207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647E96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4EC838">
            <w:pPr>
              <w:rPr>
                <w:rFonts w:ascii="宋体" w:hAnsi="宋体" w:eastAsia="宋体" w:cs="宋体"/>
                <w:color w:val="000000" w:themeColor="text1"/>
                <w:szCs w:val="21"/>
                <w14:textFill>
                  <w14:solidFill>
                    <w14:schemeClr w14:val="tx1"/>
                  </w14:solidFill>
                </w14:textFill>
              </w:rPr>
            </w:pPr>
          </w:p>
        </w:tc>
      </w:tr>
      <w:tr w14:paraId="090B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9D26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62 </w:t>
            </w:r>
          </w:p>
        </w:tc>
        <w:tc>
          <w:tcPr>
            <w:tcW w:w="749" w:type="dxa"/>
            <w:shd w:val="clear" w:color="auto" w:fill="auto"/>
            <w:vAlign w:val="center"/>
          </w:tcPr>
          <w:p w14:paraId="0F1AED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电子握力计</w:t>
            </w:r>
          </w:p>
        </w:tc>
        <w:tc>
          <w:tcPr>
            <w:tcW w:w="10331" w:type="dxa"/>
            <w:shd w:val="clear" w:color="auto" w:fill="auto"/>
            <w:vAlign w:val="center"/>
          </w:tcPr>
          <w:p w14:paraId="664E37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电子式，材质：塑料，电子；测量范围：1-120 KGF；分辨率：0.1 KGF；测量精度：0.2%FS；电源电压：6.5-12V（电池），标准9V。</w:t>
            </w:r>
          </w:p>
        </w:tc>
        <w:tc>
          <w:tcPr>
            <w:tcW w:w="442" w:type="dxa"/>
            <w:shd w:val="clear" w:color="auto" w:fill="auto"/>
            <w:vAlign w:val="center"/>
          </w:tcPr>
          <w:p w14:paraId="4D654C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4EFA3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A2FFC0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3DCE6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269286">
            <w:pPr>
              <w:rPr>
                <w:rFonts w:ascii="宋体" w:hAnsi="宋体" w:eastAsia="宋体" w:cs="宋体"/>
                <w:color w:val="000000" w:themeColor="text1"/>
                <w:szCs w:val="21"/>
                <w14:textFill>
                  <w14:solidFill>
                    <w14:schemeClr w14:val="tx1"/>
                  </w14:solidFill>
                </w14:textFill>
              </w:rPr>
            </w:pPr>
          </w:p>
        </w:tc>
      </w:tr>
      <w:tr w14:paraId="5FF8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8EC0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63 </w:t>
            </w:r>
          </w:p>
        </w:tc>
        <w:tc>
          <w:tcPr>
            <w:tcW w:w="749" w:type="dxa"/>
            <w:shd w:val="clear" w:color="auto" w:fill="auto"/>
            <w:vAlign w:val="center"/>
          </w:tcPr>
          <w:p w14:paraId="2DA142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自动回位体前屈测试仪</w:t>
            </w:r>
          </w:p>
        </w:tc>
        <w:tc>
          <w:tcPr>
            <w:tcW w:w="10331" w:type="dxa"/>
            <w:shd w:val="clear" w:color="auto" w:fill="auto"/>
            <w:vAlign w:val="center"/>
          </w:tcPr>
          <w:p w14:paraId="1A2743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测量范围：-20cm～35cm 分度值：0.1cm         电源：DC3V（2节7#干电池）误差：0            数字显示  含布垫</w:t>
            </w:r>
          </w:p>
        </w:tc>
        <w:tc>
          <w:tcPr>
            <w:tcW w:w="442" w:type="dxa"/>
            <w:shd w:val="clear" w:color="auto" w:fill="auto"/>
            <w:vAlign w:val="center"/>
          </w:tcPr>
          <w:p w14:paraId="72C9D9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03271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310609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546587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CC4B94">
            <w:pPr>
              <w:rPr>
                <w:rFonts w:ascii="宋体" w:hAnsi="宋体" w:eastAsia="宋体" w:cs="宋体"/>
                <w:color w:val="000000" w:themeColor="text1"/>
                <w:szCs w:val="21"/>
                <w14:textFill>
                  <w14:solidFill>
                    <w14:schemeClr w14:val="tx1"/>
                  </w14:solidFill>
                </w14:textFill>
              </w:rPr>
            </w:pPr>
          </w:p>
        </w:tc>
      </w:tr>
      <w:tr w14:paraId="7A11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3EB31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64 </w:t>
            </w:r>
          </w:p>
        </w:tc>
        <w:tc>
          <w:tcPr>
            <w:tcW w:w="749" w:type="dxa"/>
            <w:shd w:val="clear" w:color="auto" w:fill="auto"/>
            <w:vAlign w:val="center"/>
          </w:tcPr>
          <w:p w14:paraId="49BCCF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照度计</w:t>
            </w:r>
          </w:p>
        </w:tc>
        <w:tc>
          <w:tcPr>
            <w:tcW w:w="10331" w:type="dxa"/>
            <w:shd w:val="clear" w:color="auto" w:fill="auto"/>
            <w:vAlign w:val="center"/>
          </w:tcPr>
          <w:p w14:paraId="0CB8D2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最大测量：100000Lux，准确度高反应速度快，读值锁定功能，可锁定测量值，符号及单位显示，读取方便，自动归零，测量范围：1Lux-100000 Lux，分辨率：1Lux，显示：31/2位液晶显示器，显示量大读数1999，量程档位：2000 Lux档、20000 Lux、100000 Lux，Lux档显示之读数需要×10才为正确的照度值，100000 Lux档显示之读数需要×100才为正确的照度值，准确度：±（4%rdg+2d）0-19999Lux，±（5%rdg+2d）20000-100000Lux，(以色温2856K标准面灯校正)，重复测试：±2%，温度特性：±0.1d/℃,取样率：2.0次/秒，感光体：光二极管附滤光镜片，守载显示：2000 Lux，20000 Lux档过载显示“1”</w:t>
            </w:r>
          </w:p>
        </w:tc>
        <w:tc>
          <w:tcPr>
            <w:tcW w:w="442" w:type="dxa"/>
            <w:shd w:val="clear" w:color="auto" w:fill="auto"/>
            <w:vAlign w:val="center"/>
          </w:tcPr>
          <w:p w14:paraId="370F79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AFE12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CEC966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B91EC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0AE97D">
            <w:pPr>
              <w:rPr>
                <w:rFonts w:ascii="宋体" w:hAnsi="宋体" w:eastAsia="宋体" w:cs="宋体"/>
                <w:color w:val="000000" w:themeColor="text1"/>
                <w:szCs w:val="21"/>
                <w14:textFill>
                  <w14:solidFill>
                    <w14:schemeClr w14:val="tx1"/>
                  </w14:solidFill>
                </w14:textFill>
              </w:rPr>
            </w:pPr>
          </w:p>
        </w:tc>
      </w:tr>
      <w:tr w14:paraId="4724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BA15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65 </w:t>
            </w:r>
          </w:p>
        </w:tc>
        <w:tc>
          <w:tcPr>
            <w:tcW w:w="749" w:type="dxa"/>
            <w:shd w:val="clear" w:color="auto" w:fill="auto"/>
            <w:vAlign w:val="center"/>
          </w:tcPr>
          <w:p w14:paraId="1E3420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高压灭菌器</w:t>
            </w:r>
          </w:p>
        </w:tc>
        <w:tc>
          <w:tcPr>
            <w:tcW w:w="10331" w:type="dxa"/>
            <w:shd w:val="clear" w:color="auto" w:fill="auto"/>
            <w:vAlign w:val="center"/>
          </w:tcPr>
          <w:p w14:paraId="4A18A3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LHS-8C灭菌器采用304不锈钢材质(2.2mm厚），采用自控联锁报警装置，快开盖结构，温度、时间可调控，灭菌结束（缺水）自动断电报警功能，配置电加热器，水位器，全启式安全阀，双刻度压力表，双层安全保护。 容积：8L, 灭菌室尺寸：Φ240x130mm。</w:t>
            </w:r>
          </w:p>
        </w:tc>
        <w:tc>
          <w:tcPr>
            <w:tcW w:w="442" w:type="dxa"/>
            <w:shd w:val="clear" w:color="auto" w:fill="auto"/>
            <w:vAlign w:val="center"/>
          </w:tcPr>
          <w:p w14:paraId="288879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40AA2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E919F5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C70FC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CDBF14">
            <w:pPr>
              <w:rPr>
                <w:rFonts w:ascii="宋体" w:hAnsi="宋体" w:eastAsia="宋体" w:cs="宋体"/>
                <w:color w:val="000000" w:themeColor="text1"/>
                <w:szCs w:val="21"/>
                <w14:textFill>
                  <w14:solidFill>
                    <w14:schemeClr w14:val="tx1"/>
                  </w14:solidFill>
                </w14:textFill>
              </w:rPr>
            </w:pPr>
          </w:p>
        </w:tc>
      </w:tr>
      <w:tr w14:paraId="14ED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5BCE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66 </w:t>
            </w:r>
          </w:p>
        </w:tc>
        <w:tc>
          <w:tcPr>
            <w:tcW w:w="749" w:type="dxa"/>
            <w:shd w:val="clear" w:color="auto" w:fill="auto"/>
            <w:vAlign w:val="center"/>
          </w:tcPr>
          <w:p w14:paraId="22AB8B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氧气袋</w:t>
            </w:r>
          </w:p>
        </w:tc>
        <w:tc>
          <w:tcPr>
            <w:tcW w:w="10331" w:type="dxa"/>
            <w:shd w:val="clear" w:color="auto" w:fill="auto"/>
            <w:vAlign w:val="center"/>
          </w:tcPr>
          <w:p w14:paraId="6A4DE2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L氧气包，供医疗单位抢救病人或家庭保健吸氧用。氧气袋的调节旋钮应轻松自如不得有滑芽和卡滞现象，通气、止气顺畅。充气口及通气管道应畅通不堵塞，无开裂现象。氧气袋的热合应牢固、密封，充足气后不应漏气。氧气袋应能承受16kpa压力而不破裂。</w:t>
            </w:r>
          </w:p>
        </w:tc>
        <w:tc>
          <w:tcPr>
            <w:tcW w:w="442" w:type="dxa"/>
            <w:shd w:val="clear" w:color="auto" w:fill="auto"/>
            <w:vAlign w:val="center"/>
          </w:tcPr>
          <w:p w14:paraId="5A0DC0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DF105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DE9A25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248D6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42B626">
            <w:pPr>
              <w:rPr>
                <w:rFonts w:ascii="宋体" w:hAnsi="宋体" w:eastAsia="宋体" w:cs="宋体"/>
                <w:color w:val="000000" w:themeColor="text1"/>
                <w:szCs w:val="21"/>
                <w14:textFill>
                  <w14:solidFill>
                    <w14:schemeClr w14:val="tx1"/>
                  </w14:solidFill>
                </w14:textFill>
              </w:rPr>
            </w:pPr>
          </w:p>
        </w:tc>
      </w:tr>
      <w:tr w14:paraId="5F92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87B9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67 </w:t>
            </w:r>
          </w:p>
        </w:tc>
        <w:tc>
          <w:tcPr>
            <w:tcW w:w="749" w:type="dxa"/>
            <w:shd w:val="clear" w:color="auto" w:fill="auto"/>
            <w:vAlign w:val="center"/>
          </w:tcPr>
          <w:p w14:paraId="3C3040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音叉</w:t>
            </w:r>
          </w:p>
        </w:tc>
        <w:tc>
          <w:tcPr>
            <w:tcW w:w="10331" w:type="dxa"/>
            <w:shd w:val="clear" w:color="auto" w:fill="auto"/>
            <w:vAlign w:val="center"/>
          </w:tcPr>
          <w:p w14:paraId="3A71DB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钢质，木盒，两种规格。                  256HZ，512HZ  各一盒为一套 </w:t>
            </w:r>
          </w:p>
        </w:tc>
        <w:tc>
          <w:tcPr>
            <w:tcW w:w="442" w:type="dxa"/>
            <w:shd w:val="clear" w:color="auto" w:fill="auto"/>
            <w:vAlign w:val="center"/>
          </w:tcPr>
          <w:p w14:paraId="58749F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C3BDC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831C2C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E2B94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B739C6">
            <w:pPr>
              <w:rPr>
                <w:rFonts w:ascii="宋体" w:hAnsi="宋体" w:eastAsia="宋体" w:cs="宋体"/>
                <w:color w:val="000000" w:themeColor="text1"/>
                <w:szCs w:val="21"/>
                <w14:textFill>
                  <w14:solidFill>
                    <w14:schemeClr w14:val="tx1"/>
                  </w14:solidFill>
                </w14:textFill>
              </w:rPr>
            </w:pPr>
          </w:p>
        </w:tc>
      </w:tr>
      <w:tr w14:paraId="761D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D7E5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68 </w:t>
            </w:r>
          </w:p>
        </w:tc>
        <w:tc>
          <w:tcPr>
            <w:tcW w:w="749" w:type="dxa"/>
            <w:shd w:val="clear" w:color="auto" w:fill="auto"/>
            <w:vAlign w:val="center"/>
          </w:tcPr>
          <w:p w14:paraId="1092F0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异物针</w:t>
            </w:r>
          </w:p>
        </w:tc>
        <w:tc>
          <w:tcPr>
            <w:tcW w:w="10331" w:type="dxa"/>
            <w:shd w:val="clear" w:color="auto" w:fill="auto"/>
            <w:vAlign w:val="center"/>
          </w:tcPr>
          <w:p w14:paraId="3E9C7F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不锈钢，医用眼科器械。直，弯各一支</w:t>
            </w:r>
          </w:p>
        </w:tc>
        <w:tc>
          <w:tcPr>
            <w:tcW w:w="442" w:type="dxa"/>
            <w:shd w:val="clear" w:color="auto" w:fill="auto"/>
            <w:vAlign w:val="center"/>
          </w:tcPr>
          <w:p w14:paraId="455224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7D838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7D7065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DFA66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3C5D0D">
            <w:pPr>
              <w:rPr>
                <w:rFonts w:ascii="宋体" w:hAnsi="宋体" w:eastAsia="宋体" w:cs="宋体"/>
                <w:color w:val="000000" w:themeColor="text1"/>
                <w:szCs w:val="21"/>
                <w14:textFill>
                  <w14:solidFill>
                    <w14:schemeClr w14:val="tx1"/>
                  </w14:solidFill>
                </w14:textFill>
              </w:rPr>
            </w:pPr>
          </w:p>
        </w:tc>
      </w:tr>
      <w:tr w14:paraId="66B31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4086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69 </w:t>
            </w:r>
          </w:p>
        </w:tc>
        <w:tc>
          <w:tcPr>
            <w:tcW w:w="749" w:type="dxa"/>
            <w:shd w:val="clear" w:color="auto" w:fill="auto"/>
            <w:vAlign w:val="center"/>
          </w:tcPr>
          <w:p w14:paraId="67AEC8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血糖仪</w:t>
            </w:r>
          </w:p>
        </w:tc>
        <w:tc>
          <w:tcPr>
            <w:tcW w:w="10331" w:type="dxa"/>
            <w:shd w:val="clear" w:color="auto" w:fill="auto"/>
            <w:vAlign w:val="center"/>
          </w:tcPr>
          <w:p w14:paraId="4E3003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250组记忆，10秒快速检测</w:t>
            </w:r>
          </w:p>
        </w:tc>
        <w:tc>
          <w:tcPr>
            <w:tcW w:w="442" w:type="dxa"/>
            <w:shd w:val="clear" w:color="auto" w:fill="auto"/>
            <w:vAlign w:val="center"/>
          </w:tcPr>
          <w:p w14:paraId="794D5C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B7566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6F8816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CAFF6C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AE6BEC">
            <w:pPr>
              <w:rPr>
                <w:rFonts w:ascii="宋体" w:hAnsi="宋体" w:eastAsia="宋体" w:cs="宋体"/>
                <w:color w:val="000000" w:themeColor="text1"/>
                <w:szCs w:val="21"/>
                <w14:textFill>
                  <w14:solidFill>
                    <w14:schemeClr w14:val="tx1"/>
                  </w14:solidFill>
                </w14:textFill>
              </w:rPr>
            </w:pPr>
          </w:p>
        </w:tc>
      </w:tr>
      <w:tr w14:paraId="369E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EEC59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70 </w:t>
            </w:r>
          </w:p>
        </w:tc>
        <w:tc>
          <w:tcPr>
            <w:tcW w:w="749" w:type="dxa"/>
            <w:shd w:val="clear" w:color="auto" w:fill="auto"/>
            <w:vAlign w:val="center"/>
          </w:tcPr>
          <w:p w14:paraId="4E523E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放大镜</w:t>
            </w:r>
          </w:p>
        </w:tc>
        <w:tc>
          <w:tcPr>
            <w:tcW w:w="10331" w:type="dxa"/>
            <w:shd w:val="clear" w:color="auto" w:fill="auto"/>
            <w:vAlign w:val="center"/>
          </w:tcPr>
          <w:p w14:paraId="435E50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手持式，金属外圈，5倍放大</w:t>
            </w:r>
          </w:p>
        </w:tc>
        <w:tc>
          <w:tcPr>
            <w:tcW w:w="442" w:type="dxa"/>
            <w:shd w:val="clear" w:color="auto" w:fill="auto"/>
            <w:vAlign w:val="center"/>
          </w:tcPr>
          <w:p w14:paraId="41A0EB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FE2D8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6FF9BF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3AAD4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BE3118">
            <w:pPr>
              <w:rPr>
                <w:rFonts w:ascii="宋体" w:hAnsi="宋体" w:eastAsia="宋体" w:cs="宋体"/>
                <w:color w:val="000000" w:themeColor="text1"/>
                <w:szCs w:val="21"/>
                <w14:textFill>
                  <w14:solidFill>
                    <w14:schemeClr w14:val="tx1"/>
                  </w14:solidFill>
                </w14:textFill>
              </w:rPr>
            </w:pPr>
          </w:p>
        </w:tc>
      </w:tr>
      <w:tr w14:paraId="0598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D0A65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71 </w:t>
            </w:r>
          </w:p>
        </w:tc>
        <w:tc>
          <w:tcPr>
            <w:tcW w:w="749" w:type="dxa"/>
            <w:shd w:val="clear" w:color="auto" w:fill="auto"/>
            <w:vAlign w:val="center"/>
          </w:tcPr>
          <w:p w14:paraId="12927B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喉头喷雾器</w:t>
            </w:r>
          </w:p>
        </w:tc>
        <w:tc>
          <w:tcPr>
            <w:tcW w:w="10331" w:type="dxa"/>
            <w:shd w:val="clear" w:color="auto" w:fill="auto"/>
            <w:vAlign w:val="center"/>
          </w:tcPr>
          <w:p w14:paraId="7CDE77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单手式双管)，单手式双管喷雾器的各部焊接牢固，不得歪斜无脱焊，表面光滑，无明显的堆积物。喷雾器的喷射畅通，喷出之雾均匀，不会出现有药液下滴现象，喷射有效距离不小于350MM，散布面积不小于150MM2，喷雾头子应灵活，上下不小于60度的调节处无漏液。单向阀就具有单向勇气的良好性能，进气明无噪声。玻璃瓶容量为40ML</w:t>
            </w:r>
          </w:p>
        </w:tc>
        <w:tc>
          <w:tcPr>
            <w:tcW w:w="442" w:type="dxa"/>
            <w:shd w:val="clear" w:color="auto" w:fill="auto"/>
            <w:vAlign w:val="center"/>
          </w:tcPr>
          <w:p w14:paraId="6D1C4A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017BB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91C219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253E4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2DD670">
            <w:pPr>
              <w:rPr>
                <w:rFonts w:ascii="宋体" w:hAnsi="宋体" w:eastAsia="宋体" w:cs="宋体"/>
                <w:color w:val="000000" w:themeColor="text1"/>
                <w:szCs w:val="21"/>
                <w14:textFill>
                  <w14:solidFill>
                    <w14:schemeClr w14:val="tx1"/>
                  </w14:solidFill>
                </w14:textFill>
              </w:rPr>
            </w:pPr>
          </w:p>
        </w:tc>
      </w:tr>
      <w:tr w14:paraId="09D4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382B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72 </w:t>
            </w:r>
          </w:p>
        </w:tc>
        <w:tc>
          <w:tcPr>
            <w:tcW w:w="749" w:type="dxa"/>
            <w:shd w:val="clear" w:color="auto" w:fill="auto"/>
            <w:vAlign w:val="center"/>
          </w:tcPr>
          <w:p w14:paraId="015A50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白大衣</w:t>
            </w:r>
          </w:p>
        </w:tc>
        <w:tc>
          <w:tcPr>
            <w:tcW w:w="10331" w:type="dxa"/>
            <w:shd w:val="clear" w:color="auto" w:fill="auto"/>
            <w:vAlign w:val="center"/>
          </w:tcPr>
          <w:p w14:paraId="71D456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涤平（抗菌型），易洗耐磨，抗皱不起球，透气性好。</w:t>
            </w:r>
          </w:p>
        </w:tc>
        <w:tc>
          <w:tcPr>
            <w:tcW w:w="442" w:type="dxa"/>
            <w:shd w:val="clear" w:color="auto" w:fill="auto"/>
            <w:vAlign w:val="center"/>
          </w:tcPr>
          <w:p w14:paraId="240242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382AB2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6D91DB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0D981C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ED4793">
            <w:pPr>
              <w:rPr>
                <w:rFonts w:ascii="宋体" w:hAnsi="宋体" w:eastAsia="宋体" w:cs="宋体"/>
                <w:color w:val="000000" w:themeColor="text1"/>
                <w:szCs w:val="21"/>
                <w14:textFill>
                  <w14:solidFill>
                    <w14:schemeClr w14:val="tx1"/>
                  </w14:solidFill>
                </w14:textFill>
              </w:rPr>
            </w:pPr>
          </w:p>
        </w:tc>
      </w:tr>
      <w:tr w14:paraId="36D40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28E5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73 </w:t>
            </w:r>
          </w:p>
        </w:tc>
        <w:tc>
          <w:tcPr>
            <w:tcW w:w="749" w:type="dxa"/>
            <w:shd w:val="clear" w:color="auto" w:fill="auto"/>
            <w:vAlign w:val="center"/>
          </w:tcPr>
          <w:p w14:paraId="747986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工作帽</w:t>
            </w:r>
          </w:p>
        </w:tc>
        <w:tc>
          <w:tcPr>
            <w:tcW w:w="10331" w:type="dxa"/>
            <w:shd w:val="clear" w:color="auto" w:fill="auto"/>
            <w:vAlign w:val="center"/>
          </w:tcPr>
          <w:p w14:paraId="1A0504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涤卡面料/涤平</w:t>
            </w:r>
          </w:p>
        </w:tc>
        <w:tc>
          <w:tcPr>
            <w:tcW w:w="442" w:type="dxa"/>
            <w:shd w:val="clear" w:color="auto" w:fill="auto"/>
            <w:vAlign w:val="center"/>
          </w:tcPr>
          <w:p w14:paraId="6D04CE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668BE1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4E0BB7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5FA0E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57FDB7">
            <w:pPr>
              <w:rPr>
                <w:rFonts w:ascii="宋体" w:hAnsi="宋体" w:eastAsia="宋体" w:cs="宋体"/>
                <w:color w:val="000000" w:themeColor="text1"/>
                <w:szCs w:val="21"/>
                <w14:textFill>
                  <w14:solidFill>
                    <w14:schemeClr w14:val="tx1"/>
                  </w14:solidFill>
                </w14:textFill>
              </w:rPr>
            </w:pPr>
          </w:p>
        </w:tc>
      </w:tr>
      <w:tr w14:paraId="3F60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4F6B7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74 </w:t>
            </w:r>
          </w:p>
        </w:tc>
        <w:tc>
          <w:tcPr>
            <w:tcW w:w="749" w:type="dxa"/>
            <w:shd w:val="clear" w:color="auto" w:fill="auto"/>
            <w:vAlign w:val="center"/>
          </w:tcPr>
          <w:p w14:paraId="61F5AD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夹板</w:t>
            </w:r>
          </w:p>
        </w:tc>
        <w:tc>
          <w:tcPr>
            <w:tcW w:w="10331" w:type="dxa"/>
            <w:shd w:val="clear" w:color="auto" w:fill="auto"/>
            <w:vAlign w:val="center"/>
          </w:tcPr>
          <w:p w14:paraId="17340F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木质夹板，每组三套</w:t>
            </w:r>
          </w:p>
        </w:tc>
        <w:tc>
          <w:tcPr>
            <w:tcW w:w="442" w:type="dxa"/>
            <w:shd w:val="clear" w:color="auto" w:fill="auto"/>
            <w:vAlign w:val="center"/>
          </w:tcPr>
          <w:p w14:paraId="5538E9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9757B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BBAC40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52C46B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357DF7">
            <w:pPr>
              <w:rPr>
                <w:rFonts w:ascii="宋体" w:hAnsi="宋体" w:eastAsia="宋体" w:cs="宋体"/>
                <w:color w:val="000000" w:themeColor="text1"/>
                <w:szCs w:val="21"/>
                <w14:textFill>
                  <w14:solidFill>
                    <w14:schemeClr w14:val="tx1"/>
                  </w14:solidFill>
                </w14:textFill>
              </w:rPr>
            </w:pPr>
          </w:p>
        </w:tc>
      </w:tr>
      <w:tr w14:paraId="6508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AE78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75 </w:t>
            </w:r>
          </w:p>
        </w:tc>
        <w:tc>
          <w:tcPr>
            <w:tcW w:w="749" w:type="dxa"/>
            <w:shd w:val="clear" w:color="auto" w:fill="auto"/>
            <w:vAlign w:val="center"/>
          </w:tcPr>
          <w:p w14:paraId="641CC9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拐杖</w:t>
            </w:r>
          </w:p>
        </w:tc>
        <w:tc>
          <w:tcPr>
            <w:tcW w:w="10331" w:type="dxa"/>
            <w:shd w:val="clear" w:color="auto" w:fill="auto"/>
            <w:vAlign w:val="center"/>
          </w:tcPr>
          <w:p w14:paraId="1A9DB1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铝合金材质，可伸缩</w:t>
            </w:r>
          </w:p>
        </w:tc>
        <w:tc>
          <w:tcPr>
            <w:tcW w:w="442" w:type="dxa"/>
            <w:shd w:val="clear" w:color="auto" w:fill="auto"/>
            <w:vAlign w:val="center"/>
          </w:tcPr>
          <w:p w14:paraId="1CC194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付</w:t>
            </w:r>
          </w:p>
        </w:tc>
        <w:tc>
          <w:tcPr>
            <w:tcW w:w="799" w:type="dxa"/>
            <w:shd w:val="clear" w:color="auto" w:fill="auto"/>
            <w:vAlign w:val="center"/>
          </w:tcPr>
          <w:p w14:paraId="44C513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28AFC1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BA455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84F5D2">
            <w:pPr>
              <w:rPr>
                <w:rFonts w:ascii="宋体" w:hAnsi="宋体" w:eastAsia="宋体" w:cs="宋体"/>
                <w:color w:val="000000" w:themeColor="text1"/>
                <w:szCs w:val="21"/>
                <w14:textFill>
                  <w14:solidFill>
                    <w14:schemeClr w14:val="tx1"/>
                  </w14:solidFill>
                </w14:textFill>
              </w:rPr>
            </w:pPr>
          </w:p>
        </w:tc>
      </w:tr>
      <w:tr w14:paraId="6AE1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57B7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76 </w:t>
            </w:r>
          </w:p>
        </w:tc>
        <w:tc>
          <w:tcPr>
            <w:tcW w:w="749" w:type="dxa"/>
            <w:shd w:val="clear" w:color="auto" w:fill="auto"/>
            <w:vAlign w:val="center"/>
          </w:tcPr>
          <w:p w14:paraId="770661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体温计</w:t>
            </w:r>
          </w:p>
        </w:tc>
        <w:tc>
          <w:tcPr>
            <w:tcW w:w="10331" w:type="dxa"/>
            <w:shd w:val="clear" w:color="auto" w:fill="auto"/>
            <w:vAlign w:val="center"/>
          </w:tcPr>
          <w:p w14:paraId="3F10E5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玻璃水银制，适用范围： 适用中学卫生保健室。二、技术要求：1．体温计的刻度为35℃～42℃，精确度1/10℃。2．误差小于±0.2℃。39℃以下，误差小于±0.15℃。3．水银柱能恒定到准确度数，用后回到液泡里，液泡内不有明显的气泡，水银柱不中断、不自流、不难甩，玻璃管无爆裂现象。</w:t>
            </w:r>
          </w:p>
        </w:tc>
        <w:tc>
          <w:tcPr>
            <w:tcW w:w="442" w:type="dxa"/>
            <w:shd w:val="clear" w:color="auto" w:fill="auto"/>
            <w:vAlign w:val="center"/>
          </w:tcPr>
          <w:p w14:paraId="60EC41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6BBB01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vAlign w:val="center"/>
          </w:tcPr>
          <w:p w14:paraId="6E034B6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FF8D0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341756">
            <w:pPr>
              <w:rPr>
                <w:rFonts w:ascii="宋体" w:hAnsi="宋体" w:eastAsia="宋体" w:cs="宋体"/>
                <w:color w:val="000000" w:themeColor="text1"/>
                <w:szCs w:val="21"/>
                <w14:textFill>
                  <w14:solidFill>
                    <w14:schemeClr w14:val="tx1"/>
                  </w14:solidFill>
                </w14:textFill>
              </w:rPr>
            </w:pPr>
          </w:p>
        </w:tc>
      </w:tr>
      <w:tr w14:paraId="41E3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FB03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77 </w:t>
            </w:r>
          </w:p>
        </w:tc>
        <w:tc>
          <w:tcPr>
            <w:tcW w:w="749" w:type="dxa"/>
            <w:shd w:val="clear" w:color="auto" w:fill="auto"/>
            <w:vAlign w:val="center"/>
          </w:tcPr>
          <w:p w14:paraId="18569D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红外线体温计额温计</w:t>
            </w:r>
          </w:p>
        </w:tc>
        <w:tc>
          <w:tcPr>
            <w:tcW w:w="10331" w:type="dxa"/>
            <w:shd w:val="clear" w:color="auto" w:fill="auto"/>
            <w:vAlign w:val="center"/>
          </w:tcPr>
          <w:p w14:paraId="6B5693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红外线体温计， 测量范围： 32.0℃~42.9℃ ，分辨率: 0.1℃，测量距离： 5cm~8cm，32组记忆数据 ，20秒自动关机，DC 3V 2节7号电池，工作环境温度范围：温度16℃~35℃   相对湿度≤85%RH，尺寸：160x100x40mm(长x宽x高)，重量： 130g（含电池），运输和储存温度条件：温度-20℃～55℃  相对湿度≤85％RH，配件清单 ：说明书（含保修卡合格证）x1、电池x2</w:t>
            </w:r>
          </w:p>
        </w:tc>
        <w:tc>
          <w:tcPr>
            <w:tcW w:w="442" w:type="dxa"/>
            <w:shd w:val="clear" w:color="auto" w:fill="auto"/>
            <w:vAlign w:val="center"/>
          </w:tcPr>
          <w:p w14:paraId="5E573F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2CFE9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4001D8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2120F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6FF9A4">
            <w:pPr>
              <w:rPr>
                <w:rFonts w:ascii="宋体" w:hAnsi="宋体" w:eastAsia="宋体" w:cs="宋体"/>
                <w:color w:val="000000" w:themeColor="text1"/>
                <w:szCs w:val="21"/>
                <w14:textFill>
                  <w14:solidFill>
                    <w14:schemeClr w14:val="tx1"/>
                  </w14:solidFill>
                </w14:textFill>
              </w:rPr>
            </w:pPr>
          </w:p>
        </w:tc>
      </w:tr>
      <w:tr w14:paraId="2245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BFDB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78 </w:t>
            </w:r>
          </w:p>
        </w:tc>
        <w:tc>
          <w:tcPr>
            <w:tcW w:w="749" w:type="dxa"/>
            <w:shd w:val="clear" w:color="auto" w:fill="auto"/>
            <w:vAlign w:val="center"/>
          </w:tcPr>
          <w:p w14:paraId="2D3F58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一次性隔离鞋套</w:t>
            </w:r>
          </w:p>
        </w:tc>
        <w:tc>
          <w:tcPr>
            <w:tcW w:w="10331" w:type="dxa"/>
            <w:shd w:val="clear" w:color="auto" w:fill="auto"/>
            <w:vAlign w:val="center"/>
          </w:tcPr>
          <w:p w14:paraId="74B847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一次性使用，医用隔离鞋套</w:t>
            </w:r>
          </w:p>
        </w:tc>
        <w:tc>
          <w:tcPr>
            <w:tcW w:w="442" w:type="dxa"/>
            <w:shd w:val="clear" w:color="auto" w:fill="auto"/>
            <w:vAlign w:val="center"/>
          </w:tcPr>
          <w:p w14:paraId="4DD8D8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76285D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5D2811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BE75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EB9A1D">
            <w:pPr>
              <w:rPr>
                <w:rFonts w:ascii="宋体" w:hAnsi="宋体" w:eastAsia="宋体" w:cs="宋体"/>
                <w:color w:val="000000" w:themeColor="text1"/>
                <w:szCs w:val="21"/>
                <w14:textFill>
                  <w14:solidFill>
                    <w14:schemeClr w14:val="tx1"/>
                  </w14:solidFill>
                </w14:textFill>
              </w:rPr>
            </w:pPr>
          </w:p>
        </w:tc>
      </w:tr>
      <w:tr w14:paraId="432A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144D4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79 </w:t>
            </w:r>
          </w:p>
        </w:tc>
        <w:tc>
          <w:tcPr>
            <w:tcW w:w="749" w:type="dxa"/>
            <w:shd w:val="clear" w:color="auto" w:fill="auto"/>
            <w:vAlign w:val="center"/>
          </w:tcPr>
          <w:p w14:paraId="335B4E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一次性医用手套</w:t>
            </w:r>
          </w:p>
        </w:tc>
        <w:tc>
          <w:tcPr>
            <w:tcW w:w="10331" w:type="dxa"/>
            <w:shd w:val="clear" w:color="auto" w:fill="auto"/>
            <w:vAlign w:val="center"/>
          </w:tcPr>
          <w:p w14:paraId="45FE94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PE,一次性使用，100只/包</w:t>
            </w:r>
          </w:p>
        </w:tc>
        <w:tc>
          <w:tcPr>
            <w:tcW w:w="442" w:type="dxa"/>
            <w:shd w:val="clear" w:color="auto" w:fill="auto"/>
            <w:vAlign w:val="center"/>
          </w:tcPr>
          <w:p w14:paraId="287238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383B88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3898D3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5E61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E74523">
            <w:pPr>
              <w:rPr>
                <w:rFonts w:ascii="宋体" w:hAnsi="宋体" w:eastAsia="宋体" w:cs="宋体"/>
                <w:color w:val="000000" w:themeColor="text1"/>
                <w:szCs w:val="21"/>
                <w14:textFill>
                  <w14:solidFill>
                    <w14:schemeClr w14:val="tx1"/>
                  </w14:solidFill>
                </w14:textFill>
              </w:rPr>
            </w:pPr>
          </w:p>
        </w:tc>
      </w:tr>
      <w:tr w14:paraId="2D40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2323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80 </w:t>
            </w:r>
          </w:p>
        </w:tc>
        <w:tc>
          <w:tcPr>
            <w:tcW w:w="749" w:type="dxa"/>
            <w:shd w:val="clear" w:color="auto" w:fill="auto"/>
            <w:vAlign w:val="center"/>
          </w:tcPr>
          <w:p w14:paraId="2A9DC6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橡胶检查手套</w:t>
            </w:r>
          </w:p>
        </w:tc>
        <w:tc>
          <w:tcPr>
            <w:tcW w:w="10331" w:type="dxa"/>
            <w:shd w:val="clear" w:color="auto" w:fill="auto"/>
            <w:vAlign w:val="center"/>
          </w:tcPr>
          <w:p w14:paraId="4EEAAE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一次性橡胶检查手套</w:t>
            </w:r>
          </w:p>
        </w:tc>
        <w:tc>
          <w:tcPr>
            <w:tcW w:w="442" w:type="dxa"/>
            <w:shd w:val="clear" w:color="auto" w:fill="auto"/>
            <w:vAlign w:val="center"/>
          </w:tcPr>
          <w:p w14:paraId="2E4789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副</w:t>
            </w:r>
          </w:p>
        </w:tc>
        <w:tc>
          <w:tcPr>
            <w:tcW w:w="799" w:type="dxa"/>
            <w:shd w:val="clear" w:color="auto" w:fill="auto"/>
            <w:vAlign w:val="center"/>
          </w:tcPr>
          <w:p w14:paraId="495241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6BD85A9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EF33D8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2E8E5C">
            <w:pPr>
              <w:rPr>
                <w:rFonts w:ascii="宋体" w:hAnsi="宋体" w:eastAsia="宋体" w:cs="宋体"/>
                <w:color w:val="000000" w:themeColor="text1"/>
                <w:szCs w:val="21"/>
                <w14:textFill>
                  <w14:solidFill>
                    <w14:schemeClr w14:val="tx1"/>
                  </w14:solidFill>
                </w14:textFill>
              </w:rPr>
            </w:pPr>
          </w:p>
        </w:tc>
      </w:tr>
      <w:tr w14:paraId="1F35D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6B2D7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81 </w:t>
            </w:r>
          </w:p>
        </w:tc>
        <w:tc>
          <w:tcPr>
            <w:tcW w:w="749" w:type="dxa"/>
            <w:shd w:val="clear" w:color="auto" w:fill="auto"/>
            <w:vAlign w:val="center"/>
          </w:tcPr>
          <w:p w14:paraId="725755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医用防护面屏</w:t>
            </w:r>
          </w:p>
        </w:tc>
        <w:tc>
          <w:tcPr>
            <w:tcW w:w="10331" w:type="dxa"/>
            <w:shd w:val="clear" w:color="auto" w:fill="auto"/>
            <w:vAlign w:val="center"/>
          </w:tcPr>
          <w:p w14:paraId="7294B9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一次性医用隔离面罩，尺寸：32*22cm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防飞沫、飞溅、油污，面部防护</w:t>
            </w:r>
          </w:p>
        </w:tc>
        <w:tc>
          <w:tcPr>
            <w:tcW w:w="442" w:type="dxa"/>
            <w:shd w:val="clear" w:color="auto" w:fill="auto"/>
            <w:vAlign w:val="center"/>
          </w:tcPr>
          <w:p w14:paraId="10A53D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61DCB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vAlign w:val="center"/>
          </w:tcPr>
          <w:p w14:paraId="7CE00C8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E7E35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67630F">
            <w:pPr>
              <w:rPr>
                <w:rFonts w:ascii="宋体" w:hAnsi="宋体" w:eastAsia="宋体" w:cs="宋体"/>
                <w:color w:val="000000" w:themeColor="text1"/>
                <w:szCs w:val="21"/>
                <w14:textFill>
                  <w14:solidFill>
                    <w14:schemeClr w14:val="tx1"/>
                  </w14:solidFill>
                </w14:textFill>
              </w:rPr>
            </w:pPr>
          </w:p>
        </w:tc>
      </w:tr>
      <w:tr w14:paraId="5163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206DC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82 </w:t>
            </w:r>
          </w:p>
        </w:tc>
        <w:tc>
          <w:tcPr>
            <w:tcW w:w="749" w:type="dxa"/>
            <w:shd w:val="clear" w:color="auto" w:fill="auto"/>
            <w:vAlign w:val="center"/>
          </w:tcPr>
          <w:p w14:paraId="4350FB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医用护目镜</w:t>
            </w:r>
          </w:p>
        </w:tc>
        <w:tc>
          <w:tcPr>
            <w:tcW w:w="10331" w:type="dxa"/>
            <w:shd w:val="clear" w:color="auto" w:fill="auto"/>
            <w:vAlign w:val="center"/>
          </w:tcPr>
          <w:p w14:paraId="3A188B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一次性医用护目镜，由头箍、镜片组成、镜片尺寸：不小于105*50mm、耐热性能好，防高速粒子冲击</w:t>
            </w:r>
          </w:p>
        </w:tc>
        <w:tc>
          <w:tcPr>
            <w:tcW w:w="442" w:type="dxa"/>
            <w:shd w:val="clear" w:color="auto" w:fill="auto"/>
            <w:vAlign w:val="center"/>
          </w:tcPr>
          <w:p w14:paraId="69638E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5EC49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vAlign w:val="center"/>
          </w:tcPr>
          <w:p w14:paraId="775712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C014A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532006">
            <w:pPr>
              <w:rPr>
                <w:rFonts w:ascii="宋体" w:hAnsi="宋体" w:eastAsia="宋体" w:cs="宋体"/>
                <w:color w:val="000000" w:themeColor="text1"/>
                <w:szCs w:val="21"/>
                <w14:textFill>
                  <w14:solidFill>
                    <w14:schemeClr w14:val="tx1"/>
                  </w14:solidFill>
                </w14:textFill>
              </w:rPr>
            </w:pPr>
          </w:p>
        </w:tc>
      </w:tr>
      <w:tr w14:paraId="537F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EA39F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83 </w:t>
            </w:r>
          </w:p>
        </w:tc>
        <w:tc>
          <w:tcPr>
            <w:tcW w:w="749" w:type="dxa"/>
            <w:shd w:val="clear" w:color="auto" w:fill="auto"/>
            <w:vAlign w:val="center"/>
          </w:tcPr>
          <w:p w14:paraId="3BCB23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医用隔离防护服</w:t>
            </w:r>
          </w:p>
        </w:tc>
        <w:tc>
          <w:tcPr>
            <w:tcW w:w="10331" w:type="dxa"/>
            <w:shd w:val="clear" w:color="auto" w:fill="auto"/>
            <w:vAlign w:val="center"/>
          </w:tcPr>
          <w:p w14:paraId="104899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185或均码</w:t>
            </w:r>
          </w:p>
        </w:tc>
        <w:tc>
          <w:tcPr>
            <w:tcW w:w="442" w:type="dxa"/>
            <w:shd w:val="clear" w:color="auto" w:fill="auto"/>
            <w:vAlign w:val="center"/>
          </w:tcPr>
          <w:p w14:paraId="39ACAC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BF17D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1EE639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442DF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6FE800">
            <w:pPr>
              <w:rPr>
                <w:rFonts w:ascii="宋体" w:hAnsi="宋体" w:eastAsia="宋体" w:cs="宋体"/>
                <w:color w:val="000000" w:themeColor="text1"/>
                <w:szCs w:val="21"/>
                <w14:textFill>
                  <w14:solidFill>
                    <w14:schemeClr w14:val="tx1"/>
                  </w14:solidFill>
                </w14:textFill>
              </w:rPr>
            </w:pPr>
          </w:p>
        </w:tc>
      </w:tr>
      <w:tr w14:paraId="3808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02DB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84 </w:t>
            </w:r>
          </w:p>
        </w:tc>
        <w:tc>
          <w:tcPr>
            <w:tcW w:w="749" w:type="dxa"/>
            <w:shd w:val="clear" w:color="auto" w:fill="auto"/>
            <w:vAlign w:val="center"/>
          </w:tcPr>
          <w:p w14:paraId="076FC3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一次性医用外科口罩</w:t>
            </w:r>
          </w:p>
        </w:tc>
        <w:tc>
          <w:tcPr>
            <w:tcW w:w="10331" w:type="dxa"/>
            <w:shd w:val="clear" w:color="auto" w:fill="auto"/>
            <w:vAlign w:val="center"/>
          </w:tcPr>
          <w:p w14:paraId="0BDD3B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一次性医用口罩， 10只/包</w:t>
            </w:r>
          </w:p>
        </w:tc>
        <w:tc>
          <w:tcPr>
            <w:tcW w:w="442" w:type="dxa"/>
            <w:shd w:val="clear" w:color="auto" w:fill="auto"/>
            <w:vAlign w:val="center"/>
          </w:tcPr>
          <w:p w14:paraId="13BA2A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AC95D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vAlign w:val="center"/>
          </w:tcPr>
          <w:p w14:paraId="73EA89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903A98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20DC79">
            <w:pPr>
              <w:rPr>
                <w:rFonts w:ascii="宋体" w:hAnsi="宋体" w:eastAsia="宋体" w:cs="宋体"/>
                <w:color w:val="000000" w:themeColor="text1"/>
                <w:szCs w:val="21"/>
                <w14:textFill>
                  <w14:solidFill>
                    <w14:schemeClr w14:val="tx1"/>
                  </w14:solidFill>
                </w14:textFill>
              </w:rPr>
            </w:pPr>
          </w:p>
        </w:tc>
      </w:tr>
      <w:tr w14:paraId="75D9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D495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85 </w:t>
            </w:r>
          </w:p>
        </w:tc>
        <w:tc>
          <w:tcPr>
            <w:tcW w:w="749" w:type="dxa"/>
            <w:shd w:val="clear" w:color="auto" w:fill="auto"/>
            <w:vAlign w:val="center"/>
          </w:tcPr>
          <w:p w14:paraId="60F5C8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酒精免洗手液</w:t>
            </w:r>
          </w:p>
        </w:tc>
        <w:tc>
          <w:tcPr>
            <w:tcW w:w="10331" w:type="dxa"/>
            <w:shd w:val="clear" w:color="auto" w:fill="auto"/>
            <w:vAlign w:val="center"/>
          </w:tcPr>
          <w:p w14:paraId="4DE0F0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消毒用</w:t>
            </w:r>
          </w:p>
        </w:tc>
        <w:tc>
          <w:tcPr>
            <w:tcW w:w="442" w:type="dxa"/>
            <w:shd w:val="clear" w:color="auto" w:fill="auto"/>
            <w:vAlign w:val="center"/>
          </w:tcPr>
          <w:p w14:paraId="3A1ECF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w:t>
            </w:r>
          </w:p>
        </w:tc>
        <w:tc>
          <w:tcPr>
            <w:tcW w:w="799" w:type="dxa"/>
            <w:shd w:val="clear" w:color="auto" w:fill="auto"/>
            <w:vAlign w:val="center"/>
          </w:tcPr>
          <w:p w14:paraId="5AB976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839" w:type="dxa"/>
            <w:shd w:val="clear" w:color="auto" w:fill="auto"/>
            <w:vAlign w:val="center"/>
          </w:tcPr>
          <w:p w14:paraId="6266DD9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52E9F6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26A440">
            <w:pPr>
              <w:rPr>
                <w:rFonts w:ascii="宋体" w:hAnsi="宋体" w:eastAsia="宋体" w:cs="宋体"/>
                <w:color w:val="000000" w:themeColor="text1"/>
                <w:szCs w:val="21"/>
                <w14:textFill>
                  <w14:solidFill>
                    <w14:schemeClr w14:val="tx1"/>
                  </w14:solidFill>
                </w14:textFill>
              </w:rPr>
            </w:pPr>
          </w:p>
        </w:tc>
      </w:tr>
      <w:tr w14:paraId="437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6AE9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86 </w:t>
            </w:r>
          </w:p>
        </w:tc>
        <w:tc>
          <w:tcPr>
            <w:tcW w:w="749" w:type="dxa"/>
            <w:shd w:val="clear" w:color="auto" w:fill="auto"/>
            <w:vAlign w:val="center"/>
          </w:tcPr>
          <w:p w14:paraId="440A4C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电炉</w:t>
            </w:r>
          </w:p>
        </w:tc>
        <w:tc>
          <w:tcPr>
            <w:tcW w:w="10331" w:type="dxa"/>
            <w:shd w:val="clear" w:color="auto" w:fill="auto"/>
            <w:vAlign w:val="center"/>
          </w:tcPr>
          <w:p w14:paraId="73A31F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密闭式，功率1000W</w:t>
            </w:r>
          </w:p>
        </w:tc>
        <w:tc>
          <w:tcPr>
            <w:tcW w:w="442" w:type="dxa"/>
            <w:shd w:val="clear" w:color="auto" w:fill="auto"/>
            <w:vAlign w:val="center"/>
          </w:tcPr>
          <w:p w14:paraId="197A0D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5DFA0F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58B90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1252FD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25526E">
            <w:pPr>
              <w:rPr>
                <w:rFonts w:ascii="宋体" w:hAnsi="宋体" w:eastAsia="宋体" w:cs="宋体"/>
                <w:color w:val="000000" w:themeColor="text1"/>
                <w:szCs w:val="21"/>
                <w14:textFill>
                  <w14:solidFill>
                    <w14:schemeClr w14:val="tx1"/>
                  </w14:solidFill>
                </w14:textFill>
              </w:rPr>
            </w:pPr>
          </w:p>
        </w:tc>
      </w:tr>
      <w:tr w14:paraId="46AC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E722C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87 </w:t>
            </w:r>
          </w:p>
        </w:tc>
        <w:tc>
          <w:tcPr>
            <w:tcW w:w="749" w:type="dxa"/>
            <w:shd w:val="clear" w:color="auto" w:fill="auto"/>
            <w:vAlign w:val="center"/>
          </w:tcPr>
          <w:p w14:paraId="299187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天平</w:t>
            </w:r>
          </w:p>
        </w:tc>
        <w:tc>
          <w:tcPr>
            <w:tcW w:w="10331" w:type="dxa"/>
            <w:shd w:val="clear" w:color="auto" w:fill="auto"/>
            <w:vAlign w:val="center"/>
          </w:tcPr>
          <w:p w14:paraId="387E7A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最大称重：200g, 500g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两款各一/套</w:t>
            </w:r>
          </w:p>
        </w:tc>
        <w:tc>
          <w:tcPr>
            <w:tcW w:w="442" w:type="dxa"/>
            <w:shd w:val="clear" w:color="auto" w:fill="auto"/>
            <w:vAlign w:val="center"/>
          </w:tcPr>
          <w:p w14:paraId="658596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7CADB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37858E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3CC96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16EB43">
            <w:pPr>
              <w:rPr>
                <w:rFonts w:ascii="宋体" w:hAnsi="宋体" w:eastAsia="宋体" w:cs="宋体"/>
                <w:color w:val="000000" w:themeColor="text1"/>
                <w:szCs w:val="21"/>
                <w14:textFill>
                  <w14:solidFill>
                    <w14:schemeClr w14:val="tx1"/>
                  </w14:solidFill>
                </w14:textFill>
              </w:rPr>
            </w:pPr>
          </w:p>
        </w:tc>
      </w:tr>
      <w:tr w14:paraId="78D7F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9C9B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88 </w:t>
            </w:r>
          </w:p>
        </w:tc>
        <w:tc>
          <w:tcPr>
            <w:tcW w:w="749" w:type="dxa"/>
            <w:shd w:val="clear" w:color="auto" w:fill="auto"/>
            <w:vAlign w:val="center"/>
          </w:tcPr>
          <w:p w14:paraId="0CEF5F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热水袋</w:t>
            </w:r>
          </w:p>
        </w:tc>
        <w:tc>
          <w:tcPr>
            <w:tcW w:w="10331" w:type="dxa"/>
            <w:shd w:val="clear" w:color="auto" w:fill="auto"/>
            <w:vAlign w:val="center"/>
          </w:tcPr>
          <w:p w14:paraId="6C807B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大号橡胶注水暖水袋</w:t>
            </w:r>
          </w:p>
        </w:tc>
        <w:tc>
          <w:tcPr>
            <w:tcW w:w="442" w:type="dxa"/>
            <w:shd w:val="clear" w:color="auto" w:fill="auto"/>
            <w:vAlign w:val="center"/>
          </w:tcPr>
          <w:p w14:paraId="4D79C3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48F478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B14D01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70F7A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49552F">
            <w:pPr>
              <w:rPr>
                <w:rFonts w:ascii="宋体" w:hAnsi="宋体" w:eastAsia="宋体" w:cs="宋体"/>
                <w:color w:val="000000" w:themeColor="text1"/>
                <w:szCs w:val="21"/>
                <w14:textFill>
                  <w14:solidFill>
                    <w14:schemeClr w14:val="tx1"/>
                  </w14:solidFill>
                </w14:textFill>
              </w:rPr>
            </w:pPr>
          </w:p>
        </w:tc>
      </w:tr>
      <w:tr w14:paraId="4712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BC45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89 </w:t>
            </w:r>
          </w:p>
        </w:tc>
        <w:tc>
          <w:tcPr>
            <w:tcW w:w="749" w:type="dxa"/>
            <w:shd w:val="clear" w:color="auto" w:fill="auto"/>
            <w:vAlign w:val="center"/>
          </w:tcPr>
          <w:p w14:paraId="0EFEBF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便携式心电图机</w:t>
            </w:r>
          </w:p>
        </w:tc>
        <w:tc>
          <w:tcPr>
            <w:tcW w:w="10331" w:type="dxa"/>
            <w:shd w:val="clear" w:color="auto" w:fill="auto"/>
            <w:vAlign w:val="center"/>
          </w:tcPr>
          <w:p w14:paraId="146B97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标准12导联，手动，自动， 节律，存储四种工作模式。</w:t>
            </w:r>
          </w:p>
        </w:tc>
        <w:tc>
          <w:tcPr>
            <w:tcW w:w="442" w:type="dxa"/>
            <w:shd w:val="clear" w:color="auto" w:fill="auto"/>
            <w:vAlign w:val="center"/>
          </w:tcPr>
          <w:p w14:paraId="6272BB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58A2C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421897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232DDC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317319">
            <w:pPr>
              <w:rPr>
                <w:rFonts w:ascii="宋体" w:hAnsi="宋体" w:eastAsia="宋体" w:cs="宋体"/>
                <w:color w:val="000000" w:themeColor="text1"/>
                <w:szCs w:val="21"/>
                <w14:textFill>
                  <w14:solidFill>
                    <w14:schemeClr w14:val="tx1"/>
                  </w14:solidFill>
                </w14:textFill>
              </w:rPr>
            </w:pPr>
          </w:p>
        </w:tc>
      </w:tr>
      <w:tr w14:paraId="1A1F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A6CF5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90 </w:t>
            </w:r>
          </w:p>
        </w:tc>
        <w:tc>
          <w:tcPr>
            <w:tcW w:w="749" w:type="dxa"/>
            <w:vMerge w:val="restart"/>
            <w:shd w:val="clear" w:color="auto" w:fill="auto"/>
            <w:vAlign w:val="center"/>
          </w:tcPr>
          <w:p w14:paraId="1B3F90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制氧机</w:t>
            </w:r>
          </w:p>
        </w:tc>
        <w:tc>
          <w:tcPr>
            <w:tcW w:w="10331" w:type="dxa"/>
            <w:vMerge w:val="restart"/>
            <w:shd w:val="clear" w:color="auto" w:fill="auto"/>
          </w:tcPr>
          <w:p w14:paraId="7FF10C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5L医用制氧机，1、氧流量范围：0L/min-5L/min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2、最大推荐氧流量时，氧浓度93%±3、高氧浓度稳定连续供养</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3、压缩机进排气智能消音，集成最新研发进排气消音技术，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4、噪音：≤45dB、低于45分贝降噪静音，相当于低声交谈的音量，吸氧更舒心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5、轻盈便携移动不烦心，采用大提手设计，配合可旋转脚轮，方便移动，    搬运更省力。</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6、采用高效锂型分子筛，集成高效吸附器，提高工作效率，供氧稳定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7、采用品牌无油高效压缩机，压缩机具有高温停机报警功能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8、具有过载断电报警功能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9、具有实时氧浓度、氧流量显示功能和低流量报警功能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10、LCD 实时显示屏,微电脑智能控制面板</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11、可24小时*365天不停机运行</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12、工作电源范围：AC220V, 50Hz、额定电源:〜220V, 50Hz</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13、质保期：整机质保2年或9000小时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14、智能报警系统杜绝危险，进口芯片主板，LCD背光液晶显示,  各项数据指标清晰显示,实现氧浓度实时监测、压缩机工作异常报警,更安全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15、遥控功能！可5米距离遥控操作制氧机！智能遥控一键定时，智能红外无线遥控，专为老人免起设计，工作时长一键设定，远程操控，更便捷</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16、深层过滤氧气更纯净，集成的HEPA中效过滤器，杜绝大颗粒灰尘、细菌及空气悬浮颗粒进入机器，输出氧气，更纯净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17、氧气输出压力：0.045～0.08MPa，吸氧更舒服！</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18、外形尺寸：(mm) 430*185*527</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19、重量：18KG</w:t>
            </w:r>
          </w:p>
        </w:tc>
        <w:tc>
          <w:tcPr>
            <w:tcW w:w="442" w:type="dxa"/>
            <w:vMerge w:val="restart"/>
            <w:shd w:val="clear" w:color="auto" w:fill="auto"/>
            <w:vAlign w:val="center"/>
          </w:tcPr>
          <w:p w14:paraId="4DEB24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vMerge w:val="restart"/>
            <w:shd w:val="clear" w:color="auto" w:fill="auto"/>
            <w:vAlign w:val="center"/>
          </w:tcPr>
          <w:p w14:paraId="0EB141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18286883">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0D3B2B60">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6F1BD13D">
            <w:pPr>
              <w:rPr>
                <w:rFonts w:ascii="宋体" w:hAnsi="宋体" w:eastAsia="宋体" w:cs="宋体"/>
                <w:color w:val="000000" w:themeColor="text1"/>
                <w:szCs w:val="21"/>
                <w14:textFill>
                  <w14:solidFill>
                    <w14:schemeClr w14:val="tx1"/>
                  </w14:solidFill>
                </w14:textFill>
              </w:rPr>
            </w:pPr>
          </w:p>
        </w:tc>
      </w:tr>
      <w:tr w14:paraId="1828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696115D">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60E94636">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4E4601A6">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DBCEF7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714A4DFB">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9556388">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C4113D0">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3DD897BE">
            <w:pPr>
              <w:rPr>
                <w:rFonts w:ascii="宋体" w:hAnsi="宋体" w:eastAsia="宋体" w:cs="宋体"/>
                <w:color w:val="000000" w:themeColor="text1"/>
                <w:szCs w:val="21"/>
                <w14:textFill>
                  <w14:solidFill>
                    <w14:schemeClr w14:val="tx1"/>
                  </w14:solidFill>
                </w14:textFill>
              </w:rPr>
            </w:pPr>
          </w:p>
        </w:tc>
      </w:tr>
      <w:tr w14:paraId="2D53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E85D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91 </w:t>
            </w:r>
          </w:p>
        </w:tc>
        <w:tc>
          <w:tcPr>
            <w:tcW w:w="749" w:type="dxa"/>
            <w:shd w:val="clear" w:color="auto" w:fill="auto"/>
            <w:vAlign w:val="center"/>
          </w:tcPr>
          <w:p w14:paraId="7A133C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观片灯</w:t>
            </w:r>
          </w:p>
        </w:tc>
        <w:tc>
          <w:tcPr>
            <w:tcW w:w="10331" w:type="dxa"/>
            <w:shd w:val="clear" w:color="auto" w:fill="auto"/>
            <w:vAlign w:val="center"/>
          </w:tcPr>
          <w:p w14:paraId="302E46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观片灯采用直流供电，实现了无闪烁。它在光源品质、寿命、外观以及观看时的舒适度等方面均较传统的观片灯更优越。观片灯的光线均匀、柔和，不仅能充分显示胶片记录的信息，也非常有效地保护了观片医生的眼睛。</w:t>
            </w:r>
          </w:p>
        </w:tc>
        <w:tc>
          <w:tcPr>
            <w:tcW w:w="442" w:type="dxa"/>
            <w:shd w:val="clear" w:color="auto" w:fill="auto"/>
            <w:vAlign w:val="center"/>
          </w:tcPr>
          <w:p w14:paraId="73B94B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779D0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9E80D2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C71876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463E3C">
            <w:pPr>
              <w:rPr>
                <w:rFonts w:ascii="宋体" w:hAnsi="宋体" w:eastAsia="宋体" w:cs="宋体"/>
                <w:color w:val="000000" w:themeColor="text1"/>
                <w:szCs w:val="21"/>
                <w14:textFill>
                  <w14:solidFill>
                    <w14:schemeClr w14:val="tx1"/>
                  </w14:solidFill>
                </w14:textFill>
              </w:rPr>
            </w:pPr>
          </w:p>
        </w:tc>
      </w:tr>
      <w:tr w14:paraId="146D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B565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92 </w:t>
            </w:r>
          </w:p>
        </w:tc>
        <w:tc>
          <w:tcPr>
            <w:tcW w:w="749" w:type="dxa"/>
            <w:shd w:val="clear" w:color="auto" w:fill="auto"/>
            <w:vAlign w:val="center"/>
          </w:tcPr>
          <w:p w14:paraId="4EEECF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轮椅</w:t>
            </w:r>
          </w:p>
        </w:tc>
        <w:tc>
          <w:tcPr>
            <w:tcW w:w="10331" w:type="dxa"/>
            <w:shd w:val="clear" w:color="auto" w:fill="auto"/>
            <w:vAlign w:val="center"/>
          </w:tcPr>
          <w:p w14:paraId="2DD43C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硬座，可折叠便携式.   产品由扶手、坐垫、车架、前轮、后轮、搁脚板、靠背、刹车装置、腿板（带）组成。主要性能指标：</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静态稳定性：纵向≥10°，横向≥15°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驻坡性能：大于等于8°</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滑行偏移量：≤350mm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最小回转半径≤850mm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最小转换宽度：≤1500mm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产品尺寸：1000*670*900mm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最大载荷：100kg </w:t>
            </w:r>
          </w:p>
        </w:tc>
        <w:tc>
          <w:tcPr>
            <w:tcW w:w="442" w:type="dxa"/>
            <w:shd w:val="clear" w:color="auto" w:fill="auto"/>
            <w:vAlign w:val="center"/>
          </w:tcPr>
          <w:p w14:paraId="1B0F73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11492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844CC2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8D27E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94CFB9">
            <w:pPr>
              <w:rPr>
                <w:rFonts w:ascii="宋体" w:hAnsi="宋体" w:eastAsia="宋体" w:cs="宋体"/>
                <w:color w:val="000000" w:themeColor="text1"/>
                <w:szCs w:val="21"/>
                <w14:textFill>
                  <w14:solidFill>
                    <w14:schemeClr w14:val="tx1"/>
                  </w14:solidFill>
                </w14:textFill>
              </w:rPr>
            </w:pPr>
          </w:p>
        </w:tc>
      </w:tr>
      <w:tr w14:paraId="0346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F5CE9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93 </w:t>
            </w:r>
          </w:p>
        </w:tc>
        <w:tc>
          <w:tcPr>
            <w:tcW w:w="749" w:type="dxa"/>
            <w:shd w:val="clear" w:color="auto" w:fill="auto"/>
            <w:vAlign w:val="center"/>
          </w:tcPr>
          <w:p w14:paraId="7BCD7D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心肺复苏模拟人</w:t>
            </w:r>
          </w:p>
        </w:tc>
        <w:tc>
          <w:tcPr>
            <w:tcW w:w="10331" w:type="dxa"/>
            <w:shd w:val="clear" w:color="auto" w:fill="auto"/>
            <w:vAlign w:val="center"/>
          </w:tcPr>
          <w:p w14:paraId="5FDF92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功能特点：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模拟人解剖特征明显，手感真实，肤色统一，形态逼真，外形美观。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模拟生命体征：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初始状态时，模拟人瞳孔散大，颈动脉无搏动。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按压过程中，模拟人颈动脉被动搏动，搏动频率与按压频率一致。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抢救成功后，模拟人瞳孔恢复正常，颈动脉自主搏动。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瞳孔缩放和颈动脉搏动由开关可开启和关闭。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可进行人工呼吸和心外按压。可进行标准气道开放，气道指示灯变亮。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三种操作方式：可进行CPR训练、模式考核和实战考核。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方式一：CPR训练，可进行按压和吹气训练。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方式二：模式考核，在设定的时间内，根据2010国际心肺复苏标准，正确按压和吹气数30：2的比例，完成5个循环操作。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方式三：实战考核，老师可自行设定操作时间范围、操作标准、循环次数、操作频率、按压和吹气的比例。</w:t>
            </w:r>
          </w:p>
        </w:tc>
        <w:tc>
          <w:tcPr>
            <w:tcW w:w="442" w:type="dxa"/>
            <w:shd w:val="clear" w:color="auto" w:fill="auto"/>
            <w:vAlign w:val="center"/>
          </w:tcPr>
          <w:p w14:paraId="7D3055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EE0A9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338105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D136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FDDFB6">
            <w:pPr>
              <w:rPr>
                <w:rFonts w:ascii="宋体" w:hAnsi="宋体" w:eastAsia="宋体" w:cs="宋体"/>
                <w:color w:val="000000" w:themeColor="text1"/>
                <w:szCs w:val="21"/>
                <w14:textFill>
                  <w14:solidFill>
                    <w14:schemeClr w14:val="tx1"/>
                  </w14:solidFill>
                </w14:textFill>
              </w:rPr>
            </w:pPr>
          </w:p>
        </w:tc>
      </w:tr>
      <w:tr w14:paraId="45E2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9A7C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94 </w:t>
            </w:r>
          </w:p>
        </w:tc>
        <w:tc>
          <w:tcPr>
            <w:tcW w:w="749" w:type="dxa"/>
            <w:shd w:val="clear" w:color="auto" w:fill="auto"/>
            <w:vAlign w:val="center"/>
          </w:tcPr>
          <w:p w14:paraId="4250BE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一次性使用止血带</w:t>
            </w:r>
          </w:p>
        </w:tc>
        <w:tc>
          <w:tcPr>
            <w:tcW w:w="10331" w:type="dxa"/>
            <w:shd w:val="clear" w:color="auto" w:fill="auto"/>
            <w:vAlign w:val="center"/>
          </w:tcPr>
          <w:p w14:paraId="3F571D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一次性使用捆扎止血带，点连式，50条/盒，用于静脉输液或抽血时暂时阻断静脉回流。</w:t>
            </w:r>
          </w:p>
        </w:tc>
        <w:tc>
          <w:tcPr>
            <w:tcW w:w="442" w:type="dxa"/>
            <w:shd w:val="clear" w:color="auto" w:fill="auto"/>
            <w:vAlign w:val="center"/>
          </w:tcPr>
          <w:p w14:paraId="431F4D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64ADB2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vAlign w:val="center"/>
          </w:tcPr>
          <w:p w14:paraId="2560228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89132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EE9825">
            <w:pPr>
              <w:rPr>
                <w:rFonts w:ascii="宋体" w:hAnsi="宋体" w:eastAsia="宋体" w:cs="宋体"/>
                <w:color w:val="000000" w:themeColor="text1"/>
                <w:szCs w:val="21"/>
                <w14:textFill>
                  <w14:solidFill>
                    <w14:schemeClr w14:val="tx1"/>
                  </w14:solidFill>
                </w14:textFill>
              </w:rPr>
            </w:pPr>
          </w:p>
        </w:tc>
      </w:tr>
      <w:tr w14:paraId="5494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AEE0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95 </w:t>
            </w:r>
          </w:p>
        </w:tc>
        <w:tc>
          <w:tcPr>
            <w:tcW w:w="749" w:type="dxa"/>
            <w:shd w:val="clear" w:color="auto" w:fill="auto"/>
            <w:vAlign w:val="center"/>
          </w:tcPr>
          <w:p w14:paraId="176004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诊察桌</w:t>
            </w:r>
          </w:p>
        </w:tc>
        <w:tc>
          <w:tcPr>
            <w:tcW w:w="10331" w:type="dxa"/>
            <w:shd w:val="clear" w:color="auto" w:fill="auto"/>
            <w:vAlign w:val="center"/>
          </w:tcPr>
          <w:p w14:paraId="1870F0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全钢板拆装式，外形尺寸1200*600*750mm结实耐用美观大方</w:t>
            </w:r>
          </w:p>
        </w:tc>
        <w:tc>
          <w:tcPr>
            <w:tcW w:w="442" w:type="dxa"/>
            <w:shd w:val="clear" w:color="auto" w:fill="auto"/>
            <w:vAlign w:val="center"/>
          </w:tcPr>
          <w:p w14:paraId="2E892C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0D7E3C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984FE4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99016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858DFB">
            <w:pPr>
              <w:rPr>
                <w:rFonts w:ascii="宋体" w:hAnsi="宋体" w:eastAsia="宋体" w:cs="宋体"/>
                <w:color w:val="000000" w:themeColor="text1"/>
                <w:szCs w:val="21"/>
                <w14:textFill>
                  <w14:solidFill>
                    <w14:schemeClr w14:val="tx1"/>
                  </w14:solidFill>
                </w14:textFill>
              </w:rPr>
            </w:pPr>
          </w:p>
        </w:tc>
      </w:tr>
      <w:tr w14:paraId="6681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D2AE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96 </w:t>
            </w:r>
          </w:p>
        </w:tc>
        <w:tc>
          <w:tcPr>
            <w:tcW w:w="749" w:type="dxa"/>
            <w:shd w:val="clear" w:color="auto" w:fill="auto"/>
            <w:vAlign w:val="center"/>
          </w:tcPr>
          <w:p w14:paraId="47506A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诊察凳</w:t>
            </w:r>
          </w:p>
        </w:tc>
        <w:tc>
          <w:tcPr>
            <w:tcW w:w="10331" w:type="dxa"/>
            <w:shd w:val="clear" w:color="auto" w:fill="auto"/>
            <w:vAlign w:val="center"/>
          </w:tcPr>
          <w:p w14:paraId="4A3076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不锈钢四脚转凳，、360度旋转可升降， </w:t>
            </w:r>
          </w:p>
        </w:tc>
        <w:tc>
          <w:tcPr>
            <w:tcW w:w="442" w:type="dxa"/>
            <w:shd w:val="clear" w:color="auto" w:fill="auto"/>
            <w:vAlign w:val="center"/>
          </w:tcPr>
          <w:p w14:paraId="59F497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6A4537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EC63FA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6299D1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5C51C5">
            <w:pPr>
              <w:rPr>
                <w:rFonts w:ascii="宋体" w:hAnsi="宋体" w:eastAsia="宋体" w:cs="宋体"/>
                <w:color w:val="000000" w:themeColor="text1"/>
                <w:szCs w:val="21"/>
                <w14:textFill>
                  <w14:solidFill>
                    <w14:schemeClr w14:val="tx1"/>
                  </w14:solidFill>
                </w14:textFill>
              </w:rPr>
            </w:pPr>
          </w:p>
        </w:tc>
      </w:tr>
      <w:tr w14:paraId="736F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98A1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97 </w:t>
            </w:r>
          </w:p>
        </w:tc>
        <w:tc>
          <w:tcPr>
            <w:tcW w:w="749" w:type="dxa"/>
            <w:shd w:val="clear" w:color="auto" w:fill="auto"/>
            <w:vAlign w:val="center"/>
          </w:tcPr>
          <w:p w14:paraId="10A068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器械柜</w:t>
            </w:r>
          </w:p>
        </w:tc>
        <w:tc>
          <w:tcPr>
            <w:tcW w:w="10331" w:type="dxa"/>
            <w:shd w:val="clear" w:color="auto" w:fill="auto"/>
            <w:vAlign w:val="center"/>
          </w:tcPr>
          <w:p w14:paraId="739FF1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规格：宽850*厚390*高1800mm，颜色为普通亚光灰色，采用GBQ235A 0.5mm以上，高硬度冷轧钢板厚钢板冲压成型，整体高精度焊接技术，表面经脱脂、酸洗、磷化、静电喷涂，流水线高温条件处理，结实耐用，防腐蚀。整体分为上下两部分，上部镶装玻璃门，上下部分均带可调整隔板。</w:t>
            </w:r>
          </w:p>
        </w:tc>
        <w:tc>
          <w:tcPr>
            <w:tcW w:w="442" w:type="dxa"/>
            <w:shd w:val="clear" w:color="auto" w:fill="auto"/>
            <w:vAlign w:val="center"/>
          </w:tcPr>
          <w:p w14:paraId="7F3A59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5AFF3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5F61F0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4391B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485EC2">
            <w:pPr>
              <w:rPr>
                <w:rFonts w:ascii="宋体" w:hAnsi="宋体" w:eastAsia="宋体" w:cs="宋体"/>
                <w:color w:val="000000" w:themeColor="text1"/>
                <w:szCs w:val="21"/>
                <w14:textFill>
                  <w14:solidFill>
                    <w14:schemeClr w14:val="tx1"/>
                  </w14:solidFill>
                </w14:textFill>
              </w:rPr>
            </w:pPr>
          </w:p>
        </w:tc>
      </w:tr>
      <w:tr w14:paraId="22E1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3C30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98 </w:t>
            </w:r>
          </w:p>
        </w:tc>
        <w:tc>
          <w:tcPr>
            <w:tcW w:w="749" w:type="dxa"/>
            <w:shd w:val="clear" w:color="auto" w:fill="auto"/>
            <w:vAlign w:val="center"/>
          </w:tcPr>
          <w:p w14:paraId="413725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药品柜</w:t>
            </w:r>
          </w:p>
        </w:tc>
        <w:tc>
          <w:tcPr>
            <w:tcW w:w="10331" w:type="dxa"/>
            <w:shd w:val="clear" w:color="auto" w:fill="auto"/>
            <w:vAlign w:val="center"/>
          </w:tcPr>
          <w:p w14:paraId="1B2F5C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尺寸：850*500*1800mm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柜体采用优质冷轧钢板材制作，经激光切割、折压、焊接成型，经酸洗磷化、静电喷塑处理加工而成；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座面采用优质板材，牢固可靠，美观大方，耐久防锈；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分别采用移门式或开门式设计，以适应不同客户要求，配备抽屉与书写板选项；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中间带有2个抽屉，抽屉滑道采用三节静音式滑轮，抽拉灵活，无噪音。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采用整体一体化设计，使柜体更干净，不易产生细菌，上部玻璃门可以更加耐久使用，均配备固定三层隔板；</w:t>
            </w:r>
          </w:p>
        </w:tc>
        <w:tc>
          <w:tcPr>
            <w:tcW w:w="442" w:type="dxa"/>
            <w:shd w:val="clear" w:color="auto" w:fill="auto"/>
            <w:vAlign w:val="center"/>
          </w:tcPr>
          <w:p w14:paraId="6A6F85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1316B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938688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004CB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AECF38">
            <w:pPr>
              <w:rPr>
                <w:rFonts w:ascii="宋体" w:hAnsi="宋体" w:eastAsia="宋体" w:cs="宋体"/>
                <w:color w:val="000000" w:themeColor="text1"/>
                <w:szCs w:val="21"/>
                <w14:textFill>
                  <w14:solidFill>
                    <w14:schemeClr w14:val="tx1"/>
                  </w14:solidFill>
                </w14:textFill>
              </w:rPr>
            </w:pPr>
          </w:p>
        </w:tc>
      </w:tr>
      <w:tr w14:paraId="6CF7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D4B4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99 </w:t>
            </w:r>
          </w:p>
        </w:tc>
        <w:tc>
          <w:tcPr>
            <w:tcW w:w="749" w:type="dxa"/>
            <w:shd w:val="clear" w:color="auto" w:fill="auto"/>
            <w:vAlign w:val="center"/>
          </w:tcPr>
          <w:p w14:paraId="2DD63B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资料柜</w:t>
            </w:r>
          </w:p>
        </w:tc>
        <w:tc>
          <w:tcPr>
            <w:tcW w:w="10331" w:type="dxa"/>
            <w:shd w:val="clear" w:color="auto" w:fill="auto"/>
            <w:vAlign w:val="center"/>
          </w:tcPr>
          <w:p w14:paraId="5D95DA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规格：宽850*厚390*高1800mm, 颜色为普通亚光灰色，采用GBQ235A 0.5mm以上，高硬度冷轧钢板厚钢板冲压成型，整体高精度焊接技术，表面经脱脂、酸洗、磷化、静电喷涂，流水线高温条件处理，结实耐用，防腐蚀。整体分为上下两部分，上部镶装玻璃门，上下部分均带可调整隔板。</w:t>
            </w:r>
          </w:p>
        </w:tc>
        <w:tc>
          <w:tcPr>
            <w:tcW w:w="442" w:type="dxa"/>
            <w:shd w:val="clear" w:color="auto" w:fill="auto"/>
            <w:vAlign w:val="center"/>
          </w:tcPr>
          <w:p w14:paraId="73F473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7A329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C43194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7A1D0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5C3CFB">
            <w:pPr>
              <w:rPr>
                <w:rFonts w:ascii="宋体" w:hAnsi="宋体" w:eastAsia="宋体" w:cs="宋体"/>
                <w:color w:val="000000" w:themeColor="text1"/>
                <w:szCs w:val="21"/>
                <w14:textFill>
                  <w14:solidFill>
                    <w14:schemeClr w14:val="tx1"/>
                  </w14:solidFill>
                </w14:textFill>
              </w:rPr>
            </w:pPr>
          </w:p>
        </w:tc>
      </w:tr>
      <w:tr w14:paraId="5DFE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97783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100 </w:t>
            </w:r>
          </w:p>
        </w:tc>
        <w:tc>
          <w:tcPr>
            <w:tcW w:w="749" w:type="dxa"/>
            <w:shd w:val="clear" w:color="auto" w:fill="auto"/>
            <w:vAlign w:val="center"/>
          </w:tcPr>
          <w:p w14:paraId="5310EB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小型红外线消毒柜</w:t>
            </w:r>
          </w:p>
        </w:tc>
        <w:tc>
          <w:tcPr>
            <w:tcW w:w="10331" w:type="dxa"/>
            <w:shd w:val="clear" w:color="auto" w:fill="auto"/>
            <w:vAlign w:val="center"/>
          </w:tcPr>
          <w:p w14:paraId="61EBB4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规格≥500*400*1250mm、功率≥600W、双层：上层烘干，下层消毒。层架电镀。内胆材质：不锈钢。消毒温度≥100℃</w:t>
            </w:r>
          </w:p>
        </w:tc>
        <w:tc>
          <w:tcPr>
            <w:tcW w:w="442" w:type="dxa"/>
            <w:shd w:val="clear" w:color="auto" w:fill="auto"/>
            <w:vAlign w:val="center"/>
          </w:tcPr>
          <w:p w14:paraId="64C11C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2B1D1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9278B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C6E38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BE6E75">
            <w:pPr>
              <w:rPr>
                <w:rFonts w:ascii="宋体" w:hAnsi="宋体" w:eastAsia="宋体" w:cs="宋体"/>
                <w:color w:val="000000" w:themeColor="text1"/>
                <w:szCs w:val="21"/>
                <w14:textFill>
                  <w14:solidFill>
                    <w14:schemeClr w14:val="tx1"/>
                  </w14:solidFill>
                </w14:textFill>
              </w:rPr>
            </w:pPr>
          </w:p>
        </w:tc>
      </w:tr>
      <w:tr w14:paraId="5848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0A34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101 </w:t>
            </w:r>
          </w:p>
        </w:tc>
        <w:tc>
          <w:tcPr>
            <w:tcW w:w="749" w:type="dxa"/>
            <w:shd w:val="clear" w:color="auto" w:fill="auto"/>
            <w:vAlign w:val="center"/>
          </w:tcPr>
          <w:p w14:paraId="2583CB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初中健康教育教学视听资料</w:t>
            </w:r>
          </w:p>
        </w:tc>
        <w:tc>
          <w:tcPr>
            <w:tcW w:w="10331" w:type="dxa"/>
            <w:shd w:val="clear" w:color="auto" w:fill="auto"/>
            <w:vAlign w:val="center"/>
          </w:tcPr>
          <w:p w14:paraId="341544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国家正式出版物  </w:t>
            </w:r>
          </w:p>
        </w:tc>
        <w:tc>
          <w:tcPr>
            <w:tcW w:w="442" w:type="dxa"/>
            <w:shd w:val="clear" w:color="auto" w:fill="auto"/>
            <w:vAlign w:val="center"/>
          </w:tcPr>
          <w:p w14:paraId="77C909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55DEA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29247F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783A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468DF6">
            <w:pPr>
              <w:rPr>
                <w:rFonts w:ascii="宋体" w:hAnsi="宋体" w:eastAsia="宋体" w:cs="宋体"/>
                <w:color w:val="000000" w:themeColor="text1"/>
                <w:szCs w:val="21"/>
                <w14:textFill>
                  <w14:solidFill>
                    <w14:schemeClr w14:val="tx1"/>
                  </w14:solidFill>
                </w14:textFill>
              </w:rPr>
            </w:pPr>
          </w:p>
        </w:tc>
      </w:tr>
      <w:tr w14:paraId="023C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E9EE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102 </w:t>
            </w:r>
          </w:p>
        </w:tc>
        <w:tc>
          <w:tcPr>
            <w:tcW w:w="749" w:type="dxa"/>
            <w:shd w:val="clear" w:color="auto" w:fill="auto"/>
            <w:vAlign w:val="center"/>
          </w:tcPr>
          <w:p w14:paraId="6C2987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初中健康教育教学挂图</w:t>
            </w:r>
          </w:p>
        </w:tc>
        <w:tc>
          <w:tcPr>
            <w:tcW w:w="10331" w:type="dxa"/>
            <w:shd w:val="clear" w:color="auto" w:fill="auto"/>
            <w:vAlign w:val="center"/>
          </w:tcPr>
          <w:p w14:paraId="0A3912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国家正式出版物  </w:t>
            </w:r>
          </w:p>
        </w:tc>
        <w:tc>
          <w:tcPr>
            <w:tcW w:w="442" w:type="dxa"/>
            <w:shd w:val="clear" w:color="auto" w:fill="auto"/>
            <w:vAlign w:val="center"/>
          </w:tcPr>
          <w:p w14:paraId="75F12B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B257F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D1962B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73EFC2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F4603F">
            <w:pPr>
              <w:rPr>
                <w:rFonts w:ascii="宋体" w:hAnsi="宋体" w:eastAsia="宋体" w:cs="宋体"/>
                <w:color w:val="000000" w:themeColor="text1"/>
                <w:szCs w:val="21"/>
                <w14:textFill>
                  <w14:solidFill>
                    <w14:schemeClr w14:val="tx1"/>
                  </w14:solidFill>
                </w14:textFill>
              </w:rPr>
            </w:pPr>
          </w:p>
        </w:tc>
      </w:tr>
      <w:tr w14:paraId="2DF0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DB41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103 </w:t>
            </w:r>
          </w:p>
        </w:tc>
        <w:tc>
          <w:tcPr>
            <w:tcW w:w="749" w:type="dxa"/>
            <w:shd w:val="clear" w:color="auto" w:fill="auto"/>
            <w:vAlign w:val="center"/>
          </w:tcPr>
          <w:p w14:paraId="11D481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初中健康教育多媒体教学软件</w:t>
            </w:r>
          </w:p>
        </w:tc>
        <w:tc>
          <w:tcPr>
            <w:tcW w:w="10331" w:type="dxa"/>
            <w:shd w:val="clear" w:color="auto" w:fill="auto"/>
            <w:vAlign w:val="center"/>
          </w:tcPr>
          <w:p w14:paraId="3D8753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国家正式出版物  </w:t>
            </w:r>
          </w:p>
        </w:tc>
        <w:tc>
          <w:tcPr>
            <w:tcW w:w="442" w:type="dxa"/>
            <w:shd w:val="clear" w:color="auto" w:fill="auto"/>
            <w:vAlign w:val="center"/>
          </w:tcPr>
          <w:p w14:paraId="5D068D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0982D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320789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7CDEE9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9ADA1C">
            <w:pPr>
              <w:rPr>
                <w:rFonts w:ascii="宋体" w:hAnsi="宋体" w:eastAsia="宋体" w:cs="宋体"/>
                <w:color w:val="000000" w:themeColor="text1"/>
                <w:szCs w:val="21"/>
                <w14:textFill>
                  <w14:solidFill>
                    <w14:schemeClr w14:val="tx1"/>
                  </w14:solidFill>
                </w14:textFill>
              </w:rPr>
            </w:pPr>
          </w:p>
        </w:tc>
      </w:tr>
      <w:tr w14:paraId="6341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DB0C2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104 </w:t>
            </w:r>
          </w:p>
        </w:tc>
        <w:tc>
          <w:tcPr>
            <w:tcW w:w="749" w:type="dxa"/>
            <w:shd w:val="clear" w:color="auto" w:fill="auto"/>
            <w:vAlign w:val="center"/>
          </w:tcPr>
          <w:p w14:paraId="06E636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5205BFB7">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EAA9700">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253DD3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6377E2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9E34DF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9803CF">
            <w:pPr>
              <w:rPr>
                <w:rFonts w:ascii="宋体" w:hAnsi="宋体" w:eastAsia="宋体" w:cs="宋体"/>
                <w:color w:val="000000" w:themeColor="text1"/>
                <w:szCs w:val="21"/>
                <w14:textFill>
                  <w14:solidFill>
                    <w14:schemeClr w14:val="tx1"/>
                  </w14:solidFill>
                </w14:textFill>
              </w:rPr>
            </w:pPr>
          </w:p>
        </w:tc>
      </w:tr>
      <w:tr w14:paraId="1CD3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BBE59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五、其他仪器仪表（物理实验室(2间)参数）</w:t>
            </w:r>
          </w:p>
        </w:tc>
      </w:tr>
      <w:tr w14:paraId="1D6F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2177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1F1D49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45088E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29D665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729BE4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4668AF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0A56A6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526459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11B9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1EF5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106592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一、教师演示控制（基础设施）</w:t>
            </w:r>
          </w:p>
        </w:tc>
        <w:tc>
          <w:tcPr>
            <w:tcW w:w="10331" w:type="dxa"/>
            <w:shd w:val="clear" w:color="auto" w:fill="auto"/>
            <w:vAlign w:val="center"/>
          </w:tcPr>
          <w:p w14:paraId="5D2094B1">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B36E127">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1C57613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CB22AD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8111CF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F455EB">
            <w:pPr>
              <w:rPr>
                <w:rFonts w:ascii="宋体" w:hAnsi="宋体" w:eastAsia="宋体" w:cs="宋体"/>
                <w:color w:val="000000" w:themeColor="text1"/>
                <w:szCs w:val="21"/>
                <w14:textFill>
                  <w14:solidFill>
                    <w14:schemeClr w14:val="tx1"/>
                  </w14:solidFill>
                </w14:textFill>
              </w:rPr>
            </w:pPr>
          </w:p>
        </w:tc>
      </w:tr>
      <w:tr w14:paraId="332BD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Merge w:val="restart"/>
            <w:shd w:val="clear" w:color="auto" w:fill="auto"/>
            <w:vAlign w:val="center"/>
          </w:tcPr>
          <w:p w14:paraId="152E77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vMerge w:val="restart"/>
            <w:shd w:val="clear" w:color="auto" w:fill="auto"/>
            <w:vAlign w:val="center"/>
          </w:tcPr>
          <w:p w14:paraId="4A20A1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教师桌</w:t>
            </w:r>
          </w:p>
        </w:tc>
        <w:tc>
          <w:tcPr>
            <w:tcW w:w="10331" w:type="dxa"/>
            <w:vMerge w:val="restart"/>
            <w:shd w:val="clear" w:color="auto" w:fill="auto"/>
          </w:tcPr>
          <w:p w14:paraId="665E42B3">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1、尺寸：2400（长）×700（宽）×850mm（高）。</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2、结构：演示台设有储物柜，中间为演示台，设置电源主控系统、（主机、显示器）的位置预留。</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w:t>
            </w:r>
            <w:r>
              <w:rPr>
                <w:rFonts w:hAnsi="宋体" w:eastAsia="宋体" w:cs="宋体"/>
                <w:color w:val="000000" w:themeColor="text1"/>
                <w:sz w:val="21"/>
                <w:szCs w:val="21"/>
                <w14:textFill>
                  <w14:solidFill>
                    <w14:schemeClr w14:val="tx1"/>
                  </w14:solidFill>
                </w14:textFill>
              </w:rPr>
              <w:t>采用</w:t>
            </w:r>
            <w:r>
              <w:rPr>
                <w:rFonts w:hint="eastAsia" w:hAnsi="宋体" w:eastAsia="宋体" w:cs="宋体"/>
                <w:color w:val="000000" w:themeColor="text1"/>
                <w:sz w:val="21"/>
                <w:szCs w:val="21"/>
                <w14:textFill>
                  <w14:solidFill>
                    <w14:schemeClr w14:val="tx1"/>
                  </w14:solidFill>
                </w14:textFill>
              </w:rPr>
              <w:t>≥13</w:t>
            </w:r>
            <w:r>
              <w:rPr>
                <w:rFonts w:hAnsi="宋体" w:eastAsia="宋体" w:cs="宋体"/>
                <w:color w:val="000000" w:themeColor="text1"/>
                <w:sz w:val="21"/>
                <w:szCs w:val="21"/>
                <w14:textFill>
                  <w14:solidFill>
                    <w14:schemeClr w14:val="tx1"/>
                  </w14:solidFill>
                </w14:textFill>
              </w:rPr>
              <w:t>mm厚</w:t>
            </w:r>
            <w:r>
              <w:rPr>
                <w:rFonts w:hint="eastAsia" w:hAnsi="宋体" w:eastAsia="宋体" w:cs="宋体"/>
                <w:color w:val="000000" w:themeColor="text1"/>
                <w:sz w:val="21"/>
                <w:szCs w:val="21"/>
                <w14:textFill>
                  <w14:solidFill>
                    <w14:schemeClr w14:val="tx1"/>
                  </w14:solidFill>
                </w14:textFill>
              </w:rPr>
              <w:t>优抗板</w:t>
            </w:r>
            <w:r>
              <w:rPr>
                <w:rFonts w:hAnsi="宋体" w:eastAsia="宋体" w:cs="宋体"/>
                <w:color w:val="000000" w:themeColor="text1"/>
                <w:sz w:val="21"/>
                <w:szCs w:val="21"/>
                <w14:textFill>
                  <w14:solidFill>
                    <w14:schemeClr w14:val="tx1"/>
                  </w14:solidFill>
                </w14:textFill>
              </w:rPr>
              <w:t>台面，</w:t>
            </w:r>
            <w:r>
              <w:rPr>
                <w:rFonts w:hint="eastAsia" w:hAnsi="宋体" w:eastAsia="宋体" w:cs="宋体"/>
                <w:color w:val="000000" w:themeColor="text1"/>
                <w:sz w:val="21"/>
                <w:szCs w:val="21"/>
                <w14:textFill>
                  <w14:solidFill>
                    <w14:schemeClr w14:val="tx1"/>
                  </w14:solidFill>
                </w14:textFill>
              </w:rPr>
              <w:t>台面材料背面须有产品背标，且不可刮涂和磨灭，以便鉴别真伪、验收。</w:t>
            </w:r>
            <w:r>
              <w:rPr>
                <w:rFonts w:hAnsi="宋体" w:eastAsia="宋体" w:cs="宋体"/>
                <w:color w:val="000000" w:themeColor="text1"/>
                <w:sz w:val="21"/>
                <w:szCs w:val="21"/>
                <w14:textFill>
                  <w14:solidFill>
                    <w14:schemeClr w14:val="tx1"/>
                  </w14:solidFill>
                </w14:textFill>
              </w:rPr>
              <w:t>为了确保实验人员的健康安全，产品各项性能需满足如下要求：</w:t>
            </w:r>
          </w:p>
          <w:p w14:paraId="43078E4A">
            <w:pPr>
              <w:pStyle w:val="4"/>
              <w:spacing w:beforeLines="50"/>
              <w:ind w:left="425" w:hanging="425"/>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w:t>
            </w:r>
            <w:r>
              <w:rPr>
                <w:rFonts w:hAnsi="宋体" w:eastAsia="宋体" w:cs="宋体"/>
                <w:color w:val="000000" w:themeColor="text1"/>
                <w:sz w:val="21"/>
                <w:szCs w:val="21"/>
                <w14:textFill>
                  <w14:solidFill>
                    <w14:schemeClr w14:val="tx1"/>
                  </w14:solidFill>
                </w14:textFill>
              </w:rPr>
              <w:t>1)</w:t>
            </w:r>
            <w:r>
              <w:rPr>
                <w:rFonts w:hint="eastAsia" w:hAnsi="宋体" w:eastAsia="宋体" w:cs="宋体"/>
                <w:color w:val="000000" w:themeColor="text1"/>
                <w:sz w:val="21"/>
                <w:szCs w:val="21"/>
                <w14:textFill>
                  <w14:solidFill>
                    <w14:schemeClr w14:val="tx1"/>
                  </w14:solidFill>
                </w14:textFill>
              </w:rPr>
              <w:t>化学性能要求：参照 GB/T 17657-2022“人造板及饰面人造板理化性能试验方法”进行检验：对硫酸（98%）、盐酸（37%）、磷酸（85%）、铬酸、乙酸（99%）、苯酚（90%）、硝酸银（1%）、氨水（28%）、硫化钠饱和液、氯化镁（10%）、氯仿、高锰酸钾（10%）、苯、甲酚、二甲基甲酰胺、碘酒、煤油、品红（1%）、苏丹红、四氢呋喃、甲基橙、氧化锌饱和液、萘、红茶、红药水、铬酸钾溶液（1g/L）、乙醇胺、液体石蜡、甲酸（80%）、柠檬酸、氢氧化钾（65%）、氯乙烯基镁、丁酮、甲苯、丙三醇、乙醚、无水甲醇、乙酰丙酮、乙腈、环丙甲酮、己二酸二乙酯、1,2-二氯乙烷、溴丙烷、异丁醇、二丙二醇甲醚、丙二醇、正十六烷、邻二甲苯、间二甲苯、正丙醇、三乙胺等136种化学试剂进行检测，板材检验结果无明显变化</w:t>
            </w:r>
            <w:r>
              <w:rPr>
                <w:rFonts w:hint="eastAsia" w:hAnsi="宋体" w:eastAsia="宋体" w:cs="宋体"/>
                <w:color w:val="000000" w:themeColor="text1"/>
                <w:sz w:val="21"/>
                <w:szCs w:val="21"/>
                <w:lang w:eastAsia="zh-CN"/>
                <w14:textFill>
                  <w14:solidFill>
                    <w14:schemeClr w14:val="tx1"/>
                  </w14:solidFill>
                </w14:textFill>
              </w:rPr>
              <w:t>，</w:t>
            </w:r>
            <w:r>
              <w:rPr>
                <w:rFonts w:hint="eastAsia" w:hAnsi="宋体" w:eastAsia="宋体" w:cs="宋体"/>
                <w:color w:val="000000" w:themeColor="text1"/>
                <w:sz w:val="21"/>
                <w:szCs w:val="21"/>
                <w14:textFill>
                  <w14:solidFill>
                    <w14:schemeClr w14:val="tx1"/>
                  </w14:solidFill>
                </w14:textFill>
              </w:rPr>
              <w:t>分级结果为 5 级。</w:t>
            </w:r>
          </w:p>
          <w:p w14:paraId="7F9CB5DE">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台面物理性能需提供符合GB/T17657-2022标准及其他相关检测标准的报告，其中：弯曲强度≥137 MPa，弯曲弹性模量≥8700MPa,表面耐磨性能：≥1450r，未出现磨损，耐光色牢度：＞4级，耐水蒸气性能、耐龟裂性、耐湿热性能、耐干热性能等级均为5级，抗冲击性能（1m）表面压痕直径＜5.0mm，板面握钉力≥4050N，浸渍剥离性能结果为0，体积电阻、表面电阻≤4.7*1012，耐臭氧（72h）外观无明显变化，静曲强度≥137 MPa，弹性模量≥9880MPa，尺寸稳定性纵向不大于0.04%、横向不大于0.05%，漆膜附着力达六级：切割边缘完全平滑，网格内无脱落。耐开裂性能：5级：无细纹裂纹，吸水厚度膨胀率（24h）≤0.1%，色泽稳定性能:无开裂，无鼓泡，无裂纹，无凹凸纹，无变色和光泽的变化。</w:t>
            </w:r>
          </w:p>
          <w:p w14:paraId="5EA962AE">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甲醛性能需符合GB/T 39600-2021标准检验，甲醛释放量≤0.007 mg/m³。燃烧性能项目检测符合GB 8624-2012标准，达到B1（C-s1,d0,t1）级，烟气毒性等级为ZA3级；检测依据GB/T 2408-2021标准水平燃烧符合HB级、垂直燃符合V-0级。</w:t>
            </w:r>
          </w:p>
          <w:p w14:paraId="43675B8F">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化学物排放：提供参照ISO 16000-9-2024《室内空气 第9部分：来自建筑产品和家具的挥发性有机化合物排放的测定 排放试验室法》检验标准，结果达到TVOC 浓度≤0.2mg/m³，苯、甲苯、二甲苯未检出；</w:t>
            </w:r>
          </w:p>
          <w:p w14:paraId="0058DD60">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光泽度（60°）检测依据GB/T 8807-1988方法，检测结果不大于8；采用JY/T 0567-2020方法检测银元素（Ag）未检出；</w:t>
            </w:r>
          </w:p>
          <w:p w14:paraId="2DB098A6">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台面参照ISO 21702:2019标准进行抗病毒活性检测试验,检测结果达到以下结果：甲型流感病毒H1N1抗病毒活性值≥1.1.抗病毒活性率≥90%；甲型流感病毒H3N2抗病毒活性值≥1.1.抗病毒活性率≥90%；脊髓灰质炎病毒-1型疫苗株 抗病毒活性值≥0.4.抗病毒活性率≥55%。</w:t>
            </w:r>
          </w:p>
          <w:p w14:paraId="2079FF94">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抗霉抗菌检测：依据JC/T 2039-2010标准进行检测，黑曲霉、土曲霉、宛氏拟青霉、绳状青霉、出芽短梗霉、球毛壳霉、长枝木霉等7种霉菌检测抗霉菌等级为0级。甲型溶血性链球群、粪肠球菌、鼠伤寒沙门氏菌、大肠埃希氏菌、白色念珠菌、铜绿假单胞菌、肺炎克雷伯氏菌、枯草芽孢杆菌、宋氏志贺氏菌、金黄色葡萄球菌、白色葡萄球菌、变异库克菌、肠沙门氏菌肠亚种、表皮葡萄球菌、海氏肠球菌、单核细胞增生李斯特氏菌、耐甲氧西林金黄色葡萄球菌等17种菌种抗菌率≥99.99%。</w:t>
            </w:r>
          </w:p>
          <w:p w14:paraId="59E3EF7F">
            <w:pPr>
              <w:spacing w:beforeLines="50"/>
              <w:ind w:left="425" w:hanging="425"/>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氙灯老化---用氙灯老化试验箱根据GB/T16422.2-2022标准进行1100小时以上测试，结果为5级，样品无变色、发粘、裂纹等异常；</w:t>
            </w:r>
          </w:p>
          <w:p w14:paraId="26A3FE28">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4、桌体：采用1.0mm优质镀锌钢板，</w:t>
            </w:r>
          </w:p>
          <w:p w14:paraId="0C29CE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5、滑轨：三节重型滚珠滑轨，承重能力≥60kg，滑动过程顺畅无阻，无明显噪音，开合十万次不变形，功能正常。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6、铰链：采用自动型110°大伸展角度，锌合金铰链，开合五万次不变形、无松动。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7、拉手：采用一字型隐形拉手，经受5000次拉扯测试无损坏，外观与整体设计协调，操作简便不刮手。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8、脚垫：采用柜体内置可调ABS脚垫，可调范围±10mm，保证桌面平整。脚垫防水防潮，经过浸泡测试（24小时，水温25℃），脚垫无膨胀、变形，保持原有功能，可延长设备使用寿命。</w:t>
            </w:r>
          </w:p>
        </w:tc>
        <w:tc>
          <w:tcPr>
            <w:tcW w:w="442" w:type="dxa"/>
            <w:vMerge w:val="restart"/>
            <w:shd w:val="clear" w:color="auto" w:fill="auto"/>
            <w:vAlign w:val="center"/>
          </w:tcPr>
          <w:p w14:paraId="6B0D2C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vMerge w:val="restart"/>
            <w:shd w:val="clear" w:color="auto" w:fill="auto"/>
            <w:vAlign w:val="center"/>
          </w:tcPr>
          <w:p w14:paraId="2682A4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vMerge w:val="restart"/>
            <w:shd w:val="clear" w:color="auto" w:fill="auto"/>
            <w:vAlign w:val="center"/>
          </w:tcPr>
          <w:p w14:paraId="65E23C76">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06419CE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6C13AD">
            <w:pPr>
              <w:rPr>
                <w:rFonts w:ascii="宋体" w:hAnsi="宋体" w:eastAsia="宋体" w:cs="宋体"/>
                <w:color w:val="000000" w:themeColor="text1"/>
                <w:szCs w:val="21"/>
                <w14:textFill>
                  <w14:solidFill>
                    <w14:schemeClr w14:val="tx1"/>
                  </w14:solidFill>
                </w14:textFill>
              </w:rPr>
            </w:pPr>
          </w:p>
        </w:tc>
      </w:tr>
      <w:tr w14:paraId="76DC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Merge w:val="continue"/>
            <w:shd w:val="clear" w:color="auto" w:fill="auto"/>
            <w:vAlign w:val="center"/>
          </w:tcPr>
          <w:p w14:paraId="36D35926">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79819298">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F75C60C">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66A1274E">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4A00CB6">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C4462E2">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321859E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3DF8A0">
            <w:pPr>
              <w:rPr>
                <w:rFonts w:ascii="宋体" w:hAnsi="宋体" w:eastAsia="宋体" w:cs="宋体"/>
                <w:color w:val="000000" w:themeColor="text1"/>
                <w:szCs w:val="21"/>
                <w14:textFill>
                  <w14:solidFill>
                    <w14:schemeClr w14:val="tx1"/>
                  </w14:solidFill>
                </w14:textFill>
              </w:rPr>
            </w:pPr>
          </w:p>
        </w:tc>
      </w:tr>
      <w:tr w14:paraId="0631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Merge w:val="continue"/>
            <w:shd w:val="clear" w:color="auto" w:fill="auto"/>
            <w:vAlign w:val="center"/>
          </w:tcPr>
          <w:p w14:paraId="7A3A759E">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5F3248E">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534FFA1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3D7B3C81">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988CFA3">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D91BF74">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36FA284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4903B2">
            <w:pPr>
              <w:rPr>
                <w:rFonts w:ascii="宋体" w:hAnsi="宋体" w:eastAsia="宋体" w:cs="宋体"/>
                <w:color w:val="000000" w:themeColor="text1"/>
                <w:szCs w:val="21"/>
                <w14:textFill>
                  <w14:solidFill>
                    <w14:schemeClr w14:val="tx1"/>
                  </w14:solidFill>
                </w14:textFill>
              </w:rPr>
            </w:pPr>
          </w:p>
        </w:tc>
      </w:tr>
      <w:tr w14:paraId="5A29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6472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046F3D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教师椅</w:t>
            </w:r>
          </w:p>
        </w:tc>
        <w:tc>
          <w:tcPr>
            <w:tcW w:w="10331" w:type="dxa"/>
            <w:shd w:val="clear" w:color="auto" w:fill="auto"/>
            <w:vAlign w:val="center"/>
          </w:tcPr>
          <w:p w14:paraId="767751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0D293B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1FBEF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AF15D9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536C5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1CAF29">
            <w:pPr>
              <w:rPr>
                <w:rFonts w:ascii="宋体" w:hAnsi="宋体" w:eastAsia="宋体" w:cs="宋体"/>
                <w:color w:val="000000" w:themeColor="text1"/>
                <w:szCs w:val="21"/>
                <w14:textFill>
                  <w14:solidFill>
                    <w14:schemeClr w14:val="tx1"/>
                  </w14:solidFill>
                </w14:textFill>
              </w:rPr>
            </w:pPr>
          </w:p>
        </w:tc>
      </w:tr>
      <w:tr w14:paraId="100B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42FC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799F9B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二、学生实验操作及学习区（基础设施）</w:t>
            </w:r>
          </w:p>
        </w:tc>
        <w:tc>
          <w:tcPr>
            <w:tcW w:w="10331" w:type="dxa"/>
            <w:shd w:val="clear" w:color="auto" w:fill="auto"/>
            <w:vAlign w:val="center"/>
          </w:tcPr>
          <w:p w14:paraId="7EC4914A">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875F6EB">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66D43D35">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03E7C2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556F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FF52D6">
            <w:pPr>
              <w:rPr>
                <w:rFonts w:ascii="宋体" w:hAnsi="宋体" w:eastAsia="宋体" w:cs="宋体"/>
                <w:color w:val="000000" w:themeColor="text1"/>
                <w:szCs w:val="21"/>
                <w14:textFill>
                  <w14:solidFill>
                    <w14:schemeClr w14:val="tx1"/>
                  </w14:solidFill>
                </w14:textFill>
              </w:rPr>
            </w:pPr>
          </w:p>
        </w:tc>
      </w:tr>
      <w:tr w14:paraId="07FC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204D73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vMerge w:val="restart"/>
            <w:shd w:val="clear" w:color="auto" w:fill="auto"/>
            <w:vAlign w:val="center"/>
          </w:tcPr>
          <w:p w14:paraId="6E64B1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学生桌（不含过线桶）</w:t>
            </w:r>
          </w:p>
        </w:tc>
        <w:tc>
          <w:tcPr>
            <w:tcW w:w="10331" w:type="dxa"/>
            <w:vMerge w:val="restart"/>
            <w:shd w:val="clear" w:color="auto" w:fill="auto"/>
          </w:tcPr>
          <w:p w14:paraId="58C2EA4E">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2、尺寸：1200*600*780mm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3、台面：台面要求：采用≥1</w:t>
            </w:r>
            <w:r>
              <w:rPr>
                <w:rFonts w:hint="eastAsia" w:hAnsi="宋体" w:eastAsia="宋体" w:cs="宋体"/>
                <w:color w:val="000000" w:themeColor="text1"/>
                <w:sz w:val="21"/>
                <w:szCs w:val="21"/>
                <w:lang w:val="en-US" w:eastAsia="zh-CN"/>
                <w14:textFill>
                  <w14:solidFill>
                    <w14:schemeClr w14:val="tx1"/>
                  </w14:solidFill>
                </w14:textFill>
              </w:rPr>
              <w:t>3</w:t>
            </w:r>
            <w:r>
              <w:rPr>
                <w:rFonts w:hint="eastAsia" w:hAnsi="宋体" w:eastAsia="宋体" w:cs="宋体"/>
                <w:color w:val="000000" w:themeColor="text1"/>
                <w:sz w:val="21"/>
                <w:szCs w:val="21"/>
                <w14:textFill>
                  <w14:solidFill>
                    <w14:schemeClr w14:val="tx1"/>
                  </w14:solidFill>
                </w14:textFill>
              </w:rPr>
              <w:t>mm厚实芯理化板台面，为了确保实验人员的健康安全，产品各项性能需满足如下要求：</w:t>
            </w:r>
          </w:p>
          <w:p w14:paraId="4D5782F1">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（1）、化学性能要求：参照 GB/T 17657-2022“人造板及饰面人造板理化性能试验方法”进行检验：对硫酸（98%）、盐酸（37%）、四氯化碳、苯、苯酚饱和液、氯化镁(10%)、二氯乙烷、对甲酚、草酸、亚甲基蓝（5%）、丙酮、乙醚、甲酸（88%）、无水甲醇、乙酸正戊酯、5%氯化钠溶液、三氯乙烯、异丙醇、异辛烷、硫酸钠饱和液等138 种化学试剂进行检测，板材检验结果无明显变化，分级结果为 5 级；</w:t>
            </w:r>
          </w:p>
          <w:p w14:paraId="1FC5BA0A">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（2）、依据HJ571-2010（环境标志产品技术要求 人造板及其制品）检测，总挥发性有机化合物TVOC释放量为未检出；</w:t>
            </w:r>
          </w:p>
          <w:p w14:paraId="37654505">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（3）、依据QB/T 2761-2024《室内空气净化产品净化效果测定方法》，提供甲醛去除率、甲苯去除率的检测报告,结果能达到甲醛去除率≥50%，甲苯去除率≥16%。</w:t>
            </w:r>
          </w:p>
          <w:p w14:paraId="634D76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物理性能需提供符合GB/T17657-2022等标准报告，其中：静曲强度≥145Mpa；弹性模量≥10400Mpa；抗拉强度≥68Mpa；含水率：≤1.3%；24h吸水率≤0.2%；密度≥1.43g/cm3；表面耐龟裂性性能、表面耐湿热性能、表面耐干热性能等级均为5级，耐沸水性能：质量增加百分率≤0.01%、厚度增加百分率≤0.06%，表面质量等级：5级：无变化，边缘质量等级：5级：无明显变化，抗冲击性能（1m）表面压痕直径＜5.5mm，表面耐磨性能≥1125r，未出现磨损，耐臭氧（72h）外观无明显变化，尺寸稳定性纵向横向均不大于0.03%，漆膜附着力达六级：切割边缘完全平滑，网格内无脱落；</w:t>
            </w:r>
          </w:p>
          <w:p w14:paraId="52C63F62">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（5）、甲醛性能需符合经GB/T 39600-2021标准检验，甲醛释放量≤0.005 mg/m³；燃烧性能项目检测符合GB 8624-2012标准，达到B1（C-s1,d0,t1）级，烟气毒性等级为ZA3级；检测依据GB/T 2408-2021标准水平燃烧符合HB级、垂直燃符合V-0级；</w:t>
            </w:r>
          </w:p>
          <w:p w14:paraId="7CAAF2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（6）、抗霉抗菌检测：依据JC/T 2039-2010标准进行检测，黑曲霉、土曲霉、宛氏拟青霉、绳状青霉、出芽短梗霉、球毛壳霉、长枝木霉等7种霉菌检测抗霉菌等级为0级；甲型溶血性链球群、宋氏志贺氏菌、粪肠球菌、大肠埃希氏菌、金黄色葡萄球菌、白色念珠菌、铜绿假单胞菌、肺炎克雷伯氏菌、鼠伤寒沙门氏菌、枯草芽孢杆菌、肠沙门氏菌肠亚种、白色葡萄球菌、变异库克菌、表皮葡萄球菌、耐甲氧西林金黄色葡萄球菌等15种菌种抗菌率≥99.99%；</w:t>
            </w:r>
          </w:p>
          <w:p w14:paraId="76EEAF3C">
            <w:pPr>
              <w:rPr>
                <w:rFonts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（7）、氙灯老化---用氙灯老化试验箱根据GB/T16422.2-2022标准进行567小时以上测试，结果为5级，样品无变色、发粘、裂纹等异常；</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4、桌腿：采用工字型压铸铝一次成型，三段链接。</w:t>
            </w:r>
          </w:p>
          <w:p w14:paraId="01E7B0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7E672C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500E40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6073FC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3E0EB1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629291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vMerge w:val="restart"/>
            <w:shd w:val="clear" w:color="auto" w:fill="auto"/>
            <w:vAlign w:val="center"/>
          </w:tcPr>
          <w:p w14:paraId="654582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vMerge w:val="restart"/>
            <w:shd w:val="clear" w:color="auto" w:fill="auto"/>
            <w:vAlign w:val="center"/>
          </w:tcPr>
          <w:p w14:paraId="07E5C2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vMerge w:val="restart"/>
            <w:shd w:val="clear" w:color="auto" w:fill="auto"/>
            <w:vAlign w:val="center"/>
          </w:tcPr>
          <w:p w14:paraId="542B28FC">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1BBE8A68">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7B008CB8">
            <w:pPr>
              <w:rPr>
                <w:rFonts w:ascii="宋体" w:hAnsi="宋体" w:eastAsia="宋体" w:cs="宋体"/>
                <w:color w:val="000000" w:themeColor="text1"/>
                <w:szCs w:val="21"/>
                <w14:textFill>
                  <w14:solidFill>
                    <w14:schemeClr w14:val="tx1"/>
                  </w14:solidFill>
                </w14:textFill>
              </w:rPr>
            </w:pPr>
          </w:p>
        </w:tc>
      </w:tr>
      <w:tr w14:paraId="7CDF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A645026">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66706CB1">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72092A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48787D6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6CA3C90">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192A098A">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4B1C6AB2">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ECA881F">
            <w:pPr>
              <w:rPr>
                <w:rFonts w:ascii="宋体" w:hAnsi="宋体" w:eastAsia="宋体" w:cs="宋体"/>
                <w:color w:val="000000" w:themeColor="text1"/>
                <w:szCs w:val="21"/>
                <w14:textFill>
                  <w14:solidFill>
                    <w14:schemeClr w14:val="tx1"/>
                  </w14:solidFill>
                </w14:textFill>
              </w:rPr>
            </w:pPr>
          </w:p>
        </w:tc>
      </w:tr>
      <w:tr w14:paraId="7954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D4B1E00">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25DE3BDA">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D00BF45">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723AF42">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61643EE">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BF50148">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7F95AA2F">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52FEFA7">
            <w:pPr>
              <w:rPr>
                <w:rFonts w:ascii="宋体" w:hAnsi="宋体" w:eastAsia="宋体" w:cs="宋体"/>
                <w:color w:val="000000" w:themeColor="text1"/>
                <w:szCs w:val="21"/>
                <w14:textFill>
                  <w14:solidFill>
                    <w14:schemeClr w14:val="tx1"/>
                  </w14:solidFill>
                </w14:textFill>
              </w:rPr>
            </w:pPr>
          </w:p>
        </w:tc>
      </w:tr>
      <w:tr w14:paraId="1EDC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89954FD">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EC8223F">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25DD578">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2254E5FD">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05FE5E5">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3E38210">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7B16E5A4">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FEB39F2">
            <w:pPr>
              <w:rPr>
                <w:rFonts w:ascii="宋体" w:hAnsi="宋体" w:eastAsia="宋体" w:cs="宋体"/>
                <w:color w:val="000000" w:themeColor="text1"/>
                <w:szCs w:val="21"/>
                <w14:textFill>
                  <w14:solidFill>
                    <w14:schemeClr w14:val="tx1"/>
                  </w14:solidFill>
                </w14:textFill>
              </w:rPr>
            </w:pPr>
          </w:p>
        </w:tc>
      </w:tr>
      <w:tr w14:paraId="52CE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10B4ADB">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37B9416">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B527D66">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86581CE">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9B55CD0">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1B2EBBEC">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C1FC7C9">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8FF1EA4">
            <w:pPr>
              <w:rPr>
                <w:rFonts w:ascii="宋体" w:hAnsi="宋体" w:eastAsia="宋体" w:cs="宋体"/>
                <w:color w:val="000000" w:themeColor="text1"/>
                <w:szCs w:val="21"/>
                <w14:textFill>
                  <w14:solidFill>
                    <w14:schemeClr w14:val="tx1"/>
                  </w14:solidFill>
                </w14:textFill>
              </w:rPr>
            </w:pPr>
          </w:p>
        </w:tc>
      </w:tr>
      <w:tr w14:paraId="6E8B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374E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2E26F0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学生凳</w:t>
            </w:r>
          </w:p>
        </w:tc>
        <w:tc>
          <w:tcPr>
            <w:tcW w:w="10331" w:type="dxa"/>
            <w:shd w:val="clear" w:color="auto" w:fill="auto"/>
            <w:vAlign w:val="center"/>
          </w:tcPr>
          <w:p w14:paraId="2153E1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4207B5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vAlign w:val="center"/>
          </w:tcPr>
          <w:p w14:paraId="12DACA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w:t>
            </w:r>
          </w:p>
        </w:tc>
        <w:tc>
          <w:tcPr>
            <w:tcW w:w="839" w:type="dxa"/>
            <w:shd w:val="clear" w:color="auto" w:fill="auto"/>
            <w:vAlign w:val="center"/>
          </w:tcPr>
          <w:p w14:paraId="04F3AB2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F6BAC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374332">
            <w:pPr>
              <w:rPr>
                <w:rFonts w:ascii="宋体" w:hAnsi="宋体" w:eastAsia="宋体" w:cs="宋体"/>
                <w:color w:val="000000" w:themeColor="text1"/>
                <w:szCs w:val="21"/>
                <w14:textFill>
                  <w14:solidFill>
                    <w14:schemeClr w14:val="tx1"/>
                  </w14:solidFill>
                </w14:textFill>
              </w:rPr>
            </w:pPr>
          </w:p>
        </w:tc>
      </w:tr>
      <w:tr w14:paraId="4713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554406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vMerge w:val="restart"/>
            <w:shd w:val="clear" w:color="auto" w:fill="auto"/>
            <w:vAlign w:val="center"/>
          </w:tcPr>
          <w:p w14:paraId="6E77FC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控制柜</w:t>
            </w:r>
          </w:p>
        </w:tc>
        <w:tc>
          <w:tcPr>
            <w:tcW w:w="10331" w:type="dxa"/>
            <w:vMerge w:val="restart"/>
            <w:shd w:val="clear" w:color="auto" w:fill="auto"/>
          </w:tcPr>
          <w:p w14:paraId="296F58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1、整体尺寸不大于450*930*180mm，智能控柜体表面设一个急停按钮，位于表层中间段。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2、箱体为冷轧钢板折弯制成，折弯角部无裂纹，强度测试需承受≥100kg的垂直载荷而不变形。表面光滑，不易变形，强度高等特点，表面经酸洗磷化处理，静电喷涂环保粉末高温处理工艺。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3、按GB/T 13667.1-2015中6.3.1.5的规定试验，100h内观察在溶液中样板上划道两侧3mm以外，应无鼓泡产生。100h后，检查划道两侧3mm外，应无锈迹、剥落、起皱、变色和失光等现象。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4、金属表面耐腐蚀盐雾试验试验≥380h，金属表面应无锈迹、剥落、起皱、变色和失光等现象，表面涂层厚度≥70μm，涂层脱落≥3级。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5、箱体表面处理后，应符合中性盐雾试验1000小时，无明显锈蚀。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6、柜体正面配彩色触摸屏，控制界面含升降控制系统、电源控制系统、照明控制系统、操作逻辑清晰，无误操作风险。人机界面友好，触控响应时间≤0.1秒；故障检测系统准确率≥98%，响应时间≤5秒。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智能控制柜电气设备安装层含总漏电保护和分组保护开关、定时开关1组、交流接触器1组、急停控制开关1个、工作指示灯1个；智能控制柜操作层含故障检测系统1套、分组控制系统（升降控制、电源控制系统、照明控制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8、智能控制柜整体防护等级需达到标准，即防尘和防溅水，确保内部电气元件在特定环境下的安全运行。电气安全性能通过的测试，确保用户使用安全。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9、智能控制柜上端为电气设备安装层，内敷设电气设备，外部设置侧开钣金柜门、下端为控制操作屏系统，外部设置上下开钣金柜门。</w:t>
            </w:r>
          </w:p>
        </w:tc>
        <w:tc>
          <w:tcPr>
            <w:tcW w:w="442" w:type="dxa"/>
            <w:vMerge w:val="restart"/>
            <w:shd w:val="clear" w:color="auto" w:fill="auto"/>
            <w:vAlign w:val="center"/>
          </w:tcPr>
          <w:p w14:paraId="2C8123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vMerge w:val="restart"/>
            <w:shd w:val="clear" w:color="auto" w:fill="auto"/>
            <w:vAlign w:val="center"/>
          </w:tcPr>
          <w:p w14:paraId="7A8C8D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vMerge w:val="restart"/>
            <w:shd w:val="clear" w:color="auto" w:fill="auto"/>
            <w:vAlign w:val="center"/>
          </w:tcPr>
          <w:p w14:paraId="3DD1BFFC">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09A79356">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5608909A">
            <w:pPr>
              <w:rPr>
                <w:rFonts w:ascii="宋体" w:hAnsi="宋体" w:eastAsia="宋体" w:cs="宋体"/>
                <w:color w:val="000000" w:themeColor="text1"/>
                <w:szCs w:val="21"/>
                <w14:textFill>
                  <w14:solidFill>
                    <w14:schemeClr w14:val="tx1"/>
                  </w14:solidFill>
                </w14:textFill>
              </w:rPr>
            </w:pPr>
          </w:p>
        </w:tc>
      </w:tr>
      <w:tr w14:paraId="3C31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884E286">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6A99957A">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0BC51F8">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C3FB395">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7F0465EF">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1239642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15BF16FF">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941FFD9">
            <w:pPr>
              <w:rPr>
                <w:rFonts w:ascii="宋体" w:hAnsi="宋体" w:eastAsia="宋体" w:cs="宋体"/>
                <w:color w:val="000000" w:themeColor="text1"/>
                <w:szCs w:val="21"/>
                <w14:textFill>
                  <w14:solidFill>
                    <w14:schemeClr w14:val="tx1"/>
                  </w14:solidFill>
                </w14:textFill>
              </w:rPr>
            </w:pPr>
          </w:p>
        </w:tc>
      </w:tr>
      <w:tr w14:paraId="3446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58BA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2EE498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智能顶装控制系统</w:t>
            </w:r>
          </w:p>
        </w:tc>
        <w:tc>
          <w:tcPr>
            <w:tcW w:w="10331" w:type="dxa"/>
            <w:shd w:val="clear" w:color="auto" w:fill="auto"/>
            <w:vAlign w:val="center"/>
          </w:tcPr>
          <w:p w14:paraId="5BF938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规格：10.2英寸，可集中对实验室进行控制，并可执行各分项控制；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（1）照明控制：可以实现单组控制，可集中控制；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（2）电源控制：分组控制AC220V电源、低压电源；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（3）摇臂控制：可以实现单组控制，可集中控制；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（4）状态检测：显示给电源、悬臂、灯光的实时状态，方便老师对整间教室的了解。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（5）故障信息：发生故障时智能化锁定故障所在位置，自动分析故障原因，及时提出解决方案并发出报警；有故障发生时，实时在屏幕上方显示提示信息。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（6）通信设置：可以实现对各个分组的总控制，如不需要部分分组，关闭相应组位开关即可。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（7）自定义开机密码，教师可以通过原有密码进行新开机密码的设置。</w:t>
            </w:r>
          </w:p>
        </w:tc>
        <w:tc>
          <w:tcPr>
            <w:tcW w:w="442" w:type="dxa"/>
            <w:shd w:val="clear" w:color="auto" w:fill="auto"/>
            <w:vAlign w:val="center"/>
          </w:tcPr>
          <w:p w14:paraId="400894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710C5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8D26E3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7CAE1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4471C4">
            <w:pPr>
              <w:rPr>
                <w:rFonts w:ascii="宋体" w:hAnsi="宋体" w:eastAsia="宋体" w:cs="宋体"/>
                <w:color w:val="000000" w:themeColor="text1"/>
                <w:szCs w:val="21"/>
                <w14:textFill>
                  <w14:solidFill>
                    <w14:schemeClr w14:val="tx1"/>
                  </w14:solidFill>
                </w14:textFill>
              </w:rPr>
            </w:pPr>
          </w:p>
        </w:tc>
      </w:tr>
      <w:tr w14:paraId="2493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938C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208261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吊装智能管理平台</w:t>
            </w:r>
          </w:p>
        </w:tc>
        <w:tc>
          <w:tcPr>
            <w:tcW w:w="10331" w:type="dxa"/>
            <w:shd w:val="clear" w:color="auto" w:fill="auto"/>
            <w:vAlign w:val="center"/>
          </w:tcPr>
          <w:p w14:paraId="04BAB5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1、移动控制平台支持app远程控制吊装电源设备，用户可在吊装智能管理平台内扫码下载手机版移动管理平台APP。</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2、APP在线登录控制支持安卓操作系统。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3、移动控制平台能实现电源、照明、摇臂系统的控制。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4、移动控制平台操作界面和吊装智能管理平台操作界面功能一样，方便教师操作。</w:t>
            </w:r>
          </w:p>
        </w:tc>
        <w:tc>
          <w:tcPr>
            <w:tcW w:w="442" w:type="dxa"/>
            <w:shd w:val="clear" w:color="auto" w:fill="auto"/>
            <w:vAlign w:val="center"/>
          </w:tcPr>
          <w:p w14:paraId="25C723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D6CE9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C32D6C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35C5B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ECEE7C">
            <w:pPr>
              <w:rPr>
                <w:rFonts w:ascii="宋体" w:hAnsi="宋体" w:eastAsia="宋体" w:cs="宋体"/>
                <w:color w:val="000000" w:themeColor="text1"/>
                <w:szCs w:val="21"/>
                <w14:textFill>
                  <w14:solidFill>
                    <w14:schemeClr w14:val="tx1"/>
                  </w14:solidFill>
                </w14:textFill>
              </w:rPr>
            </w:pPr>
          </w:p>
        </w:tc>
      </w:tr>
      <w:tr w14:paraId="37FA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49A1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2BFAD6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温湿度监视系统</w:t>
            </w:r>
          </w:p>
        </w:tc>
        <w:tc>
          <w:tcPr>
            <w:tcW w:w="10331" w:type="dxa"/>
            <w:shd w:val="clear" w:color="auto" w:fill="auto"/>
            <w:vAlign w:val="center"/>
          </w:tcPr>
          <w:p w14:paraId="19BBF0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5E3280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BC79D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F83C7B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BDE6C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F1C1BD">
            <w:pPr>
              <w:rPr>
                <w:rFonts w:ascii="宋体" w:hAnsi="宋体" w:eastAsia="宋体" w:cs="宋体"/>
                <w:color w:val="000000" w:themeColor="text1"/>
                <w:szCs w:val="21"/>
                <w14:textFill>
                  <w14:solidFill>
                    <w14:schemeClr w14:val="tx1"/>
                  </w14:solidFill>
                </w14:textFill>
              </w:rPr>
            </w:pPr>
          </w:p>
        </w:tc>
      </w:tr>
      <w:tr w14:paraId="2BC3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0774B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7883D9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四、可升降集成系统—照明系统</w:t>
            </w:r>
          </w:p>
        </w:tc>
        <w:tc>
          <w:tcPr>
            <w:tcW w:w="10331" w:type="dxa"/>
            <w:shd w:val="clear" w:color="auto" w:fill="auto"/>
            <w:vAlign w:val="center"/>
          </w:tcPr>
          <w:p w14:paraId="75CF29CC">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7356C3B2">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10AFE6BD">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F0925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699E76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89DB6D">
            <w:pPr>
              <w:rPr>
                <w:rFonts w:ascii="宋体" w:hAnsi="宋体" w:eastAsia="宋体" w:cs="宋体"/>
                <w:color w:val="000000" w:themeColor="text1"/>
                <w:szCs w:val="21"/>
                <w14:textFill>
                  <w14:solidFill>
                    <w14:schemeClr w14:val="tx1"/>
                  </w14:solidFill>
                </w14:textFill>
              </w:rPr>
            </w:pPr>
          </w:p>
        </w:tc>
      </w:tr>
      <w:tr w14:paraId="60D1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Merge w:val="restart"/>
            <w:shd w:val="clear" w:color="auto" w:fill="auto"/>
            <w:vAlign w:val="center"/>
          </w:tcPr>
          <w:p w14:paraId="2314EE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vMerge w:val="restart"/>
            <w:shd w:val="clear" w:color="auto" w:fill="auto"/>
            <w:vAlign w:val="center"/>
          </w:tcPr>
          <w:p w14:paraId="600EB2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灯光照明装置</w:t>
            </w:r>
          </w:p>
        </w:tc>
        <w:tc>
          <w:tcPr>
            <w:tcW w:w="10331" w:type="dxa"/>
            <w:vMerge w:val="restart"/>
            <w:shd w:val="clear" w:color="auto" w:fill="auto"/>
          </w:tcPr>
          <w:p w14:paraId="48FBE7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2、灯座采用与主体侧部结构一体挤压成型的合金型材（非拼接)，轻便坚固利于散热；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3、照明光源分布于集成系统两侧，单侧内置两条LED灯条。</w:t>
            </w:r>
            <w:r>
              <w:rPr>
                <w:rFonts w:hint="eastAsia" w:ascii="宋体" w:hAnsi="宋体" w:eastAsia="宋体" w:cs="宋体"/>
                <w:color w:val="000000" w:themeColor="text1"/>
                <w:sz w:val="21"/>
                <w:szCs w:val="21"/>
                <w:highlight w:val="none"/>
                <w:lang w:val="en-US" w:eastAsia="zh-CN"/>
                <w14:textFill>
                  <w14:solidFill>
                    <w14:schemeClr w14:val="tx1"/>
                  </w14:solidFill>
                </w14:textFill>
              </w:rPr>
              <w:t>每条LED灯条光通量≥1200lm，显色指数CRI≥80，两侧光源开启时，光照均匀性测试（IES分布图）中心与边缘亮度差异≤15%，确保照明无明显暗区，色温2700K-6500K可调。</w:t>
            </w:r>
          </w:p>
        </w:tc>
        <w:tc>
          <w:tcPr>
            <w:tcW w:w="442" w:type="dxa"/>
            <w:vMerge w:val="restart"/>
            <w:shd w:val="clear" w:color="auto" w:fill="auto"/>
            <w:vAlign w:val="center"/>
          </w:tcPr>
          <w:p w14:paraId="52D947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278E38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vMerge w:val="restart"/>
            <w:shd w:val="clear" w:color="auto" w:fill="auto"/>
            <w:vAlign w:val="center"/>
          </w:tcPr>
          <w:p w14:paraId="03E6095C">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5FC3569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954DB7">
            <w:pPr>
              <w:rPr>
                <w:rFonts w:ascii="宋体" w:hAnsi="宋体" w:eastAsia="宋体" w:cs="宋体"/>
                <w:color w:val="000000" w:themeColor="text1"/>
                <w:szCs w:val="21"/>
                <w14:textFill>
                  <w14:solidFill>
                    <w14:schemeClr w14:val="tx1"/>
                  </w14:solidFill>
                </w14:textFill>
              </w:rPr>
            </w:pPr>
          </w:p>
        </w:tc>
      </w:tr>
      <w:tr w14:paraId="5E2B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Merge w:val="continue"/>
            <w:shd w:val="clear" w:color="auto" w:fill="auto"/>
            <w:vAlign w:val="center"/>
          </w:tcPr>
          <w:p w14:paraId="1B6A4F63">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1EC3099E">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0CECCAB">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3B12C64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E735C53">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FDB2C50">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D77B7B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9C68B1">
            <w:pPr>
              <w:rPr>
                <w:rFonts w:ascii="宋体" w:hAnsi="宋体" w:eastAsia="宋体" w:cs="宋体"/>
                <w:color w:val="000000" w:themeColor="text1"/>
                <w:szCs w:val="21"/>
                <w14:textFill>
                  <w14:solidFill>
                    <w14:schemeClr w14:val="tx1"/>
                  </w14:solidFill>
                </w14:textFill>
              </w:rPr>
            </w:pPr>
          </w:p>
        </w:tc>
      </w:tr>
      <w:tr w14:paraId="2B54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Merge w:val="continue"/>
            <w:shd w:val="clear" w:color="auto" w:fill="auto"/>
            <w:vAlign w:val="center"/>
          </w:tcPr>
          <w:p w14:paraId="08400B82">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4648E7F">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4F5E987">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A8438C3">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3524F293">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4FC10C48">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06426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9F2421">
            <w:pPr>
              <w:rPr>
                <w:rFonts w:ascii="宋体" w:hAnsi="宋体" w:eastAsia="宋体" w:cs="宋体"/>
                <w:color w:val="000000" w:themeColor="text1"/>
                <w:szCs w:val="21"/>
                <w14:textFill>
                  <w14:solidFill>
                    <w14:schemeClr w14:val="tx1"/>
                  </w14:solidFill>
                </w14:textFill>
              </w:rPr>
            </w:pPr>
          </w:p>
        </w:tc>
      </w:tr>
      <w:tr w14:paraId="2623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E079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1BA019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五、可升降集成系统—电源网络系统</w:t>
            </w:r>
          </w:p>
        </w:tc>
        <w:tc>
          <w:tcPr>
            <w:tcW w:w="10331" w:type="dxa"/>
            <w:shd w:val="clear" w:color="auto" w:fill="auto"/>
            <w:vAlign w:val="center"/>
          </w:tcPr>
          <w:p w14:paraId="7BD0C5BC">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24462E5">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80720E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10844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48EC2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7A876E">
            <w:pPr>
              <w:rPr>
                <w:rFonts w:ascii="宋体" w:hAnsi="宋体" w:eastAsia="宋体" w:cs="宋体"/>
                <w:color w:val="000000" w:themeColor="text1"/>
                <w:szCs w:val="21"/>
                <w14:textFill>
                  <w14:solidFill>
                    <w14:schemeClr w14:val="tx1"/>
                  </w14:solidFill>
                </w14:textFill>
              </w:rPr>
            </w:pPr>
          </w:p>
        </w:tc>
      </w:tr>
      <w:tr w14:paraId="3136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EC80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3AC6A8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功能模块</w:t>
            </w:r>
          </w:p>
        </w:tc>
        <w:tc>
          <w:tcPr>
            <w:tcW w:w="10331" w:type="dxa"/>
            <w:shd w:val="clear" w:color="auto" w:fill="auto"/>
            <w:vAlign w:val="center"/>
          </w:tcPr>
          <w:p w14:paraId="150896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1、包含：220V电源模块，网络功能模块，预留USB电源模块；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2、功能模块成一字状分布方便学生使用，接受智能化控制系统控制。</w:t>
            </w:r>
          </w:p>
        </w:tc>
        <w:tc>
          <w:tcPr>
            <w:tcW w:w="442" w:type="dxa"/>
            <w:shd w:val="clear" w:color="auto" w:fill="auto"/>
            <w:vAlign w:val="center"/>
          </w:tcPr>
          <w:p w14:paraId="5A9CF6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4B84D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53B7A66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3FF11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A1B643">
            <w:pPr>
              <w:rPr>
                <w:rFonts w:ascii="宋体" w:hAnsi="宋体" w:eastAsia="宋体" w:cs="宋体"/>
                <w:color w:val="000000" w:themeColor="text1"/>
                <w:szCs w:val="21"/>
                <w14:textFill>
                  <w14:solidFill>
                    <w14:schemeClr w14:val="tx1"/>
                  </w14:solidFill>
                </w14:textFill>
              </w:rPr>
            </w:pPr>
          </w:p>
        </w:tc>
      </w:tr>
      <w:tr w14:paraId="54C8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53E8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7EAEC1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低压电源</w:t>
            </w:r>
          </w:p>
        </w:tc>
        <w:tc>
          <w:tcPr>
            <w:tcW w:w="10331" w:type="dxa"/>
            <w:shd w:val="clear" w:color="auto" w:fill="auto"/>
            <w:vAlign w:val="center"/>
          </w:tcPr>
          <w:p w14:paraId="2969C1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4、学生直流电源也是通过触摸键选取，调节范围为1～36V，分辨率可达0.1V,额定电流2A，亦具有过载保护智能检测功能。                                                                                                                    </w:t>
            </w:r>
          </w:p>
        </w:tc>
        <w:tc>
          <w:tcPr>
            <w:tcW w:w="442" w:type="dxa"/>
            <w:shd w:val="clear" w:color="auto" w:fill="auto"/>
            <w:vAlign w:val="center"/>
          </w:tcPr>
          <w:p w14:paraId="4E4AE4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9D3B9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76998E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29E8F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728F51">
            <w:pPr>
              <w:rPr>
                <w:rFonts w:ascii="宋体" w:hAnsi="宋体" w:eastAsia="宋体" w:cs="宋体"/>
                <w:color w:val="000000" w:themeColor="text1"/>
                <w:szCs w:val="21"/>
                <w14:textFill>
                  <w14:solidFill>
                    <w14:schemeClr w14:val="tx1"/>
                  </w14:solidFill>
                </w14:textFill>
              </w:rPr>
            </w:pPr>
          </w:p>
        </w:tc>
      </w:tr>
      <w:tr w14:paraId="15EC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2BD1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3F3CB0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六、可升降集成系统主体</w:t>
            </w:r>
          </w:p>
        </w:tc>
        <w:tc>
          <w:tcPr>
            <w:tcW w:w="10331" w:type="dxa"/>
            <w:shd w:val="clear" w:color="auto" w:fill="auto"/>
            <w:vAlign w:val="center"/>
          </w:tcPr>
          <w:p w14:paraId="520C9CEE">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EC0FD83">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5813220D">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491F932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24CD6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B545E8">
            <w:pPr>
              <w:rPr>
                <w:rFonts w:ascii="宋体" w:hAnsi="宋体" w:eastAsia="宋体" w:cs="宋体"/>
                <w:color w:val="000000" w:themeColor="text1"/>
                <w:szCs w:val="21"/>
                <w14:textFill>
                  <w14:solidFill>
                    <w14:schemeClr w14:val="tx1"/>
                  </w14:solidFill>
                </w14:textFill>
              </w:rPr>
            </w:pPr>
          </w:p>
        </w:tc>
      </w:tr>
      <w:tr w14:paraId="60EF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8B8B7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vMerge w:val="restart"/>
            <w:shd w:val="clear" w:color="auto" w:fill="auto"/>
            <w:vAlign w:val="center"/>
          </w:tcPr>
          <w:p w14:paraId="2BD146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w:t>
            </w:r>
          </w:p>
        </w:tc>
        <w:tc>
          <w:tcPr>
            <w:tcW w:w="10331" w:type="dxa"/>
            <w:vMerge w:val="restart"/>
            <w:shd w:val="clear" w:color="auto" w:fill="auto"/>
          </w:tcPr>
          <w:p w14:paraId="33D6F9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主体框架规格;1200*600*125mm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1、整体结构采用铝合金与钣金相结合的结构，轻便、耐用；铝合金表面经过酸洗磷化后进行高温喷涂，美观大方。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3、承重能力≥50kg，连续承重24小时无明显变形或损坏。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4、侧部采用非拼接一体挤压成型合金型材，结构牢固，内置LED模组，散热效果良好。</w:t>
            </w:r>
          </w:p>
        </w:tc>
        <w:tc>
          <w:tcPr>
            <w:tcW w:w="442" w:type="dxa"/>
            <w:vMerge w:val="restart"/>
            <w:shd w:val="clear" w:color="auto" w:fill="auto"/>
            <w:vAlign w:val="center"/>
          </w:tcPr>
          <w:p w14:paraId="24CE7E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401F2C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vMerge w:val="restart"/>
            <w:shd w:val="clear" w:color="auto" w:fill="auto"/>
            <w:vAlign w:val="center"/>
          </w:tcPr>
          <w:p w14:paraId="3A030D0A">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5396E531">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5F916EBB">
            <w:pPr>
              <w:rPr>
                <w:rFonts w:ascii="宋体" w:hAnsi="宋体" w:eastAsia="宋体" w:cs="宋体"/>
                <w:color w:val="000000" w:themeColor="text1"/>
                <w:szCs w:val="21"/>
                <w14:textFill>
                  <w14:solidFill>
                    <w14:schemeClr w14:val="tx1"/>
                  </w14:solidFill>
                </w14:textFill>
              </w:rPr>
            </w:pPr>
          </w:p>
        </w:tc>
      </w:tr>
      <w:tr w14:paraId="24BD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9BFC20B">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B3C3209">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44D5A4C2">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D248D3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339EB48C">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4C282413">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139F2B17">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1E5D49BC">
            <w:pPr>
              <w:rPr>
                <w:rFonts w:ascii="宋体" w:hAnsi="宋体" w:eastAsia="宋体" w:cs="宋体"/>
                <w:color w:val="000000" w:themeColor="text1"/>
                <w:szCs w:val="21"/>
                <w14:textFill>
                  <w14:solidFill>
                    <w14:schemeClr w14:val="tx1"/>
                  </w14:solidFill>
                </w14:textFill>
              </w:rPr>
            </w:pPr>
          </w:p>
        </w:tc>
      </w:tr>
      <w:tr w14:paraId="06A8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C6A8D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752353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摇臂动力模块</w:t>
            </w:r>
          </w:p>
        </w:tc>
        <w:tc>
          <w:tcPr>
            <w:tcW w:w="10331" w:type="dxa"/>
            <w:shd w:val="clear" w:color="auto" w:fill="auto"/>
            <w:vAlign w:val="center"/>
          </w:tcPr>
          <w:p w14:paraId="0AE81D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1、接收系统信号实现远程遥控，能在空旷无遮挡环境下接收信号距离不小于20米，响应时间≤200毫秒。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2、动力采用直流24V减速低压电机，额定输出功率≥30W，转速范围为50-200转/分钟，扭矩≥2Nm。在正常工作状态下，距离1米处测得噪音水平≤45分贝。</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3、设备绝缘电阻≥5兆欧，耐压测试，施加1500V交流电压1分钟，无击穿或闪络现象，紧急停机功能响应时间≤100毫秒。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5、动力装置和主体结构模块化组合，安装维护便捷，组装、拆卸简单。 </w:t>
            </w:r>
          </w:p>
        </w:tc>
        <w:tc>
          <w:tcPr>
            <w:tcW w:w="442" w:type="dxa"/>
            <w:shd w:val="clear" w:color="auto" w:fill="auto"/>
            <w:vAlign w:val="center"/>
          </w:tcPr>
          <w:p w14:paraId="187DBA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45AEB7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2B252E2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2BAB6D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A32B95">
            <w:pPr>
              <w:rPr>
                <w:rFonts w:ascii="宋体" w:hAnsi="宋体" w:eastAsia="宋体" w:cs="宋体"/>
                <w:color w:val="000000" w:themeColor="text1"/>
                <w:szCs w:val="21"/>
                <w14:textFill>
                  <w14:solidFill>
                    <w14:schemeClr w14:val="tx1"/>
                  </w14:solidFill>
                </w14:textFill>
              </w:rPr>
            </w:pPr>
          </w:p>
        </w:tc>
      </w:tr>
      <w:tr w14:paraId="4468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518E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3BB6C9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摇臂升降模块</w:t>
            </w:r>
          </w:p>
        </w:tc>
        <w:tc>
          <w:tcPr>
            <w:tcW w:w="10331" w:type="dxa"/>
            <w:shd w:val="clear" w:color="auto" w:fill="auto"/>
            <w:vAlign w:val="center"/>
          </w:tcPr>
          <w:p w14:paraId="73D568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565E6F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E312A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EB1586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08A97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836996">
            <w:pPr>
              <w:rPr>
                <w:rFonts w:ascii="宋体" w:hAnsi="宋体" w:eastAsia="宋体" w:cs="宋体"/>
                <w:color w:val="000000" w:themeColor="text1"/>
                <w:szCs w:val="21"/>
                <w14:textFill>
                  <w14:solidFill>
                    <w14:schemeClr w14:val="tx1"/>
                  </w14:solidFill>
                </w14:textFill>
              </w:rPr>
            </w:pPr>
          </w:p>
        </w:tc>
      </w:tr>
      <w:tr w14:paraId="25EB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2AAA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2AF83B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转轴护罩</w:t>
            </w:r>
          </w:p>
        </w:tc>
        <w:tc>
          <w:tcPr>
            <w:tcW w:w="10331" w:type="dxa"/>
            <w:shd w:val="clear" w:color="auto" w:fill="auto"/>
            <w:vAlign w:val="center"/>
          </w:tcPr>
          <w:p w14:paraId="3364D8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1、悬臂转轴部位外壳采用阻燃ABS材质；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2、护罩设计有流线型结构，增加护罩结构强度，外观时尚。</w:t>
            </w:r>
          </w:p>
        </w:tc>
        <w:tc>
          <w:tcPr>
            <w:tcW w:w="442" w:type="dxa"/>
            <w:shd w:val="clear" w:color="auto" w:fill="auto"/>
            <w:vAlign w:val="center"/>
          </w:tcPr>
          <w:p w14:paraId="33DFAE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7F8B9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E4AE77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2FFF7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AD5A2A">
            <w:pPr>
              <w:rPr>
                <w:rFonts w:ascii="宋体" w:hAnsi="宋体" w:eastAsia="宋体" w:cs="宋体"/>
                <w:color w:val="000000" w:themeColor="text1"/>
                <w:szCs w:val="21"/>
                <w14:textFill>
                  <w14:solidFill>
                    <w14:schemeClr w14:val="tx1"/>
                  </w14:solidFill>
                </w14:textFill>
              </w:rPr>
            </w:pPr>
          </w:p>
        </w:tc>
      </w:tr>
      <w:tr w14:paraId="698B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C0A1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21BB08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学生控制终端</w:t>
            </w:r>
          </w:p>
        </w:tc>
        <w:tc>
          <w:tcPr>
            <w:tcW w:w="10331" w:type="dxa"/>
            <w:shd w:val="clear" w:color="auto" w:fill="auto"/>
            <w:vAlign w:val="center"/>
          </w:tcPr>
          <w:p w14:paraId="06FD61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1、学生控制终端采用耐火ABS材质，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2、学生控制终端采用圆润长方体设计，外形美观、坚固耐用；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3、控制盒操作面板无螺丝外漏；</w:t>
            </w:r>
          </w:p>
        </w:tc>
        <w:tc>
          <w:tcPr>
            <w:tcW w:w="442" w:type="dxa"/>
            <w:shd w:val="clear" w:color="auto" w:fill="auto"/>
            <w:vAlign w:val="center"/>
          </w:tcPr>
          <w:p w14:paraId="574549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12609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25044F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073366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543868">
            <w:pPr>
              <w:rPr>
                <w:rFonts w:ascii="宋体" w:hAnsi="宋体" w:eastAsia="宋体" w:cs="宋体"/>
                <w:color w:val="000000" w:themeColor="text1"/>
                <w:szCs w:val="21"/>
                <w14:textFill>
                  <w14:solidFill>
                    <w14:schemeClr w14:val="tx1"/>
                  </w14:solidFill>
                </w14:textFill>
              </w:rPr>
            </w:pPr>
          </w:p>
        </w:tc>
      </w:tr>
      <w:tr w14:paraId="091A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4321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117D2D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舱体末端封板</w:t>
            </w:r>
          </w:p>
        </w:tc>
        <w:tc>
          <w:tcPr>
            <w:tcW w:w="10331" w:type="dxa"/>
            <w:shd w:val="clear" w:color="auto" w:fill="auto"/>
            <w:vAlign w:val="center"/>
          </w:tcPr>
          <w:p w14:paraId="0ABEFF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1、采用ABS材质，通体洁白，模具一体成型，外型美观大方。</w:t>
            </w:r>
          </w:p>
        </w:tc>
        <w:tc>
          <w:tcPr>
            <w:tcW w:w="442" w:type="dxa"/>
            <w:shd w:val="clear" w:color="auto" w:fill="auto"/>
            <w:vAlign w:val="center"/>
          </w:tcPr>
          <w:p w14:paraId="3216A1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C8620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66899FE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1E5AA0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C94511">
            <w:pPr>
              <w:rPr>
                <w:rFonts w:ascii="宋体" w:hAnsi="宋体" w:eastAsia="宋体" w:cs="宋体"/>
                <w:color w:val="000000" w:themeColor="text1"/>
                <w:szCs w:val="21"/>
                <w14:textFill>
                  <w14:solidFill>
                    <w14:schemeClr w14:val="tx1"/>
                  </w14:solidFill>
                </w14:textFill>
              </w:rPr>
            </w:pPr>
          </w:p>
        </w:tc>
      </w:tr>
      <w:tr w14:paraId="139B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025E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7253CF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顶装安装辅件</w:t>
            </w:r>
          </w:p>
        </w:tc>
        <w:tc>
          <w:tcPr>
            <w:tcW w:w="10331" w:type="dxa"/>
            <w:shd w:val="clear" w:color="auto" w:fill="auto"/>
            <w:vAlign w:val="center"/>
          </w:tcPr>
          <w:p w14:paraId="5B1C46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1、采用固定吊装方式，防止左右晃动，可进行调节。主要辅件有：矩形钢、三角构件、直角座、龙骨架连接件、吊装挂件、安装连接板等。</w:t>
            </w:r>
          </w:p>
        </w:tc>
        <w:tc>
          <w:tcPr>
            <w:tcW w:w="442" w:type="dxa"/>
            <w:shd w:val="clear" w:color="auto" w:fill="auto"/>
            <w:vAlign w:val="center"/>
          </w:tcPr>
          <w:p w14:paraId="1E602A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2F570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2DD879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0CCAE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B0D8FE">
            <w:pPr>
              <w:rPr>
                <w:rFonts w:ascii="宋体" w:hAnsi="宋体" w:eastAsia="宋体" w:cs="宋体"/>
                <w:color w:val="000000" w:themeColor="text1"/>
                <w:szCs w:val="21"/>
                <w14:textFill>
                  <w14:solidFill>
                    <w14:schemeClr w14:val="tx1"/>
                  </w14:solidFill>
                </w14:textFill>
              </w:rPr>
            </w:pPr>
          </w:p>
        </w:tc>
      </w:tr>
      <w:tr w14:paraId="5FB6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5D7E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006323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顶装装饰辅件</w:t>
            </w:r>
          </w:p>
        </w:tc>
        <w:tc>
          <w:tcPr>
            <w:tcW w:w="10331" w:type="dxa"/>
            <w:shd w:val="clear" w:color="auto" w:fill="auto"/>
            <w:vAlign w:val="center"/>
          </w:tcPr>
          <w:p w14:paraId="3A5083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1、采用专用模具铝合金、PP装饰板组合，对吊装固定架进行专业包裹，并达到外形美观。</w:t>
            </w:r>
          </w:p>
        </w:tc>
        <w:tc>
          <w:tcPr>
            <w:tcW w:w="442" w:type="dxa"/>
            <w:shd w:val="clear" w:color="auto" w:fill="auto"/>
            <w:vAlign w:val="center"/>
          </w:tcPr>
          <w:p w14:paraId="333AA4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EF4D0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C83C8A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3763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E81990">
            <w:pPr>
              <w:rPr>
                <w:rFonts w:ascii="宋体" w:hAnsi="宋体" w:eastAsia="宋体" w:cs="宋体"/>
                <w:color w:val="000000" w:themeColor="text1"/>
                <w:szCs w:val="21"/>
                <w14:textFill>
                  <w14:solidFill>
                    <w14:schemeClr w14:val="tx1"/>
                  </w14:solidFill>
                </w14:textFill>
              </w:rPr>
            </w:pPr>
          </w:p>
        </w:tc>
      </w:tr>
      <w:tr w14:paraId="239A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1BC4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43A0D7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七、实验室基础设备、安装调试</w:t>
            </w:r>
          </w:p>
        </w:tc>
        <w:tc>
          <w:tcPr>
            <w:tcW w:w="10331" w:type="dxa"/>
            <w:shd w:val="clear" w:color="auto" w:fill="auto"/>
            <w:vAlign w:val="center"/>
          </w:tcPr>
          <w:p w14:paraId="69C07347">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65E0472D">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187A355D">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43305A9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92440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5363FA">
            <w:pPr>
              <w:rPr>
                <w:rFonts w:ascii="宋体" w:hAnsi="宋体" w:eastAsia="宋体" w:cs="宋体"/>
                <w:color w:val="000000" w:themeColor="text1"/>
                <w:szCs w:val="21"/>
                <w14:textFill>
                  <w14:solidFill>
                    <w14:schemeClr w14:val="tx1"/>
                  </w14:solidFill>
                </w14:textFill>
              </w:rPr>
            </w:pPr>
          </w:p>
        </w:tc>
      </w:tr>
      <w:tr w14:paraId="086C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76B71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087147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供电线路</w:t>
            </w:r>
          </w:p>
        </w:tc>
        <w:tc>
          <w:tcPr>
            <w:tcW w:w="10331" w:type="dxa"/>
            <w:shd w:val="clear" w:color="auto" w:fill="auto"/>
            <w:vAlign w:val="center"/>
          </w:tcPr>
          <w:p w14:paraId="2EF79E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模块化设计，每组模块间采用活接式连接，方便安装、检修。采用2.5mm²电线进行系统布线。</w:t>
            </w:r>
          </w:p>
        </w:tc>
        <w:tc>
          <w:tcPr>
            <w:tcW w:w="442" w:type="dxa"/>
            <w:shd w:val="clear" w:color="auto" w:fill="auto"/>
            <w:vAlign w:val="center"/>
          </w:tcPr>
          <w:p w14:paraId="218257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DCE25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732C16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511C14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4B2020">
            <w:pPr>
              <w:rPr>
                <w:rFonts w:ascii="宋体" w:hAnsi="宋体" w:eastAsia="宋体" w:cs="宋体"/>
                <w:color w:val="000000" w:themeColor="text1"/>
                <w:szCs w:val="21"/>
                <w14:textFill>
                  <w14:solidFill>
                    <w14:schemeClr w14:val="tx1"/>
                  </w14:solidFill>
                </w14:textFill>
              </w:rPr>
            </w:pPr>
          </w:p>
        </w:tc>
      </w:tr>
      <w:tr w14:paraId="0F39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7F0A3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37B57F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2A076F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1、吊顶安装可升降集成系统不用破坏原有地面，模块化结构设计，采用吊装安装方式；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2、系统结构安装调试；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3、系统控制安装调试；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4、供电系统安装调试；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5、照明系统安装调试；</w:t>
            </w:r>
          </w:p>
        </w:tc>
        <w:tc>
          <w:tcPr>
            <w:tcW w:w="442" w:type="dxa"/>
            <w:shd w:val="clear" w:color="auto" w:fill="auto"/>
            <w:vAlign w:val="center"/>
          </w:tcPr>
          <w:p w14:paraId="26F0C1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5E3D56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C81078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43C775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0D3075">
            <w:pPr>
              <w:rPr>
                <w:rFonts w:ascii="宋体" w:hAnsi="宋体" w:eastAsia="宋体" w:cs="宋体"/>
                <w:color w:val="000000" w:themeColor="text1"/>
                <w:szCs w:val="21"/>
                <w14:textFill>
                  <w14:solidFill>
                    <w14:schemeClr w14:val="tx1"/>
                  </w14:solidFill>
                </w14:textFill>
              </w:rPr>
            </w:pPr>
          </w:p>
        </w:tc>
      </w:tr>
      <w:tr w14:paraId="0698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DDD1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7CA603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教室顶部环境</w:t>
            </w:r>
          </w:p>
        </w:tc>
        <w:tc>
          <w:tcPr>
            <w:tcW w:w="10331" w:type="dxa"/>
            <w:shd w:val="clear" w:color="auto" w:fill="auto"/>
            <w:vAlign w:val="center"/>
          </w:tcPr>
          <w:p w14:paraId="10BD36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纳米材料，防尘防污，尺寸：600×600×0.8mm扣板吊顶。</w:t>
            </w:r>
          </w:p>
        </w:tc>
        <w:tc>
          <w:tcPr>
            <w:tcW w:w="442" w:type="dxa"/>
            <w:shd w:val="clear" w:color="auto" w:fill="auto"/>
            <w:vAlign w:val="center"/>
          </w:tcPr>
          <w:p w14:paraId="39C687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w:t>
            </w:r>
          </w:p>
        </w:tc>
        <w:tc>
          <w:tcPr>
            <w:tcW w:w="799" w:type="dxa"/>
            <w:shd w:val="clear" w:color="auto" w:fill="auto"/>
            <w:vAlign w:val="center"/>
          </w:tcPr>
          <w:p w14:paraId="4A47AE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C93D9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E6F62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737204">
            <w:pPr>
              <w:rPr>
                <w:rFonts w:ascii="宋体" w:hAnsi="宋体" w:eastAsia="宋体" w:cs="宋体"/>
                <w:color w:val="000000" w:themeColor="text1"/>
                <w:szCs w:val="21"/>
                <w14:textFill>
                  <w14:solidFill>
                    <w14:schemeClr w14:val="tx1"/>
                  </w14:solidFill>
                </w14:textFill>
              </w:rPr>
            </w:pPr>
          </w:p>
        </w:tc>
      </w:tr>
      <w:tr w14:paraId="6E2A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DA439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26BC2C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1F1A318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BF3BD5A">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2E8EE92B">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1A3391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3C9FB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E3A1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2间</w:t>
            </w:r>
          </w:p>
        </w:tc>
      </w:tr>
      <w:tr w14:paraId="7A68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C94C1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物理准备室参数</w:t>
            </w:r>
          </w:p>
        </w:tc>
      </w:tr>
      <w:tr w14:paraId="4ADE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5769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2C9AD7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06EAC9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61B61D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3C5A02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0644A9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484356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249EEC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34A0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B0BEF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vMerge w:val="restart"/>
            <w:shd w:val="clear" w:color="auto" w:fill="auto"/>
            <w:vAlign w:val="center"/>
          </w:tcPr>
          <w:p w14:paraId="50D6A0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准备台</w:t>
            </w:r>
          </w:p>
        </w:tc>
        <w:tc>
          <w:tcPr>
            <w:tcW w:w="10331" w:type="dxa"/>
            <w:vMerge w:val="restart"/>
            <w:shd w:val="clear" w:color="auto" w:fill="auto"/>
          </w:tcPr>
          <w:p w14:paraId="0B49893F">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1、产品款式整体设计美观、合理、安全、牢固、耐用。金属表面经环氧树脂粉末喷涂高温固化处理。承重性能强和耐酸碱、耐腐蚀。</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2、尺寸：2500*1200*780mm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3、台面：台面采用</w:t>
            </w:r>
            <w:r>
              <w:rPr>
                <w:rFonts w:hint="eastAsia" w:hAnsi="宋体" w:eastAsia="宋体" w:cs="宋体"/>
                <w:color w:val="000000" w:themeColor="text1"/>
                <w:sz w:val="21"/>
                <w:szCs w:val="21"/>
                <w:lang w:eastAsia="zh-CN"/>
                <w14:textFill>
                  <w14:solidFill>
                    <w14:schemeClr w14:val="tx1"/>
                  </w14:solidFill>
                </w14:textFill>
              </w:rPr>
              <w:t>≥</w:t>
            </w:r>
            <w:r>
              <w:rPr>
                <w:rFonts w:hint="eastAsia" w:hAnsi="宋体" w:eastAsia="宋体" w:cs="宋体"/>
                <w:color w:val="000000" w:themeColor="text1"/>
                <w:sz w:val="21"/>
                <w:szCs w:val="21"/>
                <w:lang w:val="en-US" w:eastAsia="zh-CN"/>
                <w14:textFill>
                  <w14:solidFill>
                    <w14:schemeClr w14:val="tx1"/>
                  </w14:solidFill>
                </w14:textFill>
              </w:rPr>
              <w:t>13</w:t>
            </w:r>
            <w:r>
              <w:rPr>
                <w:rFonts w:hint="eastAsia" w:hAnsi="宋体" w:eastAsia="宋体" w:cs="宋体"/>
                <w:color w:val="000000" w:themeColor="text1"/>
                <w:sz w:val="21"/>
                <w:szCs w:val="21"/>
                <w14:textFill>
                  <w14:solidFill>
                    <w14:schemeClr w14:val="tx1"/>
                  </w14:solidFill>
                </w14:textFill>
              </w:rPr>
              <w:t>mm厚双面膜实芯理化板。耐酸、耐碱、耐高温，坚固耐用，防潮、无细孔、不膨胀、不龟裂、不变形、不导电、便于维护及具有良好的承重性能。</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新型“工”桌腿由主承重立柱、横向连接梁、顶底支撑脚和可调地脚组成</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4、桌腿：采用工字型压铸铝一次成型，三段链接。</w:t>
            </w:r>
          </w:p>
          <w:p w14:paraId="36CAC9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034894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4464AB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5FE2DD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6DC369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1972E3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vMerge w:val="restart"/>
            <w:shd w:val="clear" w:color="auto" w:fill="auto"/>
            <w:vAlign w:val="center"/>
          </w:tcPr>
          <w:p w14:paraId="493737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vMerge w:val="restart"/>
            <w:shd w:val="clear" w:color="auto" w:fill="auto"/>
            <w:vAlign w:val="center"/>
          </w:tcPr>
          <w:p w14:paraId="332170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4A458015">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7926D721">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640DFC9B">
            <w:pPr>
              <w:rPr>
                <w:rFonts w:ascii="宋体" w:hAnsi="宋体" w:eastAsia="宋体" w:cs="宋体"/>
                <w:color w:val="000000" w:themeColor="text1"/>
                <w:szCs w:val="21"/>
                <w14:textFill>
                  <w14:solidFill>
                    <w14:schemeClr w14:val="tx1"/>
                  </w14:solidFill>
                </w14:textFill>
              </w:rPr>
            </w:pPr>
          </w:p>
        </w:tc>
      </w:tr>
      <w:tr w14:paraId="060A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E4DC76D">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49A549E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1486343C">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C430B6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60315FE8">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0353944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4126AB5">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BE6170D">
            <w:pPr>
              <w:rPr>
                <w:rFonts w:ascii="宋体" w:hAnsi="宋体" w:eastAsia="宋体" w:cs="宋体"/>
                <w:color w:val="000000" w:themeColor="text1"/>
                <w:szCs w:val="21"/>
                <w14:textFill>
                  <w14:solidFill>
                    <w14:schemeClr w14:val="tx1"/>
                  </w14:solidFill>
                </w14:textFill>
              </w:rPr>
            </w:pPr>
          </w:p>
        </w:tc>
      </w:tr>
      <w:tr w14:paraId="48A1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FA4D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2B962E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仪器柜</w:t>
            </w:r>
          </w:p>
        </w:tc>
        <w:tc>
          <w:tcPr>
            <w:tcW w:w="10331" w:type="dxa"/>
            <w:shd w:val="clear" w:color="auto" w:fill="auto"/>
            <w:vAlign w:val="center"/>
          </w:tcPr>
          <w:p w14:paraId="50E053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1、尺寸1000×500×2000mm。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柜体组件（侧板、顶板、柜门）采用环保pp材质一次性注塑成型，内设加强筋。人体接触或收藏物品的部位无毛刺、刃口、棱角。榫卯连接结构，不变形，不扭曲，达到可重复拆装使用，两侧凹槽造型有很好的加强作用，丝印设计可满足多色需求，整体简洁、大气，富有活力又不失严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柜体上部为PP工程塑料镶装玻璃对开门，下部也为PP工程塑料镶装玻璃对开门，柜门中间、柜门顶部、柜门底部的对开式把手即能满足开门需要又能作为玻璃固定件，一举两得，内设3mm厚PP改性塑料活动隔板，卡槽式灵活隔断，耐酸碱、耐冲击、韧性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4、柜门：950*465mm，柜门厚30mm，内嵌4mm厚钢化玻璃（符合GB 15763.2-2005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安全玻璃标准），伸缩式PP旋转门轴，四角圆弧倒角，内侧弧形圆边，把手：采用PP材质隐形拉手，材料表面经过防腐氧化处理和纯环氧树脂塑粉高温固化处理，具有较强的耐蚀性。层板：930*400mm，采用改性PP改性材料增加强度，注塑模一次性成型，带横向不低于8根纵向不低于6跟的加强筋，加强筋厚度2mm，表面沙面和光面相结合处理，承重力强，可上下调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5、背板：由6块930mm*310mm*9mm，背板厚度9.0mm±0.5mm，硬度测试：邵氏D硬度≥70。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6、底座：底座总高100mm，上下板厚各50mm±1mm，关键部位增厚≥1.5倍原厚度，承重测试（放置满载柜体）24小时，无下沉或变形。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7、拉手：把手拉力测试需承受≥50N持续拉力5000次无损坏，表面处理耐腐蚀性通过中性盐雾试验1000小时无明显腐蚀。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8、承重：依据GB/T 10357.4-2023 《家具力学性能试验 第4部分：柜类稳定性》标准测试，柜体承重150kg，24小时后无裂纹或变形 ；层板承重≥50kg负载24小时，层板无明显变形或损坏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9、耐酸碱：依据GB/T 32487-2016 《塑料家具通用技术条件》测试，硫酸、硝酸、盐酸、乙酸、磷酸等试剂溶液，无明显的变色、鼓泡、皱纹等符合要求。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10、耐腐蚀:24h乙酸盐雾试验，外观评级不低于RA级。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11、高低温测试：（80±2）℃，（-30±2）℃（24±2）h，要求外观无损坏，变形、裂纹、色泽异常，功能正常适用，承重满足要求。</w:t>
            </w:r>
          </w:p>
        </w:tc>
        <w:tc>
          <w:tcPr>
            <w:tcW w:w="442" w:type="dxa"/>
            <w:shd w:val="clear" w:color="auto" w:fill="auto"/>
            <w:vAlign w:val="center"/>
          </w:tcPr>
          <w:p w14:paraId="47CE05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1CF22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36C6C0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57896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BD50AAB">
            <w:pPr>
              <w:rPr>
                <w:rFonts w:ascii="宋体" w:hAnsi="宋体" w:eastAsia="宋体" w:cs="宋体"/>
                <w:color w:val="000000" w:themeColor="text1"/>
                <w:szCs w:val="21"/>
                <w14:textFill>
                  <w14:solidFill>
                    <w14:schemeClr w14:val="tx1"/>
                  </w14:solidFill>
                </w14:textFill>
              </w:rPr>
            </w:pPr>
          </w:p>
        </w:tc>
      </w:tr>
      <w:tr w14:paraId="5B30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85CD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4F4610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22D9A3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442" w:type="dxa"/>
            <w:shd w:val="clear" w:color="auto" w:fill="auto"/>
            <w:vAlign w:val="center"/>
          </w:tcPr>
          <w:p w14:paraId="7318F4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w:t>
            </w:r>
          </w:p>
        </w:tc>
        <w:tc>
          <w:tcPr>
            <w:tcW w:w="799" w:type="dxa"/>
            <w:shd w:val="clear" w:color="auto" w:fill="auto"/>
            <w:vAlign w:val="center"/>
          </w:tcPr>
          <w:p w14:paraId="3FFFDD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008551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EC9748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320AE2">
            <w:pPr>
              <w:rPr>
                <w:rFonts w:ascii="宋体" w:hAnsi="宋体" w:eastAsia="宋体" w:cs="宋体"/>
                <w:color w:val="000000" w:themeColor="text1"/>
                <w:szCs w:val="21"/>
                <w14:textFill>
                  <w14:solidFill>
                    <w14:schemeClr w14:val="tx1"/>
                  </w14:solidFill>
                </w14:textFill>
              </w:rPr>
            </w:pPr>
          </w:p>
        </w:tc>
      </w:tr>
      <w:tr w14:paraId="3885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0555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37893D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6A24CC7B">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7D0F6F0F">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78D01EEB">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3C294D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D37252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209B63">
            <w:pPr>
              <w:rPr>
                <w:rFonts w:ascii="宋体" w:hAnsi="宋体" w:eastAsia="宋体" w:cs="宋体"/>
                <w:color w:val="000000" w:themeColor="text1"/>
                <w:szCs w:val="21"/>
                <w14:textFill>
                  <w14:solidFill>
                    <w14:schemeClr w14:val="tx1"/>
                  </w14:solidFill>
                </w14:textFill>
              </w:rPr>
            </w:pPr>
          </w:p>
        </w:tc>
      </w:tr>
      <w:tr w14:paraId="2C42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12510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物理仪器参数</w:t>
            </w:r>
          </w:p>
        </w:tc>
      </w:tr>
      <w:tr w14:paraId="160F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EFB9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7E13A8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507563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622A5A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454B94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5E60E6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10B5FA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770499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81C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FEC1D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749" w:type="dxa"/>
            <w:shd w:val="solid" w:color="FFFFFF" w:fill="auto"/>
          </w:tcPr>
          <w:p w14:paraId="0C8520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工作服</w:t>
            </w:r>
          </w:p>
        </w:tc>
        <w:tc>
          <w:tcPr>
            <w:tcW w:w="10331" w:type="dxa"/>
            <w:shd w:val="clear" w:color="auto" w:fill="auto"/>
          </w:tcPr>
          <w:p w14:paraId="7742E30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白大褂为加厚涤卡材质；可分大小号；外观纯白色色无印字；</w:t>
            </w:r>
          </w:p>
        </w:tc>
        <w:tc>
          <w:tcPr>
            <w:tcW w:w="442" w:type="dxa"/>
            <w:shd w:val="clear" w:color="auto" w:fill="auto"/>
          </w:tcPr>
          <w:p w14:paraId="17D91F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tcPr>
          <w:p w14:paraId="07BB89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834B3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74FB22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4C32D1">
            <w:pPr>
              <w:rPr>
                <w:rFonts w:ascii="宋体" w:hAnsi="宋体" w:eastAsia="宋体" w:cs="宋体"/>
                <w:color w:val="000000" w:themeColor="text1"/>
                <w:szCs w:val="21"/>
                <w14:textFill>
                  <w14:solidFill>
                    <w14:schemeClr w14:val="tx1"/>
                  </w14:solidFill>
                </w14:textFill>
              </w:rPr>
            </w:pPr>
          </w:p>
        </w:tc>
      </w:tr>
      <w:tr w14:paraId="40D8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7EC59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49" w:type="dxa"/>
            <w:shd w:val="clear" w:color="auto" w:fill="auto"/>
          </w:tcPr>
          <w:p w14:paraId="64EE37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乳胶手套</w:t>
            </w:r>
          </w:p>
        </w:tc>
        <w:tc>
          <w:tcPr>
            <w:tcW w:w="10331" w:type="dxa"/>
            <w:shd w:val="clear" w:color="auto" w:fill="auto"/>
          </w:tcPr>
          <w:p w14:paraId="27D97FD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产品为乳胶材质，有较好的耐酸、耐碱及其他化学试剂腐蚀的性能。3.柔韧性好，穿戴后便于进行各类实验操作。4.长度为35cm左右。</w:t>
            </w:r>
          </w:p>
        </w:tc>
        <w:tc>
          <w:tcPr>
            <w:tcW w:w="442" w:type="dxa"/>
            <w:shd w:val="clear" w:color="auto" w:fill="auto"/>
          </w:tcPr>
          <w:p w14:paraId="104DB0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w:t>
            </w:r>
          </w:p>
        </w:tc>
        <w:tc>
          <w:tcPr>
            <w:tcW w:w="799" w:type="dxa"/>
            <w:shd w:val="clear" w:color="auto" w:fill="auto"/>
          </w:tcPr>
          <w:p w14:paraId="339362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0C82C7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001CF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597216">
            <w:pPr>
              <w:rPr>
                <w:rFonts w:ascii="宋体" w:hAnsi="宋体" w:eastAsia="宋体" w:cs="宋体"/>
                <w:color w:val="000000" w:themeColor="text1"/>
                <w:szCs w:val="21"/>
                <w14:textFill>
                  <w14:solidFill>
                    <w14:schemeClr w14:val="tx1"/>
                  </w14:solidFill>
                </w14:textFill>
              </w:rPr>
            </w:pPr>
          </w:p>
        </w:tc>
      </w:tr>
      <w:tr w14:paraId="61DC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2749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749" w:type="dxa"/>
            <w:shd w:val="clear" w:color="auto" w:fill="auto"/>
          </w:tcPr>
          <w:p w14:paraId="4ED5F7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机械危害防护手套</w:t>
            </w:r>
          </w:p>
        </w:tc>
        <w:tc>
          <w:tcPr>
            <w:tcW w:w="10331" w:type="dxa"/>
            <w:shd w:val="clear" w:color="auto" w:fill="auto"/>
          </w:tcPr>
          <w:p w14:paraId="55182DE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三级防护，线材质；耐磨加厚手套；长度≥250mm；</w:t>
            </w:r>
          </w:p>
        </w:tc>
        <w:tc>
          <w:tcPr>
            <w:tcW w:w="442" w:type="dxa"/>
            <w:shd w:val="clear" w:color="auto" w:fill="auto"/>
          </w:tcPr>
          <w:p w14:paraId="41E54B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w:t>
            </w:r>
          </w:p>
        </w:tc>
        <w:tc>
          <w:tcPr>
            <w:tcW w:w="799" w:type="dxa"/>
            <w:shd w:val="clear" w:color="auto" w:fill="auto"/>
          </w:tcPr>
          <w:p w14:paraId="6F6B5B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B62764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640C0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84DD32">
            <w:pPr>
              <w:rPr>
                <w:rFonts w:ascii="宋体" w:hAnsi="宋体" w:eastAsia="宋体" w:cs="宋体"/>
                <w:color w:val="000000" w:themeColor="text1"/>
                <w:szCs w:val="21"/>
                <w14:textFill>
                  <w14:solidFill>
                    <w14:schemeClr w14:val="tx1"/>
                  </w14:solidFill>
                </w14:textFill>
              </w:rPr>
            </w:pPr>
          </w:p>
        </w:tc>
      </w:tr>
      <w:tr w14:paraId="2406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42DA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49" w:type="dxa"/>
            <w:shd w:val="clear" w:color="auto" w:fill="auto"/>
          </w:tcPr>
          <w:p w14:paraId="60509E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套袖</w:t>
            </w:r>
          </w:p>
        </w:tc>
        <w:tc>
          <w:tcPr>
            <w:tcW w:w="10331" w:type="dxa"/>
            <w:shd w:val="clear" w:color="auto" w:fill="auto"/>
          </w:tcPr>
          <w:p w14:paraId="674E9D9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1.采用环保高密度棉布制作，2.规格：长≥300mm；3.特性：不掉色，耐污耐磨；加宽松紧，松紧适中弹性好；直缝包边，不易掉线、散线。</w:t>
            </w:r>
          </w:p>
        </w:tc>
        <w:tc>
          <w:tcPr>
            <w:tcW w:w="442" w:type="dxa"/>
            <w:shd w:val="clear" w:color="auto" w:fill="auto"/>
          </w:tcPr>
          <w:p w14:paraId="13EC6A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F0D53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A56B35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A2C99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19CCF8">
            <w:pPr>
              <w:rPr>
                <w:rFonts w:ascii="宋体" w:hAnsi="宋体" w:eastAsia="宋体" w:cs="宋体"/>
                <w:color w:val="000000" w:themeColor="text1"/>
                <w:szCs w:val="21"/>
                <w14:textFill>
                  <w14:solidFill>
                    <w14:schemeClr w14:val="tx1"/>
                  </w14:solidFill>
                </w14:textFill>
              </w:rPr>
            </w:pPr>
          </w:p>
        </w:tc>
      </w:tr>
      <w:tr w14:paraId="370F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EC18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49" w:type="dxa"/>
            <w:shd w:val="clear" w:color="auto" w:fill="auto"/>
          </w:tcPr>
          <w:p w14:paraId="2B232E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激光防护镜</w:t>
            </w:r>
          </w:p>
        </w:tc>
        <w:tc>
          <w:tcPr>
            <w:tcW w:w="10331" w:type="dxa"/>
            <w:shd w:val="clear" w:color="auto" w:fill="auto"/>
          </w:tcPr>
          <w:p w14:paraId="4A4CE4C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tcPr>
          <w:p w14:paraId="108117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60318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AF3254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A18B03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77676D">
            <w:pPr>
              <w:rPr>
                <w:rFonts w:ascii="宋体" w:hAnsi="宋体" w:eastAsia="宋体" w:cs="宋体"/>
                <w:color w:val="000000" w:themeColor="text1"/>
                <w:szCs w:val="21"/>
                <w14:textFill>
                  <w14:solidFill>
                    <w14:schemeClr w14:val="tx1"/>
                  </w14:solidFill>
                </w14:textFill>
              </w:rPr>
            </w:pPr>
          </w:p>
        </w:tc>
      </w:tr>
      <w:tr w14:paraId="05CE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BF68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749" w:type="dxa"/>
            <w:shd w:val="clear" w:color="auto" w:fill="auto"/>
          </w:tcPr>
          <w:p w14:paraId="042B4D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护目镜</w:t>
            </w:r>
          </w:p>
        </w:tc>
        <w:tc>
          <w:tcPr>
            <w:tcW w:w="10331" w:type="dxa"/>
            <w:shd w:val="clear" w:color="auto" w:fill="auto"/>
          </w:tcPr>
          <w:p w14:paraId="28739CB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tcPr>
          <w:p w14:paraId="693A76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7CE31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34B8F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D3660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007DC9">
            <w:pPr>
              <w:rPr>
                <w:rFonts w:ascii="宋体" w:hAnsi="宋体" w:eastAsia="宋体" w:cs="宋体"/>
                <w:color w:val="000000" w:themeColor="text1"/>
                <w:szCs w:val="21"/>
                <w14:textFill>
                  <w14:solidFill>
                    <w14:schemeClr w14:val="tx1"/>
                  </w14:solidFill>
                </w14:textFill>
              </w:rPr>
            </w:pPr>
          </w:p>
        </w:tc>
      </w:tr>
      <w:tr w14:paraId="3D38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15325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749" w:type="dxa"/>
            <w:shd w:val="clear" w:color="auto" w:fill="auto"/>
          </w:tcPr>
          <w:p w14:paraId="2CEFB07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简易急救箱</w:t>
            </w:r>
          </w:p>
        </w:tc>
        <w:tc>
          <w:tcPr>
            <w:tcW w:w="10331" w:type="dxa"/>
            <w:shd w:val="clear" w:color="auto" w:fill="auto"/>
          </w:tcPr>
          <w:p w14:paraId="6AE57B6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箱内包括：烧伤药膏，医用酒精，碘伏，创可贴，胶布，绷带，卫生棉签，剪刀，镊子，止血带（长度≥30cm）等，塑料箱</w:t>
            </w:r>
          </w:p>
        </w:tc>
        <w:tc>
          <w:tcPr>
            <w:tcW w:w="442" w:type="dxa"/>
            <w:shd w:val="clear" w:color="auto" w:fill="auto"/>
          </w:tcPr>
          <w:p w14:paraId="1CBA6E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2AF5D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3C799D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F4DEA2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80FB3C">
            <w:pPr>
              <w:rPr>
                <w:rFonts w:ascii="宋体" w:hAnsi="宋体" w:eastAsia="宋体" w:cs="宋体"/>
                <w:color w:val="000000" w:themeColor="text1"/>
                <w:szCs w:val="21"/>
                <w14:textFill>
                  <w14:solidFill>
                    <w14:schemeClr w14:val="tx1"/>
                  </w14:solidFill>
                </w14:textFill>
              </w:rPr>
            </w:pPr>
          </w:p>
        </w:tc>
      </w:tr>
      <w:tr w14:paraId="21E8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7140B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749" w:type="dxa"/>
            <w:shd w:val="clear" w:color="auto" w:fill="auto"/>
          </w:tcPr>
          <w:p w14:paraId="6643B4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吹风机</w:t>
            </w:r>
          </w:p>
        </w:tc>
        <w:tc>
          <w:tcPr>
            <w:tcW w:w="10331" w:type="dxa"/>
            <w:shd w:val="clear" w:color="auto" w:fill="auto"/>
          </w:tcPr>
          <w:p w14:paraId="2D2C776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220V，功率≥800W；塑料材质，风速三档可调。静电实验干燥用</w:t>
            </w:r>
          </w:p>
        </w:tc>
        <w:tc>
          <w:tcPr>
            <w:tcW w:w="442" w:type="dxa"/>
            <w:shd w:val="clear" w:color="auto" w:fill="auto"/>
          </w:tcPr>
          <w:p w14:paraId="3EB58B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BD9DC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354B4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C29D6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753792">
            <w:pPr>
              <w:rPr>
                <w:rFonts w:ascii="宋体" w:hAnsi="宋体" w:eastAsia="宋体" w:cs="宋体"/>
                <w:color w:val="000000" w:themeColor="text1"/>
                <w:szCs w:val="21"/>
                <w14:textFill>
                  <w14:solidFill>
                    <w14:schemeClr w14:val="tx1"/>
                  </w14:solidFill>
                </w14:textFill>
              </w:rPr>
            </w:pPr>
          </w:p>
        </w:tc>
      </w:tr>
      <w:tr w14:paraId="200A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D41DA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749" w:type="dxa"/>
            <w:shd w:val="clear" w:color="auto" w:fill="auto"/>
          </w:tcPr>
          <w:p w14:paraId="4BC8C3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超声波清洗机</w:t>
            </w:r>
          </w:p>
        </w:tc>
        <w:tc>
          <w:tcPr>
            <w:tcW w:w="10331" w:type="dxa"/>
            <w:shd w:val="clear" w:color="auto" w:fill="auto"/>
          </w:tcPr>
          <w:p w14:paraId="75EC349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1、超声波频率:40,000Hz；2、内胆材料:不锈钢冲压槽SUS304；3、外壳材料:SUS304；4、容量:0.8L；5、时间控制:机械定时1-30分钟；6、电源:AC220~240V,50/60Hz；7、超声波功率:120W,2枚震头。</w:t>
            </w:r>
          </w:p>
        </w:tc>
        <w:tc>
          <w:tcPr>
            <w:tcW w:w="442" w:type="dxa"/>
            <w:shd w:val="clear" w:color="auto" w:fill="auto"/>
          </w:tcPr>
          <w:p w14:paraId="789021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D4BBB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CBD85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FC5EF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EF81FE">
            <w:pPr>
              <w:rPr>
                <w:rFonts w:ascii="宋体" w:hAnsi="宋体" w:eastAsia="宋体" w:cs="宋体"/>
                <w:color w:val="000000" w:themeColor="text1"/>
                <w:szCs w:val="21"/>
                <w14:textFill>
                  <w14:solidFill>
                    <w14:schemeClr w14:val="tx1"/>
                  </w14:solidFill>
                </w14:textFill>
              </w:rPr>
            </w:pPr>
          </w:p>
        </w:tc>
      </w:tr>
      <w:tr w14:paraId="0302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A5124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49" w:type="dxa"/>
            <w:shd w:val="clear" w:color="auto" w:fill="auto"/>
          </w:tcPr>
          <w:p w14:paraId="11FA63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仪器车</w:t>
            </w:r>
          </w:p>
        </w:tc>
        <w:tc>
          <w:tcPr>
            <w:tcW w:w="10331" w:type="dxa"/>
            <w:shd w:val="clear" w:color="auto" w:fill="auto"/>
          </w:tcPr>
          <w:p w14:paraId="5DD43EF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600mm×400mm×800mm，车轮Φ75mm，厚25mm；一轮带刹车，车轮固定，车架扭动量（上部）≤20mm；钢材制作，载重≥60kg</w:t>
            </w:r>
          </w:p>
        </w:tc>
        <w:tc>
          <w:tcPr>
            <w:tcW w:w="442" w:type="dxa"/>
            <w:shd w:val="clear" w:color="auto" w:fill="auto"/>
          </w:tcPr>
          <w:p w14:paraId="652F12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辆</w:t>
            </w:r>
          </w:p>
        </w:tc>
        <w:tc>
          <w:tcPr>
            <w:tcW w:w="799" w:type="dxa"/>
            <w:shd w:val="clear" w:color="auto" w:fill="auto"/>
          </w:tcPr>
          <w:p w14:paraId="76F724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680354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1CD10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DB1AEF">
            <w:pPr>
              <w:rPr>
                <w:rFonts w:ascii="宋体" w:hAnsi="宋体" w:eastAsia="宋体" w:cs="宋体"/>
                <w:color w:val="000000" w:themeColor="text1"/>
                <w:szCs w:val="21"/>
                <w14:textFill>
                  <w14:solidFill>
                    <w14:schemeClr w14:val="tx1"/>
                  </w14:solidFill>
                </w14:textFill>
              </w:rPr>
            </w:pPr>
          </w:p>
        </w:tc>
      </w:tr>
      <w:tr w14:paraId="06C1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AD12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p>
        </w:tc>
        <w:tc>
          <w:tcPr>
            <w:tcW w:w="749" w:type="dxa"/>
            <w:shd w:val="clear" w:color="auto" w:fill="auto"/>
          </w:tcPr>
          <w:p w14:paraId="3BCAF1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小托盘</w:t>
            </w:r>
          </w:p>
        </w:tc>
        <w:tc>
          <w:tcPr>
            <w:tcW w:w="10331" w:type="dxa"/>
            <w:shd w:val="clear" w:color="auto" w:fill="auto"/>
          </w:tcPr>
          <w:p w14:paraId="1D2269B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工程PP材质，耐化学侵蚀，；外廓尺寸：235mm×340mm×65mm；重量251g；</w:t>
            </w:r>
          </w:p>
        </w:tc>
        <w:tc>
          <w:tcPr>
            <w:tcW w:w="442" w:type="dxa"/>
            <w:shd w:val="clear" w:color="auto" w:fill="auto"/>
          </w:tcPr>
          <w:p w14:paraId="21E40A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000C6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68B131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6A1BBB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B70590">
            <w:pPr>
              <w:rPr>
                <w:rFonts w:ascii="宋体" w:hAnsi="宋体" w:eastAsia="宋体" w:cs="宋体"/>
                <w:color w:val="000000" w:themeColor="text1"/>
                <w:szCs w:val="21"/>
                <w14:textFill>
                  <w14:solidFill>
                    <w14:schemeClr w14:val="tx1"/>
                  </w14:solidFill>
                </w14:textFill>
              </w:rPr>
            </w:pPr>
          </w:p>
        </w:tc>
      </w:tr>
      <w:tr w14:paraId="3A0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307A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749" w:type="dxa"/>
            <w:shd w:val="clear" w:color="auto" w:fill="auto"/>
          </w:tcPr>
          <w:p w14:paraId="32F6E8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大托盘</w:t>
            </w:r>
          </w:p>
        </w:tc>
        <w:tc>
          <w:tcPr>
            <w:tcW w:w="10331" w:type="dxa"/>
            <w:shd w:val="clear" w:color="auto" w:fill="auto"/>
          </w:tcPr>
          <w:p w14:paraId="56ADEEA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工程PP材质，耐化学侵蚀，；外廓尺寸：285mm×440mm×85mm；重量420g；</w:t>
            </w:r>
          </w:p>
        </w:tc>
        <w:tc>
          <w:tcPr>
            <w:tcW w:w="442" w:type="dxa"/>
            <w:shd w:val="clear" w:color="auto" w:fill="auto"/>
          </w:tcPr>
          <w:p w14:paraId="7FE280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9FFD4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CAC0FC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A4FF4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CC11F1">
            <w:pPr>
              <w:rPr>
                <w:rFonts w:ascii="宋体" w:hAnsi="宋体" w:eastAsia="宋体" w:cs="宋体"/>
                <w:color w:val="000000" w:themeColor="text1"/>
                <w:szCs w:val="21"/>
                <w14:textFill>
                  <w14:solidFill>
                    <w14:schemeClr w14:val="tx1"/>
                  </w14:solidFill>
                </w14:textFill>
              </w:rPr>
            </w:pPr>
          </w:p>
        </w:tc>
      </w:tr>
      <w:tr w14:paraId="6B38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AD05E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749" w:type="dxa"/>
            <w:shd w:val="clear" w:color="auto" w:fill="auto"/>
          </w:tcPr>
          <w:p w14:paraId="0A3D3F5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提盒</w:t>
            </w:r>
          </w:p>
        </w:tc>
        <w:tc>
          <w:tcPr>
            <w:tcW w:w="10331" w:type="dxa"/>
            <w:shd w:val="clear" w:color="auto" w:fill="auto"/>
          </w:tcPr>
          <w:p w14:paraId="73B1C3A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塑料材质，盖子上带提手，承重大于3000g</w:t>
            </w:r>
          </w:p>
        </w:tc>
        <w:tc>
          <w:tcPr>
            <w:tcW w:w="442" w:type="dxa"/>
            <w:shd w:val="clear" w:color="auto" w:fill="auto"/>
          </w:tcPr>
          <w:p w14:paraId="7CAFAD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4482B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88D195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2B4F4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E96063">
            <w:pPr>
              <w:rPr>
                <w:rFonts w:ascii="宋体" w:hAnsi="宋体" w:eastAsia="宋体" w:cs="宋体"/>
                <w:color w:val="000000" w:themeColor="text1"/>
                <w:szCs w:val="21"/>
                <w14:textFill>
                  <w14:solidFill>
                    <w14:schemeClr w14:val="tx1"/>
                  </w14:solidFill>
                </w14:textFill>
              </w:rPr>
            </w:pPr>
          </w:p>
        </w:tc>
      </w:tr>
      <w:tr w14:paraId="7F32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D247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749" w:type="dxa"/>
            <w:shd w:val="clear" w:color="auto" w:fill="auto"/>
          </w:tcPr>
          <w:p w14:paraId="50BE6B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实验用品提篮</w:t>
            </w:r>
          </w:p>
        </w:tc>
        <w:tc>
          <w:tcPr>
            <w:tcW w:w="10331" w:type="dxa"/>
            <w:shd w:val="clear" w:color="auto" w:fill="auto"/>
          </w:tcPr>
          <w:p w14:paraId="1850F8F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1、（塑料材质）中号，中间有不少于9个试管固定孔。2、其中相同直径的试管孔不少于5个、直径不同的孔不少于4个提手可拆卸。3、ABS塑料成型，外形尺寸：≥430*270mm*120mm。</w:t>
            </w:r>
          </w:p>
        </w:tc>
        <w:tc>
          <w:tcPr>
            <w:tcW w:w="442" w:type="dxa"/>
            <w:shd w:val="clear" w:color="auto" w:fill="auto"/>
          </w:tcPr>
          <w:p w14:paraId="441C10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D6B22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632FFE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4EA0BF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BC3E64">
            <w:pPr>
              <w:rPr>
                <w:rFonts w:ascii="宋体" w:hAnsi="宋体" w:eastAsia="宋体" w:cs="宋体"/>
                <w:color w:val="000000" w:themeColor="text1"/>
                <w:szCs w:val="21"/>
                <w14:textFill>
                  <w14:solidFill>
                    <w14:schemeClr w14:val="tx1"/>
                  </w14:solidFill>
                </w14:textFill>
              </w:rPr>
            </w:pPr>
          </w:p>
        </w:tc>
      </w:tr>
      <w:tr w14:paraId="2003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EB6D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749" w:type="dxa"/>
            <w:shd w:val="clear" w:color="auto" w:fill="auto"/>
          </w:tcPr>
          <w:p w14:paraId="2D6B6E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整理箱</w:t>
            </w:r>
          </w:p>
        </w:tc>
        <w:tc>
          <w:tcPr>
            <w:tcW w:w="10331" w:type="dxa"/>
            <w:shd w:val="clear" w:color="auto" w:fill="auto"/>
          </w:tcPr>
          <w:p w14:paraId="213EFB1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PP材质，电子元件、机械零件等物料分类收纳</w:t>
            </w:r>
          </w:p>
        </w:tc>
        <w:tc>
          <w:tcPr>
            <w:tcW w:w="442" w:type="dxa"/>
            <w:shd w:val="clear" w:color="auto" w:fill="auto"/>
          </w:tcPr>
          <w:p w14:paraId="28B205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BDD2E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640423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E6BE5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0149F0">
            <w:pPr>
              <w:rPr>
                <w:rFonts w:ascii="宋体" w:hAnsi="宋体" w:eastAsia="宋体" w:cs="宋体"/>
                <w:color w:val="000000" w:themeColor="text1"/>
                <w:szCs w:val="21"/>
                <w14:textFill>
                  <w14:solidFill>
                    <w14:schemeClr w14:val="tx1"/>
                  </w14:solidFill>
                </w14:textFill>
              </w:rPr>
            </w:pPr>
          </w:p>
        </w:tc>
      </w:tr>
      <w:tr w14:paraId="61F2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B0DB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749" w:type="dxa"/>
            <w:shd w:val="clear" w:color="auto" w:fill="auto"/>
          </w:tcPr>
          <w:p w14:paraId="49E26E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一字螺丝刀</w:t>
            </w:r>
          </w:p>
        </w:tc>
        <w:tc>
          <w:tcPr>
            <w:tcW w:w="10331" w:type="dxa"/>
            <w:shd w:val="solid" w:color="FFFFFF" w:fill="auto"/>
          </w:tcPr>
          <w:p w14:paraId="71604A4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tcPr>
          <w:p w14:paraId="3280A0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9FC2B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E5149E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760B43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B4CA6F">
            <w:pPr>
              <w:rPr>
                <w:rFonts w:ascii="宋体" w:hAnsi="宋体" w:eastAsia="宋体" w:cs="宋体"/>
                <w:color w:val="000000" w:themeColor="text1"/>
                <w:szCs w:val="21"/>
                <w14:textFill>
                  <w14:solidFill>
                    <w14:schemeClr w14:val="tx1"/>
                  </w14:solidFill>
                </w14:textFill>
              </w:rPr>
            </w:pPr>
          </w:p>
        </w:tc>
      </w:tr>
      <w:tr w14:paraId="02F9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FDCB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w:t>
            </w:r>
          </w:p>
        </w:tc>
        <w:tc>
          <w:tcPr>
            <w:tcW w:w="749" w:type="dxa"/>
            <w:shd w:val="clear" w:color="auto" w:fill="auto"/>
          </w:tcPr>
          <w:p w14:paraId="260AAD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十字螺丝刀</w:t>
            </w:r>
          </w:p>
        </w:tc>
        <w:tc>
          <w:tcPr>
            <w:tcW w:w="10331" w:type="dxa"/>
            <w:shd w:val="solid" w:color="FFFFFF" w:fill="auto"/>
          </w:tcPr>
          <w:p w14:paraId="57AAA79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1．十字槽；规格长度≥200mm，工作长度≥100mm；2．旋杆材质≥45#钢，硬度≥HRC48，手柄采用绝缘材质；3．旋杆做镀铬防锈处理；4．旋柄为硬质塑料制成。</w:t>
            </w:r>
          </w:p>
        </w:tc>
        <w:tc>
          <w:tcPr>
            <w:tcW w:w="442" w:type="dxa"/>
            <w:shd w:val="clear" w:color="auto" w:fill="auto"/>
          </w:tcPr>
          <w:p w14:paraId="4DD36F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E37AE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81D75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6F4AE3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46F9A1">
            <w:pPr>
              <w:rPr>
                <w:rFonts w:ascii="宋体" w:hAnsi="宋体" w:eastAsia="宋体" w:cs="宋体"/>
                <w:color w:val="000000" w:themeColor="text1"/>
                <w:szCs w:val="21"/>
                <w14:textFill>
                  <w14:solidFill>
                    <w14:schemeClr w14:val="tx1"/>
                  </w14:solidFill>
                </w14:textFill>
              </w:rPr>
            </w:pPr>
          </w:p>
        </w:tc>
      </w:tr>
      <w:tr w14:paraId="5CD5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D263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w:t>
            </w:r>
          </w:p>
        </w:tc>
        <w:tc>
          <w:tcPr>
            <w:tcW w:w="749" w:type="dxa"/>
            <w:shd w:val="clear" w:color="auto" w:fill="auto"/>
          </w:tcPr>
          <w:p w14:paraId="4F0FF3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手板锯</w:t>
            </w:r>
          </w:p>
        </w:tc>
        <w:tc>
          <w:tcPr>
            <w:tcW w:w="10331" w:type="dxa"/>
            <w:shd w:val="clear" w:color="auto" w:fill="auto"/>
          </w:tcPr>
          <w:p w14:paraId="302B147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固定式普通型</w:t>
            </w:r>
          </w:p>
        </w:tc>
        <w:tc>
          <w:tcPr>
            <w:tcW w:w="442" w:type="dxa"/>
            <w:shd w:val="clear" w:color="auto" w:fill="auto"/>
          </w:tcPr>
          <w:p w14:paraId="5DA444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41FC84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1846B6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0763C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2D85F6">
            <w:pPr>
              <w:rPr>
                <w:rFonts w:ascii="宋体" w:hAnsi="宋体" w:eastAsia="宋体" w:cs="宋体"/>
                <w:color w:val="000000" w:themeColor="text1"/>
                <w:szCs w:val="21"/>
                <w14:textFill>
                  <w14:solidFill>
                    <w14:schemeClr w14:val="tx1"/>
                  </w14:solidFill>
                </w14:textFill>
              </w:rPr>
            </w:pPr>
          </w:p>
        </w:tc>
      </w:tr>
      <w:tr w14:paraId="66C3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F706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w:t>
            </w:r>
          </w:p>
        </w:tc>
        <w:tc>
          <w:tcPr>
            <w:tcW w:w="749" w:type="dxa"/>
            <w:shd w:val="clear" w:color="auto" w:fill="auto"/>
          </w:tcPr>
          <w:p w14:paraId="6CF63E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钢手锯</w:t>
            </w:r>
          </w:p>
        </w:tc>
        <w:tc>
          <w:tcPr>
            <w:tcW w:w="10331" w:type="dxa"/>
            <w:shd w:val="clear" w:color="auto" w:fill="auto"/>
          </w:tcPr>
          <w:p w14:paraId="7EB942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1．由钢锯架、钢锯条组成，锯架≥460mm，锯条≥300mm；2．产品材料采用钢板制，最小锯切深度≥64mm；3．前、后固定销与相应孔的配合间隙≤0.3mm；4．锯条中心平面与锯架中心平面的平行度≤2mm；</w:t>
            </w:r>
          </w:p>
        </w:tc>
        <w:tc>
          <w:tcPr>
            <w:tcW w:w="442" w:type="dxa"/>
            <w:shd w:val="clear" w:color="auto" w:fill="auto"/>
          </w:tcPr>
          <w:p w14:paraId="02DD0A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5CF43A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03612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D764E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4B0231">
            <w:pPr>
              <w:rPr>
                <w:rFonts w:ascii="宋体" w:hAnsi="宋体" w:eastAsia="宋体" w:cs="宋体"/>
                <w:color w:val="000000" w:themeColor="text1"/>
                <w:szCs w:val="21"/>
                <w14:textFill>
                  <w14:solidFill>
                    <w14:schemeClr w14:val="tx1"/>
                  </w14:solidFill>
                </w14:textFill>
              </w:rPr>
            </w:pPr>
          </w:p>
        </w:tc>
      </w:tr>
      <w:tr w14:paraId="3EE6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82F0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749" w:type="dxa"/>
            <w:shd w:val="clear" w:color="auto" w:fill="auto"/>
          </w:tcPr>
          <w:p w14:paraId="1827F8B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木工锯</w:t>
            </w:r>
          </w:p>
        </w:tc>
        <w:tc>
          <w:tcPr>
            <w:tcW w:w="10331" w:type="dxa"/>
            <w:shd w:val="clear" w:color="auto" w:fill="auto"/>
          </w:tcPr>
          <w:p w14:paraId="04A3035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材质：锰钢，长度≥500mm，锯路宽不大于4mm。</w:t>
            </w:r>
          </w:p>
        </w:tc>
        <w:tc>
          <w:tcPr>
            <w:tcW w:w="442" w:type="dxa"/>
            <w:shd w:val="clear" w:color="auto" w:fill="auto"/>
          </w:tcPr>
          <w:p w14:paraId="48BB85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791A5E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7C5477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89DE48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B9A8BB">
            <w:pPr>
              <w:rPr>
                <w:rFonts w:ascii="宋体" w:hAnsi="宋体" w:eastAsia="宋体" w:cs="宋体"/>
                <w:color w:val="000000" w:themeColor="text1"/>
                <w:szCs w:val="21"/>
                <w14:textFill>
                  <w14:solidFill>
                    <w14:schemeClr w14:val="tx1"/>
                  </w14:solidFill>
                </w14:textFill>
              </w:rPr>
            </w:pPr>
          </w:p>
        </w:tc>
      </w:tr>
      <w:tr w14:paraId="2F2DC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19F3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w:t>
            </w:r>
          </w:p>
        </w:tc>
        <w:tc>
          <w:tcPr>
            <w:tcW w:w="749" w:type="dxa"/>
            <w:shd w:val="clear" w:color="auto" w:fill="auto"/>
          </w:tcPr>
          <w:p w14:paraId="4BEA39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木工锤</w:t>
            </w:r>
          </w:p>
        </w:tc>
        <w:tc>
          <w:tcPr>
            <w:tcW w:w="10331" w:type="dxa"/>
            <w:shd w:val="clear" w:color="auto" w:fill="auto"/>
          </w:tcPr>
          <w:p w14:paraId="226B92C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羊角锤，锰钢锤头重0.25kg；木质把手，整体长度不小于300mm</w:t>
            </w:r>
          </w:p>
        </w:tc>
        <w:tc>
          <w:tcPr>
            <w:tcW w:w="442" w:type="dxa"/>
            <w:shd w:val="clear" w:color="auto" w:fill="auto"/>
          </w:tcPr>
          <w:p w14:paraId="206708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009082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308623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7BC5E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59152F">
            <w:pPr>
              <w:rPr>
                <w:rFonts w:ascii="宋体" w:hAnsi="宋体" w:eastAsia="宋体" w:cs="宋体"/>
                <w:color w:val="000000" w:themeColor="text1"/>
                <w:szCs w:val="21"/>
                <w14:textFill>
                  <w14:solidFill>
                    <w14:schemeClr w14:val="tx1"/>
                  </w14:solidFill>
                </w14:textFill>
              </w:rPr>
            </w:pPr>
          </w:p>
        </w:tc>
      </w:tr>
      <w:tr w14:paraId="2613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2489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w:t>
            </w:r>
          </w:p>
        </w:tc>
        <w:tc>
          <w:tcPr>
            <w:tcW w:w="749" w:type="dxa"/>
            <w:shd w:val="clear" w:color="auto" w:fill="auto"/>
          </w:tcPr>
          <w:p w14:paraId="37C8C8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钳工锤</w:t>
            </w:r>
          </w:p>
        </w:tc>
        <w:tc>
          <w:tcPr>
            <w:tcW w:w="10331" w:type="dxa"/>
            <w:shd w:val="clear" w:color="auto" w:fill="auto"/>
          </w:tcPr>
          <w:p w14:paraId="5C68891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0.4kg，A型或者B型</w:t>
            </w:r>
          </w:p>
        </w:tc>
        <w:tc>
          <w:tcPr>
            <w:tcW w:w="442" w:type="dxa"/>
            <w:shd w:val="clear" w:color="auto" w:fill="auto"/>
          </w:tcPr>
          <w:p w14:paraId="73DA19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21E65A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0E3A04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072D0D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EC8034">
            <w:pPr>
              <w:rPr>
                <w:rFonts w:ascii="宋体" w:hAnsi="宋体" w:eastAsia="宋体" w:cs="宋体"/>
                <w:color w:val="000000" w:themeColor="text1"/>
                <w:szCs w:val="21"/>
                <w14:textFill>
                  <w14:solidFill>
                    <w14:schemeClr w14:val="tx1"/>
                  </w14:solidFill>
                </w14:textFill>
              </w:rPr>
            </w:pPr>
          </w:p>
        </w:tc>
      </w:tr>
      <w:tr w14:paraId="58A0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75EC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w:t>
            </w:r>
          </w:p>
        </w:tc>
        <w:tc>
          <w:tcPr>
            <w:tcW w:w="749" w:type="dxa"/>
            <w:shd w:val="clear" w:color="auto" w:fill="auto"/>
          </w:tcPr>
          <w:p w14:paraId="6FF803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斧</w:t>
            </w:r>
          </w:p>
        </w:tc>
        <w:tc>
          <w:tcPr>
            <w:tcW w:w="10331" w:type="dxa"/>
            <w:shd w:val="clear" w:color="auto" w:fill="auto"/>
          </w:tcPr>
          <w:p w14:paraId="06EB0EE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整体长度≥200mm，配备手柄；斧身采用优质碳素钢锻造；外观无裂痕、砂眼，刃口锋利，无崩缺。</w:t>
            </w:r>
          </w:p>
        </w:tc>
        <w:tc>
          <w:tcPr>
            <w:tcW w:w="442" w:type="dxa"/>
            <w:shd w:val="clear" w:color="auto" w:fill="auto"/>
          </w:tcPr>
          <w:p w14:paraId="7C3D01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12EC67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48066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1DAE81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BA2A88">
            <w:pPr>
              <w:rPr>
                <w:rFonts w:ascii="宋体" w:hAnsi="宋体" w:eastAsia="宋体" w:cs="宋体"/>
                <w:color w:val="000000" w:themeColor="text1"/>
                <w:szCs w:val="21"/>
                <w14:textFill>
                  <w14:solidFill>
                    <w14:schemeClr w14:val="tx1"/>
                  </w14:solidFill>
                </w14:textFill>
              </w:rPr>
            </w:pPr>
          </w:p>
        </w:tc>
      </w:tr>
      <w:tr w14:paraId="1603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08872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749" w:type="dxa"/>
            <w:shd w:val="solid" w:color="FFFFFF" w:fill="auto"/>
          </w:tcPr>
          <w:p w14:paraId="0A1E96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剥线钳</w:t>
            </w:r>
          </w:p>
        </w:tc>
        <w:tc>
          <w:tcPr>
            <w:tcW w:w="10331" w:type="dxa"/>
            <w:shd w:val="clear" w:color="auto" w:fill="auto"/>
          </w:tcPr>
          <w:p w14:paraId="15C425E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Φ0.5mm～2.5mm；刃口闭合状态间隙应不大于0.3mm，刃口错位应不大于0.2mm；钳口硬度不低于HRA65或HRC30</w:t>
            </w:r>
          </w:p>
        </w:tc>
        <w:tc>
          <w:tcPr>
            <w:tcW w:w="442" w:type="dxa"/>
            <w:shd w:val="clear" w:color="auto" w:fill="auto"/>
          </w:tcPr>
          <w:p w14:paraId="19AE60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59F424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1E1924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15BEF7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F806F0">
            <w:pPr>
              <w:rPr>
                <w:rFonts w:ascii="宋体" w:hAnsi="宋体" w:eastAsia="宋体" w:cs="宋体"/>
                <w:color w:val="000000" w:themeColor="text1"/>
                <w:szCs w:val="21"/>
                <w14:textFill>
                  <w14:solidFill>
                    <w14:schemeClr w14:val="tx1"/>
                  </w14:solidFill>
                </w14:textFill>
              </w:rPr>
            </w:pPr>
          </w:p>
        </w:tc>
      </w:tr>
      <w:tr w14:paraId="3292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6BECB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w:t>
            </w:r>
          </w:p>
        </w:tc>
        <w:tc>
          <w:tcPr>
            <w:tcW w:w="749" w:type="dxa"/>
            <w:shd w:val="solid" w:color="FFFFFF" w:fill="auto"/>
          </w:tcPr>
          <w:p w14:paraId="7CF2EC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钢丝钳</w:t>
            </w:r>
          </w:p>
        </w:tc>
        <w:tc>
          <w:tcPr>
            <w:tcW w:w="10331" w:type="dxa"/>
            <w:shd w:val="clear" w:color="auto" w:fill="auto"/>
          </w:tcPr>
          <w:p w14:paraId="56803C0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1．长度≥200mm；2．采用高碳钢精工铸造，整体精抛光、热处理，钳口高频淬火，硬度不超过45～48HRC，</w:t>
            </w:r>
          </w:p>
        </w:tc>
        <w:tc>
          <w:tcPr>
            <w:tcW w:w="442" w:type="dxa"/>
            <w:shd w:val="clear" w:color="auto" w:fill="auto"/>
          </w:tcPr>
          <w:p w14:paraId="1F18D5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3268AA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E8E9E8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AC92A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9A2660">
            <w:pPr>
              <w:rPr>
                <w:rFonts w:ascii="宋体" w:hAnsi="宋体" w:eastAsia="宋体" w:cs="宋体"/>
                <w:color w:val="000000" w:themeColor="text1"/>
                <w:szCs w:val="21"/>
                <w14:textFill>
                  <w14:solidFill>
                    <w14:schemeClr w14:val="tx1"/>
                  </w14:solidFill>
                </w14:textFill>
              </w:rPr>
            </w:pPr>
          </w:p>
        </w:tc>
      </w:tr>
      <w:tr w14:paraId="6C47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F0989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w:t>
            </w:r>
          </w:p>
        </w:tc>
        <w:tc>
          <w:tcPr>
            <w:tcW w:w="749" w:type="dxa"/>
            <w:shd w:val="clear" w:color="auto" w:fill="auto"/>
          </w:tcPr>
          <w:p w14:paraId="288024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尖嘴钳</w:t>
            </w:r>
          </w:p>
        </w:tc>
        <w:tc>
          <w:tcPr>
            <w:tcW w:w="10331" w:type="dxa"/>
            <w:shd w:val="clear" w:color="auto" w:fill="auto"/>
          </w:tcPr>
          <w:p w14:paraId="58F6BA1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160mm，抗弯强度710N，剪切性能Φ1.6mm钢丝，570N；在不大于18N的力作用下撑开角度不小于22°，硬度不低于44HRC，PVC手柄</w:t>
            </w:r>
          </w:p>
        </w:tc>
        <w:tc>
          <w:tcPr>
            <w:tcW w:w="442" w:type="dxa"/>
            <w:shd w:val="clear" w:color="auto" w:fill="auto"/>
          </w:tcPr>
          <w:p w14:paraId="2C967D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595E40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DCD0B2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78CCD1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49A70F">
            <w:pPr>
              <w:rPr>
                <w:rFonts w:ascii="宋体" w:hAnsi="宋体" w:eastAsia="宋体" w:cs="宋体"/>
                <w:color w:val="000000" w:themeColor="text1"/>
                <w:szCs w:val="21"/>
                <w14:textFill>
                  <w14:solidFill>
                    <w14:schemeClr w14:val="tx1"/>
                  </w14:solidFill>
                </w14:textFill>
              </w:rPr>
            </w:pPr>
          </w:p>
        </w:tc>
      </w:tr>
      <w:tr w14:paraId="03E4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A8CA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w:t>
            </w:r>
          </w:p>
        </w:tc>
        <w:tc>
          <w:tcPr>
            <w:tcW w:w="749" w:type="dxa"/>
            <w:shd w:val="clear" w:color="auto" w:fill="auto"/>
          </w:tcPr>
          <w:p w14:paraId="36F07E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平口钳</w:t>
            </w:r>
          </w:p>
        </w:tc>
        <w:tc>
          <w:tcPr>
            <w:tcW w:w="10331" w:type="dxa"/>
            <w:shd w:val="clear" w:color="auto" w:fill="auto"/>
          </w:tcPr>
          <w:p w14:paraId="45CCE8C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1.高碳钢制作普通机用平口钳；2.钳口宽度：≥100mm，最大张开度≥100mm。</w:t>
            </w:r>
          </w:p>
        </w:tc>
        <w:tc>
          <w:tcPr>
            <w:tcW w:w="442" w:type="dxa"/>
            <w:shd w:val="clear" w:color="auto" w:fill="auto"/>
          </w:tcPr>
          <w:p w14:paraId="7C399E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31444A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74334F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72D64C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6187D5">
            <w:pPr>
              <w:rPr>
                <w:rFonts w:ascii="宋体" w:hAnsi="宋体" w:eastAsia="宋体" w:cs="宋体"/>
                <w:color w:val="000000" w:themeColor="text1"/>
                <w:szCs w:val="21"/>
                <w14:textFill>
                  <w14:solidFill>
                    <w14:schemeClr w14:val="tx1"/>
                  </w14:solidFill>
                </w14:textFill>
              </w:rPr>
            </w:pPr>
          </w:p>
        </w:tc>
      </w:tr>
      <w:tr w14:paraId="2E2E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DEC1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749" w:type="dxa"/>
            <w:shd w:val="clear" w:color="auto" w:fill="auto"/>
          </w:tcPr>
          <w:p w14:paraId="60A682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斜口钳</w:t>
            </w:r>
          </w:p>
        </w:tc>
        <w:tc>
          <w:tcPr>
            <w:tcW w:w="10331" w:type="dxa"/>
            <w:shd w:val="clear" w:color="auto" w:fill="auto"/>
          </w:tcPr>
          <w:p w14:paraId="33C1131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125mm，双刃刀</w:t>
            </w:r>
          </w:p>
        </w:tc>
        <w:tc>
          <w:tcPr>
            <w:tcW w:w="442" w:type="dxa"/>
            <w:shd w:val="clear" w:color="auto" w:fill="auto"/>
          </w:tcPr>
          <w:p w14:paraId="269564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3B1072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8DF48F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6AD681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06B713">
            <w:pPr>
              <w:rPr>
                <w:rFonts w:ascii="宋体" w:hAnsi="宋体" w:eastAsia="宋体" w:cs="宋体"/>
                <w:color w:val="000000" w:themeColor="text1"/>
                <w:szCs w:val="21"/>
                <w14:textFill>
                  <w14:solidFill>
                    <w14:schemeClr w14:val="tx1"/>
                  </w14:solidFill>
                </w14:textFill>
              </w:rPr>
            </w:pPr>
          </w:p>
        </w:tc>
      </w:tr>
      <w:tr w14:paraId="265C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8F069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w:t>
            </w:r>
          </w:p>
        </w:tc>
        <w:tc>
          <w:tcPr>
            <w:tcW w:w="749" w:type="dxa"/>
            <w:shd w:val="clear" w:color="auto" w:fill="auto"/>
          </w:tcPr>
          <w:p w14:paraId="7CE808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台虎钳</w:t>
            </w:r>
          </w:p>
        </w:tc>
        <w:tc>
          <w:tcPr>
            <w:tcW w:w="10331" w:type="dxa"/>
            <w:shd w:val="clear" w:color="auto" w:fill="auto"/>
          </w:tcPr>
          <w:p w14:paraId="206E95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1、碳钢材质，淬火处理，夹持长度不小于75mm。2、增强钳口韧性，夹持强劲。3、整体重量不小于1.5kg</w:t>
            </w:r>
          </w:p>
        </w:tc>
        <w:tc>
          <w:tcPr>
            <w:tcW w:w="442" w:type="dxa"/>
            <w:shd w:val="clear" w:color="auto" w:fill="auto"/>
          </w:tcPr>
          <w:p w14:paraId="4825B8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682D3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E9B714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B35CFE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D85570">
            <w:pPr>
              <w:rPr>
                <w:rFonts w:ascii="宋体" w:hAnsi="宋体" w:eastAsia="宋体" w:cs="宋体"/>
                <w:color w:val="000000" w:themeColor="text1"/>
                <w:szCs w:val="21"/>
                <w14:textFill>
                  <w14:solidFill>
                    <w14:schemeClr w14:val="tx1"/>
                  </w14:solidFill>
                </w14:textFill>
              </w:rPr>
            </w:pPr>
          </w:p>
        </w:tc>
      </w:tr>
      <w:tr w14:paraId="4CC5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0F4B1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749" w:type="dxa"/>
            <w:shd w:val="clear" w:color="auto" w:fill="auto"/>
          </w:tcPr>
          <w:p w14:paraId="07F2E1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钳工锉</w:t>
            </w:r>
          </w:p>
        </w:tc>
        <w:tc>
          <w:tcPr>
            <w:tcW w:w="10331" w:type="dxa"/>
            <w:shd w:val="clear" w:color="auto" w:fill="auto"/>
          </w:tcPr>
          <w:p w14:paraId="1F33BA7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包括齐头平锉、三角锉、圆锉等，长200mm，每10mm锉纹条数约30条，齿高应不小于法向齿距的25％，硬62HRC以上</w:t>
            </w:r>
          </w:p>
        </w:tc>
        <w:tc>
          <w:tcPr>
            <w:tcW w:w="442" w:type="dxa"/>
            <w:shd w:val="clear" w:color="auto" w:fill="auto"/>
          </w:tcPr>
          <w:p w14:paraId="083079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9CD6C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DEA957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FF1128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4E664D">
            <w:pPr>
              <w:rPr>
                <w:rFonts w:ascii="宋体" w:hAnsi="宋体" w:eastAsia="宋体" w:cs="宋体"/>
                <w:color w:val="000000" w:themeColor="text1"/>
                <w:szCs w:val="21"/>
                <w14:textFill>
                  <w14:solidFill>
                    <w14:schemeClr w14:val="tx1"/>
                  </w14:solidFill>
                </w14:textFill>
              </w:rPr>
            </w:pPr>
          </w:p>
        </w:tc>
      </w:tr>
      <w:tr w14:paraId="50A4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3F2DB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w:t>
            </w:r>
          </w:p>
        </w:tc>
        <w:tc>
          <w:tcPr>
            <w:tcW w:w="749" w:type="dxa"/>
            <w:shd w:val="clear" w:color="auto" w:fill="auto"/>
          </w:tcPr>
          <w:p w14:paraId="37FCD5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油石</w:t>
            </w:r>
          </w:p>
        </w:tc>
        <w:tc>
          <w:tcPr>
            <w:tcW w:w="10331" w:type="dxa"/>
            <w:shd w:val="clear" w:color="auto" w:fill="auto"/>
          </w:tcPr>
          <w:p w14:paraId="1D09421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1、氧化铝（棕刚玉）材质，粗细两面。2、尺寸：150mm*50mm*25mm；单个纸盒包装。3、产品外观整洁，棱角分明，目数准确。</w:t>
            </w:r>
          </w:p>
        </w:tc>
        <w:tc>
          <w:tcPr>
            <w:tcW w:w="442" w:type="dxa"/>
            <w:shd w:val="clear" w:color="auto" w:fill="auto"/>
          </w:tcPr>
          <w:p w14:paraId="4D3782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73BFDCB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054DF4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A31C12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F4DD48">
            <w:pPr>
              <w:rPr>
                <w:rFonts w:ascii="宋体" w:hAnsi="宋体" w:eastAsia="宋体" w:cs="宋体"/>
                <w:color w:val="000000" w:themeColor="text1"/>
                <w:szCs w:val="21"/>
                <w14:textFill>
                  <w14:solidFill>
                    <w14:schemeClr w14:val="tx1"/>
                  </w14:solidFill>
                </w14:textFill>
              </w:rPr>
            </w:pPr>
          </w:p>
        </w:tc>
      </w:tr>
      <w:tr w14:paraId="1777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ACA3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p>
        </w:tc>
        <w:tc>
          <w:tcPr>
            <w:tcW w:w="749" w:type="dxa"/>
            <w:shd w:val="clear" w:color="auto" w:fill="auto"/>
          </w:tcPr>
          <w:p w14:paraId="264F5F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砂纸</w:t>
            </w:r>
          </w:p>
        </w:tc>
        <w:tc>
          <w:tcPr>
            <w:tcW w:w="10331" w:type="dxa"/>
            <w:shd w:val="clear" w:color="auto" w:fill="auto"/>
          </w:tcPr>
          <w:p w14:paraId="71C1118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干磨砂纸，P36～P50、P150～P220、P1000～P2000</w:t>
            </w:r>
          </w:p>
        </w:tc>
        <w:tc>
          <w:tcPr>
            <w:tcW w:w="442" w:type="dxa"/>
            <w:shd w:val="clear" w:color="auto" w:fill="auto"/>
          </w:tcPr>
          <w:p w14:paraId="26F648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tcPr>
          <w:p w14:paraId="323283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8D4D78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0D1A7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32055D">
            <w:pPr>
              <w:rPr>
                <w:rFonts w:ascii="宋体" w:hAnsi="宋体" w:eastAsia="宋体" w:cs="宋体"/>
                <w:color w:val="000000" w:themeColor="text1"/>
                <w:szCs w:val="21"/>
                <w14:textFill>
                  <w14:solidFill>
                    <w14:schemeClr w14:val="tx1"/>
                  </w14:solidFill>
                </w14:textFill>
              </w:rPr>
            </w:pPr>
          </w:p>
        </w:tc>
      </w:tr>
      <w:tr w14:paraId="0ACF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C691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w:t>
            </w:r>
          </w:p>
        </w:tc>
        <w:tc>
          <w:tcPr>
            <w:tcW w:w="749" w:type="dxa"/>
            <w:shd w:val="clear" w:color="auto" w:fill="auto"/>
          </w:tcPr>
          <w:p w14:paraId="5D29D5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木锉</w:t>
            </w:r>
          </w:p>
        </w:tc>
        <w:tc>
          <w:tcPr>
            <w:tcW w:w="10331" w:type="dxa"/>
            <w:shd w:val="clear" w:color="auto" w:fill="auto"/>
          </w:tcPr>
          <w:p w14:paraId="5D8C60C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1.木锉长度≥250mm；2.锉齿锋利规整，表面无裂痕、缺齿，手柄牢固无松动。</w:t>
            </w:r>
          </w:p>
        </w:tc>
        <w:tc>
          <w:tcPr>
            <w:tcW w:w="442" w:type="dxa"/>
            <w:shd w:val="clear" w:color="auto" w:fill="auto"/>
          </w:tcPr>
          <w:p w14:paraId="5250D0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42EA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CC4D6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EEEEC2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4EB6CF">
            <w:pPr>
              <w:rPr>
                <w:rFonts w:ascii="宋体" w:hAnsi="宋体" w:eastAsia="宋体" w:cs="宋体"/>
                <w:color w:val="000000" w:themeColor="text1"/>
                <w:szCs w:val="21"/>
                <w14:textFill>
                  <w14:solidFill>
                    <w14:schemeClr w14:val="tx1"/>
                  </w14:solidFill>
                </w14:textFill>
              </w:rPr>
            </w:pPr>
          </w:p>
        </w:tc>
      </w:tr>
      <w:tr w14:paraId="1CB9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6833A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w:t>
            </w:r>
          </w:p>
        </w:tc>
        <w:tc>
          <w:tcPr>
            <w:tcW w:w="749" w:type="dxa"/>
            <w:shd w:val="clear" w:color="auto" w:fill="auto"/>
          </w:tcPr>
          <w:p w14:paraId="4DA6BC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什锦锉</w:t>
            </w:r>
          </w:p>
        </w:tc>
        <w:tc>
          <w:tcPr>
            <w:tcW w:w="10331" w:type="dxa"/>
            <w:shd w:val="clear" w:color="auto" w:fill="auto"/>
          </w:tcPr>
          <w:p w14:paraId="08302D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包括10支以上不同形状的锉刀，Φ4mm，长度不小于150mm，软胶手柄，齿高和齿距合理，确保工件表面锉削后干净整齐</w:t>
            </w:r>
          </w:p>
        </w:tc>
        <w:tc>
          <w:tcPr>
            <w:tcW w:w="442" w:type="dxa"/>
            <w:shd w:val="clear" w:color="auto" w:fill="auto"/>
          </w:tcPr>
          <w:p w14:paraId="53FE55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18C94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F913FA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1974B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2BC6A0">
            <w:pPr>
              <w:rPr>
                <w:rFonts w:ascii="宋体" w:hAnsi="宋体" w:eastAsia="宋体" w:cs="宋体"/>
                <w:color w:val="000000" w:themeColor="text1"/>
                <w:szCs w:val="21"/>
                <w14:textFill>
                  <w14:solidFill>
                    <w14:schemeClr w14:val="tx1"/>
                  </w14:solidFill>
                </w14:textFill>
              </w:rPr>
            </w:pPr>
          </w:p>
        </w:tc>
      </w:tr>
      <w:tr w14:paraId="5EB2A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7B131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w:t>
            </w:r>
          </w:p>
        </w:tc>
        <w:tc>
          <w:tcPr>
            <w:tcW w:w="749" w:type="dxa"/>
            <w:shd w:val="clear" w:color="auto" w:fill="auto"/>
          </w:tcPr>
          <w:p w14:paraId="7B2EE5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刨子</w:t>
            </w:r>
          </w:p>
        </w:tc>
        <w:tc>
          <w:tcPr>
            <w:tcW w:w="10331" w:type="dxa"/>
            <w:shd w:val="clear" w:color="auto" w:fill="auto"/>
          </w:tcPr>
          <w:p w14:paraId="6E96CFA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250mm，长刨，手柄在顶面</w:t>
            </w:r>
          </w:p>
        </w:tc>
        <w:tc>
          <w:tcPr>
            <w:tcW w:w="442" w:type="dxa"/>
            <w:shd w:val="clear" w:color="auto" w:fill="auto"/>
          </w:tcPr>
          <w:p w14:paraId="65E5F8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957E2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A9F644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9EAC40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F21A70">
            <w:pPr>
              <w:rPr>
                <w:rFonts w:ascii="宋体" w:hAnsi="宋体" w:eastAsia="宋体" w:cs="宋体"/>
                <w:color w:val="000000" w:themeColor="text1"/>
                <w:szCs w:val="21"/>
                <w14:textFill>
                  <w14:solidFill>
                    <w14:schemeClr w14:val="tx1"/>
                  </w14:solidFill>
                </w14:textFill>
              </w:rPr>
            </w:pPr>
          </w:p>
        </w:tc>
      </w:tr>
      <w:tr w14:paraId="359A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7CE9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tc>
        <w:tc>
          <w:tcPr>
            <w:tcW w:w="749" w:type="dxa"/>
            <w:shd w:val="clear" w:color="auto" w:fill="auto"/>
          </w:tcPr>
          <w:p w14:paraId="419BE1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錾子</w:t>
            </w:r>
          </w:p>
        </w:tc>
        <w:tc>
          <w:tcPr>
            <w:tcW w:w="10331" w:type="dxa"/>
            <w:shd w:val="clear" w:color="auto" w:fill="auto"/>
          </w:tcPr>
          <w:p w14:paraId="66A06B2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扁錾，27mm×200mm，碳素工具钢T7A或T8A制作，退火后硬度不低于187HBW</w:t>
            </w:r>
          </w:p>
        </w:tc>
        <w:tc>
          <w:tcPr>
            <w:tcW w:w="442" w:type="dxa"/>
            <w:shd w:val="clear" w:color="auto" w:fill="auto"/>
          </w:tcPr>
          <w:p w14:paraId="4AAF69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01358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128DA0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8FCE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8C9291">
            <w:pPr>
              <w:rPr>
                <w:rFonts w:ascii="宋体" w:hAnsi="宋体" w:eastAsia="宋体" w:cs="宋体"/>
                <w:color w:val="000000" w:themeColor="text1"/>
                <w:szCs w:val="21"/>
                <w14:textFill>
                  <w14:solidFill>
                    <w14:schemeClr w14:val="tx1"/>
                  </w14:solidFill>
                </w14:textFill>
              </w:rPr>
            </w:pPr>
          </w:p>
        </w:tc>
      </w:tr>
      <w:tr w14:paraId="358D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008136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w:t>
            </w:r>
          </w:p>
        </w:tc>
        <w:tc>
          <w:tcPr>
            <w:tcW w:w="749" w:type="dxa"/>
            <w:shd w:val="clear" w:color="auto" w:fill="auto"/>
          </w:tcPr>
          <w:p w14:paraId="6228C0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活扳手</w:t>
            </w:r>
          </w:p>
        </w:tc>
        <w:tc>
          <w:tcPr>
            <w:tcW w:w="10331" w:type="dxa"/>
            <w:shd w:val="clear" w:color="auto" w:fill="auto"/>
          </w:tcPr>
          <w:p w14:paraId="67212C3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200mm，活动扳口、扳体头部、蜗杆硬度不低于40HRC；最小扭矩试验：六角试棒边长22mm，扭矩180N·m；活动扳口应在扳体导轨的全行程上灵活移动，活动扳口和扳体之间的离缝不大于0.28mm；表面电镀处理</w:t>
            </w:r>
          </w:p>
        </w:tc>
        <w:tc>
          <w:tcPr>
            <w:tcW w:w="442" w:type="dxa"/>
            <w:shd w:val="clear" w:color="auto" w:fill="auto"/>
          </w:tcPr>
          <w:p w14:paraId="30F0DE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5E12D3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6A24F0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ACF80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BF63ED">
            <w:pPr>
              <w:rPr>
                <w:rFonts w:ascii="宋体" w:hAnsi="宋体" w:eastAsia="宋体" w:cs="宋体"/>
                <w:color w:val="000000" w:themeColor="text1"/>
                <w:szCs w:val="21"/>
                <w14:textFill>
                  <w14:solidFill>
                    <w14:schemeClr w14:val="tx1"/>
                  </w14:solidFill>
                </w14:textFill>
              </w:rPr>
            </w:pPr>
          </w:p>
        </w:tc>
      </w:tr>
      <w:tr w14:paraId="64D5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3D93A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p>
        </w:tc>
        <w:tc>
          <w:tcPr>
            <w:tcW w:w="749" w:type="dxa"/>
            <w:shd w:val="clear" w:color="auto" w:fill="auto"/>
          </w:tcPr>
          <w:p w14:paraId="285D31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丝攻</w:t>
            </w:r>
          </w:p>
        </w:tc>
        <w:tc>
          <w:tcPr>
            <w:tcW w:w="10331" w:type="dxa"/>
            <w:shd w:val="clear" w:color="auto" w:fill="auto"/>
          </w:tcPr>
          <w:p w14:paraId="25FB31B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3mm、4mm、5mm、8mm、10mm，配丝攻扳手</w:t>
            </w:r>
          </w:p>
        </w:tc>
        <w:tc>
          <w:tcPr>
            <w:tcW w:w="442" w:type="dxa"/>
            <w:shd w:val="clear" w:color="auto" w:fill="auto"/>
          </w:tcPr>
          <w:p w14:paraId="4AC826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3453E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E28D85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35A75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AA7C20">
            <w:pPr>
              <w:rPr>
                <w:rFonts w:ascii="宋体" w:hAnsi="宋体" w:eastAsia="宋体" w:cs="宋体"/>
                <w:color w:val="000000" w:themeColor="text1"/>
                <w:szCs w:val="21"/>
                <w14:textFill>
                  <w14:solidFill>
                    <w14:schemeClr w14:val="tx1"/>
                  </w14:solidFill>
                </w14:textFill>
              </w:rPr>
            </w:pPr>
          </w:p>
        </w:tc>
      </w:tr>
      <w:tr w14:paraId="6A31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F265B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39</w:t>
            </w:r>
          </w:p>
        </w:tc>
        <w:tc>
          <w:tcPr>
            <w:tcW w:w="749" w:type="dxa"/>
            <w:shd w:val="clear" w:color="auto" w:fill="auto"/>
          </w:tcPr>
          <w:p w14:paraId="4816A7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铁皮剪刀</w:t>
            </w:r>
          </w:p>
        </w:tc>
        <w:tc>
          <w:tcPr>
            <w:tcW w:w="10331" w:type="dxa"/>
            <w:shd w:val="clear" w:color="auto" w:fill="auto"/>
          </w:tcPr>
          <w:p w14:paraId="7832539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1．全长不小于200mm；2．产品表面处理分电镀剪，发蓝剪。剪刀刃口硬度不低于HRC52，两片刃口对应点硬度差不大于HRC4；3．剪刀性能应手感轻松、均匀、剪布锋利、不咬口、崩口、变形。</w:t>
            </w:r>
          </w:p>
        </w:tc>
        <w:tc>
          <w:tcPr>
            <w:tcW w:w="442" w:type="dxa"/>
            <w:shd w:val="clear" w:color="auto" w:fill="auto"/>
          </w:tcPr>
          <w:p w14:paraId="31FFB7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69F987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2E0505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E61AD5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C4DECF">
            <w:pPr>
              <w:rPr>
                <w:rFonts w:ascii="宋体" w:hAnsi="宋体" w:eastAsia="宋体" w:cs="宋体"/>
                <w:color w:val="000000" w:themeColor="text1"/>
                <w:szCs w:val="21"/>
                <w14:textFill>
                  <w14:solidFill>
                    <w14:schemeClr w14:val="tx1"/>
                  </w14:solidFill>
                </w14:textFill>
              </w:rPr>
            </w:pPr>
          </w:p>
        </w:tc>
      </w:tr>
      <w:tr w14:paraId="35A8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357D1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749" w:type="dxa"/>
            <w:shd w:val="clear" w:color="auto" w:fill="auto"/>
          </w:tcPr>
          <w:p w14:paraId="7AC405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民用剪刀</w:t>
            </w:r>
          </w:p>
        </w:tc>
        <w:tc>
          <w:tcPr>
            <w:tcW w:w="10331" w:type="dxa"/>
            <w:shd w:val="solid" w:color="FFFFFF" w:fill="auto"/>
          </w:tcPr>
          <w:p w14:paraId="293F2EF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1.优质合金钢制，表面防锈处理，手握部分采用塑料套；2.规格：≥长150mm；3.刃口锋利，用于裁剪布料。</w:t>
            </w:r>
          </w:p>
        </w:tc>
        <w:tc>
          <w:tcPr>
            <w:tcW w:w="442" w:type="dxa"/>
            <w:shd w:val="clear" w:color="auto" w:fill="auto"/>
          </w:tcPr>
          <w:p w14:paraId="182253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2E5039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D7BE47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776DE4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099ED1">
            <w:pPr>
              <w:rPr>
                <w:rFonts w:ascii="宋体" w:hAnsi="宋体" w:eastAsia="宋体" w:cs="宋体"/>
                <w:color w:val="000000" w:themeColor="text1"/>
                <w:szCs w:val="21"/>
                <w14:textFill>
                  <w14:solidFill>
                    <w14:schemeClr w14:val="tx1"/>
                  </w14:solidFill>
                </w14:textFill>
              </w:rPr>
            </w:pPr>
          </w:p>
        </w:tc>
      </w:tr>
      <w:tr w14:paraId="15E6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232C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w:t>
            </w:r>
          </w:p>
        </w:tc>
        <w:tc>
          <w:tcPr>
            <w:tcW w:w="749" w:type="dxa"/>
            <w:shd w:val="clear" w:color="auto" w:fill="auto"/>
          </w:tcPr>
          <w:p w14:paraId="63B9B4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电工刀</w:t>
            </w:r>
          </w:p>
        </w:tc>
        <w:tc>
          <w:tcPr>
            <w:tcW w:w="10331" w:type="dxa"/>
            <w:shd w:val="clear" w:color="auto" w:fill="auto"/>
          </w:tcPr>
          <w:p w14:paraId="6F3CD98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锰钢刀头，防滑手柄</w:t>
            </w:r>
          </w:p>
        </w:tc>
        <w:tc>
          <w:tcPr>
            <w:tcW w:w="442" w:type="dxa"/>
            <w:shd w:val="clear" w:color="auto" w:fill="auto"/>
          </w:tcPr>
          <w:p w14:paraId="669C13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1BB22C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B49142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A06D02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4950C7">
            <w:pPr>
              <w:rPr>
                <w:rFonts w:ascii="宋体" w:hAnsi="宋体" w:eastAsia="宋体" w:cs="宋体"/>
                <w:color w:val="000000" w:themeColor="text1"/>
                <w:szCs w:val="21"/>
                <w14:textFill>
                  <w14:solidFill>
                    <w14:schemeClr w14:val="tx1"/>
                  </w14:solidFill>
                </w14:textFill>
              </w:rPr>
            </w:pPr>
          </w:p>
        </w:tc>
      </w:tr>
      <w:tr w14:paraId="7E0A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BC4D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749" w:type="dxa"/>
            <w:shd w:val="clear" w:color="auto" w:fill="auto"/>
          </w:tcPr>
          <w:p w14:paraId="0C05F7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电烙铁套装</w:t>
            </w:r>
          </w:p>
        </w:tc>
        <w:tc>
          <w:tcPr>
            <w:tcW w:w="10331" w:type="dxa"/>
            <w:shd w:val="clear" w:color="auto" w:fill="auto"/>
          </w:tcPr>
          <w:p w14:paraId="32AF4D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20W内热式，橡胶线，含烙铁架</w:t>
            </w:r>
          </w:p>
        </w:tc>
        <w:tc>
          <w:tcPr>
            <w:tcW w:w="442" w:type="dxa"/>
            <w:shd w:val="clear" w:color="auto" w:fill="auto"/>
          </w:tcPr>
          <w:p w14:paraId="304FFC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7B6B5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EEB334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5FB85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6841F8">
            <w:pPr>
              <w:rPr>
                <w:rFonts w:ascii="宋体" w:hAnsi="宋体" w:eastAsia="宋体" w:cs="宋体"/>
                <w:color w:val="000000" w:themeColor="text1"/>
                <w:szCs w:val="21"/>
                <w14:textFill>
                  <w14:solidFill>
                    <w14:schemeClr w14:val="tx1"/>
                  </w14:solidFill>
                </w14:textFill>
              </w:rPr>
            </w:pPr>
          </w:p>
        </w:tc>
      </w:tr>
      <w:tr w14:paraId="6A50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1A53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w:t>
            </w:r>
          </w:p>
        </w:tc>
        <w:tc>
          <w:tcPr>
            <w:tcW w:w="749" w:type="dxa"/>
            <w:shd w:val="clear" w:color="auto" w:fill="auto"/>
          </w:tcPr>
          <w:p w14:paraId="3E6672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电烙铁套装</w:t>
            </w:r>
          </w:p>
        </w:tc>
        <w:tc>
          <w:tcPr>
            <w:tcW w:w="10331" w:type="dxa"/>
            <w:shd w:val="clear" w:color="auto" w:fill="auto"/>
          </w:tcPr>
          <w:p w14:paraId="09648E8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80W内热式，橡胶线，含烙铁架</w:t>
            </w:r>
          </w:p>
        </w:tc>
        <w:tc>
          <w:tcPr>
            <w:tcW w:w="442" w:type="dxa"/>
            <w:shd w:val="clear" w:color="auto" w:fill="auto"/>
          </w:tcPr>
          <w:p w14:paraId="6AB17D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8DFF5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E1443D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70B77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BB0C13">
            <w:pPr>
              <w:rPr>
                <w:rFonts w:ascii="宋体" w:hAnsi="宋体" w:eastAsia="宋体" w:cs="宋体"/>
                <w:color w:val="000000" w:themeColor="text1"/>
                <w:szCs w:val="21"/>
                <w14:textFill>
                  <w14:solidFill>
                    <w14:schemeClr w14:val="tx1"/>
                  </w14:solidFill>
                </w14:textFill>
              </w:rPr>
            </w:pPr>
          </w:p>
        </w:tc>
      </w:tr>
      <w:tr w14:paraId="4845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556E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tc>
        <w:tc>
          <w:tcPr>
            <w:tcW w:w="749" w:type="dxa"/>
            <w:shd w:val="clear" w:color="auto" w:fill="auto"/>
          </w:tcPr>
          <w:p w14:paraId="4EA55C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焊锡膏</w:t>
            </w:r>
          </w:p>
        </w:tc>
        <w:tc>
          <w:tcPr>
            <w:tcW w:w="10331" w:type="dxa"/>
            <w:shd w:val="clear" w:color="auto" w:fill="auto"/>
          </w:tcPr>
          <w:p w14:paraId="693DC46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中性</w:t>
            </w:r>
          </w:p>
        </w:tc>
        <w:tc>
          <w:tcPr>
            <w:tcW w:w="442" w:type="dxa"/>
            <w:shd w:val="clear" w:color="auto" w:fill="auto"/>
          </w:tcPr>
          <w:p w14:paraId="76987E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69ED80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3932EA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052C98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D62F92">
            <w:pPr>
              <w:rPr>
                <w:rFonts w:ascii="宋体" w:hAnsi="宋体" w:eastAsia="宋体" w:cs="宋体"/>
                <w:color w:val="000000" w:themeColor="text1"/>
                <w:szCs w:val="21"/>
                <w14:textFill>
                  <w14:solidFill>
                    <w14:schemeClr w14:val="tx1"/>
                  </w14:solidFill>
                </w14:textFill>
              </w:rPr>
            </w:pPr>
          </w:p>
        </w:tc>
      </w:tr>
      <w:tr w14:paraId="5FD6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ADEE2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w:t>
            </w:r>
          </w:p>
        </w:tc>
        <w:tc>
          <w:tcPr>
            <w:tcW w:w="749" w:type="dxa"/>
            <w:shd w:val="clear" w:color="auto" w:fill="auto"/>
          </w:tcPr>
          <w:p w14:paraId="11CEAE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焊锡丝</w:t>
            </w:r>
          </w:p>
        </w:tc>
        <w:tc>
          <w:tcPr>
            <w:tcW w:w="10331" w:type="dxa"/>
            <w:shd w:val="clear" w:color="auto" w:fill="auto"/>
          </w:tcPr>
          <w:p w14:paraId="1C3CE12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无铅</w:t>
            </w:r>
          </w:p>
        </w:tc>
        <w:tc>
          <w:tcPr>
            <w:tcW w:w="442" w:type="dxa"/>
            <w:shd w:val="clear" w:color="auto" w:fill="auto"/>
          </w:tcPr>
          <w:p w14:paraId="04794C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928DB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7296525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64B748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12DBFB">
            <w:pPr>
              <w:rPr>
                <w:rFonts w:ascii="宋体" w:hAnsi="宋体" w:eastAsia="宋体" w:cs="宋体"/>
                <w:color w:val="000000" w:themeColor="text1"/>
                <w:szCs w:val="21"/>
                <w14:textFill>
                  <w14:solidFill>
                    <w14:schemeClr w14:val="tx1"/>
                  </w14:solidFill>
                </w14:textFill>
              </w:rPr>
            </w:pPr>
          </w:p>
        </w:tc>
      </w:tr>
      <w:tr w14:paraId="38A9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0448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tc>
        <w:tc>
          <w:tcPr>
            <w:tcW w:w="749" w:type="dxa"/>
            <w:shd w:val="clear" w:color="auto" w:fill="auto"/>
          </w:tcPr>
          <w:p w14:paraId="322096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松香</w:t>
            </w:r>
          </w:p>
        </w:tc>
        <w:tc>
          <w:tcPr>
            <w:tcW w:w="10331" w:type="dxa"/>
            <w:shd w:val="clear" w:color="auto" w:fill="auto"/>
          </w:tcPr>
          <w:p w14:paraId="15CD726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助焊</w:t>
            </w:r>
          </w:p>
        </w:tc>
        <w:tc>
          <w:tcPr>
            <w:tcW w:w="442" w:type="dxa"/>
            <w:shd w:val="clear" w:color="auto" w:fill="auto"/>
          </w:tcPr>
          <w:p w14:paraId="79799B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C5F86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48C35BE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65BC16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B3C86D">
            <w:pPr>
              <w:rPr>
                <w:rFonts w:ascii="宋体" w:hAnsi="宋体" w:eastAsia="宋体" w:cs="宋体"/>
                <w:color w:val="000000" w:themeColor="text1"/>
                <w:szCs w:val="21"/>
                <w14:textFill>
                  <w14:solidFill>
                    <w14:schemeClr w14:val="tx1"/>
                  </w14:solidFill>
                </w14:textFill>
              </w:rPr>
            </w:pPr>
          </w:p>
        </w:tc>
      </w:tr>
      <w:tr w14:paraId="6491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9A3A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47</w:t>
            </w:r>
          </w:p>
        </w:tc>
        <w:tc>
          <w:tcPr>
            <w:tcW w:w="749" w:type="dxa"/>
            <w:shd w:val="clear" w:color="auto" w:fill="auto"/>
          </w:tcPr>
          <w:p w14:paraId="5D8097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吸锡器</w:t>
            </w:r>
          </w:p>
        </w:tc>
        <w:tc>
          <w:tcPr>
            <w:tcW w:w="10331" w:type="dxa"/>
            <w:shd w:val="clear" w:color="auto" w:fill="auto"/>
          </w:tcPr>
          <w:p w14:paraId="6869BCC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手动</w:t>
            </w:r>
          </w:p>
        </w:tc>
        <w:tc>
          <w:tcPr>
            <w:tcW w:w="442" w:type="dxa"/>
            <w:shd w:val="clear" w:color="auto" w:fill="auto"/>
          </w:tcPr>
          <w:p w14:paraId="1EAC09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39441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13661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0ED531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C288DD">
            <w:pPr>
              <w:rPr>
                <w:rFonts w:ascii="宋体" w:hAnsi="宋体" w:eastAsia="宋体" w:cs="宋体"/>
                <w:color w:val="000000" w:themeColor="text1"/>
                <w:szCs w:val="21"/>
                <w14:textFill>
                  <w14:solidFill>
                    <w14:schemeClr w14:val="tx1"/>
                  </w14:solidFill>
                </w14:textFill>
              </w:rPr>
            </w:pPr>
          </w:p>
        </w:tc>
      </w:tr>
      <w:tr w14:paraId="1984F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A41B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w:t>
            </w:r>
          </w:p>
        </w:tc>
        <w:tc>
          <w:tcPr>
            <w:tcW w:w="749" w:type="dxa"/>
            <w:shd w:val="clear" w:color="auto" w:fill="auto"/>
          </w:tcPr>
          <w:p w14:paraId="6888D7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胶枪</w:t>
            </w:r>
          </w:p>
        </w:tc>
        <w:tc>
          <w:tcPr>
            <w:tcW w:w="10331" w:type="dxa"/>
            <w:shd w:val="solid" w:color="FFFFFF" w:fill="auto"/>
          </w:tcPr>
          <w:p w14:paraId="38BE464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60W，热熔胶，塑料材质，适用于直径为6.8—7.5mm的胶条。使用电压100-240v；频率50-60hz。</w:t>
            </w:r>
          </w:p>
        </w:tc>
        <w:tc>
          <w:tcPr>
            <w:tcW w:w="442" w:type="dxa"/>
            <w:shd w:val="clear" w:color="auto" w:fill="auto"/>
          </w:tcPr>
          <w:p w14:paraId="546280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7A089A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977014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408E4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5B9917">
            <w:pPr>
              <w:rPr>
                <w:rFonts w:ascii="宋体" w:hAnsi="宋体" w:eastAsia="宋体" w:cs="宋体"/>
                <w:color w:val="000000" w:themeColor="text1"/>
                <w:szCs w:val="21"/>
                <w14:textFill>
                  <w14:solidFill>
                    <w14:schemeClr w14:val="tx1"/>
                  </w14:solidFill>
                </w14:textFill>
              </w:rPr>
            </w:pPr>
          </w:p>
        </w:tc>
      </w:tr>
      <w:tr w14:paraId="6E18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FF2CE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49</w:t>
            </w:r>
          </w:p>
        </w:tc>
        <w:tc>
          <w:tcPr>
            <w:tcW w:w="749" w:type="dxa"/>
            <w:shd w:val="clear" w:color="auto" w:fill="auto"/>
          </w:tcPr>
          <w:p w14:paraId="72D734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台钻</w:t>
            </w:r>
          </w:p>
        </w:tc>
        <w:tc>
          <w:tcPr>
            <w:tcW w:w="10331" w:type="dxa"/>
            <w:shd w:val="clear" w:color="auto" w:fill="auto"/>
          </w:tcPr>
          <w:p w14:paraId="7D7BFF5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1、Φ3mm～Φ13mm，带机架，单相。电机功率：350W；钻头夹：φ1～φ13mm；转速级别：5级；转速范围：620~2620rpm。</w:t>
            </w:r>
          </w:p>
        </w:tc>
        <w:tc>
          <w:tcPr>
            <w:tcW w:w="442" w:type="dxa"/>
            <w:shd w:val="clear" w:color="auto" w:fill="auto"/>
          </w:tcPr>
          <w:p w14:paraId="16DCFB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04DDAC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8F5CA3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7EC2BE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81E35D">
            <w:pPr>
              <w:rPr>
                <w:rFonts w:ascii="宋体" w:hAnsi="宋体" w:eastAsia="宋体" w:cs="宋体"/>
                <w:color w:val="000000" w:themeColor="text1"/>
                <w:szCs w:val="21"/>
                <w14:textFill>
                  <w14:solidFill>
                    <w14:schemeClr w14:val="tx1"/>
                  </w14:solidFill>
                </w14:textFill>
              </w:rPr>
            </w:pPr>
          </w:p>
        </w:tc>
      </w:tr>
      <w:tr w14:paraId="6CBE6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40DF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749" w:type="dxa"/>
            <w:shd w:val="clear" w:color="auto" w:fill="auto"/>
          </w:tcPr>
          <w:p w14:paraId="2069D7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手电钻</w:t>
            </w:r>
          </w:p>
        </w:tc>
        <w:tc>
          <w:tcPr>
            <w:tcW w:w="10331" w:type="dxa"/>
            <w:shd w:val="clear" w:color="auto" w:fill="auto"/>
          </w:tcPr>
          <w:p w14:paraId="38FB20F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Φ1mm～Φ10mm，手持式21V锂电池电钻；2、具有调速正反转、起拧螺丝功能、平钻功能功能、冲击功能。3、塑料工具箱定位包装，箱内包含：电钻1台、锂电池1个、直插充电器1个、万向软轴1个、麻花钻头6个、套筒9个、加长杆1个、批头6个。4、工具箱尺寸：≥290mm*250mm*83mm。重量≥2.2kg。</w:t>
            </w:r>
          </w:p>
        </w:tc>
        <w:tc>
          <w:tcPr>
            <w:tcW w:w="442" w:type="dxa"/>
            <w:shd w:val="clear" w:color="auto" w:fill="auto"/>
          </w:tcPr>
          <w:p w14:paraId="414EB3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34C04A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AD5B0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EBC96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03ECEB">
            <w:pPr>
              <w:rPr>
                <w:rFonts w:ascii="宋体" w:hAnsi="宋体" w:eastAsia="宋体" w:cs="宋体"/>
                <w:color w:val="000000" w:themeColor="text1"/>
                <w:szCs w:val="21"/>
                <w14:textFill>
                  <w14:solidFill>
                    <w14:schemeClr w14:val="tx1"/>
                  </w14:solidFill>
                </w14:textFill>
              </w:rPr>
            </w:pPr>
          </w:p>
        </w:tc>
      </w:tr>
      <w:tr w14:paraId="42D1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FF376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51</w:t>
            </w:r>
          </w:p>
        </w:tc>
        <w:tc>
          <w:tcPr>
            <w:tcW w:w="749" w:type="dxa"/>
            <w:shd w:val="clear" w:color="auto" w:fill="auto"/>
          </w:tcPr>
          <w:p w14:paraId="4E2136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钻头</w:t>
            </w:r>
          </w:p>
        </w:tc>
        <w:tc>
          <w:tcPr>
            <w:tcW w:w="10331" w:type="dxa"/>
            <w:shd w:val="solid" w:color="FFFFFF" w:fill="auto"/>
          </w:tcPr>
          <w:p w14:paraId="0E275CA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1、高速钢材质，直柄麻花钻φ1～φ13mm套装。2、铁盒（或塑料盒）定位包装。</w:t>
            </w:r>
          </w:p>
        </w:tc>
        <w:tc>
          <w:tcPr>
            <w:tcW w:w="442" w:type="dxa"/>
            <w:shd w:val="clear" w:color="auto" w:fill="auto"/>
          </w:tcPr>
          <w:p w14:paraId="437C88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802F5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2DA5CC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E12B60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DDE650">
            <w:pPr>
              <w:rPr>
                <w:rFonts w:ascii="宋体" w:hAnsi="宋体" w:eastAsia="宋体" w:cs="宋体"/>
                <w:color w:val="000000" w:themeColor="text1"/>
                <w:szCs w:val="21"/>
                <w14:textFill>
                  <w14:solidFill>
                    <w14:schemeClr w14:val="tx1"/>
                  </w14:solidFill>
                </w14:textFill>
              </w:rPr>
            </w:pPr>
          </w:p>
        </w:tc>
      </w:tr>
      <w:tr w14:paraId="28D2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EFBB0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52</w:t>
            </w:r>
          </w:p>
        </w:tc>
        <w:tc>
          <w:tcPr>
            <w:tcW w:w="749" w:type="dxa"/>
            <w:shd w:val="clear" w:color="auto" w:fill="auto"/>
          </w:tcPr>
          <w:p w14:paraId="7B2FBF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打孔器</w:t>
            </w:r>
          </w:p>
        </w:tc>
        <w:tc>
          <w:tcPr>
            <w:tcW w:w="10331" w:type="dxa"/>
            <w:shd w:val="clear" w:color="auto" w:fill="auto"/>
          </w:tcPr>
          <w:p w14:paraId="5BA64DF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tcPr>
          <w:p w14:paraId="4D8B4F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FFDAB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52AE64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2EE07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BC9B4F">
            <w:pPr>
              <w:rPr>
                <w:rFonts w:ascii="宋体" w:hAnsi="宋体" w:eastAsia="宋体" w:cs="宋体"/>
                <w:color w:val="000000" w:themeColor="text1"/>
                <w:szCs w:val="21"/>
                <w14:textFill>
                  <w14:solidFill>
                    <w14:schemeClr w14:val="tx1"/>
                  </w14:solidFill>
                </w14:textFill>
              </w:rPr>
            </w:pPr>
          </w:p>
        </w:tc>
      </w:tr>
      <w:tr w14:paraId="1B4A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1E9E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53</w:t>
            </w:r>
          </w:p>
        </w:tc>
        <w:tc>
          <w:tcPr>
            <w:tcW w:w="749" w:type="dxa"/>
            <w:shd w:val="clear" w:color="auto" w:fill="auto"/>
          </w:tcPr>
          <w:p w14:paraId="0072FD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打孔夹板</w:t>
            </w:r>
          </w:p>
        </w:tc>
        <w:tc>
          <w:tcPr>
            <w:tcW w:w="10331" w:type="dxa"/>
            <w:shd w:val="clear" w:color="auto" w:fill="auto"/>
          </w:tcPr>
          <w:p w14:paraId="4F4669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硬木</w:t>
            </w:r>
          </w:p>
        </w:tc>
        <w:tc>
          <w:tcPr>
            <w:tcW w:w="442" w:type="dxa"/>
            <w:shd w:val="clear" w:color="auto" w:fill="auto"/>
          </w:tcPr>
          <w:p w14:paraId="6B5919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222CF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474C7A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BEE08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C795BE">
            <w:pPr>
              <w:rPr>
                <w:rFonts w:ascii="宋体" w:hAnsi="宋体" w:eastAsia="宋体" w:cs="宋体"/>
                <w:color w:val="000000" w:themeColor="text1"/>
                <w:szCs w:val="21"/>
                <w14:textFill>
                  <w14:solidFill>
                    <w14:schemeClr w14:val="tx1"/>
                  </w14:solidFill>
                </w14:textFill>
              </w:rPr>
            </w:pPr>
          </w:p>
        </w:tc>
      </w:tr>
      <w:tr w14:paraId="4A40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2DA179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tc>
        <w:tc>
          <w:tcPr>
            <w:tcW w:w="749" w:type="dxa"/>
            <w:shd w:val="clear" w:color="auto" w:fill="auto"/>
          </w:tcPr>
          <w:p w14:paraId="6EB2D0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手摇钻</w:t>
            </w:r>
          </w:p>
        </w:tc>
        <w:tc>
          <w:tcPr>
            <w:tcW w:w="10331" w:type="dxa"/>
            <w:shd w:val="clear" w:color="auto" w:fill="auto"/>
          </w:tcPr>
          <w:p w14:paraId="23E78D4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持式，长度不小于250mm，金属部分采用球墨铸造方式制成，表面不应有裂纹、伤痕、毛刺等影响使用的缺陷；手摇钻应转动灵活，无卡阻现象，各零部件拆装方便，夹头应伸缩灵活，收紧时夹爪间不能有明显的缝隙，夹爪的热处理硬度不低于44HRC</w:t>
            </w:r>
          </w:p>
        </w:tc>
        <w:tc>
          <w:tcPr>
            <w:tcW w:w="442" w:type="dxa"/>
            <w:shd w:val="clear" w:color="auto" w:fill="auto"/>
          </w:tcPr>
          <w:p w14:paraId="2DB4AF7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06E57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47001E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39E0C1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493A73">
            <w:pPr>
              <w:rPr>
                <w:rFonts w:ascii="宋体" w:hAnsi="宋体" w:eastAsia="宋体" w:cs="宋体"/>
                <w:color w:val="000000" w:themeColor="text1"/>
                <w:szCs w:val="21"/>
                <w14:textFill>
                  <w14:solidFill>
                    <w14:schemeClr w14:val="tx1"/>
                  </w14:solidFill>
                </w14:textFill>
              </w:rPr>
            </w:pPr>
          </w:p>
        </w:tc>
      </w:tr>
      <w:tr w14:paraId="69B2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3470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55</w:t>
            </w:r>
          </w:p>
        </w:tc>
        <w:tc>
          <w:tcPr>
            <w:tcW w:w="749" w:type="dxa"/>
            <w:shd w:val="clear" w:color="auto" w:fill="auto"/>
          </w:tcPr>
          <w:p w14:paraId="69F202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锥子</w:t>
            </w:r>
          </w:p>
        </w:tc>
        <w:tc>
          <w:tcPr>
            <w:tcW w:w="10331" w:type="dxa"/>
            <w:shd w:val="clear" w:color="auto" w:fill="auto"/>
          </w:tcPr>
          <w:p w14:paraId="257DE5C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锥头长77mm，锥杆直径渐变</w:t>
            </w:r>
          </w:p>
        </w:tc>
        <w:tc>
          <w:tcPr>
            <w:tcW w:w="442" w:type="dxa"/>
            <w:shd w:val="clear" w:color="auto" w:fill="auto"/>
          </w:tcPr>
          <w:p w14:paraId="644E92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F5557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282FED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E16B7C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45FDFC">
            <w:pPr>
              <w:rPr>
                <w:rFonts w:ascii="宋体" w:hAnsi="宋体" w:eastAsia="宋体" w:cs="宋体"/>
                <w:color w:val="000000" w:themeColor="text1"/>
                <w:szCs w:val="21"/>
                <w14:textFill>
                  <w14:solidFill>
                    <w14:schemeClr w14:val="tx1"/>
                  </w14:solidFill>
                </w14:textFill>
              </w:rPr>
            </w:pPr>
          </w:p>
        </w:tc>
      </w:tr>
      <w:tr w14:paraId="0829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764E44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749" w:type="dxa"/>
            <w:shd w:val="clear" w:color="auto" w:fill="auto"/>
          </w:tcPr>
          <w:p w14:paraId="6BB0EF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镊子</w:t>
            </w:r>
          </w:p>
        </w:tc>
        <w:tc>
          <w:tcPr>
            <w:tcW w:w="10331" w:type="dxa"/>
            <w:shd w:val="clear" w:color="auto" w:fill="auto"/>
          </w:tcPr>
          <w:p w14:paraId="590242C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304不锈钢，平头，长125mm，钢板厚1.2mm，镊子前部应有防滑脱锯齿状</w:t>
            </w:r>
          </w:p>
        </w:tc>
        <w:tc>
          <w:tcPr>
            <w:tcW w:w="442" w:type="dxa"/>
            <w:shd w:val="clear" w:color="auto" w:fill="auto"/>
          </w:tcPr>
          <w:p w14:paraId="546D95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916191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977B24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A206B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468BEA">
            <w:pPr>
              <w:rPr>
                <w:rFonts w:ascii="宋体" w:hAnsi="宋体" w:eastAsia="宋体" w:cs="宋体"/>
                <w:color w:val="000000" w:themeColor="text1"/>
                <w:szCs w:val="21"/>
                <w14:textFill>
                  <w14:solidFill>
                    <w14:schemeClr w14:val="tx1"/>
                  </w14:solidFill>
                </w14:textFill>
              </w:rPr>
            </w:pPr>
          </w:p>
        </w:tc>
      </w:tr>
      <w:tr w14:paraId="438A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D15F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57</w:t>
            </w:r>
          </w:p>
        </w:tc>
        <w:tc>
          <w:tcPr>
            <w:tcW w:w="749" w:type="dxa"/>
            <w:shd w:val="clear" w:color="auto" w:fill="auto"/>
          </w:tcPr>
          <w:p w14:paraId="795A9D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水准器</w:t>
            </w:r>
          </w:p>
        </w:tc>
        <w:tc>
          <w:tcPr>
            <w:tcW w:w="10331" w:type="dxa"/>
            <w:shd w:val="clear" w:color="auto" w:fill="auto"/>
          </w:tcPr>
          <w:p w14:paraId="29E3FC3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气泡水准器</w:t>
            </w:r>
          </w:p>
        </w:tc>
        <w:tc>
          <w:tcPr>
            <w:tcW w:w="442" w:type="dxa"/>
            <w:shd w:val="clear" w:color="auto" w:fill="auto"/>
          </w:tcPr>
          <w:p w14:paraId="3F5E71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90BD4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C34A12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CD20C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1998F6">
            <w:pPr>
              <w:rPr>
                <w:rFonts w:ascii="宋体" w:hAnsi="宋体" w:eastAsia="宋体" w:cs="宋体"/>
                <w:color w:val="000000" w:themeColor="text1"/>
                <w:szCs w:val="21"/>
                <w14:textFill>
                  <w14:solidFill>
                    <w14:schemeClr w14:val="tx1"/>
                  </w14:solidFill>
                </w14:textFill>
              </w:rPr>
            </w:pPr>
          </w:p>
        </w:tc>
      </w:tr>
      <w:tr w14:paraId="1E39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14205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58</w:t>
            </w:r>
          </w:p>
        </w:tc>
        <w:tc>
          <w:tcPr>
            <w:tcW w:w="749" w:type="dxa"/>
            <w:shd w:val="solid" w:color="FFFFFF" w:fill="auto"/>
          </w:tcPr>
          <w:p w14:paraId="73B1A6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直角尺</w:t>
            </w:r>
          </w:p>
        </w:tc>
        <w:tc>
          <w:tcPr>
            <w:tcW w:w="10331" w:type="dxa"/>
            <w:shd w:val="clear" w:color="auto" w:fill="auto"/>
          </w:tcPr>
          <w:p w14:paraId="7452207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材料:不锈钢，规格:300mm，镜面抛光处理。</w:t>
            </w:r>
          </w:p>
        </w:tc>
        <w:tc>
          <w:tcPr>
            <w:tcW w:w="442" w:type="dxa"/>
            <w:shd w:val="clear" w:color="auto" w:fill="auto"/>
          </w:tcPr>
          <w:p w14:paraId="131D21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137217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6E08A8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61EBC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F57E2E">
            <w:pPr>
              <w:rPr>
                <w:rFonts w:ascii="宋体" w:hAnsi="宋体" w:eastAsia="宋体" w:cs="宋体"/>
                <w:color w:val="000000" w:themeColor="text1"/>
                <w:szCs w:val="21"/>
                <w14:textFill>
                  <w14:solidFill>
                    <w14:schemeClr w14:val="tx1"/>
                  </w14:solidFill>
                </w14:textFill>
              </w:rPr>
            </w:pPr>
          </w:p>
        </w:tc>
      </w:tr>
      <w:tr w14:paraId="7792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2D6E2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59</w:t>
            </w:r>
          </w:p>
        </w:tc>
        <w:tc>
          <w:tcPr>
            <w:tcW w:w="749" w:type="dxa"/>
            <w:shd w:val="clear" w:color="auto" w:fill="auto"/>
          </w:tcPr>
          <w:p w14:paraId="0F469B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工具箱</w:t>
            </w:r>
          </w:p>
        </w:tc>
        <w:tc>
          <w:tcPr>
            <w:tcW w:w="10331" w:type="dxa"/>
            <w:shd w:val="clear" w:color="auto" w:fill="auto"/>
          </w:tcPr>
          <w:p w14:paraId="3F9266F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含民用剪刀、平口钳、尖嘴钳、剥线钳、斜口钳、钢丝钳、一字和十字螺丝刀、锥子、镊子等</w:t>
            </w:r>
          </w:p>
        </w:tc>
        <w:tc>
          <w:tcPr>
            <w:tcW w:w="442" w:type="dxa"/>
            <w:shd w:val="clear" w:color="auto" w:fill="auto"/>
          </w:tcPr>
          <w:p w14:paraId="43C3E3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箱</w:t>
            </w:r>
          </w:p>
        </w:tc>
        <w:tc>
          <w:tcPr>
            <w:tcW w:w="799" w:type="dxa"/>
            <w:shd w:val="clear" w:color="auto" w:fill="auto"/>
          </w:tcPr>
          <w:p w14:paraId="2FA0B9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829A78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C3B6E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51DFED">
            <w:pPr>
              <w:rPr>
                <w:rFonts w:ascii="宋体" w:hAnsi="宋体" w:eastAsia="宋体" w:cs="宋体"/>
                <w:color w:val="000000" w:themeColor="text1"/>
                <w:szCs w:val="21"/>
                <w14:textFill>
                  <w14:solidFill>
                    <w14:schemeClr w14:val="tx1"/>
                  </w14:solidFill>
                </w14:textFill>
              </w:rPr>
            </w:pPr>
          </w:p>
        </w:tc>
      </w:tr>
      <w:tr w14:paraId="7A95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C8EF3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749" w:type="dxa"/>
            <w:shd w:val="clear" w:color="auto" w:fill="auto"/>
          </w:tcPr>
          <w:p w14:paraId="44D1F5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钳工工作台</w:t>
            </w:r>
          </w:p>
        </w:tc>
        <w:tc>
          <w:tcPr>
            <w:tcW w:w="10331" w:type="dxa"/>
            <w:shd w:val="clear" w:color="auto" w:fill="auto"/>
          </w:tcPr>
          <w:p w14:paraId="298971F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1、工作台整体尺寸：800mm*600mm*800mm。2、桌面板采用防火板，加防静电皮，易于清洁，具有阻燃、耐磨等特点。3、主体框架采用40*40*1.2镀锌方钢。底部有防滑脚垫。</w:t>
            </w:r>
          </w:p>
        </w:tc>
        <w:tc>
          <w:tcPr>
            <w:tcW w:w="442" w:type="dxa"/>
            <w:shd w:val="clear" w:color="auto" w:fill="auto"/>
          </w:tcPr>
          <w:p w14:paraId="3EFCBB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496ED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1D480F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391DB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F079AE">
            <w:pPr>
              <w:rPr>
                <w:rFonts w:ascii="宋体" w:hAnsi="宋体" w:eastAsia="宋体" w:cs="宋体"/>
                <w:color w:val="000000" w:themeColor="text1"/>
                <w:szCs w:val="21"/>
                <w14:textFill>
                  <w14:solidFill>
                    <w14:schemeClr w14:val="tx1"/>
                  </w14:solidFill>
                </w14:textFill>
              </w:rPr>
            </w:pPr>
          </w:p>
        </w:tc>
      </w:tr>
      <w:tr w14:paraId="5694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A32B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w:t>
            </w:r>
          </w:p>
        </w:tc>
        <w:tc>
          <w:tcPr>
            <w:tcW w:w="749" w:type="dxa"/>
            <w:shd w:val="clear" w:color="auto" w:fill="auto"/>
          </w:tcPr>
          <w:p w14:paraId="5A8F4E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寒暑表</w:t>
            </w:r>
          </w:p>
        </w:tc>
        <w:tc>
          <w:tcPr>
            <w:tcW w:w="10331" w:type="dxa"/>
            <w:shd w:val="clear" w:color="auto" w:fill="auto"/>
          </w:tcPr>
          <w:p w14:paraId="780A82F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量程-50℃～50℃，分度值1℃，允许误差±1℃；底板长200mm～300mm，温度计外径5mm～8mm，感温泡长8mm～15mm；当温度达到100℃时，安全泡应能容纳上升感温液，温度计不致胀破</w:t>
            </w:r>
          </w:p>
        </w:tc>
        <w:tc>
          <w:tcPr>
            <w:tcW w:w="442" w:type="dxa"/>
            <w:shd w:val="clear" w:color="auto" w:fill="auto"/>
          </w:tcPr>
          <w:p w14:paraId="57AC8D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276C9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5AD688A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E5F5B2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C504CD">
            <w:pPr>
              <w:rPr>
                <w:rFonts w:ascii="宋体" w:hAnsi="宋体" w:eastAsia="宋体" w:cs="宋体"/>
                <w:color w:val="000000" w:themeColor="text1"/>
                <w:szCs w:val="21"/>
                <w14:textFill>
                  <w14:solidFill>
                    <w14:schemeClr w14:val="tx1"/>
                  </w14:solidFill>
                </w14:textFill>
              </w:rPr>
            </w:pPr>
          </w:p>
        </w:tc>
      </w:tr>
      <w:tr w14:paraId="5CD9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C5969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w:t>
            </w:r>
          </w:p>
        </w:tc>
        <w:tc>
          <w:tcPr>
            <w:tcW w:w="749" w:type="dxa"/>
            <w:shd w:val="clear" w:color="auto" w:fill="auto"/>
          </w:tcPr>
          <w:p w14:paraId="08AD6D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体温计</w:t>
            </w:r>
          </w:p>
        </w:tc>
        <w:tc>
          <w:tcPr>
            <w:tcW w:w="10331" w:type="dxa"/>
            <w:shd w:val="clear" w:color="auto" w:fill="auto"/>
          </w:tcPr>
          <w:p w14:paraId="30461CE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水银，量程35℃～42℃，分度值0.1℃，感温液柱不应中断、自流、难甩，应有“CCV”标志</w:t>
            </w:r>
          </w:p>
        </w:tc>
        <w:tc>
          <w:tcPr>
            <w:tcW w:w="442" w:type="dxa"/>
            <w:shd w:val="clear" w:color="auto" w:fill="auto"/>
          </w:tcPr>
          <w:p w14:paraId="77344D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200A5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DBBF69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F8E597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D3A370">
            <w:pPr>
              <w:rPr>
                <w:rFonts w:ascii="宋体" w:hAnsi="宋体" w:eastAsia="宋体" w:cs="宋体"/>
                <w:color w:val="000000" w:themeColor="text1"/>
                <w:szCs w:val="21"/>
                <w14:textFill>
                  <w14:solidFill>
                    <w14:schemeClr w14:val="tx1"/>
                  </w14:solidFill>
                </w14:textFill>
              </w:rPr>
            </w:pPr>
          </w:p>
        </w:tc>
      </w:tr>
      <w:tr w14:paraId="1F1D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97345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w:t>
            </w:r>
          </w:p>
        </w:tc>
        <w:tc>
          <w:tcPr>
            <w:tcW w:w="749" w:type="dxa"/>
            <w:shd w:val="clear" w:color="auto" w:fill="auto"/>
          </w:tcPr>
          <w:p w14:paraId="3E297E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电子体温计</w:t>
            </w:r>
          </w:p>
        </w:tc>
        <w:tc>
          <w:tcPr>
            <w:tcW w:w="10331" w:type="dxa"/>
            <w:shd w:val="clear" w:color="auto" w:fill="auto"/>
          </w:tcPr>
          <w:p w14:paraId="64FA3AD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量程35.0℃～41.0℃，分辨力0.1℃，</w:t>
            </w:r>
          </w:p>
        </w:tc>
        <w:tc>
          <w:tcPr>
            <w:tcW w:w="442" w:type="dxa"/>
            <w:shd w:val="clear" w:color="auto" w:fill="auto"/>
          </w:tcPr>
          <w:p w14:paraId="0016FA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4578A8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2777AD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292C57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BBD5AD">
            <w:pPr>
              <w:rPr>
                <w:rFonts w:ascii="宋体" w:hAnsi="宋体" w:eastAsia="宋体" w:cs="宋体"/>
                <w:color w:val="000000" w:themeColor="text1"/>
                <w:szCs w:val="21"/>
                <w14:textFill>
                  <w14:solidFill>
                    <w14:schemeClr w14:val="tx1"/>
                  </w14:solidFill>
                </w14:textFill>
              </w:rPr>
            </w:pPr>
          </w:p>
        </w:tc>
      </w:tr>
      <w:tr w14:paraId="56B9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D701B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64</w:t>
            </w:r>
          </w:p>
        </w:tc>
        <w:tc>
          <w:tcPr>
            <w:tcW w:w="749" w:type="dxa"/>
            <w:shd w:val="clear" w:color="auto" w:fill="auto"/>
          </w:tcPr>
          <w:p w14:paraId="7E2045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红液温度计</w:t>
            </w:r>
          </w:p>
        </w:tc>
        <w:tc>
          <w:tcPr>
            <w:tcW w:w="10331" w:type="dxa"/>
            <w:shd w:val="clear" w:color="auto" w:fill="auto"/>
          </w:tcPr>
          <w:p w14:paraId="682513B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量程-20℃～100℃，分度值1℃，示值误差&lt;±1.5℃</w:t>
            </w:r>
          </w:p>
        </w:tc>
        <w:tc>
          <w:tcPr>
            <w:tcW w:w="442" w:type="dxa"/>
            <w:shd w:val="clear" w:color="auto" w:fill="auto"/>
          </w:tcPr>
          <w:p w14:paraId="38A6EF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BF85B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tcPr>
          <w:p w14:paraId="556F5C9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0E3DE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330385">
            <w:pPr>
              <w:rPr>
                <w:rFonts w:ascii="宋体" w:hAnsi="宋体" w:eastAsia="宋体" w:cs="宋体"/>
                <w:color w:val="000000" w:themeColor="text1"/>
                <w:szCs w:val="21"/>
                <w14:textFill>
                  <w14:solidFill>
                    <w14:schemeClr w14:val="tx1"/>
                  </w14:solidFill>
                </w14:textFill>
              </w:rPr>
            </w:pPr>
          </w:p>
        </w:tc>
      </w:tr>
      <w:tr w14:paraId="63EB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926DA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65</w:t>
            </w:r>
          </w:p>
        </w:tc>
        <w:tc>
          <w:tcPr>
            <w:tcW w:w="749" w:type="dxa"/>
            <w:shd w:val="clear" w:color="auto" w:fill="auto"/>
          </w:tcPr>
          <w:p w14:paraId="137578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水银温度计</w:t>
            </w:r>
          </w:p>
        </w:tc>
        <w:tc>
          <w:tcPr>
            <w:tcW w:w="10331" w:type="dxa"/>
            <w:shd w:val="clear" w:color="auto" w:fill="auto"/>
          </w:tcPr>
          <w:p w14:paraId="0303311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量程0℃～200℃，分度值1℃，有保护套</w:t>
            </w:r>
          </w:p>
        </w:tc>
        <w:tc>
          <w:tcPr>
            <w:tcW w:w="442" w:type="dxa"/>
            <w:shd w:val="clear" w:color="auto" w:fill="auto"/>
          </w:tcPr>
          <w:p w14:paraId="50CC1C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4E9A84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554ADD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DCE6D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BD0DE4">
            <w:pPr>
              <w:rPr>
                <w:rFonts w:ascii="宋体" w:hAnsi="宋体" w:eastAsia="宋体" w:cs="宋体"/>
                <w:color w:val="000000" w:themeColor="text1"/>
                <w:szCs w:val="21"/>
                <w14:textFill>
                  <w14:solidFill>
                    <w14:schemeClr w14:val="tx1"/>
                  </w14:solidFill>
                </w14:textFill>
              </w:rPr>
            </w:pPr>
          </w:p>
        </w:tc>
      </w:tr>
      <w:tr w14:paraId="2C36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4E13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w:t>
            </w:r>
          </w:p>
        </w:tc>
        <w:tc>
          <w:tcPr>
            <w:tcW w:w="749" w:type="dxa"/>
            <w:shd w:val="clear" w:color="auto" w:fill="auto"/>
          </w:tcPr>
          <w:p w14:paraId="659B8C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演示温度计</w:t>
            </w:r>
          </w:p>
        </w:tc>
        <w:tc>
          <w:tcPr>
            <w:tcW w:w="10331" w:type="dxa"/>
            <w:shd w:val="clear" w:color="auto" w:fill="auto"/>
          </w:tcPr>
          <w:p w14:paraId="57DEF33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量程-5℃～100℃，分度值1℃，误差±1℃；全长不小于565mm，感温泡长度不小于30mm，标尺不小于350mm，标度板上有摄氏温标和热力学温标；在板面中段承受垂直与板面方向4.9N的力时，板中部挠度应不大于5mm</w:t>
            </w:r>
          </w:p>
        </w:tc>
        <w:tc>
          <w:tcPr>
            <w:tcW w:w="442" w:type="dxa"/>
            <w:shd w:val="clear" w:color="auto" w:fill="auto"/>
          </w:tcPr>
          <w:p w14:paraId="5880E2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441DED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B17289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A096F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69DB8A">
            <w:pPr>
              <w:rPr>
                <w:rFonts w:ascii="宋体" w:hAnsi="宋体" w:eastAsia="宋体" w:cs="宋体"/>
                <w:color w:val="000000" w:themeColor="text1"/>
                <w:szCs w:val="21"/>
                <w14:textFill>
                  <w14:solidFill>
                    <w14:schemeClr w14:val="tx1"/>
                  </w14:solidFill>
                </w14:textFill>
              </w:rPr>
            </w:pPr>
          </w:p>
        </w:tc>
      </w:tr>
      <w:tr w14:paraId="0DD4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A0AC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67</w:t>
            </w:r>
          </w:p>
        </w:tc>
        <w:tc>
          <w:tcPr>
            <w:tcW w:w="749" w:type="dxa"/>
            <w:shd w:val="clear" w:color="auto" w:fill="auto"/>
          </w:tcPr>
          <w:p w14:paraId="41C5C4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数字温度计</w:t>
            </w:r>
          </w:p>
        </w:tc>
        <w:tc>
          <w:tcPr>
            <w:tcW w:w="10331" w:type="dxa"/>
            <w:shd w:val="clear" w:color="auto" w:fill="auto"/>
          </w:tcPr>
          <w:p w14:paraId="36BDDD8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量程-30℃～200℃，分辨力0.1℃，误差&lt;±1.5℃；不接电脑，可独立运行，</w:t>
            </w:r>
          </w:p>
        </w:tc>
        <w:tc>
          <w:tcPr>
            <w:tcW w:w="442" w:type="dxa"/>
            <w:shd w:val="clear" w:color="auto" w:fill="auto"/>
          </w:tcPr>
          <w:p w14:paraId="3F6636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4D1346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718B3E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C0D2B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D1E39C">
            <w:pPr>
              <w:rPr>
                <w:rFonts w:ascii="宋体" w:hAnsi="宋体" w:eastAsia="宋体" w:cs="宋体"/>
                <w:color w:val="000000" w:themeColor="text1"/>
                <w:szCs w:val="21"/>
                <w14:textFill>
                  <w14:solidFill>
                    <w14:schemeClr w14:val="tx1"/>
                  </w14:solidFill>
                </w14:textFill>
              </w:rPr>
            </w:pPr>
          </w:p>
        </w:tc>
      </w:tr>
      <w:tr w14:paraId="7BC2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E356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68</w:t>
            </w:r>
          </w:p>
        </w:tc>
        <w:tc>
          <w:tcPr>
            <w:tcW w:w="749" w:type="dxa"/>
            <w:shd w:val="clear" w:color="auto" w:fill="auto"/>
          </w:tcPr>
          <w:p w14:paraId="215906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数字温度计</w:t>
            </w:r>
          </w:p>
        </w:tc>
        <w:tc>
          <w:tcPr>
            <w:tcW w:w="10331" w:type="dxa"/>
            <w:shd w:val="clear" w:color="auto" w:fill="auto"/>
          </w:tcPr>
          <w:p w14:paraId="4E044AB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量程-10℃～110℃，分辨力0.1℃，误差&lt;±1.5℃；不接电脑，可独立运行，自带显示屏，</w:t>
            </w:r>
          </w:p>
        </w:tc>
        <w:tc>
          <w:tcPr>
            <w:tcW w:w="442" w:type="dxa"/>
            <w:shd w:val="clear" w:color="auto" w:fill="auto"/>
          </w:tcPr>
          <w:p w14:paraId="583A86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98353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E70E24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E80C1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81B8E1">
            <w:pPr>
              <w:rPr>
                <w:rFonts w:ascii="宋体" w:hAnsi="宋体" w:eastAsia="宋体" w:cs="宋体"/>
                <w:color w:val="000000" w:themeColor="text1"/>
                <w:szCs w:val="21"/>
                <w14:textFill>
                  <w14:solidFill>
                    <w14:schemeClr w14:val="tx1"/>
                  </w14:solidFill>
                </w14:textFill>
              </w:rPr>
            </w:pPr>
          </w:p>
        </w:tc>
      </w:tr>
      <w:tr w14:paraId="686C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D336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69</w:t>
            </w:r>
          </w:p>
        </w:tc>
        <w:tc>
          <w:tcPr>
            <w:tcW w:w="749" w:type="dxa"/>
            <w:shd w:val="clear" w:color="auto" w:fill="auto"/>
          </w:tcPr>
          <w:p w14:paraId="264395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双金属片温度计</w:t>
            </w:r>
          </w:p>
        </w:tc>
        <w:tc>
          <w:tcPr>
            <w:tcW w:w="10331" w:type="dxa"/>
            <w:shd w:val="clear" w:color="auto" w:fill="auto"/>
          </w:tcPr>
          <w:p w14:paraId="0AF798A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指针式，双金属游丝测温，游丝部位可见，盘面直径≥150mm；量程－10℃～50℃，误差≤±3℃</w:t>
            </w:r>
          </w:p>
        </w:tc>
        <w:tc>
          <w:tcPr>
            <w:tcW w:w="442" w:type="dxa"/>
            <w:shd w:val="clear" w:color="auto" w:fill="auto"/>
          </w:tcPr>
          <w:p w14:paraId="120D97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C12F1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268D3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A43D0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922C3C">
            <w:pPr>
              <w:rPr>
                <w:rFonts w:ascii="宋体" w:hAnsi="宋体" w:eastAsia="宋体" w:cs="宋体"/>
                <w:color w:val="000000" w:themeColor="text1"/>
                <w:szCs w:val="21"/>
                <w14:textFill>
                  <w14:solidFill>
                    <w14:schemeClr w14:val="tx1"/>
                  </w14:solidFill>
                </w14:textFill>
              </w:rPr>
            </w:pPr>
          </w:p>
        </w:tc>
      </w:tr>
      <w:tr w14:paraId="73FBD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C202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70</w:t>
            </w:r>
          </w:p>
        </w:tc>
        <w:tc>
          <w:tcPr>
            <w:tcW w:w="749" w:type="dxa"/>
            <w:shd w:val="clear" w:color="auto" w:fill="auto"/>
          </w:tcPr>
          <w:p w14:paraId="798508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红外温度计</w:t>
            </w:r>
          </w:p>
        </w:tc>
        <w:tc>
          <w:tcPr>
            <w:tcW w:w="10331" w:type="dxa"/>
            <w:shd w:val="clear" w:color="auto" w:fill="auto"/>
          </w:tcPr>
          <w:p w14:paraId="3291EAB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分辨力0.1℃</w:t>
            </w:r>
          </w:p>
        </w:tc>
        <w:tc>
          <w:tcPr>
            <w:tcW w:w="442" w:type="dxa"/>
            <w:shd w:val="clear" w:color="auto" w:fill="auto"/>
          </w:tcPr>
          <w:p w14:paraId="363FC3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75C15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61D11B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4FC90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E431D6">
            <w:pPr>
              <w:rPr>
                <w:rFonts w:ascii="宋体" w:hAnsi="宋体" w:eastAsia="宋体" w:cs="宋体"/>
                <w:color w:val="000000" w:themeColor="text1"/>
                <w:szCs w:val="21"/>
                <w14:textFill>
                  <w14:solidFill>
                    <w14:schemeClr w14:val="tx1"/>
                  </w14:solidFill>
                </w14:textFill>
              </w:rPr>
            </w:pPr>
          </w:p>
        </w:tc>
      </w:tr>
      <w:tr w14:paraId="61B7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FE21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71</w:t>
            </w:r>
          </w:p>
        </w:tc>
        <w:tc>
          <w:tcPr>
            <w:tcW w:w="749" w:type="dxa"/>
            <w:shd w:val="clear" w:color="auto" w:fill="auto"/>
          </w:tcPr>
          <w:p w14:paraId="3F53FE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湿度计</w:t>
            </w:r>
          </w:p>
        </w:tc>
        <w:tc>
          <w:tcPr>
            <w:tcW w:w="10331" w:type="dxa"/>
            <w:shd w:val="clear" w:color="auto" w:fill="auto"/>
          </w:tcPr>
          <w:p w14:paraId="22CC15A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圆盘指针式；塑料外壳</w:t>
            </w:r>
          </w:p>
        </w:tc>
        <w:tc>
          <w:tcPr>
            <w:tcW w:w="442" w:type="dxa"/>
            <w:shd w:val="clear" w:color="auto" w:fill="auto"/>
          </w:tcPr>
          <w:p w14:paraId="145212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ACB4A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D134C7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D36E2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F5EA43">
            <w:pPr>
              <w:rPr>
                <w:rFonts w:ascii="宋体" w:hAnsi="宋体" w:eastAsia="宋体" w:cs="宋体"/>
                <w:color w:val="000000" w:themeColor="text1"/>
                <w:szCs w:val="21"/>
                <w14:textFill>
                  <w14:solidFill>
                    <w14:schemeClr w14:val="tx1"/>
                  </w14:solidFill>
                </w14:textFill>
              </w:rPr>
            </w:pPr>
          </w:p>
        </w:tc>
      </w:tr>
      <w:tr w14:paraId="2AFE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CEE28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w:t>
            </w:r>
          </w:p>
        </w:tc>
        <w:tc>
          <w:tcPr>
            <w:tcW w:w="749" w:type="dxa"/>
            <w:shd w:val="clear" w:color="auto" w:fill="auto"/>
          </w:tcPr>
          <w:p w14:paraId="486DA0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蒸发皿</w:t>
            </w:r>
          </w:p>
        </w:tc>
        <w:tc>
          <w:tcPr>
            <w:tcW w:w="10331" w:type="dxa"/>
            <w:shd w:val="clear" w:color="auto" w:fill="auto"/>
          </w:tcPr>
          <w:p w14:paraId="1864641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瓷，Φ60mm</w:t>
            </w:r>
          </w:p>
        </w:tc>
        <w:tc>
          <w:tcPr>
            <w:tcW w:w="442" w:type="dxa"/>
            <w:shd w:val="clear" w:color="auto" w:fill="auto"/>
          </w:tcPr>
          <w:p w14:paraId="47F068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C2E1A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107D65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AE429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AAD106">
            <w:pPr>
              <w:rPr>
                <w:rFonts w:ascii="宋体" w:hAnsi="宋体" w:eastAsia="宋体" w:cs="宋体"/>
                <w:color w:val="000000" w:themeColor="text1"/>
                <w:szCs w:val="21"/>
                <w14:textFill>
                  <w14:solidFill>
                    <w14:schemeClr w14:val="tx1"/>
                  </w14:solidFill>
                </w14:textFill>
              </w:rPr>
            </w:pPr>
          </w:p>
        </w:tc>
      </w:tr>
      <w:tr w14:paraId="0CFA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B158D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73</w:t>
            </w:r>
          </w:p>
        </w:tc>
        <w:tc>
          <w:tcPr>
            <w:tcW w:w="749" w:type="dxa"/>
            <w:shd w:val="clear" w:color="auto" w:fill="auto"/>
          </w:tcPr>
          <w:p w14:paraId="4F33FC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橡胶塞</w:t>
            </w:r>
          </w:p>
        </w:tc>
        <w:tc>
          <w:tcPr>
            <w:tcW w:w="10331" w:type="dxa"/>
            <w:shd w:val="clear" w:color="auto" w:fill="auto"/>
          </w:tcPr>
          <w:p w14:paraId="524E903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0～10号，应选用白色胶塞，质地均匀</w:t>
            </w:r>
          </w:p>
        </w:tc>
        <w:tc>
          <w:tcPr>
            <w:tcW w:w="442" w:type="dxa"/>
            <w:shd w:val="clear" w:color="auto" w:fill="auto"/>
          </w:tcPr>
          <w:p w14:paraId="0AE0AA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千克</w:t>
            </w:r>
          </w:p>
        </w:tc>
        <w:tc>
          <w:tcPr>
            <w:tcW w:w="799" w:type="dxa"/>
            <w:shd w:val="clear" w:color="auto" w:fill="auto"/>
          </w:tcPr>
          <w:p w14:paraId="2236D4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CF9FFE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EE4362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51B5CE">
            <w:pPr>
              <w:rPr>
                <w:rFonts w:ascii="宋体" w:hAnsi="宋体" w:eastAsia="宋体" w:cs="宋体"/>
                <w:color w:val="000000" w:themeColor="text1"/>
                <w:szCs w:val="21"/>
                <w14:textFill>
                  <w14:solidFill>
                    <w14:schemeClr w14:val="tx1"/>
                  </w14:solidFill>
                </w14:textFill>
              </w:rPr>
            </w:pPr>
          </w:p>
        </w:tc>
      </w:tr>
      <w:tr w14:paraId="1D62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E66E2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74</w:t>
            </w:r>
          </w:p>
        </w:tc>
        <w:tc>
          <w:tcPr>
            <w:tcW w:w="749" w:type="dxa"/>
            <w:shd w:val="clear" w:color="auto" w:fill="auto"/>
          </w:tcPr>
          <w:p w14:paraId="56F0EE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697DAD6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Φ15mm×150mm透明，硼硅酸盐玻璃制</w:t>
            </w:r>
          </w:p>
        </w:tc>
        <w:tc>
          <w:tcPr>
            <w:tcW w:w="442" w:type="dxa"/>
            <w:shd w:val="clear" w:color="auto" w:fill="auto"/>
          </w:tcPr>
          <w:p w14:paraId="4C7C63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08DDB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tcPr>
          <w:p w14:paraId="33C697A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14DC17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19A83B">
            <w:pPr>
              <w:rPr>
                <w:rFonts w:ascii="宋体" w:hAnsi="宋体" w:eastAsia="宋体" w:cs="宋体"/>
                <w:color w:val="000000" w:themeColor="text1"/>
                <w:szCs w:val="21"/>
                <w14:textFill>
                  <w14:solidFill>
                    <w14:schemeClr w14:val="tx1"/>
                  </w14:solidFill>
                </w14:textFill>
              </w:rPr>
            </w:pPr>
          </w:p>
        </w:tc>
      </w:tr>
      <w:tr w14:paraId="49AB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104E9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749" w:type="dxa"/>
            <w:shd w:val="clear" w:color="auto" w:fill="auto"/>
          </w:tcPr>
          <w:p w14:paraId="45FDC3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2E53A5C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Φ30mm×200mm透明，硼硅酸盐玻璃制</w:t>
            </w:r>
          </w:p>
        </w:tc>
        <w:tc>
          <w:tcPr>
            <w:tcW w:w="442" w:type="dxa"/>
            <w:shd w:val="clear" w:color="auto" w:fill="auto"/>
          </w:tcPr>
          <w:p w14:paraId="7B7EAE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098410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5E948C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4DB859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F0EF01">
            <w:pPr>
              <w:rPr>
                <w:rFonts w:ascii="宋体" w:hAnsi="宋体" w:eastAsia="宋体" w:cs="宋体"/>
                <w:color w:val="000000" w:themeColor="text1"/>
                <w:szCs w:val="21"/>
                <w14:textFill>
                  <w14:solidFill>
                    <w14:schemeClr w14:val="tx1"/>
                  </w14:solidFill>
                </w14:textFill>
              </w:rPr>
            </w:pPr>
          </w:p>
        </w:tc>
      </w:tr>
      <w:tr w14:paraId="0EB2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6A9C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76</w:t>
            </w:r>
          </w:p>
        </w:tc>
        <w:tc>
          <w:tcPr>
            <w:tcW w:w="749" w:type="dxa"/>
            <w:shd w:val="clear" w:color="auto" w:fill="auto"/>
          </w:tcPr>
          <w:p w14:paraId="7C2B65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烧瓶</w:t>
            </w:r>
          </w:p>
        </w:tc>
        <w:tc>
          <w:tcPr>
            <w:tcW w:w="10331" w:type="dxa"/>
            <w:shd w:val="clear" w:color="auto" w:fill="auto"/>
          </w:tcPr>
          <w:p w14:paraId="05167FD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圆、长，500mL透明，硼硅酸盐玻璃制</w:t>
            </w:r>
          </w:p>
        </w:tc>
        <w:tc>
          <w:tcPr>
            <w:tcW w:w="442" w:type="dxa"/>
            <w:shd w:val="clear" w:color="auto" w:fill="auto"/>
          </w:tcPr>
          <w:p w14:paraId="7DD273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E204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6B854E2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EDD65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F68FAE">
            <w:pPr>
              <w:rPr>
                <w:rFonts w:ascii="宋体" w:hAnsi="宋体" w:eastAsia="宋体" w:cs="宋体"/>
                <w:color w:val="000000" w:themeColor="text1"/>
                <w:szCs w:val="21"/>
                <w14:textFill>
                  <w14:solidFill>
                    <w14:schemeClr w14:val="tx1"/>
                  </w14:solidFill>
                </w14:textFill>
              </w:rPr>
            </w:pPr>
          </w:p>
        </w:tc>
      </w:tr>
      <w:tr w14:paraId="3B2D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68D1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77</w:t>
            </w:r>
          </w:p>
        </w:tc>
        <w:tc>
          <w:tcPr>
            <w:tcW w:w="749" w:type="dxa"/>
            <w:shd w:val="clear" w:color="auto" w:fill="auto"/>
          </w:tcPr>
          <w:p w14:paraId="230A47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烧瓶</w:t>
            </w:r>
          </w:p>
        </w:tc>
        <w:tc>
          <w:tcPr>
            <w:tcW w:w="10331" w:type="dxa"/>
            <w:shd w:val="clear" w:color="auto" w:fill="auto"/>
          </w:tcPr>
          <w:p w14:paraId="1E7B21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平、长，250mL透明，硼硅酸盐玻璃制</w:t>
            </w:r>
          </w:p>
        </w:tc>
        <w:tc>
          <w:tcPr>
            <w:tcW w:w="442" w:type="dxa"/>
            <w:shd w:val="clear" w:color="auto" w:fill="auto"/>
          </w:tcPr>
          <w:p w14:paraId="6173A1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2C7ED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70237F1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B0BE8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3D53A8">
            <w:pPr>
              <w:rPr>
                <w:rFonts w:ascii="宋体" w:hAnsi="宋体" w:eastAsia="宋体" w:cs="宋体"/>
                <w:color w:val="000000" w:themeColor="text1"/>
                <w:szCs w:val="21"/>
                <w14:textFill>
                  <w14:solidFill>
                    <w14:schemeClr w14:val="tx1"/>
                  </w14:solidFill>
                </w14:textFill>
              </w:rPr>
            </w:pPr>
          </w:p>
        </w:tc>
      </w:tr>
      <w:tr w14:paraId="6B14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1C0E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78</w:t>
            </w:r>
          </w:p>
        </w:tc>
        <w:tc>
          <w:tcPr>
            <w:tcW w:w="749" w:type="dxa"/>
            <w:shd w:val="clear" w:color="auto" w:fill="auto"/>
          </w:tcPr>
          <w:p w14:paraId="0ECE2D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205C35D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100mL透明，硼硅酸盐玻璃制，刻度应清晰耐久，应在容量标志下有记号面积</w:t>
            </w:r>
          </w:p>
        </w:tc>
        <w:tc>
          <w:tcPr>
            <w:tcW w:w="442" w:type="dxa"/>
            <w:shd w:val="clear" w:color="auto" w:fill="auto"/>
          </w:tcPr>
          <w:p w14:paraId="3FCC7E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57F45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tcPr>
          <w:p w14:paraId="1EB38DD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D17ACF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4A0ECA">
            <w:pPr>
              <w:rPr>
                <w:rFonts w:ascii="宋体" w:hAnsi="宋体" w:eastAsia="宋体" w:cs="宋体"/>
                <w:color w:val="000000" w:themeColor="text1"/>
                <w:szCs w:val="21"/>
                <w14:textFill>
                  <w14:solidFill>
                    <w14:schemeClr w14:val="tx1"/>
                  </w14:solidFill>
                </w14:textFill>
              </w:rPr>
            </w:pPr>
          </w:p>
        </w:tc>
      </w:tr>
      <w:tr w14:paraId="68E7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14CF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79</w:t>
            </w:r>
          </w:p>
        </w:tc>
        <w:tc>
          <w:tcPr>
            <w:tcW w:w="749" w:type="dxa"/>
            <w:shd w:val="clear" w:color="auto" w:fill="auto"/>
          </w:tcPr>
          <w:p w14:paraId="272E65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1F65241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150mL透明，硼硅酸盐玻璃制，刻度应清晰耐久，应在容量标志下有记号面积</w:t>
            </w:r>
          </w:p>
        </w:tc>
        <w:tc>
          <w:tcPr>
            <w:tcW w:w="442" w:type="dxa"/>
            <w:shd w:val="clear" w:color="auto" w:fill="auto"/>
          </w:tcPr>
          <w:p w14:paraId="4896F3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3996C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839" w:type="dxa"/>
            <w:shd w:val="clear" w:color="auto" w:fill="auto"/>
          </w:tcPr>
          <w:p w14:paraId="460AF87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60C70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F068FB">
            <w:pPr>
              <w:rPr>
                <w:rFonts w:ascii="宋体" w:hAnsi="宋体" w:eastAsia="宋体" w:cs="宋体"/>
                <w:color w:val="000000" w:themeColor="text1"/>
                <w:szCs w:val="21"/>
                <w14:textFill>
                  <w14:solidFill>
                    <w14:schemeClr w14:val="tx1"/>
                  </w14:solidFill>
                </w14:textFill>
              </w:rPr>
            </w:pPr>
          </w:p>
        </w:tc>
      </w:tr>
      <w:tr w14:paraId="1078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AFAD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w:t>
            </w:r>
          </w:p>
        </w:tc>
        <w:tc>
          <w:tcPr>
            <w:tcW w:w="749" w:type="dxa"/>
            <w:shd w:val="clear" w:color="auto" w:fill="auto"/>
          </w:tcPr>
          <w:p w14:paraId="7F25A1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5818F7A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250mL透明，硼硅酸盐玻璃制，刻度应清晰耐久，应在容量标志下有记号面积</w:t>
            </w:r>
          </w:p>
        </w:tc>
        <w:tc>
          <w:tcPr>
            <w:tcW w:w="442" w:type="dxa"/>
            <w:shd w:val="clear" w:color="auto" w:fill="auto"/>
          </w:tcPr>
          <w:p w14:paraId="6A9175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BFBFC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tcPr>
          <w:p w14:paraId="6AF4631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83A15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3F3058">
            <w:pPr>
              <w:rPr>
                <w:rFonts w:ascii="宋体" w:hAnsi="宋体" w:eastAsia="宋体" w:cs="宋体"/>
                <w:color w:val="000000" w:themeColor="text1"/>
                <w:szCs w:val="21"/>
                <w14:textFill>
                  <w14:solidFill>
                    <w14:schemeClr w14:val="tx1"/>
                  </w14:solidFill>
                </w14:textFill>
              </w:rPr>
            </w:pPr>
          </w:p>
        </w:tc>
      </w:tr>
      <w:tr w14:paraId="082B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0742B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81</w:t>
            </w:r>
          </w:p>
        </w:tc>
        <w:tc>
          <w:tcPr>
            <w:tcW w:w="749" w:type="dxa"/>
            <w:shd w:val="clear" w:color="auto" w:fill="auto"/>
          </w:tcPr>
          <w:p w14:paraId="7930E6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24EACC7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300mL透明，硼硅酸盐玻璃制，刻度应清晰耐久，应在容量标志下有记号面积</w:t>
            </w:r>
          </w:p>
        </w:tc>
        <w:tc>
          <w:tcPr>
            <w:tcW w:w="442" w:type="dxa"/>
            <w:shd w:val="clear" w:color="auto" w:fill="auto"/>
          </w:tcPr>
          <w:p w14:paraId="1AB6717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4F756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tcPr>
          <w:p w14:paraId="21C48DB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0975E6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12C636">
            <w:pPr>
              <w:rPr>
                <w:rFonts w:ascii="宋体" w:hAnsi="宋体" w:eastAsia="宋体" w:cs="宋体"/>
                <w:color w:val="000000" w:themeColor="text1"/>
                <w:szCs w:val="21"/>
                <w14:textFill>
                  <w14:solidFill>
                    <w14:schemeClr w14:val="tx1"/>
                  </w14:solidFill>
                </w14:textFill>
              </w:rPr>
            </w:pPr>
          </w:p>
        </w:tc>
      </w:tr>
      <w:tr w14:paraId="16C9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44CB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82</w:t>
            </w:r>
          </w:p>
        </w:tc>
        <w:tc>
          <w:tcPr>
            <w:tcW w:w="749" w:type="dxa"/>
            <w:shd w:val="clear" w:color="auto" w:fill="auto"/>
          </w:tcPr>
          <w:p w14:paraId="4039BF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3E4DD9D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500mL透明，硼硅酸盐玻璃制，刻度应清晰耐久，应在容量标志下有记号面积；</w:t>
            </w:r>
          </w:p>
        </w:tc>
        <w:tc>
          <w:tcPr>
            <w:tcW w:w="442" w:type="dxa"/>
            <w:shd w:val="clear" w:color="auto" w:fill="auto"/>
          </w:tcPr>
          <w:p w14:paraId="0D2E1A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78877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3C7AFC5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8C20FF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DEC6A2">
            <w:pPr>
              <w:rPr>
                <w:rFonts w:ascii="宋体" w:hAnsi="宋体" w:eastAsia="宋体" w:cs="宋体"/>
                <w:color w:val="000000" w:themeColor="text1"/>
                <w:szCs w:val="21"/>
                <w14:textFill>
                  <w14:solidFill>
                    <w14:schemeClr w14:val="tx1"/>
                  </w14:solidFill>
                </w14:textFill>
              </w:rPr>
            </w:pPr>
          </w:p>
        </w:tc>
      </w:tr>
      <w:tr w14:paraId="6A71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228C9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83</w:t>
            </w:r>
          </w:p>
        </w:tc>
        <w:tc>
          <w:tcPr>
            <w:tcW w:w="749" w:type="dxa"/>
            <w:shd w:val="clear" w:color="auto" w:fill="auto"/>
          </w:tcPr>
          <w:p w14:paraId="766F9A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酒精灯</w:t>
            </w:r>
          </w:p>
        </w:tc>
        <w:tc>
          <w:tcPr>
            <w:tcW w:w="10331" w:type="dxa"/>
            <w:shd w:val="clear" w:color="auto" w:fill="auto"/>
          </w:tcPr>
          <w:p w14:paraId="7434DF4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150mL，采用透明钠钙玻璃制造，无明显黄绿色，灯口应平整，瓷灯头与灯口平面间隙不应超过1.5mm，玻璃灯罩应磨口，瓷灯头应为白色，表面无气泡，无疵点，无裂纹，无碰损缺口</w:t>
            </w:r>
          </w:p>
        </w:tc>
        <w:tc>
          <w:tcPr>
            <w:tcW w:w="442" w:type="dxa"/>
            <w:shd w:val="clear" w:color="auto" w:fill="auto"/>
          </w:tcPr>
          <w:p w14:paraId="578E01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FC772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D53395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6CBB92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E888DD">
            <w:pPr>
              <w:rPr>
                <w:rFonts w:ascii="宋体" w:hAnsi="宋体" w:eastAsia="宋体" w:cs="宋体"/>
                <w:color w:val="000000" w:themeColor="text1"/>
                <w:szCs w:val="21"/>
                <w14:textFill>
                  <w14:solidFill>
                    <w14:schemeClr w14:val="tx1"/>
                  </w14:solidFill>
                </w14:textFill>
              </w:rPr>
            </w:pPr>
          </w:p>
        </w:tc>
      </w:tr>
      <w:tr w14:paraId="0EBD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F3FA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84</w:t>
            </w:r>
          </w:p>
        </w:tc>
        <w:tc>
          <w:tcPr>
            <w:tcW w:w="749" w:type="dxa"/>
            <w:shd w:val="clear" w:color="auto" w:fill="auto"/>
          </w:tcPr>
          <w:p w14:paraId="582A46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w:t>
            </w:r>
          </w:p>
        </w:tc>
        <w:tc>
          <w:tcPr>
            <w:tcW w:w="10331" w:type="dxa"/>
            <w:shd w:val="clear" w:color="auto" w:fill="auto"/>
          </w:tcPr>
          <w:p w14:paraId="0500AF6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漏斗口径90mm，斗颈长90mm，下口磨成45º角，斜口边口倒角或熔光，耐水性HGB3级</w:t>
            </w:r>
          </w:p>
        </w:tc>
        <w:tc>
          <w:tcPr>
            <w:tcW w:w="442" w:type="dxa"/>
            <w:shd w:val="clear" w:color="auto" w:fill="auto"/>
          </w:tcPr>
          <w:p w14:paraId="1DE239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D7F04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7E3245B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4E7C8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33A3B6">
            <w:pPr>
              <w:rPr>
                <w:rFonts w:ascii="宋体" w:hAnsi="宋体" w:eastAsia="宋体" w:cs="宋体"/>
                <w:color w:val="000000" w:themeColor="text1"/>
                <w:szCs w:val="21"/>
                <w14:textFill>
                  <w14:solidFill>
                    <w14:schemeClr w14:val="tx1"/>
                  </w14:solidFill>
                </w14:textFill>
              </w:rPr>
            </w:pPr>
          </w:p>
        </w:tc>
      </w:tr>
      <w:tr w14:paraId="33B3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9730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w:t>
            </w:r>
          </w:p>
        </w:tc>
        <w:tc>
          <w:tcPr>
            <w:tcW w:w="749" w:type="dxa"/>
            <w:shd w:val="clear" w:color="auto" w:fill="auto"/>
          </w:tcPr>
          <w:p w14:paraId="4C83FC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电子打火枪</w:t>
            </w:r>
          </w:p>
        </w:tc>
        <w:tc>
          <w:tcPr>
            <w:tcW w:w="10331" w:type="dxa"/>
            <w:shd w:val="clear" w:color="auto" w:fill="auto"/>
          </w:tcPr>
          <w:p w14:paraId="70F0719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电火花式</w:t>
            </w:r>
          </w:p>
        </w:tc>
        <w:tc>
          <w:tcPr>
            <w:tcW w:w="442" w:type="dxa"/>
            <w:shd w:val="clear" w:color="auto" w:fill="auto"/>
          </w:tcPr>
          <w:p w14:paraId="3240D7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14343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8200CC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8B710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96D4BD">
            <w:pPr>
              <w:rPr>
                <w:rFonts w:ascii="宋体" w:hAnsi="宋体" w:eastAsia="宋体" w:cs="宋体"/>
                <w:color w:val="000000" w:themeColor="text1"/>
                <w:szCs w:val="21"/>
                <w14:textFill>
                  <w14:solidFill>
                    <w14:schemeClr w14:val="tx1"/>
                  </w14:solidFill>
                </w14:textFill>
              </w:rPr>
            </w:pPr>
          </w:p>
        </w:tc>
      </w:tr>
      <w:tr w14:paraId="0D0E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7E40B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86</w:t>
            </w:r>
          </w:p>
        </w:tc>
        <w:tc>
          <w:tcPr>
            <w:tcW w:w="749" w:type="dxa"/>
            <w:shd w:val="clear" w:color="auto" w:fill="auto"/>
          </w:tcPr>
          <w:p w14:paraId="49FAF8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烧杯用电加热器</w:t>
            </w:r>
          </w:p>
        </w:tc>
        <w:tc>
          <w:tcPr>
            <w:tcW w:w="10331" w:type="dxa"/>
            <w:shd w:val="clear" w:color="auto" w:fill="auto"/>
          </w:tcPr>
          <w:p w14:paraId="2502D46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机身整体圆形设计ABS工程塑料外壳。机身直径为155mm，加热盘直径120mm；额定功率800W，额定频率50HZ；电源220V，温度旋钮调节：小火、中火、大火</w:t>
            </w:r>
          </w:p>
        </w:tc>
        <w:tc>
          <w:tcPr>
            <w:tcW w:w="442" w:type="dxa"/>
            <w:shd w:val="clear" w:color="auto" w:fill="auto"/>
          </w:tcPr>
          <w:p w14:paraId="7E9802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A23DD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8EDA36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88721E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1EAD73">
            <w:pPr>
              <w:rPr>
                <w:rFonts w:ascii="宋体" w:hAnsi="宋体" w:eastAsia="宋体" w:cs="宋体"/>
                <w:color w:val="000000" w:themeColor="text1"/>
                <w:szCs w:val="21"/>
                <w14:textFill>
                  <w14:solidFill>
                    <w14:schemeClr w14:val="tx1"/>
                  </w14:solidFill>
                </w14:textFill>
              </w:rPr>
            </w:pPr>
          </w:p>
        </w:tc>
      </w:tr>
      <w:tr w14:paraId="11E7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BC72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87</w:t>
            </w:r>
          </w:p>
        </w:tc>
        <w:tc>
          <w:tcPr>
            <w:tcW w:w="749" w:type="dxa"/>
            <w:shd w:val="clear" w:color="auto" w:fill="auto"/>
          </w:tcPr>
          <w:p w14:paraId="46B091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注射器</w:t>
            </w:r>
          </w:p>
        </w:tc>
        <w:tc>
          <w:tcPr>
            <w:tcW w:w="10331" w:type="dxa"/>
            <w:shd w:val="clear" w:color="auto" w:fill="auto"/>
          </w:tcPr>
          <w:p w14:paraId="2DC74B4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100mL，分度值10mL，刻度清晰。加帽或塞，密闭性好，防止液体泄漏，清晰度高</w:t>
            </w:r>
          </w:p>
        </w:tc>
        <w:tc>
          <w:tcPr>
            <w:tcW w:w="442" w:type="dxa"/>
            <w:shd w:val="clear" w:color="auto" w:fill="auto"/>
          </w:tcPr>
          <w:p w14:paraId="277AF9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579CA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58EC1D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429DE5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FEAD04">
            <w:pPr>
              <w:rPr>
                <w:rFonts w:ascii="宋体" w:hAnsi="宋体" w:eastAsia="宋体" w:cs="宋体"/>
                <w:color w:val="000000" w:themeColor="text1"/>
                <w:szCs w:val="21"/>
                <w14:textFill>
                  <w14:solidFill>
                    <w14:schemeClr w14:val="tx1"/>
                  </w14:solidFill>
                </w14:textFill>
              </w:rPr>
            </w:pPr>
          </w:p>
        </w:tc>
      </w:tr>
      <w:tr w14:paraId="608C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E2EDE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88</w:t>
            </w:r>
          </w:p>
        </w:tc>
        <w:tc>
          <w:tcPr>
            <w:tcW w:w="749" w:type="dxa"/>
            <w:shd w:val="clear" w:color="auto" w:fill="auto"/>
          </w:tcPr>
          <w:p w14:paraId="54835B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三通连接管</w:t>
            </w:r>
          </w:p>
        </w:tc>
        <w:tc>
          <w:tcPr>
            <w:tcW w:w="10331" w:type="dxa"/>
            <w:shd w:val="clear" w:color="auto" w:fill="auto"/>
          </w:tcPr>
          <w:p w14:paraId="7902F52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玻璃材质；T形</w:t>
            </w:r>
          </w:p>
        </w:tc>
        <w:tc>
          <w:tcPr>
            <w:tcW w:w="442" w:type="dxa"/>
            <w:shd w:val="clear" w:color="auto" w:fill="auto"/>
          </w:tcPr>
          <w:p w14:paraId="22178C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E9495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F6F5E7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3AD1BE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50AA76">
            <w:pPr>
              <w:rPr>
                <w:rFonts w:ascii="宋体" w:hAnsi="宋体" w:eastAsia="宋体" w:cs="宋体"/>
                <w:color w:val="000000" w:themeColor="text1"/>
                <w:szCs w:val="21"/>
                <w14:textFill>
                  <w14:solidFill>
                    <w14:schemeClr w14:val="tx1"/>
                  </w14:solidFill>
                </w14:textFill>
              </w:rPr>
            </w:pPr>
          </w:p>
        </w:tc>
      </w:tr>
      <w:tr w14:paraId="0A3B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DE75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89</w:t>
            </w:r>
          </w:p>
        </w:tc>
        <w:tc>
          <w:tcPr>
            <w:tcW w:w="749" w:type="dxa"/>
            <w:shd w:val="clear" w:color="auto" w:fill="auto"/>
          </w:tcPr>
          <w:p w14:paraId="0BF1C9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陶土网</w:t>
            </w:r>
          </w:p>
        </w:tc>
        <w:tc>
          <w:tcPr>
            <w:tcW w:w="10331" w:type="dxa"/>
            <w:shd w:val="clear" w:color="auto" w:fill="auto"/>
          </w:tcPr>
          <w:p w14:paraId="2C1D44C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功能同石棉网，陶土材质，尺寸不小于125mm×125mm，0.8mm钢丝制成</w:t>
            </w:r>
          </w:p>
        </w:tc>
        <w:tc>
          <w:tcPr>
            <w:tcW w:w="442" w:type="dxa"/>
            <w:shd w:val="clear" w:color="auto" w:fill="auto"/>
          </w:tcPr>
          <w:p w14:paraId="5B62C6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8804E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3C30DB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C52CA6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01B663">
            <w:pPr>
              <w:rPr>
                <w:rFonts w:ascii="宋体" w:hAnsi="宋体" w:eastAsia="宋体" w:cs="宋体"/>
                <w:color w:val="000000" w:themeColor="text1"/>
                <w:szCs w:val="21"/>
                <w14:textFill>
                  <w14:solidFill>
                    <w14:schemeClr w14:val="tx1"/>
                  </w14:solidFill>
                </w14:textFill>
              </w:rPr>
            </w:pPr>
          </w:p>
        </w:tc>
      </w:tr>
      <w:tr w14:paraId="58B0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ECD5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749" w:type="dxa"/>
            <w:shd w:val="clear" w:color="auto" w:fill="auto"/>
          </w:tcPr>
          <w:p w14:paraId="7DD173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打气筒</w:t>
            </w:r>
          </w:p>
        </w:tc>
        <w:tc>
          <w:tcPr>
            <w:tcW w:w="10331" w:type="dxa"/>
            <w:shd w:val="clear" w:color="auto" w:fill="auto"/>
          </w:tcPr>
          <w:p w14:paraId="62384DE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气嘴外径8mm±0.1mm，长度15mm，台阶口，工作气压不小于0.295MPa</w:t>
            </w:r>
          </w:p>
        </w:tc>
        <w:tc>
          <w:tcPr>
            <w:tcW w:w="442" w:type="dxa"/>
            <w:shd w:val="clear" w:color="auto" w:fill="auto"/>
          </w:tcPr>
          <w:p w14:paraId="215C5D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29457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72FE47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C4C95F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D30A5B">
            <w:pPr>
              <w:rPr>
                <w:rFonts w:ascii="宋体" w:hAnsi="宋体" w:eastAsia="宋体" w:cs="宋体"/>
                <w:color w:val="000000" w:themeColor="text1"/>
                <w:szCs w:val="21"/>
                <w14:textFill>
                  <w14:solidFill>
                    <w14:schemeClr w14:val="tx1"/>
                  </w14:solidFill>
                </w14:textFill>
              </w:rPr>
            </w:pPr>
          </w:p>
        </w:tc>
      </w:tr>
      <w:tr w14:paraId="66B2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685CC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91</w:t>
            </w:r>
          </w:p>
        </w:tc>
        <w:tc>
          <w:tcPr>
            <w:tcW w:w="749" w:type="dxa"/>
            <w:shd w:val="clear" w:color="auto" w:fill="auto"/>
          </w:tcPr>
          <w:p w14:paraId="0E5994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脚踏打气筒</w:t>
            </w:r>
          </w:p>
        </w:tc>
        <w:tc>
          <w:tcPr>
            <w:tcW w:w="10331" w:type="dxa"/>
            <w:shd w:val="clear" w:color="auto" w:fill="auto"/>
          </w:tcPr>
          <w:p w14:paraId="26EC78D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气嘴外径8mm±0.1mm，台阶口，工作气压不小于0.295MPa</w:t>
            </w:r>
          </w:p>
        </w:tc>
        <w:tc>
          <w:tcPr>
            <w:tcW w:w="442" w:type="dxa"/>
            <w:shd w:val="clear" w:color="auto" w:fill="auto"/>
          </w:tcPr>
          <w:p w14:paraId="227B7C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8D24F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1A8B0F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6CDA6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027D2B">
            <w:pPr>
              <w:rPr>
                <w:rFonts w:ascii="宋体" w:hAnsi="宋体" w:eastAsia="宋体" w:cs="宋体"/>
                <w:color w:val="000000" w:themeColor="text1"/>
                <w:szCs w:val="21"/>
                <w14:textFill>
                  <w14:solidFill>
                    <w14:schemeClr w14:val="tx1"/>
                  </w14:solidFill>
                </w14:textFill>
              </w:rPr>
            </w:pPr>
          </w:p>
        </w:tc>
      </w:tr>
      <w:tr w14:paraId="7B00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B186A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w:t>
            </w:r>
          </w:p>
        </w:tc>
        <w:tc>
          <w:tcPr>
            <w:tcW w:w="749" w:type="dxa"/>
            <w:shd w:val="clear" w:color="auto" w:fill="auto"/>
          </w:tcPr>
          <w:p w14:paraId="6686FF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两用气筒</w:t>
            </w:r>
          </w:p>
        </w:tc>
        <w:tc>
          <w:tcPr>
            <w:tcW w:w="10331" w:type="dxa"/>
            <w:shd w:val="clear" w:color="auto" w:fill="auto"/>
          </w:tcPr>
          <w:p w14:paraId="1274884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活塞胶垫，气嘴外径8mm±0.1mm，长度15mm，台阶口；抽气压强达到6.7kPa时，放置30s，漏气引起的压强变化应≤2.6kPa；充气压强达到290kPa时，放置30s，漏气引起的压强变化应≤9.8kPa</w:t>
            </w:r>
          </w:p>
        </w:tc>
        <w:tc>
          <w:tcPr>
            <w:tcW w:w="442" w:type="dxa"/>
            <w:shd w:val="clear" w:color="auto" w:fill="auto"/>
          </w:tcPr>
          <w:p w14:paraId="5F7444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574E9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83ED13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417C9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423D6C">
            <w:pPr>
              <w:rPr>
                <w:rFonts w:ascii="宋体" w:hAnsi="宋体" w:eastAsia="宋体" w:cs="宋体"/>
                <w:color w:val="000000" w:themeColor="text1"/>
                <w:szCs w:val="21"/>
                <w14:textFill>
                  <w14:solidFill>
                    <w14:schemeClr w14:val="tx1"/>
                  </w14:solidFill>
                </w14:textFill>
              </w:rPr>
            </w:pPr>
          </w:p>
        </w:tc>
      </w:tr>
      <w:tr w14:paraId="485F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74AC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93</w:t>
            </w:r>
          </w:p>
        </w:tc>
        <w:tc>
          <w:tcPr>
            <w:tcW w:w="749" w:type="dxa"/>
            <w:shd w:val="clear" w:color="auto" w:fill="auto"/>
          </w:tcPr>
          <w:p w14:paraId="78F898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硫代硫酸钠</w:t>
            </w:r>
          </w:p>
        </w:tc>
        <w:tc>
          <w:tcPr>
            <w:tcW w:w="10331" w:type="dxa"/>
            <w:shd w:val="clear" w:color="auto" w:fill="auto"/>
          </w:tcPr>
          <w:p w14:paraId="1C6EE8D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俗称海波，分析纯</w:t>
            </w:r>
          </w:p>
        </w:tc>
        <w:tc>
          <w:tcPr>
            <w:tcW w:w="442" w:type="dxa"/>
            <w:shd w:val="clear" w:color="auto" w:fill="auto"/>
          </w:tcPr>
          <w:p w14:paraId="006D25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6AF1EF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27BCBC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56826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0649F6">
            <w:pPr>
              <w:rPr>
                <w:rFonts w:ascii="宋体" w:hAnsi="宋体" w:eastAsia="宋体" w:cs="宋体"/>
                <w:color w:val="000000" w:themeColor="text1"/>
                <w:szCs w:val="21"/>
                <w14:textFill>
                  <w14:solidFill>
                    <w14:schemeClr w14:val="tx1"/>
                  </w14:solidFill>
                </w14:textFill>
              </w:rPr>
            </w:pPr>
          </w:p>
        </w:tc>
      </w:tr>
      <w:tr w14:paraId="2D91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1A3F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94</w:t>
            </w:r>
          </w:p>
        </w:tc>
        <w:tc>
          <w:tcPr>
            <w:tcW w:w="749" w:type="dxa"/>
            <w:shd w:val="clear" w:color="auto" w:fill="auto"/>
          </w:tcPr>
          <w:p w14:paraId="77AEB9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石蜡</w:t>
            </w:r>
          </w:p>
        </w:tc>
        <w:tc>
          <w:tcPr>
            <w:tcW w:w="10331" w:type="dxa"/>
            <w:shd w:val="clear" w:color="auto" w:fill="auto"/>
          </w:tcPr>
          <w:p w14:paraId="1637038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1F7963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68CC24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223C1D0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77A32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36C201">
            <w:pPr>
              <w:rPr>
                <w:rFonts w:ascii="宋体" w:hAnsi="宋体" w:eastAsia="宋体" w:cs="宋体"/>
                <w:color w:val="000000" w:themeColor="text1"/>
                <w:szCs w:val="21"/>
                <w14:textFill>
                  <w14:solidFill>
                    <w14:schemeClr w14:val="tx1"/>
                  </w14:solidFill>
                </w14:textFill>
              </w:rPr>
            </w:pPr>
          </w:p>
        </w:tc>
      </w:tr>
      <w:tr w14:paraId="4BEA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EB8F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95</w:t>
            </w:r>
          </w:p>
        </w:tc>
        <w:tc>
          <w:tcPr>
            <w:tcW w:w="749" w:type="dxa"/>
            <w:shd w:val="clear" w:color="auto" w:fill="auto"/>
          </w:tcPr>
          <w:p w14:paraId="426777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蜂蜡</w:t>
            </w:r>
          </w:p>
        </w:tc>
        <w:tc>
          <w:tcPr>
            <w:tcW w:w="10331" w:type="dxa"/>
            <w:shd w:val="clear" w:color="auto" w:fill="auto"/>
          </w:tcPr>
          <w:p w14:paraId="1C5199D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蜜蜡，精细提纯过滤</w:t>
            </w:r>
          </w:p>
        </w:tc>
        <w:tc>
          <w:tcPr>
            <w:tcW w:w="442" w:type="dxa"/>
            <w:shd w:val="clear" w:color="auto" w:fill="auto"/>
          </w:tcPr>
          <w:p w14:paraId="207A437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41BE11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C99602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2E739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7EE3F0">
            <w:pPr>
              <w:rPr>
                <w:rFonts w:ascii="宋体" w:hAnsi="宋体" w:eastAsia="宋体" w:cs="宋体"/>
                <w:color w:val="000000" w:themeColor="text1"/>
                <w:szCs w:val="21"/>
                <w14:textFill>
                  <w14:solidFill>
                    <w14:schemeClr w14:val="tx1"/>
                  </w14:solidFill>
                </w14:textFill>
              </w:rPr>
            </w:pPr>
          </w:p>
        </w:tc>
      </w:tr>
      <w:tr w14:paraId="457A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D6CC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96</w:t>
            </w:r>
          </w:p>
        </w:tc>
        <w:tc>
          <w:tcPr>
            <w:tcW w:w="749" w:type="dxa"/>
            <w:shd w:val="clear" w:color="auto" w:fill="auto"/>
          </w:tcPr>
          <w:p w14:paraId="20538F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w:t>
            </w:r>
          </w:p>
        </w:tc>
        <w:tc>
          <w:tcPr>
            <w:tcW w:w="10331" w:type="dxa"/>
            <w:shd w:val="clear" w:color="auto" w:fill="auto"/>
          </w:tcPr>
          <w:p w14:paraId="3B9B090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2116D9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mL</w:t>
            </w:r>
          </w:p>
        </w:tc>
        <w:tc>
          <w:tcPr>
            <w:tcW w:w="799" w:type="dxa"/>
            <w:shd w:val="clear" w:color="auto" w:fill="auto"/>
          </w:tcPr>
          <w:p w14:paraId="48E94E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4F67EA1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8EA4B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934A6B">
            <w:pPr>
              <w:rPr>
                <w:rFonts w:ascii="宋体" w:hAnsi="宋体" w:eastAsia="宋体" w:cs="宋体"/>
                <w:color w:val="000000" w:themeColor="text1"/>
                <w:szCs w:val="21"/>
                <w14:textFill>
                  <w14:solidFill>
                    <w14:schemeClr w14:val="tx1"/>
                  </w14:solidFill>
                </w14:textFill>
              </w:rPr>
            </w:pPr>
          </w:p>
        </w:tc>
      </w:tr>
      <w:tr w14:paraId="40CC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9D90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97</w:t>
            </w:r>
          </w:p>
        </w:tc>
        <w:tc>
          <w:tcPr>
            <w:tcW w:w="749" w:type="dxa"/>
            <w:shd w:val="clear" w:color="auto" w:fill="auto"/>
          </w:tcPr>
          <w:p w14:paraId="546EC3C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物理支架</w:t>
            </w:r>
          </w:p>
        </w:tc>
        <w:tc>
          <w:tcPr>
            <w:tcW w:w="10331" w:type="dxa"/>
            <w:shd w:val="clear" w:color="auto" w:fill="auto"/>
          </w:tcPr>
          <w:p w14:paraId="0B23160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立杆Φ12mm×500mm、Φ12mm×700mm各1根；A形座2个，质量分别不小于1.5kg和3.0kg；平行夹2个、垂直夹2个、烧瓶夹1个、万向夹1个、台边夹1个、大铁环1个、圆托盘1个、绝缘杆1个、吊杆1个、吊钩4个</w:t>
            </w:r>
          </w:p>
        </w:tc>
        <w:tc>
          <w:tcPr>
            <w:tcW w:w="442" w:type="dxa"/>
            <w:shd w:val="clear" w:color="auto" w:fill="auto"/>
          </w:tcPr>
          <w:p w14:paraId="4EE59A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1F649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13289C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A24AA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4C554D">
            <w:pPr>
              <w:rPr>
                <w:rFonts w:ascii="宋体" w:hAnsi="宋体" w:eastAsia="宋体" w:cs="宋体"/>
                <w:color w:val="000000" w:themeColor="text1"/>
                <w:szCs w:val="21"/>
                <w14:textFill>
                  <w14:solidFill>
                    <w14:schemeClr w14:val="tx1"/>
                  </w14:solidFill>
                </w14:textFill>
              </w:rPr>
            </w:pPr>
          </w:p>
        </w:tc>
      </w:tr>
      <w:tr w14:paraId="55CF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7197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98</w:t>
            </w:r>
          </w:p>
        </w:tc>
        <w:tc>
          <w:tcPr>
            <w:tcW w:w="749" w:type="dxa"/>
            <w:shd w:val="clear" w:color="auto" w:fill="auto"/>
          </w:tcPr>
          <w:p w14:paraId="5C3978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方座支架</w:t>
            </w:r>
          </w:p>
        </w:tc>
        <w:tc>
          <w:tcPr>
            <w:tcW w:w="10331" w:type="dxa"/>
            <w:shd w:val="clear" w:color="auto" w:fill="auto"/>
          </w:tcPr>
          <w:p w14:paraId="4E21A47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由方形座、立杆、烧瓶夹、大小铁环、垂直夹（2只）、平行夹、吊杆等组成；立杆长600mm，方形座长210mm，宽135mm，烧瓶夹夹口内壁有耐热不低于120℃的缓压层；</w:t>
            </w:r>
          </w:p>
        </w:tc>
        <w:tc>
          <w:tcPr>
            <w:tcW w:w="442" w:type="dxa"/>
            <w:shd w:val="clear" w:color="auto" w:fill="auto"/>
          </w:tcPr>
          <w:p w14:paraId="6583A9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A76AC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7FDF64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2D3F8B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1D6119">
            <w:pPr>
              <w:rPr>
                <w:rFonts w:ascii="宋体" w:hAnsi="宋体" w:eastAsia="宋体" w:cs="宋体"/>
                <w:color w:val="000000" w:themeColor="text1"/>
                <w:szCs w:val="21"/>
                <w14:textFill>
                  <w14:solidFill>
                    <w14:schemeClr w14:val="tx1"/>
                  </w14:solidFill>
                </w14:textFill>
              </w:rPr>
            </w:pPr>
          </w:p>
        </w:tc>
      </w:tr>
      <w:tr w14:paraId="64F0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28369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99</w:t>
            </w:r>
          </w:p>
        </w:tc>
        <w:tc>
          <w:tcPr>
            <w:tcW w:w="749" w:type="dxa"/>
            <w:shd w:val="clear" w:color="auto" w:fill="auto"/>
          </w:tcPr>
          <w:p w14:paraId="777752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多功能实验支架</w:t>
            </w:r>
          </w:p>
        </w:tc>
        <w:tc>
          <w:tcPr>
            <w:tcW w:w="10331" w:type="dxa"/>
            <w:shd w:val="clear" w:color="auto" w:fill="auto"/>
          </w:tcPr>
          <w:p w14:paraId="78C647F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大理石组合座架1个，最小组合支承面积应不小于560mm×10mm；滑块式垂直夹5个、烧瓶夹1个、万向夹1个、大铁环1个、方托盘1个、绝缘环2个、吊钩4个</w:t>
            </w:r>
          </w:p>
        </w:tc>
        <w:tc>
          <w:tcPr>
            <w:tcW w:w="442" w:type="dxa"/>
            <w:shd w:val="clear" w:color="auto" w:fill="auto"/>
          </w:tcPr>
          <w:p w14:paraId="5EF7DF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1B594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165F7F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33AA5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5E5AFB">
            <w:pPr>
              <w:rPr>
                <w:rFonts w:ascii="宋体" w:hAnsi="宋体" w:eastAsia="宋体" w:cs="宋体"/>
                <w:color w:val="000000" w:themeColor="text1"/>
                <w:szCs w:val="21"/>
                <w14:textFill>
                  <w14:solidFill>
                    <w14:schemeClr w14:val="tx1"/>
                  </w14:solidFill>
                </w14:textFill>
              </w:rPr>
            </w:pPr>
          </w:p>
        </w:tc>
      </w:tr>
      <w:tr w14:paraId="319A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5EF8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749" w:type="dxa"/>
            <w:shd w:val="clear" w:color="auto" w:fill="auto"/>
          </w:tcPr>
          <w:p w14:paraId="13396B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升降台</w:t>
            </w:r>
          </w:p>
        </w:tc>
        <w:tc>
          <w:tcPr>
            <w:tcW w:w="10331" w:type="dxa"/>
            <w:shd w:val="clear" w:color="auto" w:fill="auto"/>
          </w:tcPr>
          <w:p w14:paraId="66F620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1、产品由上面板、下面板、旋转轴、手轮等组成，上下板面材质为不锈钢材质。2、升降范围不小于150mm，载重量不小于10kg。3、工作台面：上下面板尺寸150mm×150mm，</w:t>
            </w:r>
          </w:p>
        </w:tc>
        <w:tc>
          <w:tcPr>
            <w:tcW w:w="442" w:type="dxa"/>
            <w:shd w:val="clear" w:color="auto" w:fill="auto"/>
          </w:tcPr>
          <w:p w14:paraId="415F81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AE375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8020D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870C6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BDC4FC">
            <w:pPr>
              <w:rPr>
                <w:rFonts w:ascii="宋体" w:hAnsi="宋体" w:eastAsia="宋体" w:cs="宋体"/>
                <w:color w:val="000000" w:themeColor="text1"/>
                <w:szCs w:val="21"/>
                <w14:textFill>
                  <w14:solidFill>
                    <w14:schemeClr w14:val="tx1"/>
                  </w14:solidFill>
                </w14:textFill>
              </w:rPr>
            </w:pPr>
          </w:p>
        </w:tc>
      </w:tr>
      <w:tr w14:paraId="0585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EC58C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w:t>
            </w:r>
          </w:p>
        </w:tc>
        <w:tc>
          <w:tcPr>
            <w:tcW w:w="749" w:type="dxa"/>
            <w:shd w:val="clear" w:color="auto" w:fill="auto"/>
          </w:tcPr>
          <w:p w14:paraId="30E795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半导体致冷器</w:t>
            </w:r>
          </w:p>
        </w:tc>
        <w:tc>
          <w:tcPr>
            <w:tcW w:w="10331" w:type="dxa"/>
            <w:shd w:val="clear" w:color="auto" w:fill="auto"/>
          </w:tcPr>
          <w:p w14:paraId="1B5418A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产品由致冷组件、支杆、底座、水槽、接线装置、电源导线、取冰器等组成。致冷组件由储冷板（铝槽）、陶瓷片、散热块、导热硅脂等组成。铝槽由厚度不小于1mm的铝板制作，内空尺寸：≥40×40mm，深约10mm。</w:t>
            </w:r>
          </w:p>
        </w:tc>
        <w:tc>
          <w:tcPr>
            <w:tcW w:w="442" w:type="dxa"/>
            <w:shd w:val="clear" w:color="auto" w:fill="auto"/>
          </w:tcPr>
          <w:p w14:paraId="3843E3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98B39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53D28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8C7DF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49600A">
            <w:pPr>
              <w:rPr>
                <w:rFonts w:ascii="宋体" w:hAnsi="宋体" w:eastAsia="宋体" w:cs="宋体"/>
                <w:color w:val="000000" w:themeColor="text1"/>
                <w:szCs w:val="21"/>
                <w14:textFill>
                  <w14:solidFill>
                    <w14:schemeClr w14:val="tx1"/>
                  </w14:solidFill>
                </w14:textFill>
              </w:rPr>
            </w:pPr>
          </w:p>
        </w:tc>
      </w:tr>
      <w:tr w14:paraId="3C6C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D86C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w:t>
            </w:r>
          </w:p>
        </w:tc>
        <w:tc>
          <w:tcPr>
            <w:tcW w:w="749" w:type="dxa"/>
            <w:shd w:val="clear" w:color="auto" w:fill="auto"/>
          </w:tcPr>
          <w:p w14:paraId="2002DB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碘升华凝华管</w:t>
            </w:r>
          </w:p>
        </w:tc>
        <w:tc>
          <w:tcPr>
            <w:tcW w:w="10331" w:type="dxa"/>
            <w:shd w:val="clear" w:color="auto" w:fill="auto"/>
          </w:tcPr>
          <w:p w14:paraId="04DE588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1、由玻璃密封管体和手柄组成，管体和手柄彼此独立，不连通。管的高度≥45mm，直径≥30mm。管内密封碘的质量≥0.1克。2、手柄长≥70mm，直径为Φ6±1mm。3、管体外形端正，玻璃熔接平滑均匀，无气泡、无条纹。</w:t>
            </w:r>
          </w:p>
        </w:tc>
        <w:tc>
          <w:tcPr>
            <w:tcW w:w="442" w:type="dxa"/>
            <w:shd w:val="clear" w:color="auto" w:fill="auto"/>
          </w:tcPr>
          <w:p w14:paraId="53C3BC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741CF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EDF632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916E7C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D146FB">
            <w:pPr>
              <w:rPr>
                <w:rFonts w:ascii="宋体" w:hAnsi="宋体" w:eastAsia="宋体" w:cs="宋体"/>
                <w:color w:val="000000" w:themeColor="text1"/>
                <w:szCs w:val="21"/>
                <w14:textFill>
                  <w14:solidFill>
                    <w14:schemeClr w14:val="tx1"/>
                  </w14:solidFill>
                </w14:textFill>
              </w:rPr>
            </w:pPr>
          </w:p>
        </w:tc>
      </w:tr>
      <w:tr w14:paraId="37A6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E20AD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w:t>
            </w:r>
          </w:p>
        </w:tc>
        <w:tc>
          <w:tcPr>
            <w:tcW w:w="749" w:type="dxa"/>
            <w:shd w:val="clear" w:color="auto" w:fill="auto"/>
          </w:tcPr>
          <w:p w14:paraId="48CC9F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磁悬浮原理实验器</w:t>
            </w:r>
          </w:p>
        </w:tc>
        <w:tc>
          <w:tcPr>
            <w:tcW w:w="10331" w:type="dxa"/>
            <w:shd w:val="clear" w:color="auto" w:fill="auto"/>
          </w:tcPr>
          <w:p w14:paraId="7299BE5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包括2个小圆柱形磁体、配套试管等</w:t>
            </w:r>
          </w:p>
        </w:tc>
        <w:tc>
          <w:tcPr>
            <w:tcW w:w="442" w:type="dxa"/>
            <w:shd w:val="clear" w:color="auto" w:fill="auto"/>
          </w:tcPr>
          <w:p w14:paraId="305DD2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AF7B4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44858F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1CD2D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2E4100">
            <w:pPr>
              <w:rPr>
                <w:rFonts w:ascii="宋体" w:hAnsi="宋体" w:eastAsia="宋体" w:cs="宋体"/>
                <w:color w:val="000000" w:themeColor="text1"/>
                <w:szCs w:val="21"/>
                <w14:textFill>
                  <w14:solidFill>
                    <w14:schemeClr w14:val="tx1"/>
                  </w14:solidFill>
                </w14:textFill>
              </w:rPr>
            </w:pPr>
          </w:p>
        </w:tc>
      </w:tr>
      <w:tr w14:paraId="0AAF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E0E0B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104</w:t>
            </w:r>
          </w:p>
        </w:tc>
        <w:tc>
          <w:tcPr>
            <w:tcW w:w="749" w:type="dxa"/>
            <w:shd w:val="clear" w:color="auto" w:fill="auto"/>
          </w:tcPr>
          <w:p w14:paraId="4C0065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物质导电性实验材料</w:t>
            </w:r>
          </w:p>
        </w:tc>
        <w:tc>
          <w:tcPr>
            <w:tcW w:w="10331" w:type="dxa"/>
            <w:shd w:val="clear" w:color="auto" w:fill="auto"/>
          </w:tcPr>
          <w:p w14:paraId="48393B8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包括金属线、碳棒、塑料棒、木棍、玻璃棒等；材料选取应有代表性，包括金属材料和非金属材料，非金属材料中要有导体和绝缘体；实验现象明显，电路中接导体材料时，应能使LED发光</w:t>
            </w:r>
          </w:p>
        </w:tc>
        <w:tc>
          <w:tcPr>
            <w:tcW w:w="442" w:type="dxa"/>
            <w:shd w:val="clear" w:color="auto" w:fill="auto"/>
          </w:tcPr>
          <w:p w14:paraId="4C5DC8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932E4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057FC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7958EB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63C1DF">
            <w:pPr>
              <w:rPr>
                <w:rFonts w:ascii="宋体" w:hAnsi="宋体" w:eastAsia="宋体" w:cs="宋体"/>
                <w:color w:val="000000" w:themeColor="text1"/>
                <w:szCs w:val="21"/>
                <w14:textFill>
                  <w14:solidFill>
                    <w14:schemeClr w14:val="tx1"/>
                  </w14:solidFill>
                </w14:textFill>
              </w:rPr>
            </w:pPr>
          </w:p>
        </w:tc>
      </w:tr>
      <w:tr w14:paraId="249A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E8A6C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105</w:t>
            </w:r>
          </w:p>
        </w:tc>
        <w:tc>
          <w:tcPr>
            <w:tcW w:w="749" w:type="dxa"/>
            <w:shd w:val="clear" w:color="auto" w:fill="auto"/>
          </w:tcPr>
          <w:p w14:paraId="4CBA16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热传导演示器</w:t>
            </w:r>
          </w:p>
        </w:tc>
        <w:tc>
          <w:tcPr>
            <w:tcW w:w="10331" w:type="dxa"/>
            <w:shd w:val="clear" w:color="auto" w:fill="auto"/>
          </w:tcPr>
          <w:p w14:paraId="40C069E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包括纯铜、铝、铁、不锈钢、聚四氟乙烯塑料等5种导热棒的材料，每种材料1根；导热棒受热后温变油墨应逐渐变色，不同材料的导热棒区别明显，冷却后能恢复</w:t>
            </w:r>
          </w:p>
        </w:tc>
        <w:tc>
          <w:tcPr>
            <w:tcW w:w="442" w:type="dxa"/>
            <w:shd w:val="clear" w:color="auto" w:fill="auto"/>
          </w:tcPr>
          <w:p w14:paraId="127A25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4EE47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216A1B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4C2F8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8B0524">
            <w:pPr>
              <w:rPr>
                <w:rFonts w:ascii="宋体" w:hAnsi="宋体" w:eastAsia="宋体" w:cs="宋体"/>
                <w:color w:val="000000" w:themeColor="text1"/>
                <w:szCs w:val="21"/>
                <w14:textFill>
                  <w14:solidFill>
                    <w14:schemeClr w14:val="tx1"/>
                  </w14:solidFill>
                </w14:textFill>
              </w:rPr>
            </w:pPr>
          </w:p>
        </w:tc>
      </w:tr>
      <w:tr w14:paraId="48A3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63EF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106</w:t>
            </w:r>
          </w:p>
        </w:tc>
        <w:tc>
          <w:tcPr>
            <w:tcW w:w="749" w:type="dxa"/>
            <w:shd w:val="clear" w:color="auto" w:fill="auto"/>
          </w:tcPr>
          <w:p w14:paraId="38F734C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双金属片</w:t>
            </w:r>
          </w:p>
        </w:tc>
        <w:tc>
          <w:tcPr>
            <w:tcW w:w="10331" w:type="dxa"/>
            <w:shd w:val="clear" w:color="auto" w:fill="auto"/>
          </w:tcPr>
          <w:p w14:paraId="14221B2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双金属片的膨胀系数差异大，加热使其升温时弯曲程度明显</w:t>
            </w:r>
          </w:p>
        </w:tc>
        <w:tc>
          <w:tcPr>
            <w:tcW w:w="442" w:type="dxa"/>
            <w:shd w:val="clear" w:color="auto" w:fill="auto"/>
          </w:tcPr>
          <w:p w14:paraId="52DA2D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A143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085611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27EBB7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02BD09">
            <w:pPr>
              <w:rPr>
                <w:rFonts w:ascii="宋体" w:hAnsi="宋体" w:eastAsia="宋体" w:cs="宋体"/>
                <w:color w:val="000000" w:themeColor="text1"/>
                <w:szCs w:val="21"/>
                <w14:textFill>
                  <w14:solidFill>
                    <w14:schemeClr w14:val="tx1"/>
                  </w14:solidFill>
                </w14:textFill>
              </w:rPr>
            </w:pPr>
          </w:p>
        </w:tc>
      </w:tr>
      <w:tr w14:paraId="30D1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2FFF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107</w:t>
            </w:r>
          </w:p>
        </w:tc>
        <w:tc>
          <w:tcPr>
            <w:tcW w:w="749" w:type="dxa"/>
            <w:shd w:val="clear" w:color="auto" w:fill="auto"/>
          </w:tcPr>
          <w:p w14:paraId="423CA0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托盘天平</w:t>
            </w:r>
          </w:p>
        </w:tc>
        <w:tc>
          <w:tcPr>
            <w:tcW w:w="10331" w:type="dxa"/>
            <w:shd w:val="clear" w:color="auto" w:fill="auto"/>
          </w:tcPr>
          <w:p w14:paraId="3C08EE8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200g，0.2g单杠杆等臂式双盘天平，配6级（M2级）砝码：100g、50g、10g、5g各1个，20g2个，钢制镊子</w:t>
            </w:r>
          </w:p>
        </w:tc>
        <w:tc>
          <w:tcPr>
            <w:tcW w:w="442" w:type="dxa"/>
            <w:shd w:val="clear" w:color="auto" w:fill="auto"/>
          </w:tcPr>
          <w:p w14:paraId="408A8E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E0D87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D6B516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1A9DB2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774863">
            <w:pPr>
              <w:rPr>
                <w:rFonts w:ascii="宋体" w:hAnsi="宋体" w:eastAsia="宋体" w:cs="宋体"/>
                <w:color w:val="000000" w:themeColor="text1"/>
                <w:szCs w:val="21"/>
                <w14:textFill>
                  <w14:solidFill>
                    <w14:schemeClr w14:val="tx1"/>
                  </w14:solidFill>
                </w14:textFill>
              </w:rPr>
            </w:pPr>
          </w:p>
        </w:tc>
      </w:tr>
      <w:tr w14:paraId="192B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1CED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108</w:t>
            </w:r>
          </w:p>
        </w:tc>
        <w:tc>
          <w:tcPr>
            <w:tcW w:w="749" w:type="dxa"/>
            <w:shd w:val="clear" w:color="auto" w:fill="auto"/>
          </w:tcPr>
          <w:p w14:paraId="454E2C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托盘天平</w:t>
            </w:r>
          </w:p>
        </w:tc>
        <w:tc>
          <w:tcPr>
            <w:tcW w:w="10331" w:type="dxa"/>
            <w:shd w:val="clear" w:color="auto" w:fill="auto"/>
          </w:tcPr>
          <w:p w14:paraId="7FC1F01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500g，0.5g单杠杆等臂式双盘天平，配6级（M2级）砝码：200g、50g、10g各1个，100g、20g各2个，钢制镊子；</w:t>
            </w:r>
          </w:p>
        </w:tc>
        <w:tc>
          <w:tcPr>
            <w:tcW w:w="442" w:type="dxa"/>
            <w:shd w:val="clear" w:color="auto" w:fill="auto"/>
          </w:tcPr>
          <w:p w14:paraId="72A56B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33C1F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14AB04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718A34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E9D216">
            <w:pPr>
              <w:rPr>
                <w:rFonts w:ascii="宋体" w:hAnsi="宋体" w:eastAsia="宋体" w:cs="宋体"/>
                <w:color w:val="000000" w:themeColor="text1"/>
                <w:szCs w:val="21"/>
                <w14:textFill>
                  <w14:solidFill>
                    <w14:schemeClr w14:val="tx1"/>
                  </w14:solidFill>
                </w14:textFill>
              </w:rPr>
            </w:pPr>
          </w:p>
        </w:tc>
      </w:tr>
      <w:tr w14:paraId="52E1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496B5A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109</w:t>
            </w:r>
          </w:p>
        </w:tc>
        <w:tc>
          <w:tcPr>
            <w:tcW w:w="749" w:type="dxa"/>
            <w:shd w:val="clear" w:color="auto" w:fill="auto"/>
          </w:tcPr>
          <w:p w14:paraId="7667E4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tcPr>
          <w:p w14:paraId="643DEA6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量程0g〜1kg，分辨力0.1g，带标准砝码</w:t>
            </w:r>
          </w:p>
        </w:tc>
        <w:tc>
          <w:tcPr>
            <w:tcW w:w="442" w:type="dxa"/>
            <w:shd w:val="clear" w:color="auto" w:fill="auto"/>
          </w:tcPr>
          <w:p w14:paraId="3BDDB6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E129E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02437E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26F4AF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B2C4DC">
            <w:pPr>
              <w:rPr>
                <w:rFonts w:ascii="宋体" w:hAnsi="宋体" w:eastAsia="宋体" w:cs="宋体"/>
                <w:color w:val="000000" w:themeColor="text1"/>
                <w:szCs w:val="21"/>
                <w14:textFill>
                  <w14:solidFill>
                    <w14:schemeClr w14:val="tx1"/>
                  </w14:solidFill>
                </w14:textFill>
              </w:rPr>
            </w:pPr>
          </w:p>
        </w:tc>
      </w:tr>
      <w:tr w14:paraId="5D60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289F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110</w:t>
            </w:r>
          </w:p>
        </w:tc>
        <w:tc>
          <w:tcPr>
            <w:tcW w:w="749" w:type="dxa"/>
            <w:shd w:val="clear" w:color="auto" w:fill="auto"/>
          </w:tcPr>
          <w:p w14:paraId="24F64E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体重秤</w:t>
            </w:r>
          </w:p>
        </w:tc>
        <w:tc>
          <w:tcPr>
            <w:tcW w:w="10331" w:type="dxa"/>
            <w:shd w:val="clear" w:color="auto" w:fill="auto"/>
          </w:tcPr>
          <w:p w14:paraId="21CA7D9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量程0kg〜150kg，分度值1kg</w:t>
            </w:r>
          </w:p>
        </w:tc>
        <w:tc>
          <w:tcPr>
            <w:tcW w:w="442" w:type="dxa"/>
            <w:shd w:val="clear" w:color="auto" w:fill="auto"/>
          </w:tcPr>
          <w:p w14:paraId="2365BA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F2659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AF4319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A724B0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266774">
            <w:pPr>
              <w:rPr>
                <w:rFonts w:ascii="宋体" w:hAnsi="宋体" w:eastAsia="宋体" w:cs="宋体"/>
                <w:color w:val="000000" w:themeColor="text1"/>
                <w:szCs w:val="21"/>
                <w14:textFill>
                  <w14:solidFill>
                    <w14:schemeClr w14:val="tx1"/>
                  </w14:solidFill>
                </w14:textFill>
              </w:rPr>
            </w:pPr>
          </w:p>
        </w:tc>
      </w:tr>
      <w:tr w14:paraId="7AFA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B1A2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111</w:t>
            </w:r>
          </w:p>
        </w:tc>
        <w:tc>
          <w:tcPr>
            <w:tcW w:w="749" w:type="dxa"/>
            <w:shd w:val="clear" w:color="auto" w:fill="auto"/>
          </w:tcPr>
          <w:p w14:paraId="50FDD2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物理天平</w:t>
            </w:r>
          </w:p>
        </w:tc>
        <w:tc>
          <w:tcPr>
            <w:tcW w:w="10331" w:type="dxa"/>
            <w:shd w:val="clear" w:color="auto" w:fill="auto"/>
          </w:tcPr>
          <w:p w14:paraId="22CE9DB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量程0g〜500g，分度值0.02g，配5级（M1级）砝码，钢制镊子</w:t>
            </w:r>
          </w:p>
        </w:tc>
        <w:tc>
          <w:tcPr>
            <w:tcW w:w="442" w:type="dxa"/>
            <w:shd w:val="clear" w:color="auto" w:fill="auto"/>
          </w:tcPr>
          <w:p w14:paraId="45304E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57904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1D08C6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78CF91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B82F93C">
            <w:pPr>
              <w:rPr>
                <w:rFonts w:ascii="宋体" w:hAnsi="宋体" w:eastAsia="宋体" w:cs="宋体"/>
                <w:color w:val="000000" w:themeColor="text1"/>
                <w:szCs w:val="21"/>
                <w14:textFill>
                  <w14:solidFill>
                    <w14:schemeClr w14:val="tx1"/>
                  </w14:solidFill>
                </w14:textFill>
              </w:rPr>
            </w:pPr>
          </w:p>
        </w:tc>
      </w:tr>
      <w:tr w14:paraId="1330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E50F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w:t>
            </w:r>
          </w:p>
        </w:tc>
        <w:tc>
          <w:tcPr>
            <w:tcW w:w="749" w:type="dxa"/>
            <w:shd w:val="clear" w:color="auto" w:fill="auto"/>
          </w:tcPr>
          <w:p w14:paraId="186920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案秤</w:t>
            </w:r>
          </w:p>
        </w:tc>
        <w:tc>
          <w:tcPr>
            <w:tcW w:w="10331" w:type="dxa"/>
            <w:shd w:val="clear" w:color="auto" w:fill="auto"/>
          </w:tcPr>
          <w:p w14:paraId="315014F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量程0kg〜10kg，分度值10g，普通准确度等级，有“CMC”标志</w:t>
            </w:r>
          </w:p>
        </w:tc>
        <w:tc>
          <w:tcPr>
            <w:tcW w:w="442" w:type="dxa"/>
            <w:shd w:val="clear" w:color="auto" w:fill="auto"/>
          </w:tcPr>
          <w:p w14:paraId="40BBC2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410521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A698A5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3651F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73EA94">
            <w:pPr>
              <w:rPr>
                <w:rFonts w:ascii="宋体" w:hAnsi="宋体" w:eastAsia="宋体" w:cs="宋体"/>
                <w:color w:val="000000" w:themeColor="text1"/>
                <w:szCs w:val="21"/>
                <w14:textFill>
                  <w14:solidFill>
                    <w14:schemeClr w14:val="tx1"/>
                  </w14:solidFill>
                </w14:textFill>
              </w:rPr>
            </w:pPr>
          </w:p>
        </w:tc>
      </w:tr>
      <w:tr w14:paraId="70A0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65DAE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w:t>
            </w:r>
          </w:p>
        </w:tc>
        <w:tc>
          <w:tcPr>
            <w:tcW w:w="749" w:type="dxa"/>
            <w:shd w:val="clear" w:color="auto" w:fill="auto"/>
          </w:tcPr>
          <w:p w14:paraId="411577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弹簧度盘秤</w:t>
            </w:r>
          </w:p>
        </w:tc>
        <w:tc>
          <w:tcPr>
            <w:tcW w:w="10331" w:type="dxa"/>
            <w:shd w:val="clear" w:color="auto" w:fill="auto"/>
          </w:tcPr>
          <w:p w14:paraId="14D7573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量程0kg〜8kg，分度值8g，普通准确度等级</w:t>
            </w:r>
          </w:p>
        </w:tc>
        <w:tc>
          <w:tcPr>
            <w:tcW w:w="442" w:type="dxa"/>
            <w:shd w:val="clear" w:color="auto" w:fill="auto"/>
          </w:tcPr>
          <w:p w14:paraId="19FFE1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CB4DE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EFEBA2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D845A5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AA5C05">
            <w:pPr>
              <w:rPr>
                <w:rFonts w:ascii="宋体" w:hAnsi="宋体" w:eastAsia="宋体" w:cs="宋体"/>
                <w:color w:val="000000" w:themeColor="text1"/>
                <w:szCs w:val="21"/>
                <w14:textFill>
                  <w14:solidFill>
                    <w14:schemeClr w14:val="tx1"/>
                  </w14:solidFill>
                </w14:textFill>
              </w:rPr>
            </w:pPr>
          </w:p>
        </w:tc>
      </w:tr>
      <w:tr w14:paraId="3746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F60C3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114</w:t>
            </w:r>
          </w:p>
        </w:tc>
        <w:tc>
          <w:tcPr>
            <w:tcW w:w="749" w:type="dxa"/>
            <w:shd w:val="clear" w:color="auto" w:fill="auto"/>
          </w:tcPr>
          <w:p w14:paraId="668B2F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杆秤</w:t>
            </w:r>
          </w:p>
        </w:tc>
        <w:tc>
          <w:tcPr>
            <w:tcW w:w="10331" w:type="dxa"/>
            <w:shd w:val="clear" w:color="auto" w:fill="auto"/>
          </w:tcPr>
          <w:p w14:paraId="7C9F9AD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量程0kg〜2.5kg</w:t>
            </w:r>
          </w:p>
        </w:tc>
        <w:tc>
          <w:tcPr>
            <w:tcW w:w="442" w:type="dxa"/>
            <w:shd w:val="clear" w:color="auto" w:fill="auto"/>
          </w:tcPr>
          <w:p w14:paraId="127921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杆</w:t>
            </w:r>
          </w:p>
        </w:tc>
        <w:tc>
          <w:tcPr>
            <w:tcW w:w="799" w:type="dxa"/>
            <w:shd w:val="clear" w:color="auto" w:fill="auto"/>
          </w:tcPr>
          <w:p w14:paraId="7EA885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842D55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DEB9B9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01808E">
            <w:pPr>
              <w:rPr>
                <w:rFonts w:ascii="宋体" w:hAnsi="宋体" w:eastAsia="宋体" w:cs="宋体"/>
                <w:color w:val="000000" w:themeColor="text1"/>
                <w:szCs w:val="21"/>
                <w14:textFill>
                  <w14:solidFill>
                    <w14:schemeClr w14:val="tx1"/>
                  </w14:solidFill>
                </w14:textFill>
              </w:rPr>
            </w:pPr>
          </w:p>
        </w:tc>
      </w:tr>
      <w:tr w14:paraId="2207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2D30E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115</w:t>
            </w:r>
          </w:p>
        </w:tc>
        <w:tc>
          <w:tcPr>
            <w:tcW w:w="749" w:type="dxa"/>
            <w:shd w:val="clear" w:color="auto" w:fill="auto"/>
          </w:tcPr>
          <w:p w14:paraId="6ADCBB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戥子</w:t>
            </w:r>
          </w:p>
        </w:tc>
        <w:tc>
          <w:tcPr>
            <w:tcW w:w="10331" w:type="dxa"/>
            <w:shd w:val="clear" w:color="auto" w:fill="auto"/>
          </w:tcPr>
          <w:p w14:paraId="3C0113A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量程0g〜250g</w:t>
            </w:r>
          </w:p>
        </w:tc>
        <w:tc>
          <w:tcPr>
            <w:tcW w:w="442" w:type="dxa"/>
            <w:shd w:val="clear" w:color="auto" w:fill="auto"/>
          </w:tcPr>
          <w:p w14:paraId="4315DD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杆</w:t>
            </w:r>
          </w:p>
        </w:tc>
        <w:tc>
          <w:tcPr>
            <w:tcW w:w="799" w:type="dxa"/>
            <w:shd w:val="clear" w:color="auto" w:fill="auto"/>
          </w:tcPr>
          <w:p w14:paraId="02B32C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C93D41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A9F7A4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754651">
            <w:pPr>
              <w:rPr>
                <w:rFonts w:ascii="宋体" w:hAnsi="宋体" w:eastAsia="宋体" w:cs="宋体"/>
                <w:color w:val="000000" w:themeColor="text1"/>
                <w:szCs w:val="21"/>
                <w14:textFill>
                  <w14:solidFill>
                    <w14:schemeClr w14:val="tx1"/>
                  </w14:solidFill>
                </w14:textFill>
              </w:rPr>
            </w:pPr>
          </w:p>
        </w:tc>
      </w:tr>
      <w:tr w14:paraId="5AB7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EECA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116</w:t>
            </w:r>
          </w:p>
        </w:tc>
        <w:tc>
          <w:tcPr>
            <w:tcW w:w="749" w:type="dxa"/>
            <w:shd w:val="clear" w:color="auto" w:fill="auto"/>
          </w:tcPr>
          <w:p w14:paraId="543486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圆柱体组</w:t>
            </w:r>
          </w:p>
        </w:tc>
        <w:tc>
          <w:tcPr>
            <w:tcW w:w="10331" w:type="dxa"/>
            <w:shd w:val="clear" w:color="auto" w:fill="auto"/>
          </w:tcPr>
          <w:p w14:paraId="7BA008E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包括纯铜、铝（或铝合金）和铁（钢）等3种材质圆柱体；圆柱体直径20mm，高32mm；每个圆柱体配网兜（质量小于0.01g）</w:t>
            </w:r>
          </w:p>
        </w:tc>
        <w:tc>
          <w:tcPr>
            <w:tcW w:w="442" w:type="dxa"/>
            <w:shd w:val="clear" w:color="auto" w:fill="auto"/>
          </w:tcPr>
          <w:p w14:paraId="10CAB7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A3C7E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02BE92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ED328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2194E9">
            <w:pPr>
              <w:rPr>
                <w:rFonts w:ascii="宋体" w:hAnsi="宋体" w:eastAsia="宋体" w:cs="宋体"/>
                <w:color w:val="000000" w:themeColor="text1"/>
                <w:szCs w:val="21"/>
                <w14:textFill>
                  <w14:solidFill>
                    <w14:schemeClr w14:val="tx1"/>
                  </w14:solidFill>
                </w14:textFill>
              </w:rPr>
            </w:pPr>
          </w:p>
        </w:tc>
      </w:tr>
      <w:tr w14:paraId="30A2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B7F0C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117</w:t>
            </w:r>
          </w:p>
        </w:tc>
        <w:tc>
          <w:tcPr>
            <w:tcW w:w="749" w:type="dxa"/>
            <w:shd w:val="clear" w:color="auto" w:fill="auto"/>
          </w:tcPr>
          <w:p w14:paraId="7A1AFA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立方体组</w:t>
            </w:r>
          </w:p>
        </w:tc>
        <w:tc>
          <w:tcPr>
            <w:tcW w:w="10331" w:type="dxa"/>
            <w:shd w:val="clear" w:color="auto" w:fill="auto"/>
          </w:tcPr>
          <w:p w14:paraId="4B0D9ED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包括黄铜、铁、铝、木4种材料的5个立方体，其中铝材2个，黄铜（边长20mm）、铁（边长20mm）、铝（边长25mm）、铝（边长30mm）、木材（边长50mm）各1个，带不锈钢挂钩</w:t>
            </w:r>
          </w:p>
        </w:tc>
        <w:tc>
          <w:tcPr>
            <w:tcW w:w="442" w:type="dxa"/>
            <w:shd w:val="clear" w:color="auto" w:fill="auto"/>
          </w:tcPr>
          <w:p w14:paraId="47B8C2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0BAC54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A98F86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6B5685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9E2AF1">
            <w:pPr>
              <w:rPr>
                <w:rFonts w:ascii="宋体" w:hAnsi="宋体" w:eastAsia="宋体" w:cs="宋体"/>
                <w:color w:val="000000" w:themeColor="text1"/>
                <w:szCs w:val="21"/>
                <w14:textFill>
                  <w14:solidFill>
                    <w14:schemeClr w14:val="tx1"/>
                  </w14:solidFill>
                </w14:textFill>
              </w:rPr>
            </w:pPr>
          </w:p>
        </w:tc>
      </w:tr>
      <w:tr w14:paraId="3438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03E8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118</w:t>
            </w:r>
          </w:p>
        </w:tc>
        <w:tc>
          <w:tcPr>
            <w:tcW w:w="749" w:type="dxa"/>
            <w:shd w:val="clear" w:color="auto" w:fill="auto"/>
          </w:tcPr>
          <w:p w14:paraId="2A6351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长方体组</w:t>
            </w:r>
          </w:p>
        </w:tc>
        <w:tc>
          <w:tcPr>
            <w:tcW w:w="10331" w:type="dxa"/>
            <w:shd w:val="clear" w:color="auto" w:fill="auto"/>
          </w:tcPr>
          <w:p w14:paraId="508C4DF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含铜、铁、铝、木材4种材质，</w:t>
            </w:r>
          </w:p>
        </w:tc>
        <w:tc>
          <w:tcPr>
            <w:tcW w:w="442" w:type="dxa"/>
            <w:shd w:val="clear" w:color="auto" w:fill="auto"/>
          </w:tcPr>
          <w:p w14:paraId="240AF2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C4A25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5D14F8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E65B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F0A24F8">
            <w:pPr>
              <w:rPr>
                <w:rFonts w:ascii="宋体" w:hAnsi="宋体" w:eastAsia="宋体" w:cs="宋体"/>
                <w:color w:val="000000" w:themeColor="text1"/>
                <w:szCs w:val="21"/>
                <w14:textFill>
                  <w14:solidFill>
                    <w14:schemeClr w14:val="tx1"/>
                  </w14:solidFill>
                </w14:textFill>
              </w:rPr>
            </w:pPr>
          </w:p>
        </w:tc>
      </w:tr>
      <w:tr w14:paraId="62B8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F020AF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119</w:t>
            </w:r>
          </w:p>
        </w:tc>
        <w:tc>
          <w:tcPr>
            <w:tcW w:w="749" w:type="dxa"/>
            <w:shd w:val="clear" w:color="auto" w:fill="auto"/>
          </w:tcPr>
          <w:p w14:paraId="0D695D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1B8BA57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500mL，5mL透明钠钙玻璃制，分度线、数字和标志应完整、清晰和耐久，容积为20℃时充满量筒刻度线所容纳体积</w:t>
            </w:r>
          </w:p>
        </w:tc>
        <w:tc>
          <w:tcPr>
            <w:tcW w:w="442" w:type="dxa"/>
            <w:shd w:val="clear" w:color="auto" w:fill="auto"/>
          </w:tcPr>
          <w:p w14:paraId="6616EE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A22D2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F66CA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00E91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E6ADF0">
            <w:pPr>
              <w:rPr>
                <w:rFonts w:ascii="宋体" w:hAnsi="宋体" w:eastAsia="宋体" w:cs="宋体"/>
                <w:color w:val="000000" w:themeColor="text1"/>
                <w:szCs w:val="21"/>
                <w14:textFill>
                  <w14:solidFill>
                    <w14:schemeClr w14:val="tx1"/>
                  </w14:solidFill>
                </w14:textFill>
              </w:rPr>
            </w:pPr>
          </w:p>
        </w:tc>
      </w:tr>
      <w:tr w14:paraId="0831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1A68C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749" w:type="dxa"/>
            <w:shd w:val="clear" w:color="auto" w:fill="auto"/>
          </w:tcPr>
          <w:p w14:paraId="6C0FDF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5791888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250mL，2mL透明钠钙玻璃制，分度线、数字和标志应完整、清晰和耐久，容积为20℃时充满量筒刻度线所容纳体积</w:t>
            </w:r>
          </w:p>
        </w:tc>
        <w:tc>
          <w:tcPr>
            <w:tcW w:w="442" w:type="dxa"/>
            <w:shd w:val="clear" w:color="auto" w:fill="auto"/>
          </w:tcPr>
          <w:p w14:paraId="655FF5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B2F96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ABEFC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7409B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C75FAC">
            <w:pPr>
              <w:rPr>
                <w:rFonts w:ascii="宋体" w:hAnsi="宋体" w:eastAsia="宋体" w:cs="宋体"/>
                <w:color w:val="000000" w:themeColor="text1"/>
                <w:szCs w:val="21"/>
                <w14:textFill>
                  <w14:solidFill>
                    <w14:schemeClr w14:val="tx1"/>
                  </w14:solidFill>
                </w14:textFill>
              </w:rPr>
            </w:pPr>
          </w:p>
        </w:tc>
      </w:tr>
      <w:tr w14:paraId="0079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1419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w:t>
            </w:r>
          </w:p>
        </w:tc>
        <w:tc>
          <w:tcPr>
            <w:tcW w:w="749" w:type="dxa"/>
            <w:shd w:val="clear" w:color="auto" w:fill="auto"/>
          </w:tcPr>
          <w:p w14:paraId="1F8A84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298796F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100mL，1mL透明钠钙玻璃制，分度线、数字和标志应完整、清晰和耐久，容积为20℃时充满量筒刻度线所容纳体积；</w:t>
            </w:r>
          </w:p>
        </w:tc>
        <w:tc>
          <w:tcPr>
            <w:tcW w:w="442" w:type="dxa"/>
            <w:shd w:val="clear" w:color="auto" w:fill="auto"/>
          </w:tcPr>
          <w:p w14:paraId="2FD482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7DF98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8648BF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060A47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D7E2DE">
            <w:pPr>
              <w:rPr>
                <w:rFonts w:ascii="宋体" w:hAnsi="宋体" w:eastAsia="宋体" w:cs="宋体"/>
                <w:color w:val="000000" w:themeColor="text1"/>
                <w:szCs w:val="21"/>
                <w14:textFill>
                  <w14:solidFill>
                    <w14:schemeClr w14:val="tx1"/>
                  </w14:solidFill>
                </w14:textFill>
              </w:rPr>
            </w:pPr>
          </w:p>
        </w:tc>
      </w:tr>
      <w:tr w14:paraId="200D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F20D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122</w:t>
            </w:r>
          </w:p>
        </w:tc>
        <w:tc>
          <w:tcPr>
            <w:tcW w:w="749" w:type="dxa"/>
            <w:shd w:val="clear" w:color="auto" w:fill="auto"/>
          </w:tcPr>
          <w:p w14:paraId="020B88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量杯</w:t>
            </w:r>
          </w:p>
        </w:tc>
        <w:tc>
          <w:tcPr>
            <w:tcW w:w="10331" w:type="dxa"/>
            <w:shd w:val="clear" w:color="auto" w:fill="auto"/>
          </w:tcPr>
          <w:p w14:paraId="3F06F05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250mL，无色透明玻璃制，口部应熔光，壁厚≥1.2mm，耐水性HGB3级</w:t>
            </w:r>
          </w:p>
        </w:tc>
        <w:tc>
          <w:tcPr>
            <w:tcW w:w="442" w:type="dxa"/>
            <w:shd w:val="clear" w:color="auto" w:fill="auto"/>
          </w:tcPr>
          <w:p w14:paraId="556143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302E6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E1B618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EB6E60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D68E73">
            <w:pPr>
              <w:rPr>
                <w:rFonts w:ascii="宋体" w:hAnsi="宋体" w:eastAsia="宋体" w:cs="宋体"/>
                <w:color w:val="000000" w:themeColor="text1"/>
                <w:szCs w:val="21"/>
                <w14:textFill>
                  <w14:solidFill>
                    <w14:schemeClr w14:val="tx1"/>
                  </w14:solidFill>
                </w14:textFill>
              </w:rPr>
            </w:pPr>
          </w:p>
        </w:tc>
      </w:tr>
      <w:tr w14:paraId="7E7C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F0F92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123</w:t>
            </w:r>
          </w:p>
        </w:tc>
        <w:tc>
          <w:tcPr>
            <w:tcW w:w="749" w:type="dxa"/>
            <w:shd w:val="clear" w:color="auto" w:fill="auto"/>
          </w:tcPr>
          <w:p w14:paraId="58BB59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密度计</w:t>
            </w:r>
          </w:p>
        </w:tc>
        <w:tc>
          <w:tcPr>
            <w:tcW w:w="10331" w:type="dxa"/>
            <w:shd w:val="clear" w:color="auto" w:fill="auto"/>
          </w:tcPr>
          <w:p w14:paraId="15A27C4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＞1g/cm3，在液体中倾斜度≤0.2分度值</w:t>
            </w:r>
          </w:p>
        </w:tc>
        <w:tc>
          <w:tcPr>
            <w:tcW w:w="442" w:type="dxa"/>
            <w:shd w:val="clear" w:color="auto" w:fill="auto"/>
          </w:tcPr>
          <w:p w14:paraId="269D50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5349C3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BC2C02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D3432D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503112">
            <w:pPr>
              <w:rPr>
                <w:rFonts w:ascii="宋体" w:hAnsi="宋体" w:eastAsia="宋体" w:cs="宋体"/>
                <w:color w:val="000000" w:themeColor="text1"/>
                <w:szCs w:val="21"/>
                <w14:textFill>
                  <w14:solidFill>
                    <w14:schemeClr w14:val="tx1"/>
                  </w14:solidFill>
                </w14:textFill>
              </w:rPr>
            </w:pPr>
          </w:p>
        </w:tc>
      </w:tr>
      <w:tr w14:paraId="0C3C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17CD3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124</w:t>
            </w:r>
          </w:p>
        </w:tc>
        <w:tc>
          <w:tcPr>
            <w:tcW w:w="749" w:type="dxa"/>
            <w:shd w:val="clear" w:color="auto" w:fill="auto"/>
          </w:tcPr>
          <w:p w14:paraId="79A12B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密度计</w:t>
            </w:r>
          </w:p>
        </w:tc>
        <w:tc>
          <w:tcPr>
            <w:tcW w:w="10331" w:type="dxa"/>
            <w:shd w:val="clear" w:color="auto" w:fill="auto"/>
          </w:tcPr>
          <w:p w14:paraId="7271D57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＜1g/cm3，在液体中倾斜度≤0.2分度值</w:t>
            </w:r>
          </w:p>
        </w:tc>
        <w:tc>
          <w:tcPr>
            <w:tcW w:w="442" w:type="dxa"/>
            <w:shd w:val="clear" w:color="auto" w:fill="auto"/>
          </w:tcPr>
          <w:p w14:paraId="7C0169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5FC52F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E83F93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19FDBD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0BA7B1">
            <w:pPr>
              <w:rPr>
                <w:rFonts w:ascii="宋体" w:hAnsi="宋体" w:eastAsia="宋体" w:cs="宋体"/>
                <w:color w:val="000000" w:themeColor="text1"/>
                <w:szCs w:val="21"/>
                <w14:textFill>
                  <w14:solidFill>
                    <w14:schemeClr w14:val="tx1"/>
                  </w14:solidFill>
                </w14:textFill>
              </w:rPr>
            </w:pPr>
          </w:p>
        </w:tc>
      </w:tr>
      <w:tr w14:paraId="72D1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352B2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w:t>
            </w:r>
          </w:p>
        </w:tc>
        <w:tc>
          <w:tcPr>
            <w:tcW w:w="749" w:type="dxa"/>
            <w:shd w:val="clear" w:color="auto" w:fill="auto"/>
          </w:tcPr>
          <w:p w14:paraId="369C87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光学显微镜</w:t>
            </w:r>
          </w:p>
        </w:tc>
        <w:tc>
          <w:tcPr>
            <w:tcW w:w="10331" w:type="dxa"/>
            <w:shd w:val="clear" w:color="auto" w:fill="auto"/>
          </w:tcPr>
          <w:p w14:paraId="05C025E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1.640倍单目斜筒，单目头可360°旋转。2.目镜：WF10X，WF16X各1个。3.消色差物镜：4X，10X，40X（弹簧）。4.机械筒长：160mm。5.调焦：粗调、微调同轴。6.电源：110V-220V。7.照明：带1W上、下2个LED光源。使用上光源可作解剖镜用，使用下光源可作生物显微镜用，下光源可旋钮调节亮度。8.支持充电宝，干电池，适配器。9.载物台：单层平台带压片夹。10，显微镜弯臂自带提手，提携更方便；</w:t>
            </w:r>
          </w:p>
        </w:tc>
        <w:tc>
          <w:tcPr>
            <w:tcW w:w="442" w:type="dxa"/>
            <w:shd w:val="clear" w:color="auto" w:fill="auto"/>
          </w:tcPr>
          <w:p w14:paraId="5585A13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06B006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4E36EA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8E57D2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F31FDD">
            <w:pPr>
              <w:rPr>
                <w:rFonts w:ascii="宋体" w:hAnsi="宋体" w:eastAsia="宋体" w:cs="宋体"/>
                <w:color w:val="000000" w:themeColor="text1"/>
                <w:szCs w:val="21"/>
                <w14:textFill>
                  <w14:solidFill>
                    <w14:schemeClr w14:val="tx1"/>
                  </w14:solidFill>
                </w14:textFill>
              </w:rPr>
            </w:pPr>
          </w:p>
        </w:tc>
      </w:tr>
      <w:tr w14:paraId="510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815C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126</w:t>
            </w:r>
          </w:p>
        </w:tc>
        <w:tc>
          <w:tcPr>
            <w:tcW w:w="749" w:type="dxa"/>
            <w:shd w:val="clear" w:color="auto" w:fill="auto"/>
          </w:tcPr>
          <w:p w14:paraId="089106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放大镜</w:t>
            </w:r>
          </w:p>
        </w:tc>
        <w:tc>
          <w:tcPr>
            <w:tcW w:w="10331" w:type="dxa"/>
            <w:shd w:val="clear" w:color="auto" w:fill="auto"/>
          </w:tcPr>
          <w:p w14:paraId="7F4F0A2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1、由光学玻璃凸透镜片、液态硅胶手柄框架组成。整体长度为165mm，镜框直径80mm;2、凸透镜放大倍率:5X，镜片直径70mm;3、透镜应无明显条纹;4、透镜框应能牢靠地夹持透镜，手柄采用人体工程学设备。</w:t>
            </w:r>
          </w:p>
        </w:tc>
        <w:tc>
          <w:tcPr>
            <w:tcW w:w="442" w:type="dxa"/>
            <w:shd w:val="clear" w:color="auto" w:fill="auto"/>
          </w:tcPr>
          <w:p w14:paraId="24681E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43F82F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8F6DFC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0B3A10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998BC1">
            <w:pPr>
              <w:rPr>
                <w:rFonts w:ascii="宋体" w:hAnsi="宋体" w:eastAsia="宋体" w:cs="宋体"/>
                <w:color w:val="000000" w:themeColor="text1"/>
                <w:szCs w:val="21"/>
                <w14:textFill>
                  <w14:solidFill>
                    <w14:schemeClr w14:val="tx1"/>
                  </w14:solidFill>
                </w14:textFill>
              </w:rPr>
            </w:pPr>
          </w:p>
        </w:tc>
      </w:tr>
      <w:tr w14:paraId="205F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0386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127</w:t>
            </w:r>
          </w:p>
        </w:tc>
        <w:tc>
          <w:tcPr>
            <w:tcW w:w="749" w:type="dxa"/>
            <w:shd w:val="clear" w:color="auto" w:fill="auto"/>
          </w:tcPr>
          <w:p w14:paraId="04458E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望远镜</w:t>
            </w:r>
          </w:p>
        </w:tc>
        <w:tc>
          <w:tcPr>
            <w:tcW w:w="10331" w:type="dxa"/>
            <w:shd w:val="clear" w:color="auto" w:fill="auto"/>
          </w:tcPr>
          <w:p w14:paraId="21F8269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双筒，规格：7×35，可调焦；2、倍率：7倍（真实倍率），视角：8度，物镜：35mm，视野范围：1000米处为167米；3、材质：望远镜专用工程材料，手感细腻、舒适，外观典雅，做工精细；4、镜片镀膜：完全镀膜；5、望远镜配有背带和皮夹包，配有说明书。</w:t>
            </w:r>
          </w:p>
        </w:tc>
        <w:tc>
          <w:tcPr>
            <w:tcW w:w="442" w:type="dxa"/>
            <w:shd w:val="clear" w:color="auto" w:fill="auto"/>
          </w:tcPr>
          <w:p w14:paraId="67753C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C3DEB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645038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B1A81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47996C">
            <w:pPr>
              <w:rPr>
                <w:rFonts w:ascii="宋体" w:hAnsi="宋体" w:eastAsia="宋体" w:cs="宋体"/>
                <w:color w:val="000000" w:themeColor="text1"/>
                <w:szCs w:val="21"/>
                <w14:textFill>
                  <w14:solidFill>
                    <w14:schemeClr w14:val="tx1"/>
                  </w14:solidFill>
                </w14:textFill>
              </w:rPr>
            </w:pPr>
          </w:p>
        </w:tc>
      </w:tr>
      <w:tr w14:paraId="4336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6155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128</w:t>
            </w:r>
          </w:p>
        </w:tc>
        <w:tc>
          <w:tcPr>
            <w:tcW w:w="749" w:type="dxa"/>
            <w:shd w:val="solid" w:color="FFFFFF" w:fill="auto"/>
          </w:tcPr>
          <w:p w14:paraId="075551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半导体性质实验材料</w:t>
            </w:r>
          </w:p>
        </w:tc>
        <w:tc>
          <w:tcPr>
            <w:tcW w:w="10331" w:type="dxa"/>
            <w:shd w:val="solid" w:color="FFFFFF" w:fill="auto"/>
          </w:tcPr>
          <w:p w14:paraId="7572203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包括二极管、三极管等，便于接入电路，实验效果要明显</w:t>
            </w:r>
          </w:p>
        </w:tc>
        <w:tc>
          <w:tcPr>
            <w:tcW w:w="442" w:type="dxa"/>
            <w:shd w:val="solid" w:color="FFFFFF" w:fill="auto"/>
          </w:tcPr>
          <w:p w14:paraId="625DDA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solid" w:color="FFFFFF" w:fill="auto"/>
          </w:tcPr>
          <w:p w14:paraId="5493C80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94571E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166C6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A58B3E">
            <w:pPr>
              <w:rPr>
                <w:rFonts w:ascii="宋体" w:hAnsi="宋体" w:eastAsia="宋体" w:cs="宋体"/>
                <w:color w:val="000000" w:themeColor="text1"/>
                <w:szCs w:val="21"/>
                <w14:textFill>
                  <w14:solidFill>
                    <w14:schemeClr w14:val="tx1"/>
                  </w14:solidFill>
                </w14:textFill>
              </w:rPr>
            </w:pPr>
          </w:p>
        </w:tc>
      </w:tr>
      <w:tr w14:paraId="218A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EFA32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129</w:t>
            </w:r>
          </w:p>
        </w:tc>
        <w:tc>
          <w:tcPr>
            <w:tcW w:w="749" w:type="dxa"/>
            <w:shd w:val="solid" w:color="FFFFFF" w:fill="auto"/>
          </w:tcPr>
          <w:p w14:paraId="3CAE60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记忆合金特性实验盒</w:t>
            </w:r>
          </w:p>
        </w:tc>
        <w:tc>
          <w:tcPr>
            <w:tcW w:w="10331" w:type="dxa"/>
            <w:shd w:val="solid" w:color="FFFFFF" w:fill="auto"/>
          </w:tcPr>
          <w:p w14:paraId="4B488E1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包括记忆合金动力小船、记忆合金丝等；要求小船放在热水中可自驱动，用电吹风吹记忆合金丝时应能变形，能体现记忆合金在温度改变时发生形变</w:t>
            </w:r>
          </w:p>
        </w:tc>
        <w:tc>
          <w:tcPr>
            <w:tcW w:w="442" w:type="dxa"/>
            <w:shd w:val="solid" w:color="FFFFFF" w:fill="auto"/>
          </w:tcPr>
          <w:p w14:paraId="06F0E6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solid" w:color="FFFFFF" w:fill="auto"/>
          </w:tcPr>
          <w:p w14:paraId="40B249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1069D07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00BAA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3BAA9D">
            <w:pPr>
              <w:rPr>
                <w:rFonts w:ascii="宋体" w:hAnsi="宋体" w:eastAsia="宋体" w:cs="宋体"/>
                <w:color w:val="000000" w:themeColor="text1"/>
                <w:szCs w:val="21"/>
                <w14:textFill>
                  <w14:solidFill>
                    <w14:schemeClr w14:val="tx1"/>
                  </w14:solidFill>
                </w14:textFill>
              </w:rPr>
            </w:pPr>
          </w:p>
        </w:tc>
      </w:tr>
      <w:tr w14:paraId="0B8F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9C1C9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130</w:t>
            </w:r>
          </w:p>
        </w:tc>
        <w:tc>
          <w:tcPr>
            <w:tcW w:w="749" w:type="dxa"/>
            <w:shd w:val="solid" w:color="FFFFFF" w:fill="auto"/>
          </w:tcPr>
          <w:p w14:paraId="7E0AF9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纳米特性实验盒</w:t>
            </w:r>
          </w:p>
        </w:tc>
        <w:tc>
          <w:tcPr>
            <w:tcW w:w="10331" w:type="dxa"/>
            <w:shd w:val="solid" w:color="FFFFFF" w:fill="auto"/>
          </w:tcPr>
          <w:p w14:paraId="4456C4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纳米磁流体、自洁玻璃、纳米布等</w:t>
            </w:r>
          </w:p>
        </w:tc>
        <w:tc>
          <w:tcPr>
            <w:tcW w:w="442" w:type="dxa"/>
            <w:shd w:val="solid" w:color="FFFFFF" w:fill="auto"/>
          </w:tcPr>
          <w:p w14:paraId="4175E5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solid" w:color="FFFFFF" w:fill="auto"/>
          </w:tcPr>
          <w:p w14:paraId="5A6438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6AED40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5CCCAC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11EE84">
            <w:pPr>
              <w:rPr>
                <w:rFonts w:ascii="宋体" w:hAnsi="宋体" w:eastAsia="宋体" w:cs="宋体"/>
                <w:color w:val="000000" w:themeColor="text1"/>
                <w:szCs w:val="21"/>
                <w14:textFill>
                  <w14:solidFill>
                    <w14:schemeClr w14:val="tx1"/>
                  </w14:solidFill>
                </w14:textFill>
              </w:rPr>
            </w:pPr>
          </w:p>
        </w:tc>
      </w:tr>
      <w:tr w14:paraId="3E97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87C56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131</w:t>
            </w:r>
          </w:p>
        </w:tc>
        <w:tc>
          <w:tcPr>
            <w:tcW w:w="749" w:type="dxa"/>
            <w:shd w:val="clear" w:color="auto" w:fill="auto"/>
          </w:tcPr>
          <w:p w14:paraId="390A7D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内聚力演示器</w:t>
            </w:r>
          </w:p>
        </w:tc>
        <w:tc>
          <w:tcPr>
            <w:tcW w:w="10331" w:type="dxa"/>
            <w:shd w:val="clear" w:color="auto" w:fill="auto"/>
          </w:tcPr>
          <w:p w14:paraId="08630A7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2个铅圆柱体、旋转式刮削器、挤压器和2根扳杆组成；圆柱体尺寸约Φ20mm×50mm，铅柱镶铁部分长度约为铅圆柱长度的1/2，挤压架应采用铁质结构，2个铅圆柱体应能装入挤压器中，通过螺旋实现挤压；挤压器螺旋挤压的最大和最小距离差应≥35mm，</w:t>
            </w:r>
          </w:p>
        </w:tc>
        <w:tc>
          <w:tcPr>
            <w:tcW w:w="442" w:type="dxa"/>
            <w:shd w:val="clear" w:color="auto" w:fill="auto"/>
          </w:tcPr>
          <w:p w14:paraId="25A460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21007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7DE45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FD37F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F99C30">
            <w:pPr>
              <w:rPr>
                <w:rFonts w:ascii="宋体" w:hAnsi="宋体" w:eastAsia="宋体" w:cs="宋体"/>
                <w:color w:val="000000" w:themeColor="text1"/>
                <w:szCs w:val="21"/>
                <w14:textFill>
                  <w14:solidFill>
                    <w14:schemeClr w14:val="tx1"/>
                  </w14:solidFill>
                </w14:textFill>
              </w:rPr>
            </w:pPr>
          </w:p>
        </w:tc>
      </w:tr>
      <w:tr w14:paraId="70C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CD46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132</w:t>
            </w:r>
          </w:p>
        </w:tc>
        <w:tc>
          <w:tcPr>
            <w:tcW w:w="749" w:type="dxa"/>
            <w:shd w:val="clear" w:color="auto" w:fill="auto"/>
          </w:tcPr>
          <w:p w14:paraId="3F60AA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无水硫酸铜</w:t>
            </w:r>
          </w:p>
        </w:tc>
        <w:tc>
          <w:tcPr>
            <w:tcW w:w="10331" w:type="dxa"/>
            <w:shd w:val="clear" w:color="auto" w:fill="auto"/>
          </w:tcPr>
          <w:p w14:paraId="3FBBE72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工业、试剂、分析纯、瓶装</w:t>
            </w:r>
          </w:p>
        </w:tc>
        <w:tc>
          <w:tcPr>
            <w:tcW w:w="442" w:type="dxa"/>
            <w:shd w:val="clear" w:color="auto" w:fill="auto"/>
          </w:tcPr>
          <w:p w14:paraId="3473AC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12E56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21A79A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713C7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160333">
            <w:pPr>
              <w:rPr>
                <w:rFonts w:ascii="宋体" w:hAnsi="宋体" w:eastAsia="宋体" w:cs="宋体"/>
                <w:color w:val="000000" w:themeColor="text1"/>
                <w:szCs w:val="21"/>
                <w14:textFill>
                  <w14:solidFill>
                    <w14:schemeClr w14:val="tx1"/>
                  </w14:solidFill>
                </w14:textFill>
              </w:rPr>
            </w:pPr>
          </w:p>
        </w:tc>
      </w:tr>
      <w:tr w14:paraId="69DD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BC92E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133</w:t>
            </w:r>
          </w:p>
        </w:tc>
        <w:tc>
          <w:tcPr>
            <w:tcW w:w="749" w:type="dxa"/>
            <w:shd w:val="clear" w:color="auto" w:fill="auto"/>
          </w:tcPr>
          <w:p w14:paraId="775B96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甘油</w:t>
            </w:r>
          </w:p>
        </w:tc>
        <w:tc>
          <w:tcPr>
            <w:tcW w:w="10331" w:type="dxa"/>
            <w:shd w:val="clear" w:color="auto" w:fill="auto"/>
          </w:tcPr>
          <w:p w14:paraId="4B4C7C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工业、试剂、分析纯、瓶装</w:t>
            </w:r>
          </w:p>
        </w:tc>
        <w:tc>
          <w:tcPr>
            <w:tcW w:w="442" w:type="dxa"/>
            <w:shd w:val="clear" w:color="auto" w:fill="auto"/>
          </w:tcPr>
          <w:p w14:paraId="24AD19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mL</w:t>
            </w:r>
          </w:p>
        </w:tc>
        <w:tc>
          <w:tcPr>
            <w:tcW w:w="799" w:type="dxa"/>
            <w:shd w:val="clear" w:color="auto" w:fill="auto"/>
          </w:tcPr>
          <w:p w14:paraId="1F6C1C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4B282C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2BE2E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86FA3F">
            <w:pPr>
              <w:rPr>
                <w:rFonts w:ascii="宋体" w:hAnsi="宋体" w:eastAsia="宋体" w:cs="宋体"/>
                <w:color w:val="000000" w:themeColor="text1"/>
                <w:szCs w:val="21"/>
                <w14:textFill>
                  <w14:solidFill>
                    <w14:schemeClr w14:val="tx1"/>
                  </w14:solidFill>
                </w14:textFill>
              </w:rPr>
            </w:pPr>
          </w:p>
        </w:tc>
      </w:tr>
      <w:tr w14:paraId="6EE6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A39A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134</w:t>
            </w:r>
          </w:p>
        </w:tc>
        <w:tc>
          <w:tcPr>
            <w:tcW w:w="749" w:type="dxa"/>
            <w:shd w:val="clear" w:color="auto" w:fill="auto"/>
          </w:tcPr>
          <w:p w14:paraId="7C4642C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食用色素</w:t>
            </w:r>
          </w:p>
        </w:tc>
        <w:tc>
          <w:tcPr>
            <w:tcW w:w="10331" w:type="dxa"/>
            <w:shd w:val="clear" w:color="auto" w:fill="auto"/>
          </w:tcPr>
          <w:p w14:paraId="0AF9B92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红色、瓶装</w:t>
            </w:r>
          </w:p>
        </w:tc>
        <w:tc>
          <w:tcPr>
            <w:tcW w:w="442" w:type="dxa"/>
            <w:shd w:val="clear" w:color="auto" w:fill="auto"/>
          </w:tcPr>
          <w:p w14:paraId="4B4194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mL</w:t>
            </w:r>
          </w:p>
        </w:tc>
        <w:tc>
          <w:tcPr>
            <w:tcW w:w="799" w:type="dxa"/>
            <w:shd w:val="clear" w:color="auto" w:fill="auto"/>
          </w:tcPr>
          <w:p w14:paraId="132004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839" w:type="dxa"/>
            <w:shd w:val="clear" w:color="auto" w:fill="auto"/>
          </w:tcPr>
          <w:p w14:paraId="53C3DF4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0F5DFD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AF68A0">
            <w:pPr>
              <w:rPr>
                <w:rFonts w:ascii="宋体" w:hAnsi="宋体" w:eastAsia="宋体" w:cs="宋体"/>
                <w:color w:val="000000" w:themeColor="text1"/>
                <w:szCs w:val="21"/>
                <w14:textFill>
                  <w14:solidFill>
                    <w14:schemeClr w14:val="tx1"/>
                  </w14:solidFill>
                </w14:textFill>
              </w:rPr>
            </w:pPr>
          </w:p>
        </w:tc>
      </w:tr>
      <w:tr w14:paraId="0D33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A098F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135</w:t>
            </w:r>
          </w:p>
        </w:tc>
        <w:tc>
          <w:tcPr>
            <w:tcW w:w="749" w:type="dxa"/>
            <w:shd w:val="clear" w:color="auto" w:fill="auto"/>
          </w:tcPr>
          <w:p w14:paraId="713096B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演示直尺</w:t>
            </w:r>
          </w:p>
        </w:tc>
        <w:tc>
          <w:tcPr>
            <w:tcW w:w="10331" w:type="dxa"/>
            <w:shd w:val="clear" w:color="auto" w:fill="auto"/>
          </w:tcPr>
          <w:p w14:paraId="7EA71F7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尺身和指示线框2部分组成，可采用木材、塑料或铝合金材料，木直尺两端应加金属包头；长度应为1000mm±2mm，宽度为45mm±1mm，料及木直尺厚度为8mm±0.2mm；分度值1cm，分度线在任意10cm内的累计误差不应超过1mm，全长累计误差不应超过2mm</w:t>
            </w:r>
          </w:p>
        </w:tc>
        <w:tc>
          <w:tcPr>
            <w:tcW w:w="442" w:type="dxa"/>
            <w:shd w:val="clear" w:color="auto" w:fill="auto"/>
          </w:tcPr>
          <w:p w14:paraId="3757F6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6B1FC9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CEEBA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F4BFFE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02C187">
            <w:pPr>
              <w:rPr>
                <w:rFonts w:ascii="宋体" w:hAnsi="宋体" w:eastAsia="宋体" w:cs="宋体"/>
                <w:color w:val="000000" w:themeColor="text1"/>
                <w:szCs w:val="21"/>
                <w14:textFill>
                  <w14:solidFill>
                    <w14:schemeClr w14:val="tx1"/>
                  </w14:solidFill>
                </w14:textFill>
              </w:rPr>
            </w:pPr>
          </w:p>
        </w:tc>
      </w:tr>
      <w:tr w14:paraId="72A3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1ADAE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136</w:t>
            </w:r>
          </w:p>
        </w:tc>
        <w:tc>
          <w:tcPr>
            <w:tcW w:w="749" w:type="dxa"/>
            <w:shd w:val="clear" w:color="auto" w:fill="auto"/>
          </w:tcPr>
          <w:p w14:paraId="6D07F2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钢直尺</w:t>
            </w:r>
          </w:p>
        </w:tc>
        <w:tc>
          <w:tcPr>
            <w:tcW w:w="10331" w:type="dxa"/>
            <w:shd w:val="clear" w:color="auto" w:fill="auto"/>
          </w:tcPr>
          <w:p w14:paraId="513348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tcPr>
          <w:p w14:paraId="65171F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7AE7C4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3FD965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B1193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5A344F">
            <w:pPr>
              <w:rPr>
                <w:rFonts w:ascii="宋体" w:hAnsi="宋体" w:eastAsia="宋体" w:cs="宋体"/>
                <w:color w:val="000000" w:themeColor="text1"/>
                <w:szCs w:val="21"/>
                <w14:textFill>
                  <w14:solidFill>
                    <w14:schemeClr w14:val="tx1"/>
                  </w14:solidFill>
                </w14:textFill>
              </w:rPr>
            </w:pPr>
          </w:p>
        </w:tc>
      </w:tr>
      <w:tr w14:paraId="782D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2FDA7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137</w:t>
            </w:r>
          </w:p>
        </w:tc>
        <w:tc>
          <w:tcPr>
            <w:tcW w:w="749" w:type="dxa"/>
            <w:shd w:val="clear" w:color="auto" w:fill="auto"/>
          </w:tcPr>
          <w:p w14:paraId="61EB86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钢直尺</w:t>
            </w:r>
          </w:p>
        </w:tc>
        <w:tc>
          <w:tcPr>
            <w:tcW w:w="10331" w:type="dxa"/>
            <w:shd w:val="clear" w:color="auto" w:fill="auto"/>
          </w:tcPr>
          <w:p w14:paraId="1EC6FE5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tcPr>
          <w:p w14:paraId="0D8703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3BE2A8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43BC76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A56FB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9E5F05">
            <w:pPr>
              <w:rPr>
                <w:rFonts w:ascii="宋体" w:hAnsi="宋体" w:eastAsia="宋体" w:cs="宋体"/>
                <w:color w:val="000000" w:themeColor="text1"/>
                <w:szCs w:val="21"/>
                <w14:textFill>
                  <w14:solidFill>
                    <w14:schemeClr w14:val="tx1"/>
                  </w14:solidFill>
                </w14:textFill>
              </w:rPr>
            </w:pPr>
          </w:p>
        </w:tc>
      </w:tr>
      <w:tr w14:paraId="27E7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88799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138</w:t>
            </w:r>
          </w:p>
        </w:tc>
        <w:tc>
          <w:tcPr>
            <w:tcW w:w="749" w:type="dxa"/>
            <w:shd w:val="clear" w:color="auto" w:fill="auto"/>
          </w:tcPr>
          <w:p w14:paraId="3CAC37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钢直尺</w:t>
            </w:r>
          </w:p>
        </w:tc>
        <w:tc>
          <w:tcPr>
            <w:tcW w:w="10331" w:type="dxa"/>
            <w:shd w:val="clear" w:color="auto" w:fill="auto"/>
          </w:tcPr>
          <w:p w14:paraId="31B7422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tcPr>
          <w:p w14:paraId="661BD5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14B6B9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786BF9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5D0A6F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5F148C">
            <w:pPr>
              <w:rPr>
                <w:rFonts w:ascii="宋体" w:hAnsi="宋体" w:eastAsia="宋体" w:cs="宋体"/>
                <w:color w:val="000000" w:themeColor="text1"/>
                <w:szCs w:val="21"/>
                <w14:textFill>
                  <w14:solidFill>
                    <w14:schemeClr w14:val="tx1"/>
                  </w14:solidFill>
                </w14:textFill>
              </w:rPr>
            </w:pPr>
          </w:p>
        </w:tc>
      </w:tr>
      <w:tr w14:paraId="5301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E36A2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139</w:t>
            </w:r>
          </w:p>
        </w:tc>
        <w:tc>
          <w:tcPr>
            <w:tcW w:w="749" w:type="dxa"/>
            <w:shd w:val="clear" w:color="auto" w:fill="auto"/>
          </w:tcPr>
          <w:p w14:paraId="20A074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钢卷尺</w:t>
            </w:r>
          </w:p>
        </w:tc>
        <w:tc>
          <w:tcPr>
            <w:tcW w:w="10331" w:type="dxa"/>
            <w:shd w:val="clear" w:color="auto" w:fill="auto"/>
          </w:tcPr>
          <w:p w14:paraId="66255B8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量程0mm～2000mm，分度值1mm。B型（自卷制动式），尺带宽不小于12mm，厚不低于0.15mm。尺带拉伸、收卷轻便灵活，无卡阻现象。活动尺钩缩回时，尺钩外侧为零点端</w:t>
            </w:r>
          </w:p>
        </w:tc>
        <w:tc>
          <w:tcPr>
            <w:tcW w:w="442" w:type="dxa"/>
            <w:shd w:val="clear" w:color="auto" w:fill="auto"/>
          </w:tcPr>
          <w:p w14:paraId="443414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23E9CC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589B56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E8839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1505FF">
            <w:pPr>
              <w:rPr>
                <w:rFonts w:ascii="宋体" w:hAnsi="宋体" w:eastAsia="宋体" w:cs="宋体"/>
                <w:color w:val="000000" w:themeColor="text1"/>
                <w:szCs w:val="21"/>
                <w14:textFill>
                  <w14:solidFill>
                    <w14:schemeClr w14:val="tx1"/>
                  </w14:solidFill>
                </w14:textFill>
              </w:rPr>
            </w:pPr>
          </w:p>
        </w:tc>
      </w:tr>
      <w:tr w14:paraId="7B09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DBD3A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140</w:t>
            </w:r>
          </w:p>
        </w:tc>
        <w:tc>
          <w:tcPr>
            <w:tcW w:w="749" w:type="dxa"/>
            <w:shd w:val="clear" w:color="auto" w:fill="auto"/>
          </w:tcPr>
          <w:p w14:paraId="4E6C76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布纤维卷尺</w:t>
            </w:r>
          </w:p>
        </w:tc>
        <w:tc>
          <w:tcPr>
            <w:tcW w:w="10331" w:type="dxa"/>
            <w:shd w:val="clear" w:color="auto" w:fill="auto"/>
          </w:tcPr>
          <w:p w14:paraId="52DB2F6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摇卷盒式，量程0m～30m，分度值1cm，尺带宽度20mm，有“CMC”标志，刻度清晰，边缘平直、材料环保、耐磨损</w:t>
            </w:r>
          </w:p>
        </w:tc>
        <w:tc>
          <w:tcPr>
            <w:tcW w:w="442" w:type="dxa"/>
            <w:shd w:val="clear" w:color="auto" w:fill="auto"/>
          </w:tcPr>
          <w:p w14:paraId="34B9DF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6EF991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5ABC7B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8C2280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FC9450">
            <w:pPr>
              <w:rPr>
                <w:rFonts w:ascii="宋体" w:hAnsi="宋体" w:eastAsia="宋体" w:cs="宋体"/>
                <w:color w:val="000000" w:themeColor="text1"/>
                <w:szCs w:val="21"/>
                <w14:textFill>
                  <w14:solidFill>
                    <w14:schemeClr w14:val="tx1"/>
                  </w14:solidFill>
                </w14:textFill>
              </w:rPr>
            </w:pPr>
          </w:p>
        </w:tc>
      </w:tr>
      <w:tr w14:paraId="719B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E6622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141</w:t>
            </w:r>
          </w:p>
        </w:tc>
        <w:tc>
          <w:tcPr>
            <w:tcW w:w="749" w:type="dxa"/>
            <w:shd w:val="clear" w:color="auto" w:fill="auto"/>
          </w:tcPr>
          <w:p w14:paraId="763EB9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游标卡尺</w:t>
            </w:r>
          </w:p>
        </w:tc>
        <w:tc>
          <w:tcPr>
            <w:tcW w:w="10331" w:type="dxa"/>
            <w:shd w:val="clear" w:color="auto" w:fill="auto"/>
          </w:tcPr>
          <w:p w14:paraId="724C828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量程0mm～150mm，分度值0.02mm；尺框、微动装置沿尺身移动平稳、无卡滞和松动现象，用制动螺钉能准确、可靠的固定在尺身上；带深度尺</w:t>
            </w:r>
          </w:p>
        </w:tc>
        <w:tc>
          <w:tcPr>
            <w:tcW w:w="442" w:type="dxa"/>
            <w:shd w:val="clear" w:color="auto" w:fill="auto"/>
          </w:tcPr>
          <w:p w14:paraId="0587B1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4817FE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FE9E6C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F89A6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7C04B2">
            <w:pPr>
              <w:rPr>
                <w:rFonts w:ascii="宋体" w:hAnsi="宋体" w:eastAsia="宋体" w:cs="宋体"/>
                <w:color w:val="000000" w:themeColor="text1"/>
                <w:szCs w:val="21"/>
                <w14:textFill>
                  <w14:solidFill>
                    <w14:schemeClr w14:val="tx1"/>
                  </w14:solidFill>
                </w14:textFill>
              </w:rPr>
            </w:pPr>
          </w:p>
        </w:tc>
      </w:tr>
      <w:tr w14:paraId="1424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B3A7B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142</w:t>
            </w:r>
          </w:p>
        </w:tc>
        <w:tc>
          <w:tcPr>
            <w:tcW w:w="749" w:type="dxa"/>
            <w:shd w:val="clear" w:color="auto" w:fill="auto"/>
          </w:tcPr>
          <w:p w14:paraId="59BCA9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数显游标卡尺</w:t>
            </w:r>
          </w:p>
        </w:tc>
        <w:tc>
          <w:tcPr>
            <w:tcW w:w="10331" w:type="dxa"/>
            <w:shd w:val="clear" w:color="auto" w:fill="auto"/>
          </w:tcPr>
          <w:p w14:paraId="017E20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铝制或锌合金材质，数字显示屏，塑料盒装。测量范围0mm～150mm，分辨力0.01mm。</w:t>
            </w:r>
          </w:p>
        </w:tc>
        <w:tc>
          <w:tcPr>
            <w:tcW w:w="442" w:type="dxa"/>
            <w:shd w:val="clear" w:color="auto" w:fill="auto"/>
          </w:tcPr>
          <w:p w14:paraId="6D4A5D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0EA72B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2484B9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ACF7E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748A4B">
            <w:pPr>
              <w:rPr>
                <w:rFonts w:ascii="宋体" w:hAnsi="宋体" w:eastAsia="宋体" w:cs="宋体"/>
                <w:color w:val="000000" w:themeColor="text1"/>
                <w:szCs w:val="21"/>
                <w14:textFill>
                  <w14:solidFill>
                    <w14:schemeClr w14:val="tx1"/>
                  </w14:solidFill>
                </w14:textFill>
              </w:rPr>
            </w:pPr>
          </w:p>
        </w:tc>
      </w:tr>
      <w:tr w14:paraId="3E9D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5FE54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143</w:t>
            </w:r>
          </w:p>
        </w:tc>
        <w:tc>
          <w:tcPr>
            <w:tcW w:w="749" w:type="dxa"/>
            <w:shd w:val="clear" w:color="auto" w:fill="auto"/>
          </w:tcPr>
          <w:p w14:paraId="43349F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外径千分尺(螺旋测微器)</w:t>
            </w:r>
          </w:p>
        </w:tc>
        <w:tc>
          <w:tcPr>
            <w:tcW w:w="10331" w:type="dxa"/>
            <w:shd w:val="clear" w:color="auto" w:fill="auto"/>
          </w:tcPr>
          <w:p w14:paraId="4998F6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量程0mm～25mm，分度值0.01mm；螺杆和螺母全量程范围内充分啮合，配合良好，无明显卡滞和轴向窜动，螺杆与轴套配合良好，无明显径向摆动，锁紧装置能有效锁紧测微装置</w:t>
            </w:r>
          </w:p>
        </w:tc>
        <w:tc>
          <w:tcPr>
            <w:tcW w:w="442" w:type="dxa"/>
            <w:shd w:val="clear" w:color="auto" w:fill="auto"/>
          </w:tcPr>
          <w:p w14:paraId="64E97E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3D9E60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8C2877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5CE1F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501695">
            <w:pPr>
              <w:rPr>
                <w:rFonts w:ascii="宋体" w:hAnsi="宋体" w:eastAsia="宋体" w:cs="宋体"/>
                <w:color w:val="000000" w:themeColor="text1"/>
                <w:szCs w:val="21"/>
                <w14:textFill>
                  <w14:solidFill>
                    <w14:schemeClr w14:val="tx1"/>
                  </w14:solidFill>
                </w14:textFill>
              </w:rPr>
            </w:pPr>
          </w:p>
        </w:tc>
      </w:tr>
      <w:tr w14:paraId="1812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3A2FF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144</w:t>
            </w:r>
          </w:p>
        </w:tc>
        <w:tc>
          <w:tcPr>
            <w:tcW w:w="749" w:type="dxa"/>
            <w:shd w:val="clear" w:color="auto" w:fill="auto"/>
          </w:tcPr>
          <w:p w14:paraId="425C6D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数显外径千分尺</w:t>
            </w:r>
          </w:p>
        </w:tc>
        <w:tc>
          <w:tcPr>
            <w:tcW w:w="10331" w:type="dxa"/>
            <w:shd w:val="clear" w:color="auto" w:fill="auto"/>
          </w:tcPr>
          <w:p w14:paraId="180FEC3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数显液晶显示屏，有粗调和微调功能。整体金属支架，合金钢测量头。测量范围0mm～25mm，分辨力0.001mm；塑料盒包装，机体尺寸：长155mm*宽62mm。</w:t>
            </w:r>
          </w:p>
        </w:tc>
        <w:tc>
          <w:tcPr>
            <w:tcW w:w="442" w:type="dxa"/>
            <w:shd w:val="clear" w:color="auto" w:fill="auto"/>
          </w:tcPr>
          <w:p w14:paraId="5E7996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162B49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55958D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87750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E7FFFE">
            <w:pPr>
              <w:rPr>
                <w:rFonts w:ascii="宋体" w:hAnsi="宋体" w:eastAsia="宋体" w:cs="宋体"/>
                <w:color w:val="000000" w:themeColor="text1"/>
                <w:szCs w:val="21"/>
                <w14:textFill>
                  <w14:solidFill>
                    <w14:schemeClr w14:val="tx1"/>
                  </w14:solidFill>
                </w14:textFill>
              </w:rPr>
            </w:pPr>
          </w:p>
        </w:tc>
      </w:tr>
      <w:tr w14:paraId="6713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DCBB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145</w:t>
            </w:r>
          </w:p>
        </w:tc>
        <w:tc>
          <w:tcPr>
            <w:tcW w:w="749" w:type="dxa"/>
            <w:shd w:val="clear" w:color="auto" w:fill="auto"/>
          </w:tcPr>
          <w:p w14:paraId="2588FF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激光测距仪</w:t>
            </w:r>
          </w:p>
        </w:tc>
        <w:tc>
          <w:tcPr>
            <w:tcW w:w="10331" w:type="dxa"/>
            <w:shd w:val="clear" w:color="auto" w:fill="auto"/>
          </w:tcPr>
          <w:p w14:paraId="084CF6C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手持式；量程1mm～50m，分辨力1mm</w:t>
            </w:r>
          </w:p>
        </w:tc>
        <w:tc>
          <w:tcPr>
            <w:tcW w:w="442" w:type="dxa"/>
            <w:shd w:val="clear" w:color="auto" w:fill="auto"/>
          </w:tcPr>
          <w:p w14:paraId="615EAE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14B63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08CE06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EF4673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22D70D">
            <w:pPr>
              <w:rPr>
                <w:rFonts w:ascii="宋体" w:hAnsi="宋体" w:eastAsia="宋体" w:cs="宋体"/>
                <w:color w:val="000000" w:themeColor="text1"/>
                <w:szCs w:val="21"/>
                <w14:textFill>
                  <w14:solidFill>
                    <w14:schemeClr w14:val="tx1"/>
                  </w14:solidFill>
                </w14:textFill>
              </w:rPr>
            </w:pPr>
          </w:p>
        </w:tc>
      </w:tr>
      <w:tr w14:paraId="178B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2B6A0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146</w:t>
            </w:r>
          </w:p>
        </w:tc>
        <w:tc>
          <w:tcPr>
            <w:tcW w:w="749" w:type="dxa"/>
            <w:shd w:val="clear" w:color="auto" w:fill="auto"/>
          </w:tcPr>
          <w:p w14:paraId="56658A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滚轮式测距仪</w:t>
            </w:r>
          </w:p>
        </w:tc>
        <w:tc>
          <w:tcPr>
            <w:tcW w:w="10331" w:type="dxa"/>
            <w:shd w:val="clear" w:color="auto" w:fill="auto"/>
          </w:tcPr>
          <w:p w14:paraId="1A365B1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量程0m～9999.9m，分辨力0.1m；由滚轮、手柄、计数装置、起始箭头等组成，滚轮直径≥160mm，轮胎加厚，耐磨损，材质环保</w:t>
            </w:r>
          </w:p>
        </w:tc>
        <w:tc>
          <w:tcPr>
            <w:tcW w:w="442" w:type="dxa"/>
            <w:shd w:val="clear" w:color="auto" w:fill="auto"/>
          </w:tcPr>
          <w:p w14:paraId="522334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F8D13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3CDC02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7F4FAA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17B178">
            <w:pPr>
              <w:rPr>
                <w:rFonts w:ascii="宋体" w:hAnsi="宋体" w:eastAsia="宋体" w:cs="宋体"/>
                <w:color w:val="000000" w:themeColor="text1"/>
                <w:szCs w:val="21"/>
                <w14:textFill>
                  <w14:solidFill>
                    <w14:schemeClr w14:val="tx1"/>
                  </w14:solidFill>
                </w14:textFill>
              </w:rPr>
            </w:pPr>
          </w:p>
        </w:tc>
      </w:tr>
      <w:tr w14:paraId="28E3E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16C0A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147</w:t>
            </w:r>
          </w:p>
        </w:tc>
        <w:tc>
          <w:tcPr>
            <w:tcW w:w="749" w:type="dxa"/>
            <w:shd w:val="clear" w:color="auto" w:fill="auto"/>
          </w:tcPr>
          <w:p w14:paraId="104030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机械秒表</w:t>
            </w:r>
          </w:p>
        </w:tc>
        <w:tc>
          <w:tcPr>
            <w:tcW w:w="10331" w:type="dxa"/>
            <w:shd w:val="clear" w:color="auto" w:fill="auto"/>
          </w:tcPr>
          <w:p w14:paraId="767A832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1．机械计时仪器，金属外壳，不锈钢发条；2．秒针每圈不超过30秒，分针每圈不超过15分钟，最小刻度值不大于0.1秒；3、独立暂停按钮；4、指针读数准确。</w:t>
            </w:r>
          </w:p>
        </w:tc>
        <w:tc>
          <w:tcPr>
            <w:tcW w:w="442" w:type="dxa"/>
            <w:shd w:val="clear" w:color="auto" w:fill="auto"/>
          </w:tcPr>
          <w:p w14:paraId="24C1F3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6B2703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tcPr>
          <w:p w14:paraId="6B2E462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EA129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2932CE">
            <w:pPr>
              <w:rPr>
                <w:rFonts w:ascii="宋体" w:hAnsi="宋体" w:eastAsia="宋体" w:cs="宋体"/>
                <w:color w:val="000000" w:themeColor="text1"/>
                <w:szCs w:val="21"/>
                <w14:textFill>
                  <w14:solidFill>
                    <w14:schemeClr w14:val="tx1"/>
                  </w14:solidFill>
                </w14:textFill>
              </w:rPr>
            </w:pPr>
          </w:p>
        </w:tc>
      </w:tr>
      <w:tr w14:paraId="783E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48DE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148</w:t>
            </w:r>
          </w:p>
        </w:tc>
        <w:tc>
          <w:tcPr>
            <w:tcW w:w="749" w:type="dxa"/>
            <w:shd w:val="clear" w:color="auto" w:fill="auto"/>
          </w:tcPr>
          <w:p w14:paraId="061EFC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电子秒表</w:t>
            </w:r>
          </w:p>
        </w:tc>
        <w:tc>
          <w:tcPr>
            <w:tcW w:w="10331" w:type="dxa"/>
            <w:shd w:val="clear" w:color="auto" w:fill="auto"/>
          </w:tcPr>
          <w:p w14:paraId="3F7C937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专用型，全时段分辨力0.01s；有防震、防水功能，电池更换周期不小于1.5年</w:t>
            </w:r>
          </w:p>
        </w:tc>
        <w:tc>
          <w:tcPr>
            <w:tcW w:w="442" w:type="dxa"/>
            <w:shd w:val="clear" w:color="auto" w:fill="auto"/>
          </w:tcPr>
          <w:p w14:paraId="4971E5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73331A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EF73A9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BBA2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1CEEB6">
            <w:pPr>
              <w:rPr>
                <w:rFonts w:ascii="宋体" w:hAnsi="宋体" w:eastAsia="宋体" w:cs="宋体"/>
                <w:color w:val="000000" w:themeColor="text1"/>
                <w:szCs w:val="21"/>
                <w14:textFill>
                  <w14:solidFill>
                    <w14:schemeClr w14:val="tx1"/>
                  </w14:solidFill>
                </w14:textFill>
              </w:rPr>
            </w:pPr>
          </w:p>
        </w:tc>
      </w:tr>
      <w:tr w14:paraId="5157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3448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149</w:t>
            </w:r>
          </w:p>
        </w:tc>
        <w:tc>
          <w:tcPr>
            <w:tcW w:w="749" w:type="dxa"/>
            <w:shd w:val="clear" w:color="auto" w:fill="auto"/>
          </w:tcPr>
          <w:p w14:paraId="4A4FBD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节拍器</w:t>
            </w:r>
          </w:p>
        </w:tc>
        <w:tc>
          <w:tcPr>
            <w:tcW w:w="10331" w:type="dxa"/>
            <w:shd w:val="clear" w:color="auto" w:fill="auto"/>
          </w:tcPr>
          <w:p w14:paraId="39352F8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机械式，40拍/分～208拍/分，39档；四种（2、3、4、6）鸣铃模式</w:t>
            </w:r>
          </w:p>
        </w:tc>
        <w:tc>
          <w:tcPr>
            <w:tcW w:w="442" w:type="dxa"/>
            <w:shd w:val="clear" w:color="auto" w:fill="auto"/>
          </w:tcPr>
          <w:p w14:paraId="11DB94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71C17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B2208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8E6539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F3AD0F">
            <w:pPr>
              <w:rPr>
                <w:rFonts w:ascii="宋体" w:hAnsi="宋体" w:eastAsia="宋体" w:cs="宋体"/>
                <w:color w:val="000000" w:themeColor="text1"/>
                <w:szCs w:val="21"/>
                <w14:textFill>
                  <w14:solidFill>
                    <w14:schemeClr w14:val="tx1"/>
                  </w14:solidFill>
                </w14:textFill>
              </w:rPr>
            </w:pPr>
          </w:p>
        </w:tc>
      </w:tr>
      <w:tr w14:paraId="2F25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0B00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w:t>
            </w:r>
          </w:p>
        </w:tc>
        <w:tc>
          <w:tcPr>
            <w:tcW w:w="749" w:type="dxa"/>
            <w:shd w:val="clear" w:color="auto" w:fill="auto"/>
          </w:tcPr>
          <w:p w14:paraId="729506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节拍器</w:t>
            </w:r>
          </w:p>
        </w:tc>
        <w:tc>
          <w:tcPr>
            <w:tcW w:w="10331" w:type="dxa"/>
            <w:shd w:val="clear" w:color="auto" w:fill="auto"/>
          </w:tcPr>
          <w:p w14:paraId="335F8F7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电子式，1拍/分～200拍/分，四种节拍模式（0、2、3、4）</w:t>
            </w:r>
          </w:p>
        </w:tc>
        <w:tc>
          <w:tcPr>
            <w:tcW w:w="442" w:type="dxa"/>
            <w:shd w:val="clear" w:color="auto" w:fill="auto"/>
          </w:tcPr>
          <w:p w14:paraId="5C08AD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7C523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4106E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55D1A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079B37">
            <w:pPr>
              <w:rPr>
                <w:rFonts w:ascii="宋体" w:hAnsi="宋体" w:eastAsia="宋体" w:cs="宋体"/>
                <w:color w:val="000000" w:themeColor="text1"/>
                <w:szCs w:val="21"/>
                <w14:textFill>
                  <w14:solidFill>
                    <w14:schemeClr w14:val="tx1"/>
                  </w14:solidFill>
                </w14:textFill>
              </w:rPr>
            </w:pPr>
          </w:p>
        </w:tc>
      </w:tr>
      <w:tr w14:paraId="52B3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FF32A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151</w:t>
            </w:r>
          </w:p>
        </w:tc>
        <w:tc>
          <w:tcPr>
            <w:tcW w:w="749" w:type="dxa"/>
            <w:shd w:val="clear" w:color="auto" w:fill="auto"/>
          </w:tcPr>
          <w:p w14:paraId="679003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沙漏</w:t>
            </w:r>
          </w:p>
        </w:tc>
        <w:tc>
          <w:tcPr>
            <w:tcW w:w="10331" w:type="dxa"/>
            <w:shd w:val="clear" w:color="auto" w:fill="auto"/>
          </w:tcPr>
          <w:p w14:paraId="3A6AEB6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玻璃制，5min误差≤±10%</w:t>
            </w:r>
          </w:p>
        </w:tc>
        <w:tc>
          <w:tcPr>
            <w:tcW w:w="442" w:type="dxa"/>
            <w:shd w:val="clear" w:color="auto" w:fill="auto"/>
          </w:tcPr>
          <w:p w14:paraId="5F04EA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66B6D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1146B7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87138F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7D5E34">
            <w:pPr>
              <w:rPr>
                <w:rFonts w:ascii="宋体" w:hAnsi="宋体" w:eastAsia="宋体" w:cs="宋体"/>
                <w:color w:val="000000" w:themeColor="text1"/>
                <w:szCs w:val="21"/>
                <w14:textFill>
                  <w14:solidFill>
                    <w14:schemeClr w14:val="tx1"/>
                  </w14:solidFill>
                </w14:textFill>
              </w:rPr>
            </w:pPr>
          </w:p>
        </w:tc>
      </w:tr>
      <w:tr w14:paraId="68A3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8E2D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152</w:t>
            </w:r>
          </w:p>
        </w:tc>
        <w:tc>
          <w:tcPr>
            <w:tcW w:w="749" w:type="dxa"/>
            <w:shd w:val="clear" w:color="auto" w:fill="auto"/>
          </w:tcPr>
          <w:p w14:paraId="04E510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滴漏</w:t>
            </w:r>
          </w:p>
        </w:tc>
        <w:tc>
          <w:tcPr>
            <w:tcW w:w="10331" w:type="dxa"/>
            <w:shd w:val="clear" w:color="auto" w:fill="auto"/>
          </w:tcPr>
          <w:p w14:paraId="77A6D02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水钟</w:t>
            </w:r>
          </w:p>
        </w:tc>
        <w:tc>
          <w:tcPr>
            <w:tcW w:w="442" w:type="dxa"/>
            <w:shd w:val="clear" w:color="auto" w:fill="auto"/>
          </w:tcPr>
          <w:p w14:paraId="740F1B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B0678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DDACB7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FA0877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E41CBF">
            <w:pPr>
              <w:rPr>
                <w:rFonts w:ascii="宋体" w:hAnsi="宋体" w:eastAsia="宋体" w:cs="宋体"/>
                <w:color w:val="000000" w:themeColor="text1"/>
                <w:szCs w:val="21"/>
                <w14:textFill>
                  <w14:solidFill>
                    <w14:schemeClr w14:val="tx1"/>
                  </w14:solidFill>
                </w14:textFill>
              </w:rPr>
            </w:pPr>
          </w:p>
        </w:tc>
      </w:tr>
      <w:tr w14:paraId="4F02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8A58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153</w:t>
            </w:r>
          </w:p>
        </w:tc>
        <w:tc>
          <w:tcPr>
            <w:tcW w:w="749" w:type="dxa"/>
            <w:shd w:val="clear" w:color="auto" w:fill="auto"/>
          </w:tcPr>
          <w:p w14:paraId="3A0693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日晷</w:t>
            </w:r>
          </w:p>
        </w:tc>
        <w:tc>
          <w:tcPr>
            <w:tcW w:w="10331" w:type="dxa"/>
            <w:shd w:val="clear" w:color="auto" w:fill="auto"/>
          </w:tcPr>
          <w:p w14:paraId="4C00A39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非固定赤道式，圆形晷面，直径300mm；日晷面和日晷台上表面之间的夹角能调，可调范围为36°～87°，有角度指示，误差≤±2°；北面和南面时刻线，至少包含2时至22时；每隔15°均匀分布1长线，7.5°分布1短线，误差≤±1°；晷针与日晷面垂直</w:t>
            </w:r>
          </w:p>
        </w:tc>
        <w:tc>
          <w:tcPr>
            <w:tcW w:w="442" w:type="dxa"/>
            <w:shd w:val="clear" w:color="auto" w:fill="auto"/>
          </w:tcPr>
          <w:p w14:paraId="16E486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3BA25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1B2D1E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D7DA2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C9DDBE">
            <w:pPr>
              <w:rPr>
                <w:rFonts w:ascii="宋体" w:hAnsi="宋体" w:eastAsia="宋体" w:cs="宋体"/>
                <w:color w:val="000000" w:themeColor="text1"/>
                <w:szCs w:val="21"/>
                <w14:textFill>
                  <w14:solidFill>
                    <w14:schemeClr w14:val="tx1"/>
                  </w14:solidFill>
                </w14:textFill>
              </w:rPr>
            </w:pPr>
          </w:p>
        </w:tc>
      </w:tr>
      <w:tr w14:paraId="5050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20834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154</w:t>
            </w:r>
          </w:p>
        </w:tc>
        <w:tc>
          <w:tcPr>
            <w:tcW w:w="749" w:type="dxa"/>
            <w:shd w:val="clear" w:color="auto" w:fill="auto"/>
          </w:tcPr>
          <w:p w14:paraId="1D2F29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斜面小车</w:t>
            </w:r>
          </w:p>
        </w:tc>
        <w:tc>
          <w:tcPr>
            <w:tcW w:w="10331" w:type="dxa"/>
            <w:shd w:val="clear" w:color="auto" w:fill="auto"/>
          </w:tcPr>
          <w:p w14:paraId="0DCB063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包括斜面、小车、摩擦块、支撑杆、砝码桶和摩擦材料等，与教学支架配套使用；2.斜面板为实木材质，不能使用胶合板或颗粒合成板，尺寸≥915mm×100mm×20mm，一端应有滑轮、缓冲或捕获小车的装置；3.斜面板工作面平面度误差应＜2mm；</w:t>
            </w:r>
          </w:p>
        </w:tc>
        <w:tc>
          <w:tcPr>
            <w:tcW w:w="442" w:type="dxa"/>
            <w:shd w:val="clear" w:color="auto" w:fill="auto"/>
          </w:tcPr>
          <w:p w14:paraId="447668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05B49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90E2DA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285A9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972F1E">
            <w:pPr>
              <w:rPr>
                <w:rFonts w:ascii="宋体" w:hAnsi="宋体" w:eastAsia="宋体" w:cs="宋体"/>
                <w:color w:val="000000" w:themeColor="text1"/>
                <w:szCs w:val="21"/>
                <w14:textFill>
                  <w14:solidFill>
                    <w14:schemeClr w14:val="tx1"/>
                  </w14:solidFill>
                </w14:textFill>
              </w:rPr>
            </w:pPr>
          </w:p>
        </w:tc>
      </w:tr>
      <w:tr w14:paraId="5051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24867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155</w:t>
            </w:r>
          </w:p>
        </w:tc>
        <w:tc>
          <w:tcPr>
            <w:tcW w:w="749" w:type="dxa"/>
            <w:shd w:val="clear" w:color="auto" w:fill="auto"/>
          </w:tcPr>
          <w:p w14:paraId="7CF04F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弓箭</w:t>
            </w:r>
          </w:p>
        </w:tc>
        <w:tc>
          <w:tcPr>
            <w:tcW w:w="10331" w:type="dxa"/>
            <w:shd w:val="clear" w:color="auto" w:fill="auto"/>
          </w:tcPr>
          <w:p w14:paraId="494837F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小型模型，形变现象显著</w:t>
            </w:r>
          </w:p>
        </w:tc>
        <w:tc>
          <w:tcPr>
            <w:tcW w:w="442" w:type="dxa"/>
            <w:shd w:val="clear" w:color="auto" w:fill="auto"/>
          </w:tcPr>
          <w:p w14:paraId="51BF34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053F93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DE1581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14943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164D05">
            <w:pPr>
              <w:rPr>
                <w:rFonts w:ascii="宋体" w:hAnsi="宋体" w:eastAsia="宋体" w:cs="宋体"/>
                <w:color w:val="000000" w:themeColor="text1"/>
                <w:szCs w:val="21"/>
                <w14:textFill>
                  <w14:solidFill>
                    <w14:schemeClr w14:val="tx1"/>
                  </w14:solidFill>
                </w14:textFill>
              </w:rPr>
            </w:pPr>
          </w:p>
        </w:tc>
      </w:tr>
      <w:tr w14:paraId="4AA7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1ACC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156</w:t>
            </w:r>
          </w:p>
        </w:tc>
        <w:tc>
          <w:tcPr>
            <w:tcW w:w="749" w:type="dxa"/>
            <w:shd w:val="clear" w:color="auto" w:fill="auto"/>
          </w:tcPr>
          <w:p w14:paraId="1488AF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螺旋弹簧组</w:t>
            </w:r>
          </w:p>
        </w:tc>
        <w:tc>
          <w:tcPr>
            <w:tcW w:w="10331" w:type="dxa"/>
            <w:shd w:val="clear" w:color="auto" w:fill="auto"/>
          </w:tcPr>
          <w:p w14:paraId="6943D69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由拉力极限分别为0.5N、1N、2N、3N和5N的5种弹簧构成；各弹簧带长50mm挂钩（有指针），两端应为圆拉环，附标度板；</w:t>
            </w:r>
          </w:p>
        </w:tc>
        <w:tc>
          <w:tcPr>
            <w:tcW w:w="442" w:type="dxa"/>
            <w:shd w:val="clear" w:color="auto" w:fill="auto"/>
          </w:tcPr>
          <w:p w14:paraId="774899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168DF2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F2FECB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DE44D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CE9AB6">
            <w:pPr>
              <w:rPr>
                <w:rFonts w:ascii="宋体" w:hAnsi="宋体" w:eastAsia="宋体" w:cs="宋体"/>
                <w:color w:val="000000" w:themeColor="text1"/>
                <w:szCs w:val="21"/>
                <w14:textFill>
                  <w14:solidFill>
                    <w14:schemeClr w14:val="tx1"/>
                  </w14:solidFill>
                </w14:textFill>
              </w:rPr>
            </w:pPr>
          </w:p>
        </w:tc>
      </w:tr>
      <w:tr w14:paraId="783F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4A2AB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157</w:t>
            </w:r>
          </w:p>
        </w:tc>
        <w:tc>
          <w:tcPr>
            <w:tcW w:w="749" w:type="dxa"/>
            <w:shd w:val="clear" w:color="auto" w:fill="auto"/>
          </w:tcPr>
          <w:p w14:paraId="1B75C3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演示测力计</w:t>
            </w:r>
          </w:p>
        </w:tc>
        <w:tc>
          <w:tcPr>
            <w:tcW w:w="10331" w:type="dxa"/>
            <w:shd w:val="clear" w:color="auto" w:fill="auto"/>
          </w:tcPr>
          <w:p w14:paraId="5872BFD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全金属平板式；量程0N〜2N，分度值0.1N；示值误差≤1/4分度，升降示差≤1/2分度，重复性偏差≤1/4分度</w:t>
            </w:r>
          </w:p>
        </w:tc>
        <w:tc>
          <w:tcPr>
            <w:tcW w:w="442" w:type="dxa"/>
            <w:shd w:val="clear" w:color="auto" w:fill="auto"/>
          </w:tcPr>
          <w:p w14:paraId="6178ED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EF30F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0CBF25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F1CD3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B8B07A">
            <w:pPr>
              <w:rPr>
                <w:rFonts w:ascii="宋体" w:hAnsi="宋体" w:eastAsia="宋体" w:cs="宋体"/>
                <w:color w:val="000000" w:themeColor="text1"/>
                <w:szCs w:val="21"/>
                <w14:textFill>
                  <w14:solidFill>
                    <w14:schemeClr w14:val="tx1"/>
                  </w14:solidFill>
                </w14:textFill>
              </w:rPr>
            </w:pPr>
          </w:p>
        </w:tc>
      </w:tr>
      <w:tr w14:paraId="79B9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257EE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158</w:t>
            </w:r>
          </w:p>
        </w:tc>
        <w:tc>
          <w:tcPr>
            <w:tcW w:w="749" w:type="dxa"/>
            <w:shd w:val="clear" w:color="auto" w:fill="auto"/>
          </w:tcPr>
          <w:p w14:paraId="03A751F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条形盒测力计</w:t>
            </w:r>
          </w:p>
        </w:tc>
        <w:tc>
          <w:tcPr>
            <w:tcW w:w="10331" w:type="dxa"/>
            <w:shd w:val="clear" w:color="auto" w:fill="auto"/>
          </w:tcPr>
          <w:p w14:paraId="09B8048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量程0N〜1N，分度值0.02N；示值误差≤1/2分度，升降示差≤1/2分度，重复性偏差≤1/4分度</w:t>
            </w:r>
          </w:p>
        </w:tc>
        <w:tc>
          <w:tcPr>
            <w:tcW w:w="442" w:type="dxa"/>
            <w:shd w:val="clear" w:color="auto" w:fill="auto"/>
          </w:tcPr>
          <w:p w14:paraId="0A2D63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6642E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D8B700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CA18F0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E36A9C">
            <w:pPr>
              <w:rPr>
                <w:rFonts w:ascii="宋体" w:hAnsi="宋体" w:eastAsia="宋体" w:cs="宋体"/>
                <w:color w:val="000000" w:themeColor="text1"/>
                <w:szCs w:val="21"/>
                <w14:textFill>
                  <w14:solidFill>
                    <w14:schemeClr w14:val="tx1"/>
                  </w14:solidFill>
                </w14:textFill>
              </w:rPr>
            </w:pPr>
          </w:p>
        </w:tc>
      </w:tr>
      <w:tr w14:paraId="13BC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0FD22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159</w:t>
            </w:r>
          </w:p>
        </w:tc>
        <w:tc>
          <w:tcPr>
            <w:tcW w:w="749" w:type="dxa"/>
            <w:shd w:val="clear" w:color="auto" w:fill="auto"/>
          </w:tcPr>
          <w:p w14:paraId="657163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条形盒测力计</w:t>
            </w:r>
          </w:p>
        </w:tc>
        <w:tc>
          <w:tcPr>
            <w:tcW w:w="10331" w:type="dxa"/>
            <w:shd w:val="clear" w:color="auto" w:fill="auto"/>
          </w:tcPr>
          <w:p w14:paraId="2F0761B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量程0N〜2.5N，分度值0.05N；示值误差≤1/4分度，升降示差≤1/2分度，重复性偏差≤1/4分度；</w:t>
            </w:r>
          </w:p>
        </w:tc>
        <w:tc>
          <w:tcPr>
            <w:tcW w:w="442" w:type="dxa"/>
            <w:shd w:val="clear" w:color="auto" w:fill="auto"/>
          </w:tcPr>
          <w:p w14:paraId="41B504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188F6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0F52C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6ADCF3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B6336C">
            <w:pPr>
              <w:rPr>
                <w:rFonts w:ascii="宋体" w:hAnsi="宋体" w:eastAsia="宋体" w:cs="宋体"/>
                <w:color w:val="000000" w:themeColor="text1"/>
                <w:szCs w:val="21"/>
                <w14:textFill>
                  <w14:solidFill>
                    <w14:schemeClr w14:val="tx1"/>
                  </w14:solidFill>
                </w14:textFill>
              </w:rPr>
            </w:pPr>
          </w:p>
        </w:tc>
      </w:tr>
      <w:tr w14:paraId="0EDA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6D67D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w:t>
            </w:r>
          </w:p>
        </w:tc>
        <w:tc>
          <w:tcPr>
            <w:tcW w:w="749" w:type="dxa"/>
            <w:shd w:val="clear" w:color="auto" w:fill="auto"/>
          </w:tcPr>
          <w:p w14:paraId="2056A7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条形盒测力计</w:t>
            </w:r>
          </w:p>
        </w:tc>
        <w:tc>
          <w:tcPr>
            <w:tcW w:w="10331" w:type="dxa"/>
            <w:shd w:val="clear" w:color="auto" w:fill="auto"/>
          </w:tcPr>
          <w:p w14:paraId="6FEF3C3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量程0N〜5N，分度值0.1N；示值误差≤1/4分度，升降示差≤1/2分度，重复性偏差≤1/4分度</w:t>
            </w:r>
          </w:p>
        </w:tc>
        <w:tc>
          <w:tcPr>
            <w:tcW w:w="442" w:type="dxa"/>
            <w:shd w:val="clear" w:color="auto" w:fill="auto"/>
          </w:tcPr>
          <w:p w14:paraId="4C505E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5CF4A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0FA3D28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3DE70C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834674">
            <w:pPr>
              <w:rPr>
                <w:rFonts w:ascii="宋体" w:hAnsi="宋体" w:eastAsia="宋体" w:cs="宋体"/>
                <w:color w:val="000000" w:themeColor="text1"/>
                <w:szCs w:val="21"/>
                <w14:textFill>
                  <w14:solidFill>
                    <w14:schemeClr w14:val="tx1"/>
                  </w14:solidFill>
                </w14:textFill>
              </w:rPr>
            </w:pPr>
          </w:p>
        </w:tc>
      </w:tr>
      <w:tr w14:paraId="3FA3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0EDF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161</w:t>
            </w:r>
          </w:p>
        </w:tc>
        <w:tc>
          <w:tcPr>
            <w:tcW w:w="749" w:type="dxa"/>
            <w:shd w:val="clear" w:color="auto" w:fill="auto"/>
          </w:tcPr>
          <w:p w14:paraId="21F8C1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条形盒测力计</w:t>
            </w:r>
          </w:p>
        </w:tc>
        <w:tc>
          <w:tcPr>
            <w:tcW w:w="10331" w:type="dxa"/>
            <w:shd w:val="clear" w:color="auto" w:fill="auto"/>
          </w:tcPr>
          <w:p w14:paraId="3682D8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量程0N〜10N，分度值0.2N；示值误差≤1/4分度，升降示差≤1/2分度，重复性偏差≤1/4分度</w:t>
            </w:r>
          </w:p>
        </w:tc>
        <w:tc>
          <w:tcPr>
            <w:tcW w:w="442" w:type="dxa"/>
            <w:shd w:val="clear" w:color="auto" w:fill="auto"/>
          </w:tcPr>
          <w:p w14:paraId="6E254F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CFBDE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A6FA57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8F04A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97DABF">
            <w:pPr>
              <w:rPr>
                <w:rFonts w:ascii="宋体" w:hAnsi="宋体" w:eastAsia="宋体" w:cs="宋体"/>
                <w:color w:val="000000" w:themeColor="text1"/>
                <w:szCs w:val="21"/>
                <w14:textFill>
                  <w14:solidFill>
                    <w14:schemeClr w14:val="tx1"/>
                  </w14:solidFill>
                </w14:textFill>
              </w:rPr>
            </w:pPr>
          </w:p>
        </w:tc>
      </w:tr>
      <w:tr w14:paraId="2DD7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78EF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162</w:t>
            </w:r>
          </w:p>
        </w:tc>
        <w:tc>
          <w:tcPr>
            <w:tcW w:w="749" w:type="dxa"/>
            <w:shd w:val="clear" w:color="auto" w:fill="auto"/>
          </w:tcPr>
          <w:p w14:paraId="6D663C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圆盘测力计</w:t>
            </w:r>
          </w:p>
        </w:tc>
        <w:tc>
          <w:tcPr>
            <w:tcW w:w="10331" w:type="dxa"/>
            <w:shd w:val="clear" w:color="auto" w:fill="auto"/>
          </w:tcPr>
          <w:p w14:paraId="49A5894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圆弧刻度尺，直径160mm，刻度范围180°；量程0N〜5N，分度值0.1N；示值误差≤1/4分度，升降示差≤1分度，重复性偏差≤1分度</w:t>
            </w:r>
          </w:p>
        </w:tc>
        <w:tc>
          <w:tcPr>
            <w:tcW w:w="442" w:type="dxa"/>
            <w:shd w:val="clear" w:color="auto" w:fill="auto"/>
          </w:tcPr>
          <w:p w14:paraId="5FBBF4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FAE05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7688F9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591B3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369BA3">
            <w:pPr>
              <w:rPr>
                <w:rFonts w:ascii="宋体" w:hAnsi="宋体" w:eastAsia="宋体" w:cs="宋体"/>
                <w:color w:val="000000" w:themeColor="text1"/>
                <w:szCs w:val="21"/>
                <w14:textFill>
                  <w14:solidFill>
                    <w14:schemeClr w14:val="tx1"/>
                  </w14:solidFill>
                </w14:textFill>
              </w:rPr>
            </w:pPr>
          </w:p>
        </w:tc>
      </w:tr>
      <w:tr w14:paraId="1AFB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D63FA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163</w:t>
            </w:r>
          </w:p>
        </w:tc>
        <w:tc>
          <w:tcPr>
            <w:tcW w:w="749" w:type="dxa"/>
            <w:shd w:val="clear" w:color="auto" w:fill="auto"/>
          </w:tcPr>
          <w:p w14:paraId="2E4A6E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数字测力计</w:t>
            </w:r>
          </w:p>
        </w:tc>
        <w:tc>
          <w:tcPr>
            <w:tcW w:w="10331" w:type="dxa"/>
            <w:shd w:val="clear" w:color="auto" w:fill="auto"/>
          </w:tcPr>
          <w:p w14:paraId="2D339E5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量程0N〜5N，误差≤±1.0%FS±1字，采样频率应不低于100次/秒，可测拉力和压力，不接电脑能独立运行，显示屏尺寸不小于30mm×40mm</w:t>
            </w:r>
          </w:p>
        </w:tc>
        <w:tc>
          <w:tcPr>
            <w:tcW w:w="442" w:type="dxa"/>
            <w:shd w:val="clear" w:color="auto" w:fill="auto"/>
          </w:tcPr>
          <w:p w14:paraId="369AD6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B02AE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20624E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C8CF9B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4B442F">
            <w:pPr>
              <w:rPr>
                <w:rFonts w:ascii="宋体" w:hAnsi="宋体" w:eastAsia="宋体" w:cs="宋体"/>
                <w:color w:val="000000" w:themeColor="text1"/>
                <w:szCs w:val="21"/>
                <w14:textFill>
                  <w14:solidFill>
                    <w14:schemeClr w14:val="tx1"/>
                  </w14:solidFill>
                </w14:textFill>
              </w:rPr>
            </w:pPr>
          </w:p>
        </w:tc>
      </w:tr>
      <w:tr w14:paraId="26D5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26BF5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164</w:t>
            </w:r>
          </w:p>
        </w:tc>
        <w:tc>
          <w:tcPr>
            <w:tcW w:w="749" w:type="dxa"/>
            <w:shd w:val="clear" w:color="auto" w:fill="auto"/>
          </w:tcPr>
          <w:p w14:paraId="30850E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数字测力计</w:t>
            </w:r>
          </w:p>
        </w:tc>
        <w:tc>
          <w:tcPr>
            <w:tcW w:w="10331" w:type="dxa"/>
            <w:shd w:val="clear" w:color="auto" w:fill="auto"/>
          </w:tcPr>
          <w:p w14:paraId="4057D26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量程0N～20N，误差≤±1.0%FS±1字，采样频率应不低于100次/秒，可测拉力和压力，不接电脑能独立运行，显示屏尺寸不小于30mm×40mm；</w:t>
            </w:r>
          </w:p>
        </w:tc>
        <w:tc>
          <w:tcPr>
            <w:tcW w:w="442" w:type="dxa"/>
            <w:shd w:val="clear" w:color="auto" w:fill="auto"/>
          </w:tcPr>
          <w:p w14:paraId="13B391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6DD16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8C5738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E3F26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2C5712">
            <w:pPr>
              <w:rPr>
                <w:rFonts w:ascii="宋体" w:hAnsi="宋体" w:eastAsia="宋体" w:cs="宋体"/>
                <w:color w:val="000000" w:themeColor="text1"/>
                <w:szCs w:val="21"/>
                <w14:textFill>
                  <w14:solidFill>
                    <w14:schemeClr w14:val="tx1"/>
                  </w14:solidFill>
                </w14:textFill>
              </w:rPr>
            </w:pPr>
          </w:p>
        </w:tc>
      </w:tr>
      <w:tr w14:paraId="7E97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E4B36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165</w:t>
            </w:r>
          </w:p>
        </w:tc>
        <w:tc>
          <w:tcPr>
            <w:tcW w:w="749" w:type="dxa"/>
            <w:shd w:val="clear" w:color="auto" w:fill="auto"/>
          </w:tcPr>
          <w:p w14:paraId="59E0F4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拉压测力计</w:t>
            </w:r>
          </w:p>
        </w:tc>
        <w:tc>
          <w:tcPr>
            <w:tcW w:w="10331" w:type="dxa"/>
            <w:shd w:val="clear" w:color="auto" w:fill="auto"/>
          </w:tcPr>
          <w:p w14:paraId="624131D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指针式，量程为-10N～10N，分度值0.2N，示值误差≤1/4分度，升降示差≤1/2分度，重复性偏差≤1/4分度</w:t>
            </w:r>
          </w:p>
        </w:tc>
        <w:tc>
          <w:tcPr>
            <w:tcW w:w="442" w:type="dxa"/>
            <w:shd w:val="clear" w:color="auto" w:fill="auto"/>
          </w:tcPr>
          <w:p w14:paraId="72A558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78E4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1CA774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95B8D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9DB8A1">
            <w:pPr>
              <w:rPr>
                <w:rFonts w:ascii="宋体" w:hAnsi="宋体" w:eastAsia="宋体" w:cs="宋体"/>
                <w:color w:val="000000" w:themeColor="text1"/>
                <w:szCs w:val="21"/>
                <w14:textFill>
                  <w14:solidFill>
                    <w14:schemeClr w14:val="tx1"/>
                  </w14:solidFill>
                </w14:textFill>
              </w:rPr>
            </w:pPr>
          </w:p>
        </w:tc>
      </w:tr>
      <w:tr w14:paraId="07EB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6463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166</w:t>
            </w:r>
          </w:p>
        </w:tc>
        <w:tc>
          <w:tcPr>
            <w:tcW w:w="749" w:type="dxa"/>
            <w:shd w:val="clear" w:color="auto" w:fill="auto"/>
          </w:tcPr>
          <w:p w14:paraId="0B057C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重锤</w:t>
            </w:r>
          </w:p>
        </w:tc>
        <w:tc>
          <w:tcPr>
            <w:tcW w:w="10331" w:type="dxa"/>
            <w:shd w:val="clear" w:color="auto" w:fill="auto"/>
          </w:tcPr>
          <w:p w14:paraId="69971E6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1.采用优质合金制作；重量：300g；2.规格：≥φ30mm，高度≥40mm。</w:t>
            </w:r>
          </w:p>
        </w:tc>
        <w:tc>
          <w:tcPr>
            <w:tcW w:w="442" w:type="dxa"/>
            <w:shd w:val="clear" w:color="auto" w:fill="auto"/>
          </w:tcPr>
          <w:p w14:paraId="6A5AEE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DC2E5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6F9970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3FA23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510E89">
            <w:pPr>
              <w:rPr>
                <w:rFonts w:ascii="宋体" w:hAnsi="宋体" w:eastAsia="宋体" w:cs="宋体"/>
                <w:color w:val="000000" w:themeColor="text1"/>
                <w:szCs w:val="21"/>
                <w14:textFill>
                  <w14:solidFill>
                    <w14:schemeClr w14:val="tx1"/>
                  </w14:solidFill>
                </w14:textFill>
              </w:rPr>
            </w:pPr>
          </w:p>
        </w:tc>
      </w:tr>
      <w:tr w14:paraId="269F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7783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167</w:t>
            </w:r>
          </w:p>
        </w:tc>
        <w:tc>
          <w:tcPr>
            <w:tcW w:w="749" w:type="dxa"/>
            <w:shd w:val="clear" w:color="auto" w:fill="auto"/>
          </w:tcPr>
          <w:p w14:paraId="725033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金属钩码</w:t>
            </w:r>
          </w:p>
        </w:tc>
        <w:tc>
          <w:tcPr>
            <w:tcW w:w="10331" w:type="dxa"/>
            <w:shd w:val="clear" w:color="auto" w:fill="auto"/>
          </w:tcPr>
          <w:p w14:paraId="680522C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10g（Φ22mm）×l，20g（Φ26mm）×2，50g（Φ30mm）×2，200g（Φ48mm）×1，允许误差：10g±0.1g，20g±0.2g，50g±0.5g，200g±2.0g</w:t>
            </w:r>
          </w:p>
        </w:tc>
        <w:tc>
          <w:tcPr>
            <w:tcW w:w="442" w:type="dxa"/>
            <w:shd w:val="clear" w:color="auto" w:fill="auto"/>
          </w:tcPr>
          <w:p w14:paraId="06465B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3DA13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ABD88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3CA01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87CC32">
            <w:pPr>
              <w:rPr>
                <w:rFonts w:ascii="宋体" w:hAnsi="宋体" w:eastAsia="宋体" w:cs="宋体"/>
                <w:color w:val="000000" w:themeColor="text1"/>
                <w:szCs w:val="21"/>
                <w14:textFill>
                  <w14:solidFill>
                    <w14:schemeClr w14:val="tx1"/>
                  </w14:solidFill>
                </w14:textFill>
              </w:rPr>
            </w:pPr>
          </w:p>
        </w:tc>
      </w:tr>
      <w:tr w14:paraId="21FB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BAA77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168</w:t>
            </w:r>
          </w:p>
        </w:tc>
        <w:tc>
          <w:tcPr>
            <w:tcW w:w="749" w:type="dxa"/>
            <w:shd w:val="clear" w:color="auto" w:fill="auto"/>
          </w:tcPr>
          <w:p w14:paraId="59D0F6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金属钩码</w:t>
            </w:r>
          </w:p>
        </w:tc>
        <w:tc>
          <w:tcPr>
            <w:tcW w:w="10331" w:type="dxa"/>
            <w:shd w:val="clear" w:color="auto" w:fill="auto"/>
          </w:tcPr>
          <w:p w14:paraId="0BFFE1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50g±0.5g，每盒10个，可叠放</w:t>
            </w:r>
          </w:p>
        </w:tc>
        <w:tc>
          <w:tcPr>
            <w:tcW w:w="442" w:type="dxa"/>
            <w:shd w:val="clear" w:color="auto" w:fill="auto"/>
          </w:tcPr>
          <w:p w14:paraId="15CB7A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3D33A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124129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45E1C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D4DEE8">
            <w:pPr>
              <w:rPr>
                <w:rFonts w:ascii="宋体" w:hAnsi="宋体" w:eastAsia="宋体" w:cs="宋体"/>
                <w:color w:val="000000" w:themeColor="text1"/>
                <w:szCs w:val="21"/>
                <w14:textFill>
                  <w14:solidFill>
                    <w14:schemeClr w14:val="tx1"/>
                  </w14:solidFill>
                </w14:textFill>
              </w:rPr>
            </w:pPr>
          </w:p>
        </w:tc>
      </w:tr>
      <w:tr w14:paraId="7D53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E264C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169</w:t>
            </w:r>
          </w:p>
        </w:tc>
        <w:tc>
          <w:tcPr>
            <w:tcW w:w="749" w:type="dxa"/>
            <w:shd w:val="clear" w:color="auto" w:fill="auto"/>
          </w:tcPr>
          <w:p w14:paraId="0A6C37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摩擦力实验器</w:t>
            </w:r>
          </w:p>
        </w:tc>
        <w:tc>
          <w:tcPr>
            <w:tcW w:w="10331" w:type="dxa"/>
            <w:shd w:val="clear" w:color="auto" w:fill="auto"/>
          </w:tcPr>
          <w:p w14:paraId="1FEA672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摩擦板、摩擦块、摩擦材料、匀速电机、定滑轮、测力计、测力计支架、细绳、钩码等组成。提供同一种材料3种不同粗糙程度的摩擦面，同种材料、相同粗糙程度的不同面积的摩擦面。摩擦板不小于800mm×100mm×10mm，平面度误差不大于0.6mm，质地坚硬，表面均匀。摩擦块尺寸不小于110mm×50mm×35mm，两摩擦面平面度误差应不大于0.1mm，侧面有挂钩。电机拉动速度0～5cm/s，可调节，可显示。匀速运动速度误差≤±5%；</w:t>
            </w:r>
          </w:p>
        </w:tc>
        <w:tc>
          <w:tcPr>
            <w:tcW w:w="442" w:type="dxa"/>
            <w:shd w:val="clear" w:color="auto" w:fill="auto"/>
          </w:tcPr>
          <w:p w14:paraId="70DD71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C5D7A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44D2FC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CE5E7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F646A9">
            <w:pPr>
              <w:rPr>
                <w:rFonts w:ascii="宋体" w:hAnsi="宋体" w:eastAsia="宋体" w:cs="宋体"/>
                <w:color w:val="000000" w:themeColor="text1"/>
                <w:szCs w:val="21"/>
                <w14:textFill>
                  <w14:solidFill>
                    <w14:schemeClr w14:val="tx1"/>
                  </w14:solidFill>
                </w14:textFill>
              </w:rPr>
            </w:pPr>
          </w:p>
        </w:tc>
      </w:tr>
      <w:tr w14:paraId="0996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577A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w:t>
            </w:r>
          </w:p>
        </w:tc>
        <w:tc>
          <w:tcPr>
            <w:tcW w:w="749" w:type="dxa"/>
            <w:shd w:val="clear" w:color="auto" w:fill="auto"/>
          </w:tcPr>
          <w:p w14:paraId="63C00E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轴承模型</w:t>
            </w:r>
          </w:p>
        </w:tc>
        <w:tc>
          <w:tcPr>
            <w:tcW w:w="10331" w:type="dxa"/>
            <w:shd w:val="clear" w:color="auto" w:fill="auto"/>
          </w:tcPr>
          <w:p w14:paraId="0E7AD96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包括滚动轴承和滑动轴承2种：滑动轴承由工程塑料制轴承架、金属制转轴、铜轴套组成；滚动轴承由透明塑料外圈和内圈、钢滚珠（直径≥15mm）组成，外圈外径≥120mm，内圈内径≥55mm，能看清滚动轴承内部结构</w:t>
            </w:r>
          </w:p>
        </w:tc>
        <w:tc>
          <w:tcPr>
            <w:tcW w:w="442" w:type="dxa"/>
            <w:shd w:val="clear" w:color="auto" w:fill="auto"/>
          </w:tcPr>
          <w:p w14:paraId="35C3A6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93956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26DBD2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45C15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450D11">
            <w:pPr>
              <w:rPr>
                <w:rFonts w:ascii="宋体" w:hAnsi="宋体" w:eastAsia="宋体" w:cs="宋体"/>
                <w:color w:val="000000" w:themeColor="text1"/>
                <w:szCs w:val="21"/>
                <w14:textFill>
                  <w14:solidFill>
                    <w14:schemeClr w14:val="tx1"/>
                  </w14:solidFill>
                </w14:textFill>
              </w:rPr>
            </w:pPr>
          </w:p>
        </w:tc>
      </w:tr>
      <w:tr w14:paraId="1370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850EC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171</w:t>
            </w:r>
          </w:p>
        </w:tc>
        <w:tc>
          <w:tcPr>
            <w:tcW w:w="749" w:type="dxa"/>
            <w:shd w:val="clear" w:color="auto" w:fill="auto"/>
          </w:tcPr>
          <w:p w14:paraId="494200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运动和力实验器</w:t>
            </w:r>
          </w:p>
        </w:tc>
        <w:tc>
          <w:tcPr>
            <w:tcW w:w="10331" w:type="dxa"/>
            <w:shd w:val="clear" w:color="auto" w:fill="auto"/>
          </w:tcPr>
          <w:p w14:paraId="017CAE9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小车（车轮直径≥2cm）、平面板、过渡片、斜面板、挡板、支架、3个小球及空盒、3种不同阻力的平面等；平面板长度不小于800mm，宽度不小于120mm；斜面与平面连接平滑，不铺摩擦材料与铺摩擦材料的情况下，小车运动距离相差应不小于80mm；铺两种不同的摩擦材料，小车运动距离相差应不小于40mm</w:t>
            </w:r>
          </w:p>
        </w:tc>
        <w:tc>
          <w:tcPr>
            <w:tcW w:w="442" w:type="dxa"/>
            <w:shd w:val="clear" w:color="auto" w:fill="auto"/>
          </w:tcPr>
          <w:p w14:paraId="3A9D2D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9A614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89BCC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85A0C1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5C4832">
            <w:pPr>
              <w:rPr>
                <w:rFonts w:ascii="宋体" w:hAnsi="宋体" w:eastAsia="宋体" w:cs="宋体"/>
                <w:color w:val="000000" w:themeColor="text1"/>
                <w:szCs w:val="21"/>
                <w14:textFill>
                  <w14:solidFill>
                    <w14:schemeClr w14:val="tx1"/>
                  </w14:solidFill>
                </w14:textFill>
              </w:rPr>
            </w:pPr>
          </w:p>
        </w:tc>
      </w:tr>
      <w:tr w14:paraId="03DF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245AA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172</w:t>
            </w:r>
          </w:p>
        </w:tc>
        <w:tc>
          <w:tcPr>
            <w:tcW w:w="749" w:type="dxa"/>
            <w:shd w:val="solid" w:color="FFFFFF" w:fill="auto"/>
          </w:tcPr>
          <w:p w14:paraId="25B73D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伽利略理想斜面演示器</w:t>
            </w:r>
          </w:p>
        </w:tc>
        <w:tc>
          <w:tcPr>
            <w:tcW w:w="10331" w:type="dxa"/>
            <w:shd w:val="clear" w:color="auto" w:fill="auto"/>
          </w:tcPr>
          <w:p w14:paraId="1FEF835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仪器由氧化黑铝制底座、镀锌板、塑料、不锈钢铁球组成；背板采用1.2MM镀锌板喷塑，上有UV打印原理说明以及高度标尺；产品规格:1150mm*130mm*30mm；轨道长度为1200mm</w:t>
            </w:r>
          </w:p>
        </w:tc>
        <w:tc>
          <w:tcPr>
            <w:tcW w:w="442" w:type="dxa"/>
            <w:shd w:val="clear" w:color="auto" w:fill="auto"/>
          </w:tcPr>
          <w:p w14:paraId="1D29A7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766D0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35719A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F3BE1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EEDAC4">
            <w:pPr>
              <w:rPr>
                <w:rFonts w:ascii="宋体" w:hAnsi="宋体" w:eastAsia="宋体" w:cs="宋体"/>
                <w:color w:val="000000" w:themeColor="text1"/>
                <w:szCs w:val="21"/>
                <w14:textFill>
                  <w14:solidFill>
                    <w14:schemeClr w14:val="tx1"/>
                  </w14:solidFill>
                </w14:textFill>
              </w:rPr>
            </w:pPr>
          </w:p>
        </w:tc>
      </w:tr>
      <w:tr w14:paraId="1F51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3FAC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173</w:t>
            </w:r>
          </w:p>
        </w:tc>
        <w:tc>
          <w:tcPr>
            <w:tcW w:w="749" w:type="dxa"/>
            <w:shd w:val="clear" w:color="auto" w:fill="auto"/>
          </w:tcPr>
          <w:p w14:paraId="280D56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惯性演示器</w:t>
            </w:r>
          </w:p>
        </w:tc>
        <w:tc>
          <w:tcPr>
            <w:tcW w:w="10331" w:type="dxa"/>
            <w:shd w:val="clear" w:color="auto" w:fill="auto"/>
          </w:tcPr>
          <w:p w14:paraId="1762840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观察的物体应能收回，成功率不小于98%</w:t>
            </w:r>
          </w:p>
        </w:tc>
        <w:tc>
          <w:tcPr>
            <w:tcW w:w="442" w:type="dxa"/>
            <w:shd w:val="clear" w:color="auto" w:fill="auto"/>
          </w:tcPr>
          <w:p w14:paraId="7575C6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5CBE0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FE7E6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1044CA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ADB12A">
            <w:pPr>
              <w:rPr>
                <w:rFonts w:ascii="宋体" w:hAnsi="宋体" w:eastAsia="宋体" w:cs="宋体"/>
                <w:color w:val="000000" w:themeColor="text1"/>
                <w:szCs w:val="21"/>
                <w14:textFill>
                  <w14:solidFill>
                    <w14:schemeClr w14:val="tx1"/>
                  </w14:solidFill>
                </w14:textFill>
              </w:rPr>
            </w:pPr>
          </w:p>
        </w:tc>
      </w:tr>
      <w:tr w14:paraId="1013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929C2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174</w:t>
            </w:r>
          </w:p>
        </w:tc>
        <w:tc>
          <w:tcPr>
            <w:tcW w:w="749" w:type="dxa"/>
            <w:shd w:val="clear" w:color="auto" w:fill="auto"/>
          </w:tcPr>
          <w:p w14:paraId="166237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阿基米德原理实验器</w:t>
            </w:r>
          </w:p>
        </w:tc>
        <w:tc>
          <w:tcPr>
            <w:tcW w:w="10331" w:type="dxa"/>
            <w:shd w:val="clear" w:color="auto" w:fill="auto"/>
          </w:tcPr>
          <w:p w14:paraId="4B27DD1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包括筒、圆柱体、溢液杯、低重心浮筒、低重心浮筒配重等</w:t>
            </w:r>
          </w:p>
        </w:tc>
        <w:tc>
          <w:tcPr>
            <w:tcW w:w="442" w:type="dxa"/>
            <w:shd w:val="clear" w:color="auto" w:fill="auto"/>
          </w:tcPr>
          <w:p w14:paraId="490711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3DC63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84348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523E2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6EC98F">
            <w:pPr>
              <w:rPr>
                <w:rFonts w:ascii="宋体" w:hAnsi="宋体" w:eastAsia="宋体" w:cs="宋体"/>
                <w:color w:val="000000" w:themeColor="text1"/>
                <w:szCs w:val="21"/>
                <w14:textFill>
                  <w14:solidFill>
                    <w14:schemeClr w14:val="tx1"/>
                  </w14:solidFill>
                </w14:textFill>
              </w:rPr>
            </w:pPr>
          </w:p>
        </w:tc>
      </w:tr>
      <w:tr w14:paraId="3726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1098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175</w:t>
            </w:r>
          </w:p>
        </w:tc>
        <w:tc>
          <w:tcPr>
            <w:tcW w:w="749" w:type="dxa"/>
            <w:shd w:val="clear" w:color="auto" w:fill="auto"/>
          </w:tcPr>
          <w:p w14:paraId="0DC52E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浮力原理演示器</w:t>
            </w:r>
          </w:p>
        </w:tc>
        <w:tc>
          <w:tcPr>
            <w:tcW w:w="10331" w:type="dxa"/>
            <w:shd w:val="clear" w:color="auto" w:fill="auto"/>
          </w:tcPr>
          <w:p w14:paraId="11EBAB4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透明的大水箱、小水箱、排气管、浮体、连通管（A、B）、控制阀和支架组成。连通管A中部装有阀门，浮体放在小水箱上口，从周围缓缓加入水，浮体不浮起；打开阀门，使水面从小水箱中向浮体底部缓缓上升，当接触浮体底部时浮体上浮</w:t>
            </w:r>
          </w:p>
        </w:tc>
        <w:tc>
          <w:tcPr>
            <w:tcW w:w="442" w:type="dxa"/>
            <w:shd w:val="clear" w:color="auto" w:fill="auto"/>
          </w:tcPr>
          <w:p w14:paraId="4298EA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6931B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3E90EE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61C1C1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DC531B">
            <w:pPr>
              <w:rPr>
                <w:rFonts w:ascii="宋体" w:hAnsi="宋体" w:eastAsia="宋体" w:cs="宋体"/>
                <w:color w:val="000000" w:themeColor="text1"/>
                <w:szCs w:val="21"/>
                <w14:textFill>
                  <w14:solidFill>
                    <w14:schemeClr w14:val="tx1"/>
                  </w14:solidFill>
                </w14:textFill>
              </w:rPr>
            </w:pPr>
          </w:p>
        </w:tc>
      </w:tr>
      <w:tr w14:paraId="6CFC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375B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176</w:t>
            </w:r>
          </w:p>
        </w:tc>
        <w:tc>
          <w:tcPr>
            <w:tcW w:w="749" w:type="dxa"/>
            <w:shd w:val="clear" w:color="auto" w:fill="auto"/>
          </w:tcPr>
          <w:p w14:paraId="35C1E6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气体浮力演示器</w:t>
            </w:r>
          </w:p>
        </w:tc>
        <w:tc>
          <w:tcPr>
            <w:tcW w:w="10331" w:type="dxa"/>
            <w:shd w:val="clear" w:color="auto" w:fill="auto"/>
          </w:tcPr>
          <w:p w14:paraId="073CAB5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抽气式；机身为椭圆形全透明ABS工程塑料材质；最大直径不小于200mm，内部是金属杠杆和圆柱形泡沫配置块，顶部旋钮式排气开关，配乳胶管。</w:t>
            </w:r>
          </w:p>
        </w:tc>
        <w:tc>
          <w:tcPr>
            <w:tcW w:w="442" w:type="dxa"/>
            <w:shd w:val="clear" w:color="auto" w:fill="auto"/>
          </w:tcPr>
          <w:p w14:paraId="0B6F23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FCEB0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7ACF15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DF533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94079C">
            <w:pPr>
              <w:rPr>
                <w:rFonts w:ascii="宋体" w:hAnsi="宋体" w:eastAsia="宋体" w:cs="宋体"/>
                <w:color w:val="000000" w:themeColor="text1"/>
                <w:szCs w:val="21"/>
                <w14:textFill>
                  <w14:solidFill>
                    <w14:schemeClr w14:val="tx1"/>
                  </w14:solidFill>
                </w14:textFill>
              </w:rPr>
            </w:pPr>
          </w:p>
        </w:tc>
      </w:tr>
      <w:tr w14:paraId="5A7F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70B2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177</w:t>
            </w:r>
          </w:p>
        </w:tc>
        <w:tc>
          <w:tcPr>
            <w:tcW w:w="749" w:type="dxa"/>
            <w:shd w:val="clear" w:color="auto" w:fill="auto"/>
          </w:tcPr>
          <w:p w14:paraId="600B78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物体浮沉条件演示器</w:t>
            </w:r>
          </w:p>
        </w:tc>
        <w:tc>
          <w:tcPr>
            <w:tcW w:w="10331" w:type="dxa"/>
            <w:shd w:val="clear" w:color="auto" w:fill="auto"/>
          </w:tcPr>
          <w:p w14:paraId="074B50E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由透明盛液筒（内径≥95mm，深度≥285mm）、浮体及附件（U形杯、叉子、注射器、密度计）组成；悬浮应有微调，浮体可处于漂浮、悬浮、下沉三种状态</w:t>
            </w:r>
          </w:p>
        </w:tc>
        <w:tc>
          <w:tcPr>
            <w:tcW w:w="442" w:type="dxa"/>
            <w:shd w:val="clear" w:color="auto" w:fill="auto"/>
          </w:tcPr>
          <w:p w14:paraId="0AB3B4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22D22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36B428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A2CE74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639BDD">
            <w:pPr>
              <w:rPr>
                <w:rFonts w:ascii="宋体" w:hAnsi="宋体" w:eastAsia="宋体" w:cs="宋体"/>
                <w:color w:val="000000" w:themeColor="text1"/>
                <w:szCs w:val="21"/>
                <w14:textFill>
                  <w14:solidFill>
                    <w14:schemeClr w14:val="tx1"/>
                  </w14:solidFill>
                </w14:textFill>
              </w:rPr>
            </w:pPr>
          </w:p>
        </w:tc>
      </w:tr>
      <w:tr w14:paraId="70D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F9EA1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178</w:t>
            </w:r>
          </w:p>
        </w:tc>
        <w:tc>
          <w:tcPr>
            <w:tcW w:w="749" w:type="dxa"/>
            <w:shd w:val="clear" w:color="auto" w:fill="auto"/>
          </w:tcPr>
          <w:p w14:paraId="155FFB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潜水艇浮沉演示器</w:t>
            </w:r>
          </w:p>
        </w:tc>
        <w:tc>
          <w:tcPr>
            <w:tcW w:w="10331" w:type="dxa"/>
            <w:shd w:val="clear" w:color="auto" w:fill="auto"/>
          </w:tcPr>
          <w:p w14:paraId="30E7ACC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由潜水艇模型、注射器、软乳胶管组成；潜水艇模型中间为透明气室，顶部有吸排气孔，下端有进水孔，用注射器控制沉浮；能连续完成下沉、上浮交替动作不小于2次，悬浮时倾斜不超过10°</w:t>
            </w:r>
          </w:p>
        </w:tc>
        <w:tc>
          <w:tcPr>
            <w:tcW w:w="442" w:type="dxa"/>
            <w:shd w:val="clear" w:color="auto" w:fill="auto"/>
          </w:tcPr>
          <w:p w14:paraId="6EA4A1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4257B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CE4E1E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8213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815997">
            <w:pPr>
              <w:rPr>
                <w:rFonts w:ascii="宋体" w:hAnsi="宋体" w:eastAsia="宋体" w:cs="宋体"/>
                <w:color w:val="000000" w:themeColor="text1"/>
                <w:szCs w:val="21"/>
                <w14:textFill>
                  <w14:solidFill>
                    <w14:schemeClr w14:val="tx1"/>
                  </w14:solidFill>
                </w14:textFill>
              </w:rPr>
            </w:pPr>
          </w:p>
        </w:tc>
      </w:tr>
      <w:tr w14:paraId="61DA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978E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179</w:t>
            </w:r>
          </w:p>
        </w:tc>
        <w:tc>
          <w:tcPr>
            <w:tcW w:w="749" w:type="dxa"/>
            <w:shd w:val="clear" w:color="auto" w:fill="auto"/>
          </w:tcPr>
          <w:p w14:paraId="7D1FAE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伽利略温度计</w:t>
            </w:r>
          </w:p>
        </w:tc>
        <w:tc>
          <w:tcPr>
            <w:tcW w:w="10331" w:type="dxa"/>
            <w:shd w:val="clear" w:color="auto" w:fill="auto"/>
          </w:tcPr>
          <w:p w14:paraId="65D3C98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不少于10球，14℃～32℃</w:t>
            </w:r>
          </w:p>
        </w:tc>
        <w:tc>
          <w:tcPr>
            <w:tcW w:w="442" w:type="dxa"/>
            <w:shd w:val="clear" w:color="auto" w:fill="auto"/>
          </w:tcPr>
          <w:p w14:paraId="75BADC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58AE9F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DE44E9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957070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1D537F">
            <w:pPr>
              <w:rPr>
                <w:rFonts w:ascii="宋体" w:hAnsi="宋体" w:eastAsia="宋体" w:cs="宋体"/>
                <w:color w:val="000000" w:themeColor="text1"/>
                <w:szCs w:val="21"/>
                <w14:textFill>
                  <w14:solidFill>
                    <w14:schemeClr w14:val="tx1"/>
                  </w14:solidFill>
                </w14:textFill>
              </w:rPr>
            </w:pPr>
          </w:p>
        </w:tc>
      </w:tr>
      <w:tr w14:paraId="2C8C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ED8DF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180</w:t>
            </w:r>
          </w:p>
        </w:tc>
        <w:tc>
          <w:tcPr>
            <w:tcW w:w="749" w:type="dxa"/>
            <w:shd w:val="clear" w:color="auto" w:fill="auto"/>
          </w:tcPr>
          <w:p w14:paraId="6F266E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浮力趣味实验材料</w:t>
            </w:r>
          </w:p>
        </w:tc>
        <w:tc>
          <w:tcPr>
            <w:tcW w:w="10331" w:type="dxa"/>
            <w:shd w:val="clear" w:color="auto" w:fill="auto"/>
          </w:tcPr>
          <w:p w14:paraId="34E9AB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能完成密度计制作、浮力秤制作等趣味实验</w:t>
            </w:r>
          </w:p>
        </w:tc>
        <w:tc>
          <w:tcPr>
            <w:tcW w:w="442" w:type="dxa"/>
            <w:shd w:val="clear" w:color="auto" w:fill="auto"/>
          </w:tcPr>
          <w:p w14:paraId="30A845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70E64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454E85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EAB053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275F90">
            <w:pPr>
              <w:rPr>
                <w:rFonts w:ascii="宋体" w:hAnsi="宋体" w:eastAsia="宋体" w:cs="宋体"/>
                <w:color w:val="000000" w:themeColor="text1"/>
                <w:szCs w:val="21"/>
                <w14:textFill>
                  <w14:solidFill>
                    <w14:schemeClr w14:val="tx1"/>
                  </w14:solidFill>
                </w14:textFill>
              </w:rPr>
            </w:pPr>
          </w:p>
        </w:tc>
      </w:tr>
      <w:tr w14:paraId="033C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20B0C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181</w:t>
            </w:r>
          </w:p>
        </w:tc>
        <w:tc>
          <w:tcPr>
            <w:tcW w:w="749" w:type="dxa"/>
            <w:shd w:val="clear" w:color="auto" w:fill="auto"/>
          </w:tcPr>
          <w:p w14:paraId="4EEAAF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压力和压强演示器</w:t>
            </w:r>
          </w:p>
        </w:tc>
        <w:tc>
          <w:tcPr>
            <w:tcW w:w="10331" w:type="dxa"/>
            <w:shd w:val="clear" w:color="auto" w:fill="auto"/>
          </w:tcPr>
          <w:p w14:paraId="19C2BEB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压强小桌，尺寸≥200mm×100mm×100mm；配套多孔弹性材料，尺寸≥220mm×120mm×50mm</w:t>
            </w:r>
          </w:p>
        </w:tc>
        <w:tc>
          <w:tcPr>
            <w:tcW w:w="442" w:type="dxa"/>
            <w:shd w:val="clear" w:color="auto" w:fill="auto"/>
          </w:tcPr>
          <w:p w14:paraId="7ACEB5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B1635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0837C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95CFF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319886">
            <w:pPr>
              <w:rPr>
                <w:rFonts w:ascii="宋体" w:hAnsi="宋体" w:eastAsia="宋体" w:cs="宋体"/>
                <w:color w:val="000000" w:themeColor="text1"/>
                <w:szCs w:val="21"/>
                <w14:textFill>
                  <w14:solidFill>
                    <w14:schemeClr w14:val="tx1"/>
                  </w14:solidFill>
                </w14:textFill>
              </w:rPr>
            </w:pPr>
          </w:p>
        </w:tc>
      </w:tr>
      <w:tr w14:paraId="0C1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5C5F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182</w:t>
            </w:r>
          </w:p>
        </w:tc>
        <w:tc>
          <w:tcPr>
            <w:tcW w:w="749" w:type="dxa"/>
            <w:shd w:val="clear" w:color="auto" w:fill="auto"/>
          </w:tcPr>
          <w:p w14:paraId="73143E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压力作用效果演示器</w:t>
            </w:r>
          </w:p>
        </w:tc>
        <w:tc>
          <w:tcPr>
            <w:tcW w:w="10331" w:type="dxa"/>
            <w:shd w:val="clear" w:color="auto" w:fill="auto"/>
          </w:tcPr>
          <w:p w14:paraId="35B7891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由3组规格相同的长方体金属块、带刻度的透明长方体容器、硬海绵块组成；跟金属块的3个面积对应的3块海绵应受力形变均匀；透明塑料盒带刻度，金属块和海绵方便取出</w:t>
            </w:r>
          </w:p>
        </w:tc>
        <w:tc>
          <w:tcPr>
            <w:tcW w:w="442" w:type="dxa"/>
            <w:shd w:val="clear" w:color="auto" w:fill="auto"/>
          </w:tcPr>
          <w:p w14:paraId="28D47B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BDD5C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87DCBA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AF6A4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7336C3">
            <w:pPr>
              <w:rPr>
                <w:rFonts w:ascii="宋体" w:hAnsi="宋体" w:eastAsia="宋体" w:cs="宋体"/>
                <w:color w:val="000000" w:themeColor="text1"/>
                <w:szCs w:val="21"/>
                <w14:textFill>
                  <w14:solidFill>
                    <w14:schemeClr w14:val="tx1"/>
                  </w14:solidFill>
                </w14:textFill>
              </w:rPr>
            </w:pPr>
          </w:p>
        </w:tc>
      </w:tr>
      <w:tr w14:paraId="2198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1082C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183</w:t>
            </w:r>
          </w:p>
        </w:tc>
        <w:tc>
          <w:tcPr>
            <w:tcW w:w="749" w:type="dxa"/>
            <w:shd w:val="clear" w:color="auto" w:fill="auto"/>
          </w:tcPr>
          <w:p w14:paraId="74F3E69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钉板实验材料</w:t>
            </w:r>
          </w:p>
        </w:tc>
        <w:tc>
          <w:tcPr>
            <w:tcW w:w="10331" w:type="dxa"/>
            <w:shd w:val="clear" w:color="auto" w:fill="auto"/>
          </w:tcPr>
          <w:p w14:paraId="7547F42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由钉板、气球等组成；用密钉板时水袋不破，用疏钉板时水袋破</w:t>
            </w:r>
          </w:p>
        </w:tc>
        <w:tc>
          <w:tcPr>
            <w:tcW w:w="442" w:type="dxa"/>
            <w:shd w:val="clear" w:color="auto" w:fill="auto"/>
          </w:tcPr>
          <w:p w14:paraId="0282AB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1BA30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2D190B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301AE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AC12FC">
            <w:pPr>
              <w:rPr>
                <w:rFonts w:ascii="宋体" w:hAnsi="宋体" w:eastAsia="宋体" w:cs="宋体"/>
                <w:color w:val="000000" w:themeColor="text1"/>
                <w:szCs w:val="21"/>
                <w14:textFill>
                  <w14:solidFill>
                    <w14:schemeClr w14:val="tx1"/>
                  </w14:solidFill>
                </w14:textFill>
              </w:rPr>
            </w:pPr>
          </w:p>
        </w:tc>
      </w:tr>
      <w:tr w14:paraId="4C50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CFF1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184</w:t>
            </w:r>
          </w:p>
        </w:tc>
        <w:tc>
          <w:tcPr>
            <w:tcW w:w="749" w:type="dxa"/>
            <w:shd w:val="clear" w:color="auto" w:fill="auto"/>
          </w:tcPr>
          <w:p w14:paraId="725DF8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液体内部压强实验器</w:t>
            </w:r>
          </w:p>
        </w:tc>
        <w:tc>
          <w:tcPr>
            <w:tcW w:w="10331" w:type="dxa"/>
            <w:shd w:val="clear" w:color="auto" w:fill="auto"/>
          </w:tcPr>
          <w:p w14:paraId="6D8C5DD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由承压盒、支杆、过渡接头、硅橡胶管、硅橡胶膜组成；承压盒内径Φ36mm～Φ38mm，硅橡胶膜厚0.5mm，支杆长度不小于300mm，有手动转动机构，有标尺</w:t>
            </w:r>
          </w:p>
        </w:tc>
        <w:tc>
          <w:tcPr>
            <w:tcW w:w="442" w:type="dxa"/>
            <w:shd w:val="clear" w:color="auto" w:fill="auto"/>
          </w:tcPr>
          <w:p w14:paraId="58A7FB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87B27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5BD25A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F771D7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1F29BF">
            <w:pPr>
              <w:rPr>
                <w:rFonts w:ascii="宋体" w:hAnsi="宋体" w:eastAsia="宋体" w:cs="宋体"/>
                <w:color w:val="000000" w:themeColor="text1"/>
                <w:szCs w:val="21"/>
                <w14:textFill>
                  <w14:solidFill>
                    <w14:schemeClr w14:val="tx1"/>
                  </w14:solidFill>
                </w14:textFill>
              </w:rPr>
            </w:pPr>
          </w:p>
        </w:tc>
      </w:tr>
      <w:tr w14:paraId="1D5E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852D1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185</w:t>
            </w:r>
          </w:p>
        </w:tc>
        <w:tc>
          <w:tcPr>
            <w:tcW w:w="749" w:type="dxa"/>
            <w:shd w:val="clear" w:color="auto" w:fill="auto"/>
          </w:tcPr>
          <w:p w14:paraId="5B73D51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微小压强计</w:t>
            </w:r>
          </w:p>
        </w:tc>
        <w:tc>
          <w:tcPr>
            <w:tcW w:w="10331" w:type="dxa"/>
            <w:shd w:val="clear" w:color="auto" w:fill="auto"/>
          </w:tcPr>
          <w:p w14:paraId="58CCF7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U形管、标度板、三通连接管、硅橡胶管、弹簧止水夹和连有塑料管的注射器组成；U形管外径6mm，高不小于380mm，能沿标度方向移动不小于10mm，能固定；标尺长300mm，0分度在中间，最小分度线为5mm；系统气密性好</w:t>
            </w:r>
          </w:p>
        </w:tc>
        <w:tc>
          <w:tcPr>
            <w:tcW w:w="442" w:type="dxa"/>
            <w:shd w:val="clear" w:color="auto" w:fill="auto"/>
          </w:tcPr>
          <w:p w14:paraId="5F9B5C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C7DFB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F385B0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3B826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522BFD">
            <w:pPr>
              <w:rPr>
                <w:rFonts w:ascii="宋体" w:hAnsi="宋体" w:eastAsia="宋体" w:cs="宋体"/>
                <w:color w:val="000000" w:themeColor="text1"/>
                <w:szCs w:val="21"/>
                <w14:textFill>
                  <w14:solidFill>
                    <w14:schemeClr w14:val="tx1"/>
                  </w14:solidFill>
                </w14:textFill>
              </w:rPr>
            </w:pPr>
          </w:p>
        </w:tc>
      </w:tr>
      <w:tr w14:paraId="2B6A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590F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186</w:t>
            </w:r>
          </w:p>
        </w:tc>
        <w:tc>
          <w:tcPr>
            <w:tcW w:w="749" w:type="dxa"/>
            <w:shd w:val="clear" w:color="auto" w:fill="auto"/>
          </w:tcPr>
          <w:p w14:paraId="249CBF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透明盛液筒</w:t>
            </w:r>
          </w:p>
        </w:tc>
        <w:tc>
          <w:tcPr>
            <w:tcW w:w="10331" w:type="dxa"/>
            <w:shd w:val="clear" w:color="auto" w:fill="auto"/>
          </w:tcPr>
          <w:p w14:paraId="766C0BD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高300mm±5mm，筒底外径≥110mm，壁厚≥1.5mm。筒身有深度标尺，标尺长≥250mm，分度值1mm，透光率应≥90％；</w:t>
            </w:r>
          </w:p>
        </w:tc>
        <w:tc>
          <w:tcPr>
            <w:tcW w:w="442" w:type="dxa"/>
            <w:shd w:val="clear" w:color="auto" w:fill="auto"/>
          </w:tcPr>
          <w:p w14:paraId="1E0718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2C52B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0B5777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186B4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DA148B">
            <w:pPr>
              <w:rPr>
                <w:rFonts w:ascii="宋体" w:hAnsi="宋体" w:eastAsia="宋体" w:cs="宋体"/>
                <w:color w:val="000000" w:themeColor="text1"/>
                <w:szCs w:val="21"/>
                <w14:textFill>
                  <w14:solidFill>
                    <w14:schemeClr w14:val="tx1"/>
                  </w14:solidFill>
                </w14:textFill>
              </w:rPr>
            </w:pPr>
          </w:p>
        </w:tc>
      </w:tr>
      <w:tr w14:paraId="6E55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1D12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187</w:t>
            </w:r>
          </w:p>
        </w:tc>
        <w:tc>
          <w:tcPr>
            <w:tcW w:w="749" w:type="dxa"/>
            <w:shd w:val="clear" w:color="auto" w:fill="auto"/>
          </w:tcPr>
          <w:p w14:paraId="793EA8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液体对器壁压强演示器</w:t>
            </w:r>
          </w:p>
        </w:tc>
        <w:tc>
          <w:tcPr>
            <w:tcW w:w="10331" w:type="dxa"/>
            <w:shd w:val="clear" w:color="auto" w:fill="auto"/>
          </w:tcPr>
          <w:p w14:paraId="605C839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透明圆筒壁同一直线上不同高度处应有3个喷嘴，对面应有1个喷嘴；配4个喷嘴塞或盖，有表示深度的标尺</w:t>
            </w:r>
          </w:p>
        </w:tc>
        <w:tc>
          <w:tcPr>
            <w:tcW w:w="442" w:type="dxa"/>
            <w:shd w:val="clear" w:color="auto" w:fill="auto"/>
          </w:tcPr>
          <w:p w14:paraId="096ED3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DCBBC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797526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F443F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CA9A59">
            <w:pPr>
              <w:rPr>
                <w:rFonts w:ascii="宋体" w:hAnsi="宋体" w:eastAsia="宋体" w:cs="宋体"/>
                <w:color w:val="000000" w:themeColor="text1"/>
                <w:szCs w:val="21"/>
                <w14:textFill>
                  <w14:solidFill>
                    <w14:schemeClr w14:val="tx1"/>
                  </w14:solidFill>
                </w14:textFill>
              </w:rPr>
            </w:pPr>
          </w:p>
        </w:tc>
      </w:tr>
      <w:tr w14:paraId="2CFD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5A7D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188</w:t>
            </w:r>
          </w:p>
        </w:tc>
        <w:tc>
          <w:tcPr>
            <w:tcW w:w="749" w:type="dxa"/>
            <w:shd w:val="clear" w:color="auto" w:fill="auto"/>
          </w:tcPr>
          <w:p w14:paraId="29891F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液体压强与深度关系实验器</w:t>
            </w:r>
          </w:p>
        </w:tc>
        <w:tc>
          <w:tcPr>
            <w:tcW w:w="10331" w:type="dxa"/>
            <w:shd w:val="clear" w:color="auto" w:fill="auto"/>
          </w:tcPr>
          <w:p w14:paraId="485482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由低重心实验筒、砝码组（放入实验筒内）、浮标环等组成；实验筒在水中倾斜不应超过8°</w:t>
            </w:r>
          </w:p>
        </w:tc>
        <w:tc>
          <w:tcPr>
            <w:tcW w:w="442" w:type="dxa"/>
            <w:shd w:val="clear" w:color="auto" w:fill="auto"/>
          </w:tcPr>
          <w:p w14:paraId="7081ED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4C2D29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0D75D59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1FDBE7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BEA8B4">
            <w:pPr>
              <w:rPr>
                <w:rFonts w:ascii="宋体" w:hAnsi="宋体" w:eastAsia="宋体" w:cs="宋体"/>
                <w:color w:val="000000" w:themeColor="text1"/>
                <w:szCs w:val="21"/>
                <w14:textFill>
                  <w14:solidFill>
                    <w14:schemeClr w14:val="tx1"/>
                  </w14:solidFill>
                </w14:textFill>
              </w:rPr>
            </w:pPr>
          </w:p>
        </w:tc>
      </w:tr>
      <w:tr w14:paraId="7056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FBE1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189</w:t>
            </w:r>
          </w:p>
        </w:tc>
        <w:tc>
          <w:tcPr>
            <w:tcW w:w="749" w:type="dxa"/>
            <w:shd w:val="clear" w:color="auto" w:fill="auto"/>
          </w:tcPr>
          <w:p w14:paraId="2EAB2B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帕斯卡球</w:t>
            </w:r>
          </w:p>
        </w:tc>
        <w:tc>
          <w:tcPr>
            <w:tcW w:w="10331" w:type="dxa"/>
            <w:shd w:val="clear" w:color="auto" w:fill="auto"/>
          </w:tcPr>
          <w:p w14:paraId="05CC91A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活塞筒长200mm，外径25mm，壁厚≥1.5mm；圆球外径60mm，不锈钢或者铝合金材质；喷嘴数量≥10个，孔径0.5mm</w:t>
            </w:r>
          </w:p>
        </w:tc>
        <w:tc>
          <w:tcPr>
            <w:tcW w:w="442" w:type="dxa"/>
            <w:shd w:val="clear" w:color="auto" w:fill="auto"/>
          </w:tcPr>
          <w:p w14:paraId="09EAC3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A0791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58FCEA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DD24BF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6FB4CF">
            <w:pPr>
              <w:rPr>
                <w:rFonts w:ascii="宋体" w:hAnsi="宋体" w:eastAsia="宋体" w:cs="宋体"/>
                <w:color w:val="000000" w:themeColor="text1"/>
                <w:szCs w:val="21"/>
                <w14:textFill>
                  <w14:solidFill>
                    <w14:schemeClr w14:val="tx1"/>
                  </w14:solidFill>
                </w14:textFill>
              </w:rPr>
            </w:pPr>
          </w:p>
        </w:tc>
      </w:tr>
      <w:tr w14:paraId="5A61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A8717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190</w:t>
            </w:r>
          </w:p>
        </w:tc>
        <w:tc>
          <w:tcPr>
            <w:tcW w:w="749" w:type="dxa"/>
            <w:shd w:val="clear" w:color="auto" w:fill="auto"/>
          </w:tcPr>
          <w:p w14:paraId="17E2C7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液压机模型</w:t>
            </w:r>
          </w:p>
        </w:tc>
        <w:tc>
          <w:tcPr>
            <w:tcW w:w="10331" w:type="dxa"/>
            <w:shd w:val="clear" w:color="auto" w:fill="auto"/>
          </w:tcPr>
          <w:p w14:paraId="5BC8281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由大缸体、小缸体、连通管、承压台、支架、切刀和压簧等组成，全透明，工作介质为水；大小活塞直径比≥3.5，压簧全压缩时压力≥1200N，用手抽动小活塞产生的压力能切断直径2mm纯铜丝</w:t>
            </w:r>
          </w:p>
        </w:tc>
        <w:tc>
          <w:tcPr>
            <w:tcW w:w="442" w:type="dxa"/>
            <w:shd w:val="clear" w:color="auto" w:fill="auto"/>
          </w:tcPr>
          <w:p w14:paraId="3565A9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070CC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012D8F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4BE69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9DA061">
            <w:pPr>
              <w:rPr>
                <w:rFonts w:ascii="宋体" w:hAnsi="宋体" w:eastAsia="宋体" w:cs="宋体"/>
                <w:color w:val="000000" w:themeColor="text1"/>
                <w:szCs w:val="21"/>
                <w14:textFill>
                  <w14:solidFill>
                    <w14:schemeClr w14:val="tx1"/>
                  </w14:solidFill>
                </w14:textFill>
              </w:rPr>
            </w:pPr>
          </w:p>
        </w:tc>
      </w:tr>
      <w:tr w14:paraId="5D70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7A4C5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191</w:t>
            </w:r>
          </w:p>
        </w:tc>
        <w:tc>
          <w:tcPr>
            <w:tcW w:w="749" w:type="dxa"/>
            <w:shd w:val="clear" w:color="auto" w:fill="auto"/>
          </w:tcPr>
          <w:p w14:paraId="2B9CF7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连通器</w:t>
            </w:r>
          </w:p>
        </w:tc>
        <w:tc>
          <w:tcPr>
            <w:tcW w:w="10331" w:type="dxa"/>
            <w:shd w:val="clear" w:color="auto" w:fill="auto"/>
          </w:tcPr>
          <w:p w14:paraId="3E273A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由粗直管、细直管、细弯折管、细带球管等组成，尺寸210mm×210mm×120mm，底座应平稳；粗管外径30mm，细管外径12mm，无色透明材料透光率≥90％</w:t>
            </w:r>
          </w:p>
        </w:tc>
        <w:tc>
          <w:tcPr>
            <w:tcW w:w="442" w:type="dxa"/>
            <w:shd w:val="clear" w:color="auto" w:fill="auto"/>
          </w:tcPr>
          <w:p w14:paraId="75D9A0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CED3C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A8D25C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2EDBD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512ACA4">
            <w:pPr>
              <w:rPr>
                <w:rFonts w:ascii="宋体" w:hAnsi="宋体" w:eastAsia="宋体" w:cs="宋体"/>
                <w:color w:val="000000" w:themeColor="text1"/>
                <w:szCs w:val="21"/>
                <w14:textFill>
                  <w14:solidFill>
                    <w14:schemeClr w14:val="tx1"/>
                  </w14:solidFill>
                </w14:textFill>
              </w:rPr>
            </w:pPr>
          </w:p>
        </w:tc>
      </w:tr>
      <w:tr w14:paraId="2143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AC8EA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192</w:t>
            </w:r>
          </w:p>
        </w:tc>
        <w:tc>
          <w:tcPr>
            <w:tcW w:w="749" w:type="dxa"/>
            <w:shd w:val="clear" w:color="auto" w:fill="auto"/>
          </w:tcPr>
          <w:p w14:paraId="5F6A7A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船闸模型</w:t>
            </w:r>
          </w:p>
        </w:tc>
        <w:tc>
          <w:tcPr>
            <w:tcW w:w="10331" w:type="dxa"/>
            <w:shd w:val="clear" w:color="auto" w:fill="auto"/>
          </w:tcPr>
          <w:p w14:paraId="1C62F55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闸门、阀门的开闭状态，闸室水位的变化以及轮船的行驶均能够明显观察到</w:t>
            </w:r>
          </w:p>
        </w:tc>
        <w:tc>
          <w:tcPr>
            <w:tcW w:w="442" w:type="dxa"/>
            <w:shd w:val="clear" w:color="auto" w:fill="auto"/>
          </w:tcPr>
          <w:p w14:paraId="047217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E8839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EB8DE6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54888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69FEB3">
            <w:pPr>
              <w:rPr>
                <w:rFonts w:ascii="宋体" w:hAnsi="宋体" w:eastAsia="宋体" w:cs="宋体"/>
                <w:color w:val="000000" w:themeColor="text1"/>
                <w:szCs w:val="21"/>
                <w14:textFill>
                  <w14:solidFill>
                    <w14:schemeClr w14:val="tx1"/>
                  </w14:solidFill>
                </w14:textFill>
              </w:rPr>
            </w:pPr>
          </w:p>
        </w:tc>
      </w:tr>
      <w:tr w14:paraId="6D7E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730A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193</w:t>
            </w:r>
          </w:p>
        </w:tc>
        <w:tc>
          <w:tcPr>
            <w:tcW w:w="749" w:type="dxa"/>
            <w:shd w:val="clear" w:color="auto" w:fill="auto"/>
          </w:tcPr>
          <w:p w14:paraId="7FB06F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乳胶管</w:t>
            </w:r>
          </w:p>
        </w:tc>
        <w:tc>
          <w:tcPr>
            <w:tcW w:w="10331" w:type="dxa"/>
            <w:shd w:val="clear" w:color="auto" w:fill="auto"/>
          </w:tcPr>
          <w:p w14:paraId="1927758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外径9mm、内径6mm，拉伸强度≥21MPa，扯断伸长率≥700％</w:t>
            </w:r>
          </w:p>
        </w:tc>
        <w:tc>
          <w:tcPr>
            <w:tcW w:w="442" w:type="dxa"/>
            <w:shd w:val="clear" w:color="auto" w:fill="auto"/>
          </w:tcPr>
          <w:p w14:paraId="0E023B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w:t>
            </w:r>
          </w:p>
        </w:tc>
        <w:tc>
          <w:tcPr>
            <w:tcW w:w="799" w:type="dxa"/>
            <w:shd w:val="clear" w:color="auto" w:fill="auto"/>
          </w:tcPr>
          <w:p w14:paraId="367B41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0C00CF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29075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4602D8">
            <w:pPr>
              <w:rPr>
                <w:rFonts w:ascii="宋体" w:hAnsi="宋体" w:eastAsia="宋体" w:cs="宋体"/>
                <w:color w:val="000000" w:themeColor="text1"/>
                <w:szCs w:val="21"/>
                <w14:textFill>
                  <w14:solidFill>
                    <w14:schemeClr w14:val="tx1"/>
                  </w14:solidFill>
                </w14:textFill>
              </w:rPr>
            </w:pPr>
          </w:p>
        </w:tc>
      </w:tr>
      <w:tr w14:paraId="61F1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76AB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194</w:t>
            </w:r>
          </w:p>
        </w:tc>
        <w:tc>
          <w:tcPr>
            <w:tcW w:w="749" w:type="dxa"/>
            <w:shd w:val="clear" w:color="auto" w:fill="auto"/>
          </w:tcPr>
          <w:p w14:paraId="62AD25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乳胶管</w:t>
            </w:r>
          </w:p>
        </w:tc>
        <w:tc>
          <w:tcPr>
            <w:tcW w:w="10331" w:type="dxa"/>
            <w:shd w:val="clear" w:color="auto" w:fill="auto"/>
          </w:tcPr>
          <w:p w14:paraId="3AE0842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外径6mm、内径4mm，拉伸强度≥21MPa，扯断伸长率≥700％</w:t>
            </w:r>
          </w:p>
        </w:tc>
        <w:tc>
          <w:tcPr>
            <w:tcW w:w="442" w:type="dxa"/>
            <w:shd w:val="clear" w:color="auto" w:fill="auto"/>
          </w:tcPr>
          <w:p w14:paraId="00ED9E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w:t>
            </w:r>
          </w:p>
        </w:tc>
        <w:tc>
          <w:tcPr>
            <w:tcW w:w="799" w:type="dxa"/>
            <w:shd w:val="clear" w:color="auto" w:fill="auto"/>
          </w:tcPr>
          <w:p w14:paraId="749EDA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FF3A72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CF7B9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F35728">
            <w:pPr>
              <w:rPr>
                <w:rFonts w:ascii="宋体" w:hAnsi="宋体" w:eastAsia="宋体" w:cs="宋体"/>
                <w:color w:val="000000" w:themeColor="text1"/>
                <w:szCs w:val="21"/>
                <w14:textFill>
                  <w14:solidFill>
                    <w14:schemeClr w14:val="tx1"/>
                  </w14:solidFill>
                </w14:textFill>
              </w:rPr>
            </w:pPr>
          </w:p>
        </w:tc>
      </w:tr>
      <w:tr w14:paraId="33D0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B1D7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195</w:t>
            </w:r>
          </w:p>
        </w:tc>
        <w:tc>
          <w:tcPr>
            <w:tcW w:w="749" w:type="dxa"/>
            <w:shd w:val="solid" w:color="FFFFFF" w:fill="auto"/>
          </w:tcPr>
          <w:p w14:paraId="7997FB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马德堡半球（免抽气）</w:t>
            </w:r>
          </w:p>
        </w:tc>
        <w:tc>
          <w:tcPr>
            <w:tcW w:w="10331" w:type="dxa"/>
            <w:shd w:val="solid" w:color="FFFFFF" w:fill="auto"/>
          </w:tcPr>
          <w:p w14:paraId="4A725BE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免抽气型马德堡半球采用优质PS级塑料、丁晴橡胶材质，吸力强抗老化。人体工学手柄合并为吸附状态，分开为松弛状态。2个吸盘为一套，单个吸盘直径是115mm，高度90mm，重量160g。</w:t>
            </w:r>
          </w:p>
        </w:tc>
        <w:tc>
          <w:tcPr>
            <w:tcW w:w="442" w:type="dxa"/>
            <w:shd w:val="clear" w:color="auto" w:fill="auto"/>
          </w:tcPr>
          <w:p w14:paraId="7CACFE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620DD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5D37C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3B0FAA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484D39">
            <w:pPr>
              <w:rPr>
                <w:rFonts w:ascii="宋体" w:hAnsi="宋体" w:eastAsia="宋体" w:cs="宋体"/>
                <w:color w:val="000000" w:themeColor="text1"/>
                <w:szCs w:val="21"/>
                <w14:textFill>
                  <w14:solidFill>
                    <w14:schemeClr w14:val="tx1"/>
                  </w14:solidFill>
                </w14:textFill>
              </w:rPr>
            </w:pPr>
          </w:p>
        </w:tc>
      </w:tr>
      <w:tr w14:paraId="4BAC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0909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196</w:t>
            </w:r>
          </w:p>
        </w:tc>
        <w:tc>
          <w:tcPr>
            <w:tcW w:w="749" w:type="dxa"/>
            <w:shd w:val="clear" w:color="auto" w:fill="auto"/>
          </w:tcPr>
          <w:p w14:paraId="52D273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w:t>
            </w:r>
          </w:p>
        </w:tc>
        <w:tc>
          <w:tcPr>
            <w:tcW w:w="10331" w:type="dxa"/>
            <w:shd w:val="clear" w:color="auto" w:fill="auto"/>
          </w:tcPr>
          <w:p w14:paraId="7CDED81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Φ5mm～Φ6mm、长600mm，壁厚＞0.8mm</w:t>
            </w:r>
          </w:p>
        </w:tc>
        <w:tc>
          <w:tcPr>
            <w:tcW w:w="442" w:type="dxa"/>
            <w:shd w:val="clear" w:color="auto" w:fill="auto"/>
          </w:tcPr>
          <w:p w14:paraId="335237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1B449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7CA4437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628F8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19E744">
            <w:pPr>
              <w:rPr>
                <w:rFonts w:ascii="宋体" w:hAnsi="宋体" w:eastAsia="宋体" w:cs="宋体"/>
                <w:color w:val="000000" w:themeColor="text1"/>
                <w:szCs w:val="21"/>
                <w14:textFill>
                  <w14:solidFill>
                    <w14:schemeClr w14:val="tx1"/>
                  </w14:solidFill>
                </w14:textFill>
              </w:rPr>
            </w:pPr>
          </w:p>
        </w:tc>
      </w:tr>
      <w:tr w14:paraId="3224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89A24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197</w:t>
            </w:r>
          </w:p>
        </w:tc>
        <w:tc>
          <w:tcPr>
            <w:tcW w:w="749" w:type="dxa"/>
            <w:shd w:val="clear" w:color="auto" w:fill="auto"/>
          </w:tcPr>
          <w:p w14:paraId="015E56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w:t>
            </w:r>
          </w:p>
        </w:tc>
        <w:tc>
          <w:tcPr>
            <w:tcW w:w="10331" w:type="dxa"/>
            <w:shd w:val="clear" w:color="auto" w:fill="auto"/>
          </w:tcPr>
          <w:p w14:paraId="2089961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Φ7mm～Φ8mm，长600mm，壁厚＞0.8mm</w:t>
            </w:r>
          </w:p>
        </w:tc>
        <w:tc>
          <w:tcPr>
            <w:tcW w:w="442" w:type="dxa"/>
            <w:shd w:val="clear" w:color="auto" w:fill="auto"/>
          </w:tcPr>
          <w:p w14:paraId="3E876A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EC3A7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0FEA98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E03A7A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DF33AB">
            <w:pPr>
              <w:rPr>
                <w:rFonts w:ascii="宋体" w:hAnsi="宋体" w:eastAsia="宋体" w:cs="宋体"/>
                <w:color w:val="000000" w:themeColor="text1"/>
                <w:szCs w:val="21"/>
                <w14:textFill>
                  <w14:solidFill>
                    <w14:schemeClr w14:val="tx1"/>
                  </w14:solidFill>
                </w14:textFill>
              </w:rPr>
            </w:pPr>
          </w:p>
        </w:tc>
      </w:tr>
      <w:tr w14:paraId="5084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9490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198</w:t>
            </w:r>
          </w:p>
        </w:tc>
        <w:tc>
          <w:tcPr>
            <w:tcW w:w="749" w:type="dxa"/>
            <w:shd w:val="clear" w:color="auto" w:fill="auto"/>
          </w:tcPr>
          <w:p w14:paraId="3D887B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可密封长玻璃管</w:t>
            </w:r>
          </w:p>
        </w:tc>
        <w:tc>
          <w:tcPr>
            <w:tcW w:w="10331" w:type="dxa"/>
            <w:shd w:val="clear" w:color="auto" w:fill="auto"/>
          </w:tcPr>
          <w:p w14:paraId="0D7D00C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Φ10mm×800mm，有胶塞，带刻度衬板</w:t>
            </w:r>
          </w:p>
        </w:tc>
        <w:tc>
          <w:tcPr>
            <w:tcW w:w="442" w:type="dxa"/>
            <w:shd w:val="clear" w:color="auto" w:fill="auto"/>
          </w:tcPr>
          <w:p w14:paraId="1B4795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3EFFA3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C9F6C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965E7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512960">
            <w:pPr>
              <w:rPr>
                <w:rFonts w:ascii="宋体" w:hAnsi="宋体" w:eastAsia="宋体" w:cs="宋体"/>
                <w:color w:val="000000" w:themeColor="text1"/>
                <w:szCs w:val="21"/>
                <w14:textFill>
                  <w14:solidFill>
                    <w14:schemeClr w14:val="tx1"/>
                  </w14:solidFill>
                </w14:textFill>
              </w:rPr>
            </w:pPr>
          </w:p>
        </w:tc>
      </w:tr>
      <w:tr w14:paraId="6902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2198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199</w:t>
            </w:r>
          </w:p>
        </w:tc>
        <w:tc>
          <w:tcPr>
            <w:tcW w:w="749" w:type="dxa"/>
            <w:shd w:val="clear" w:color="auto" w:fill="auto"/>
          </w:tcPr>
          <w:p w14:paraId="4BD3A44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大气压系列实验材料</w:t>
            </w:r>
          </w:p>
        </w:tc>
        <w:tc>
          <w:tcPr>
            <w:tcW w:w="10331" w:type="dxa"/>
            <w:shd w:val="clear" w:color="auto" w:fill="auto"/>
          </w:tcPr>
          <w:p w14:paraId="5DE2E79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可完成覆杯实验、负压吹气球、喷泉、拔火罐、粗测大气压、证明大气压存在、虹吸等趣味实验</w:t>
            </w:r>
          </w:p>
        </w:tc>
        <w:tc>
          <w:tcPr>
            <w:tcW w:w="442" w:type="dxa"/>
            <w:shd w:val="clear" w:color="auto" w:fill="auto"/>
          </w:tcPr>
          <w:p w14:paraId="507CB8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6A4880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243564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173F28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727594">
            <w:pPr>
              <w:rPr>
                <w:rFonts w:ascii="宋体" w:hAnsi="宋体" w:eastAsia="宋体" w:cs="宋体"/>
                <w:color w:val="000000" w:themeColor="text1"/>
                <w:szCs w:val="21"/>
                <w14:textFill>
                  <w14:solidFill>
                    <w14:schemeClr w14:val="tx1"/>
                  </w14:solidFill>
                </w14:textFill>
              </w:rPr>
            </w:pPr>
          </w:p>
        </w:tc>
      </w:tr>
      <w:tr w14:paraId="6DCC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77A1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749" w:type="dxa"/>
            <w:shd w:val="clear" w:color="auto" w:fill="auto"/>
          </w:tcPr>
          <w:p w14:paraId="2445E2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空盒气压计</w:t>
            </w:r>
          </w:p>
        </w:tc>
        <w:tc>
          <w:tcPr>
            <w:tcW w:w="10331" w:type="dxa"/>
            <w:shd w:val="clear" w:color="auto" w:fill="auto"/>
          </w:tcPr>
          <w:p w14:paraId="7DB006F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教学型，多膜盒，量程80kPa～106kPa，分度值0.25kPa，任意方向倾斜90°时指针改变不大于1/2分度值，带橡皮球</w:t>
            </w:r>
          </w:p>
        </w:tc>
        <w:tc>
          <w:tcPr>
            <w:tcW w:w="442" w:type="dxa"/>
            <w:shd w:val="clear" w:color="auto" w:fill="auto"/>
          </w:tcPr>
          <w:p w14:paraId="6CB6B5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73B71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0E0BC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25BC3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7881F5">
            <w:pPr>
              <w:rPr>
                <w:rFonts w:ascii="宋体" w:hAnsi="宋体" w:eastAsia="宋体" w:cs="宋体"/>
                <w:color w:val="000000" w:themeColor="text1"/>
                <w:szCs w:val="21"/>
                <w14:textFill>
                  <w14:solidFill>
                    <w14:schemeClr w14:val="tx1"/>
                  </w14:solidFill>
                </w14:textFill>
              </w:rPr>
            </w:pPr>
          </w:p>
        </w:tc>
      </w:tr>
      <w:tr w14:paraId="0080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BE29B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w:t>
            </w:r>
          </w:p>
        </w:tc>
        <w:tc>
          <w:tcPr>
            <w:tcW w:w="749" w:type="dxa"/>
            <w:shd w:val="clear" w:color="auto" w:fill="auto"/>
          </w:tcPr>
          <w:p w14:paraId="6A46D6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肺呼吸模拟器</w:t>
            </w:r>
          </w:p>
        </w:tc>
        <w:tc>
          <w:tcPr>
            <w:tcW w:w="10331" w:type="dxa"/>
            <w:shd w:val="clear" w:color="auto" w:fill="auto"/>
          </w:tcPr>
          <w:p w14:paraId="7C25CFD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能模拟吸气时，胸腔体积增大，肺中气压小于体外大气压，空气被压入肺部；反之，呼气时在气压差下肺中空气被排出体外</w:t>
            </w:r>
          </w:p>
        </w:tc>
        <w:tc>
          <w:tcPr>
            <w:tcW w:w="442" w:type="dxa"/>
            <w:shd w:val="clear" w:color="auto" w:fill="auto"/>
          </w:tcPr>
          <w:p w14:paraId="717879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21CD2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781047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2FA933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5D9011">
            <w:pPr>
              <w:rPr>
                <w:rFonts w:ascii="宋体" w:hAnsi="宋体" w:eastAsia="宋体" w:cs="宋体"/>
                <w:color w:val="000000" w:themeColor="text1"/>
                <w:szCs w:val="21"/>
                <w14:textFill>
                  <w14:solidFill>
                    <w14:schemeClr w14:val="tx1"/>
                  </w14:solidFill>
                </w14:textFill>
              </w:rPr>
            </w:pPr>
          </w:p>
        </w:tc>
      </w:tr>
      <w:tr w14:paraId="5A63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0AD8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w:t>
            </w:r>
          </w:p>
        </w:tc>
        <w:tc>
          <w:tcPr>
            <w:tcW w:w="749" w:type="dxa"/>
            <w:shd w:val="clear" w:color="auto" w:fill="auto"/>
          </w:tcPr>
          <w:p w14:paraId="693EE1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离心水泵模型</w:t>
            </w:r>
          </w:p>
        </w:tc>
        <w:tc>
          <w:tcPr>
            <w:tcW w:w="10331" w:type="dxa"/>
            <w:shd w:val="clear" w:color="auto" w:fill="auto"/>
          </w:tcPr>
          <w:p w14:paraId="7255CD3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含泵体、驱动机构、底座、进水管、出水管等，应附漏斗、盛水筒、弓形固定夹，泵体上有透明观察窗；叶轮直径≥100mm，进水口外径10mm，出水口外径8mm；在额定转速下，扬水高度、吸水高度≥600mm</w:t>
            </w:r>
          </w:p>
        </w:tc>
        <w:tc>
          <w:tcPr>
            <w:tcW w:w="442" w:type="dxa"/>
            <w:shd w:val="clear" w:color="auto" w:fill="auto"/>
          </w:tcPr>
          <w:p w14:paraId="54F712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DDA31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8AB1B1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49D38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C894DC">
            <w:pPr>
              <w:rPr>
                <w:rFonts w:ascii="宋体" w:hAnsi="宋体" w:eastAsia="宋体" w:cs="宋体"/>
                <w:color w:val="000000" w:themeColor="text1"/>
                <w:szCs w:val="21"/>
                <w14:textFill>
                  <w14:solidFill>
                    <w14:schemeClr w14:val="tx1"/>
                  </w14:solidFill>
                </w14:textFill>
              </w:rPr>
            </w:pPr>
          </w:p>
        </w:tc>
      </w:tr>
      <w:tr w14:paraId="191B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9BAF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203</w:t>
            </w:r>
          </w:p>
        </w:tc>
        <w:tc>
          <w:tcPr>
            <w:tcW w:w="749" w:type="dxa"/>
            <w:shd w:val="clear" w:color="auto" w:fill="auto"/>
          </w:tcPr>
          <w:p w14:paraId="387975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抽水机模型</w:t>
            </w:r>
          </w:p>
        </w:tc>
        <w:tc>
          <w:tcPr>
            <w:tcW w:w="10331" w:type="dxa"/>
            <w:shd w:val="clear" w:color="auto" w:fill="auto"/>
          </w:tcPr>
          <w:p w14:paraId="5164B8D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由筒身、活塞、活塞杆、进水阀、排水阀、进水管、出水管和储水池等组成；筒身应采用无色透明塑料材质，进水阀、排水阀均应单向导通</w:t>
            </w:r>
          </w:p>
        </w:tc>
        <w:tc>
          <w:tcPr>
            <w:tcW w:w="442" w:type="dxa"/>
            <w:shd w:val="clear" w:color="auto" w:fill="auto"/>
          </w:tcPr>
          <w:p w14:paraId="34D949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EE403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86630D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1D65A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936216">
            <w:pPr>
              <w:rPr>
                <w:rFonts w:ascii="宋体" w:hAnsi="宋体" w:eastAsia="宋体" w:cs="宋体"/>
                <w:color w:val="000000" w:themeColor="text1"/>
                <w:szCs w:val="21"/>
                <w14:textFill>
                  <w14:solidFill>
                    <w14:schemeClr w14:val="tx1"/>
                  </w14:solidFill>
                </w14:textFill>
              </w:rPr>
            </w:pPr>
          </w:p>
        </w:tc>
      </w:tr>
      <w:tr w14:paraId="14D5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47D09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204</w:t>
            </w:r>
          </w:p>
        </w:tc>
        <w:tc>
          <w:tcPr>
            <w:tcW w:w="749" w:type="dxa"/>
            <w:shd w:val="clear" w:color="auto" w:fill="auto"/>
          </w:tcPr>
          <w:p w14:paraId="18128D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流体压强与流速关系演示器</w:t>
            </w:r>
          </w:p>
        </w:tc>
        <w:tc>
          <w:tcPr>
            <w:tcW w:w="10331" w:type="dxa"/>
            <w:shd w:val="clear" w:color="auto" w:fill="auto"/>
          </w:tcPr>
          <w:p w14:paraId="1C9023A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液体式，由液体流动管道、液体接入部件、液体回收部件、压强观测部件4部分组成</w:t>
            </w:r>
          </w:p>
        </w:tc>
        <w:tc>
          <w:tcPr>
            <w:tcW w:w="442" w:type="dxa"/>
            <w:shd w:val="clear" w:color="auto" w:fill="auto"/>
          </w:tcPr>
          <w:p w14:paraId="268DFA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FD42D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DA2EE6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124A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A092FB">
            <w:pPr>
              <w:rPr>
                <w:rFonts w:ascii="宋体" w:hAnsi="宋体" w:eastAsia="宋体" w:cs="宋体"/>
                <w:color w:val="000000" w:themeColor="text1"/>
                <w:szCs w:val="21"/>
                <w14:textFill>
                  <w14:solidFill>
                    <w14:schemeClr w14:val="tx1"/>
                  </w14:solidFill>
                </w14:textFill>
              </w:rPr>
            </w:pPr>
          </w:p>
        </w:tc>
      </w:tr>
      <w:tr w14:paraId="37AB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EC2BE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205</w:t>
            </w:r>
          </w:p>
        </w:tc>
        <w:tc>
          <w:tcPr>
            <w:tcW w:w="749" w:type="dxa"/>
            <w:shd w:val="clear" w:color="auto" w:fill="auto"/>
          </w:tcPr>
          <w:p w14:paraId="4C504F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流体压强与流速关系演示器</w:t>
            </w:r>
          </w:p>
        </w:tc>
        <w:tc>
          <w:tcPr>
            <w:tcW w:w="10331" w:type="dxa"/>
            <w:shd w:val="clear" w:color="auto" w:fill="auto"/>
          </w:tcPr>
          <w:p w14:paraId="46DAEC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气体式，由气体流动管道、气体接入部件、压强观测部件组成</w:t>
            </w:r>
          </w:p>
        </w:tc>
        <w:tc>
          <w:tcPr>
            <w:tcW w:w="442" w:type="dxa"/>
            <w:shd w:val="clear" w:color="auto" w:fill="auto"/>
          </w:tcPr>
          <w:p w14:paraId="6C2BF40B">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tcPr>
          <w:p w14:paraId="70F9F9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C8C400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2D58D1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50FB33">
            <w:pPr>
              <w:rPr>
                <w:rFonts w:ascii="宋体" w:hAnsi="宋体" w:eastAsia="宋体" w:cs="宋体"/>
                <w:color w:val="000000" w:themeColor="text1"/>
                <w:szCs w:val="21"/>
                <w14:textFill>
                  <w14:solidFill>
                    <w14:schemeClr w14:val="tx1"/>
                  </w14:solidFill>
                </w14:textFill>
              </w:rPr>
            </w:pPr>
          </w:p>
        </w:tc>
      </w:tr>
      <w:tr w14:paraId="6366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5A872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206</w:t>
            </w:r>
          </w:p>
        </w:tc>
        <w:tc>
          <w:tcPr>
            <w:tcW w:w="749" w:type="dxa"/>
            <w:shd w:val="clear" w:color="auto" w:fill="auto"/>
          </w:tcPr>
          <w:p w14:paraId="63918A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流体压强与流速关系演示器</w:t>
            </w:r>
          </w:p>
        </w:tc>
        <w:tc>
          <w:tcPr>
            <w:tcW w:w="10331" w:type="dxa"/>
            <w:shd w:val="clear" w:color="auto" w:fill="auto"/>
          </w:tcPr>
          <w:p w14:paraId="34137DD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气液两用型；示教板式，高度620mm；宽560mm；流管、U型管都是玻璃材质，底部排水橡胶管有旋钮式开关，另配电动抽气泵。</w:t>
            </w:r>
          </w:p>
        </w:tc>
        <w:tc>
          <w:tcPr>
            <w:tcW w:w="442" w:type="dxa"/>
            <w:shd w:val="clear" w:color="auto" w:fill="auto"/>
          </w:tcPr>
          <w:p w14:paraId="6B562E1D">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tcPr>
          <w:p w14:paraId="29FB39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95B73E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EFFF7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AE20C5">
            <w:pPr>
              <w:rPr>
                <w:rFonts w:ascii="宋体" w:hAnsi="宋体" w:eastAsia="宋体" w:cs="宋体"/>
                <w:color w:val="000000" w:themeColor="text1"/>
                <w:szCs w:val="21"/>
                <w14:textFill>
                  <w14:solidFill>
                    <w14:schemeClr w14:val="tx1"/>
                  </w14:solidFill>
                </w14:textFill>
              </w:rPr>
            </w:pPr>
          </w:p>
        </w:tc>
      </w:tr>
      <w:tr w14:paraId="77CF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F247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207</w:t>
            </w:r>
          </w:p>
        </w:tc>
        <w:tc>
          <w:tcPr>
            <w:tcW w:w="749" w:type="dxa"/>
            <w:shd w:val="clear" w:color="auto" w:fill="auto"/>
          </w:tcPr>
          <w:p w14:paraId="69FFDE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飞机升力原理演示器</w:t>
            </w:r>
          </w:p>
        </w:tc>
        <w:tc>
          <w:tcPr>
            <w:tcW w:w="10331" w:type="dxa"/>
            <w:shd w:val="clear" w:color="auto" w:fill="auto"/>
          </w:tcPr>
          <w:p w14:paraId="38888B2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由机翼模型（或飞机模型，硬质塑料制成）、平行风源风机、底座、滑杆等组成，机翼下表面水平；若有调速电位器的Ⅱ类电器，金属外壳（以及与金属外壳相连的螺母）不应露在外</w:t>
            </w:r>
          </w:p>
        </w:tc>
        <w:tc>
          <w:tcPr>
            <w:tcW w:w="442" w:type="dxa"/>
            <w:shd w:val="clear" w:color="auto" w:fill="auto"/>
          </w:tcPr>
          <w:p w14:paraId="085130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87CFA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2B7B6A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F4CD1C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63E825">
            <w:pPr>
              <w:rPr>
                <w:rFonts w:ascii="宋体" w:hAnsi="宋体" w:eastAsia="宋体" w:cs="宋体"/>
                <w:color w:val="000000" w:themeColor="text1"/>
                <w:szCs w:val="21"/>
                <w14:textFill>
                  <w14:solidFill>
                    <w14:schemeClr w14:val="tx1"/>
                  </w14:solidFill>
                </w14:textFill>
              </w:rPr>
            </w:pPr>
          </w:p>
        </w:tc>
      </w:tr>
      <w:tr w14:paraId="64E3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5C77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208</w:t>
            </w:r>
          </w:p>
        </w:tc>
        <w:tc>
          <w:tcPr>
            <w:tcW w:w="749" w:type="dxa"/>
            <w:shd w:val="clear" w:color="auto" w:fill="auto"/>
          </w:tcPr>
          <w:p w14:paraId="15CBD0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伯努利悬浮球演示器</w:t>
            </w:r>
          </w:p>
        </w:tc>
        <w:tc>
          <w:tcPr>
            <w:tcW w:w="10331" w:type="dxa"/>
            <w:shd w:val="clear" w:color="auto" w:fill="auto"/>
          </w:tcPr>
          <w:p w14:paraId="0CE530A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含气源、悬浮球等；有保护接地线；泄露电流和电器强度：漏电电流应≤0.75mA，试验电压1250V；瞬态过电压：额定脉冲电压2500V，脉冲试验电压2950V</w:t>
            </w:r>
          </w:p>
        </w:tc>
        <w:tc>
          <w:tcPr>
            <w:tcW w:w="442" w:type="dxa"/>
            <w:shd w:val="clear" w:color="auto" w:fill="auto"/>
          </w:tcPr>
          <w:p w14:paraId="48E9AB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93B1A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863A18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9DE53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CF3F8C">
            <w:pPr>
              <w:rPr>
                <w:rFonts w:ascii="宋体" w:hAnsi="宋体" w:eastAsia="宋体" w:cs="宋体"/>
                <w:color w:val="000000" w:themeColor="text1"/>
                <w:szCs w:val="21"/>
                <w14:textFill>
                  <w14:solidFill>
                    <w14:schemeClr w14:val="tx1"/>
                  </w14:solidFill>
                </w14:textFill>
              </w:rPr>
            </w:pPr>
          </w:p>
        </w:tc>
      </w:tr>
      <w:tr w14:paraId="1DC4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0574A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209</w:t>
            </w:r>
          </w:p>
        </w:tc>
        <w:tc>
          <w:tcPr>
            <w:tcW w:w="749" w:type="dxa"/>
            <w:shd w:val="clear" w:color="auto" w:fill="auto"/>
          </w:tcPr>
          <w:p w14:paraId="4336C4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杠杆</w:t>
            </w:r>
          </w:p>
        </w:tc>
        <w:tc>
          <w:tcPr>
            <w:tcW w:w="10331" w:type="dxa"/>
            <w:shd w:val="clear" w:color="auto" w:fill="auto"/>
          </w:tcPr>
          <w:p w14:paraId="3A468BF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金属材质，由杠杆、轴、调平装置组成，挂钩在标尺上能连续移动，杠杆长≥500mm，木杠杆尺端需包头加固</w:t>
            </w:r>
          </w:p>
        </w:tc>
        <w:tc>
          <w:tcPr>
            <w:tcW w:w="442" w:type="dxa"/>
            <w:shd w:val="clear" w:color="auto" w:fill="auto"/>
          </w:tcPr>
          <w:p w14:paraId="06D2BF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F962F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A98A82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0D255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C6BA66">
            <w:pPr>
              <w:rPr>
                <w:rFonts w:ascii="宋体" w:hAnsi="宋体" w:eastAsia="宋体" w:cs="宋体"/>
                <w:color w:val="000000" w:themeColor="text1"/>
                <w:szCs w:val="21"/>
                <w14:textFill>
                  <w14:solidFill>
                    <w14:schemeClr w14:val="tx1"/>
                  </w14:solidFill>
                </w14:textFill>
              </w:rPr>
            </w:pPr>
          </w:p>
        </w:tc>
      </w:tr>
      <w:tr w14:paraId="26CA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62628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210</w:t>
            </w:r>
          </w:p>
        </w:tc>
        <w:tc>
          <w:tcPr>
            <w:tcW w:w="749" w:type="dxa"/>
            <w:shd w:val="clear" w:color="auto" w:fill="auto"/>
          </w:tcPr>
          <w:p w14:paraId="10C99B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演示滑轮组</w:t>
            </w:r>
          </w:p>
        </w:tc>
        <w:tc>
          <w:tcPr>
            <w:tcW w:w="10331" w:type="dxa"/>
            <w:shd w:val="clear" w:color="auto" w:fill="auto"/>
          </w:tcPr>
          <w:p w14:paraId="1683332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由单滑轮2件、三并滑轮2件、三串滑轮2件、支杆滑轮2件组成，附滑轮绳；额定负荷：单滑轮9.8N，串及并滑轮为19.6N，支杆滑轮为9.8N；满负荷时，单、支杆滑轮的效率不应低于90％，并、串滑轮的效率不应低于75％</w:t>
            </w:r>
          </w:p>
        </w:tc>
        <w:tc>
          <w:tcPr>
            <w:tcW w:w="442" w:type="dxa"/>
            <w:shd w:val="clear" w:color="auto" w:fill="auto"/>
          </w:tcPr>
          <w:p w14:paraId="39CDA8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2F2927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AD7ECE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63680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C78422">
            <w:pPr>
              <w:rPr>
                <w:rFonts w:ascii="宋体" w:hAnsi="宋体" w:eastAsia="宋体" w:cs="宋体"/>
                <w:color w:val="000000" w:themeColor="text1"/>
                <w:szCs w:val="21"/>
                <w14:textFill>
                  <w14:solidFill>
                    <w14:schemeClr w14:val="tx1"/>
                  </w14:solidFill>
                </w14:textFill>
              </w:rPr>
            </w:pPr>
          </w:p>
        </w:tc>
      </w:tr>
      <w:tr w14:paraId="43DA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A01D9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211</w:t>
            </w:r>
          </w:p>
        </w:tc>
        <w:tc>
          <w:tcPr>
            <w:tcW w:w="749" w:type="dxa"/>
            <w:shd w:val="clear" w:color="auto" w:fill="auto"/>
          </w:tcPr>
          <w:p w14:paraId="516344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滑轮组</w:t>
            </w:r>
          </w:p>
        </w:tc>
        <w:tc>
          <w:tcPr>
            <w:tcW w:w="10331" w:type="dxa"/>
            <w:shd w:val="clear" w:color="auto" w:fill="auto"/>
          </w:tcPr>
          <w:p w14:paraId="2AF55E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单滑轮4件、二并滑轮2件、二串滑轮2件、支杆滑轮2件构成，每个滑轮组中至少有1个可止动滑轮，附滑轮绳；额定负荷：单滑轮9.8N，串及并滑轮为19.6N，支杆滑轮为9.8N；满负荷时，单、支杆滑轮的效率不应低于90％，并、串滑轮的效率不应低于75％</w:t>
            </w:r>
          </w:p>
        </w:tc>
        <w:tc>
          <w:tcPr>
            <w:tcW w:w="442" w:type="dxa"/>
            <w:shd w:val="clear" w:color="auto" w:fill="auto"/>
          </w:tcPr>
          <w:p w14:paraId="1A3907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6F6093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836C3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8B0E78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F8A215">
            <w:pPr>
              <w:rPr>
                <w:rFonts w:ascii="宋体" w:hAnsi="宋体" w:eastAsia="宋体" w:cs="宋体"/>
                <w:color w:val="000000" w:themeColor="text1"/>
                <w:szCs w:val="21"/>
                <w14:textFill>
                  <w14:solidFill>
                    <w14:schemeClr w14:val="tx1"/>
                  </w14:solidFill>
                </w14:textFill>
              </w:rPr>
            </w:pPr>
          </w:p>
        </w:tc>
      </w:tr>
      <w:tr w14:paraId="735C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16547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212</w:t>
            </w:r>
          </w:p>
        </w:tc>
        <w:tc>
          <w:tcPr>
            <w:tcW w:w="749" w:type="dxa"/>
            <w:shd w:val="clear" w:color="auto" w:fill="auto"/>
          </w:tcPr>
          <w:p w14:paraId="742AF1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支杆定滑轮组</w:t>
            </w:r>
          </w:p>
        </w:tc>
        <w:tc>
          <w:tcPr>
            <w:tcW w:w="10331" w:type="dxa"/>
            <w:shd w:val="clear" w:color="auto" w:fill="auto"/>
          </w:tcPr>
          <w:p w14:paraId="7985FEA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含单滑轮、桌边夹、尼龙线各3件，小铁环1件；支杆高度可调，桌边夹的夹持厚度应≥70mm，夹入深度应≥40mm，支杆长度≥100mm，单滑轮外径40mm，轮毂厚10mm，轮缘厚8mm</w:t>
            </w:r>
          </w:p>
        </w:tc>
        <w:tc>
          <w:tcPr>
            <w:tcW w:w="442" w:type="dxa"/>
            <w:shd w:val="clear" w:color="auto" w:fill="auto"/>
          </w:tcPr>
          <w:p w14:paraId="7A01A6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32946C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29156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E1DB2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1DE284">
            <w:pPr>
              <w:rPr>
                <w:rFonts w:ascii="宋体" w:hAnsi="宋体" w:eastAsia="宋体" w:cs="宋体"/>
                <w:color w:val="000000" w:themeColor="text1"/>
                <w:szCs w:val="21"/>
                <w14:textFill>
                  <w14:solidFill>
                    <w14:schemeClr w14:val="tx1"/>
                  </w14:solidFill>
                </w14:textFill>
              </w:rPr>
            </w:pPr>
          </w:p>
        </w:tc>
      </w:tr>
      <w:tr w14:paraId="0458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310B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213</w:t>
            </w:r>
          </w:p>
        </w:tc>
        <w:tc>
          <w:tcPr>
            <w:tcW w:w="749" w:type="dxa"/>
            <w:shd w:val="clear" w:color="auto" w:fill="auto"/>
          </w:tcPr>
          <w:p w14:paraId="540841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轮轴模型</w:t>
            </w:r>
          </w:p>
        </w:tc>
        <w:tc>
          <w:tcPr>
            <w:tcW w:w="10331" w:type="dxa"/>
            <w:shd w:val="clear" w:color="auto" w:fill="auto"/>
          </w:tcPr>
          <w:p w14:paraId="5E7F844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由大小台阶轮、平衡杆、平衡块、主轴和支架组成；台阶轮两种颜色，大轮Φ120mm，小轮Φ60mm；支架为2mm钢板冲压，主轴直径6mm；台阶轮相对轴的静起动力矩应≤2.5×10－4N·m</w:t>
            </w:r>
          </w:p>
        </w:tc>
        <w:tc>
          <w:tcPr>
            <w:tcW w:w="442" w:type="dxa"/>
            <w:shd w:val="clear" w:color="auto" w:fill="auto"/>
          </w:tcPr>
          <w:p w14:paraId="28CE5E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163B6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4D3372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97A87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D5C3F2">
            <w:pPr>
              <w:rPr>
                <w:rFonts w:ascii="宋体" w:hAnsi="宋体" w:eastAsia="宋体" w:cs="宋体"/>
                <w:color w:val="000000" w:themeColor="text1"/>
                <w:szCs w:val="21"/>
                <w14:textFill>
                  <w14:solidFill>
                    <w14:schemeClr w14:val="tx1"/>
                  </w14:solidFill>
                </w14:textFill>
              </w:rPr>
            </w:pPr>
          </w:p>
        </w:tc>
      </w:tr>
      <w:tr w14:paraId="44BA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EA3B7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214</w:t>
            </w:r>
          </w:p>
        </w:tc>
        <w:tc>
          <w:tcPr>
            <w:tcW w:w="749" w:type="dxa"/>
            <w:shd w:val="clear" w:color="auto" w:fill="auto"/>
          </w:tcPr>
          <w:p w14:paraId="77826F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音叉</w:t>
            </w:r>
          </w:p>
        </w:tc>
        <w:tc>
          <w:tcPr>
            <w:tcW w:w="10331" w:type="dxa"/>
            <w:shd w:val="clear" w:color="auto" w:fill="auto"/>
          </w:tcPr>
          <w:p w14:paraId="0D19B97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256Hz±0.3Hz；由音叉、共鸣箱、音叉槌等组成；松木共鸣箱，尺寸300mm×80mm×40mm；在环境噪声不大于30dB的室内，用音叉槌敲击音叉，距音叉1000mm处声强应不小于90dB；</w:t>
            </w:r>
          </w:p>
        </w:tc>
        <w:tc>
          <w:tcPr>
            <w:tcW w:w="442" w:type="dxa"/>
            <w:shd w:val="clear" w:color="auto" w:fill="auto"/>
          </w:tcPr>
          <w:p w14:paraId="68828A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299FA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B94597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2804B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23C8AF">
            <w:pPr>
              <w:rPr>
                <w:rFonts w:ascii="宋体" w:hAnsi="宋体" w:eastAsia="宋体" w:cs="宋体"/>
                <w:color w:val="000000" w:themeColor="text1"/>
                <w:szCs w:val="21"/>
                <w14:textFill>
                  <w14:solidFill>
                    <w14:schemeClr w14:val="tx1"/>
                  </w14:solidFill>
                </w14:textFill>
              </w:rPr>
            </w:pPr>
          </w:p>
        </w:tc>
      </w:tr>
      <w:tr w14:paraId="1689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27A6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215</w:t>
            </w:r>
          </w:p>
        </w:tc>
        <w:tc>
          <w:tcPr>
            <w:tcW w:w="749" w:type="dxa"/>
            <w:shd w:val="clear" w:color="auto" w:fill="auto"/>
          </w:tcPr>
          <w:p w14:paraId="7F5D40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音叉</w:t>
            </w:r>
          </w:p>
        </w:tc>
        <w:tc>
          <w:tcPr>
            <w:tcW w:w="10331" w:type="dxa"/>
            <w:shd w:val="clear" w:color="auto" w:fill="auto"/>
          </w:tcPr>
          <w:p w14:paraId="150F5D0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512Hz±0.4Hz；由音叉、共鸣箱、音叉槌等组成；松木共鸣箱，尺寸140mm×80mm×40mm；在环境噪声不大于30dB的室内，用音叉槌敲击音叉，距音叉1000mm处声强应不小于90dB</w:t>
            </w:r>
          </w:p>
        </w:tc>
        <w:tc>
          <w:tcPr>
            <w:tcW w:w="442" w:type="dxa"/>
            <w:shd w:val="clear" w:color="auto" w:fill="auto"/>
          </w:tcPr>
          <w:p w14:paraId="5B0A5A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A0EE3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ADC81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1B3F5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DFB78E">
            <w:pPr>
              <w:rPr>
                <w:rFonts w:ascii="宋体" w:hAnsi="宋体" w:eastAsia="宋体" w:cs="宋体"/>
                <w:color w:val="000000" w:themeColor="text1"/>
                <w:szCs w:val="21"/>
                <w14:textFill>
                  <w14:solidFill>
                    <w14:schemeClr w14:val="tx1"/>
                  </w14:solidFill>
                </w14:textFill>
              </w:rPr>
            </w:pPr>
          </w:p>
        </w:tc>
      </w:tr>
      <w:tr w14:paraId="15439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9EC3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216</w:t>
            </w:r>
          </w:p>
        </w:tc>
        <w:tc>
          <w:tcPr>
            <w:tcW w:w="749" w:type="dxa"/>
            <w:shd w:val="clear" w:color="auto" w:fill="auto"/>
          </w:tcPr>
          <w:p w14:paraId="2D6A44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电铃</w:t>
            </w:r>
          </w:p>
        </w:tc>
        <w:tc>
          <w:tcPr>
            <w:tcW w:w="10331" w:type="dxa"/>
            <w:shd w:val="clear" w:color="auto" w:fill="auto"/>
          </w:tcPr>
          <w:p w14:paraId="2819B32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在15m范围内铃声清晰</w:t>
            </w:r>
          </w:p>
        </w:tc>
        <w:tc>
          <w:tcPr>
            <w:tcW w:w="442" w:type="dxa"/>
            <w:shd w:val="clear" w:color="auto" w:fill="auto"/>
          </w:tcPr>
          <w:p w14:paraId="19989B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0EAF9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AC4244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79C48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046360">
            <w:pPr>
              <w:rPr>
                <w:rFonts w:ascii="宋体" w:hAnsi="宋体" w:eastAsia="宋体" w:cs="宋体"/>
                <w:color w:val="000000" w:themeColor="text1"/>
                <w:szCs w:val="21"/>
                <w14:textFill>
                  <w14:solidFill>
                    <w14:schemeClr w14:val="tx1"/>
                  </w14:solidFill>
                </w14:textFill>
              </w:rPr>
            </w:pPr>
          </w:p>
        </w:tc>
      </w:tr>
      <w:tr w14:paraId="1CDD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9892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217</w:t>
            </w:r>
          </w:p>
        </w:tc>
        <w:tc>
          <w:tcPr>
            <w:tcW w:w="749" w:type="dxa"/>
            <w:shd w:val="clear" w:color="auto" w:fill="auto"/>
          </w:tcPr>
          <w:p w14:paraId="46F711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听诊器</w:t>
            </w:r>
          </w:p>
        </w:tc>
        <w:tc>
          <w:tcPr>
            <w:tcW w:w="10331" w:type="dxa"/>
            <w:shd w:val="clear" w:color="auto" w:fill="auto"/>
          </w:tcPr>
          <w:p w14:paraId="27A849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插入式单用听诊器，耳环弹片用弹簧钢制成，传音清晰，100Hz～500Hz衰减不大于12dB</w:t>
            </w:r>
          </w:p>
        </w:tc>
        <w:tc>
          <w:tcPr>
            <w:tcW w:w="442" w:type="dxa"/>
            <w:shd w:val="clear" w:color="auto" w:fill="auto"/>
          </w:tcPr>
          <w:p w14:paraId="26F2C1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92476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BAE843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9FAF0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2B2033">
            <w:pPr>
              <w:rPr>
                <w:rFonts w:ascii="宋体" w:hAnsi="宋体" w:eastAsia="宋体" w:cs="宋体"/>
                <w:color w:val="000000" w:themeColor="text1"/>
                <w:szCs w:val="21"/>
                <w14:textFill>
                  <w14:solidFill>
                    <w14:schemeClr w14:val="tx1"/>
                  </w14:solidFill>
                </w14:textFill>
              </w:rPr>
            </w:pPr>
          </w:p>
        </w:tc>
      </w:tr>
      <w:tr w14:paraId="5749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63E19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218</w:t>
            </w:r>
          </w:p>
        </w:tc>
        <w:tc>
          <w:tcPr>
            <w:tcW w:w="749" w:type="dxa"/>
            <w:shd w:val="clear" w:color="auto" w:fill="auto"/>
          </w:tcPr>
          <w:p w14:paraId="66BB96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波动弹簧</w:t>
            </w:r>
          </w:p>
        </w:tc>
        <w:tc>
          <w:tcPr>
            <w:tcW w:w="10331" w:type="dxa"/>
            <w:shd w:val="clear" w:color="auto" w:fill="auto"/>
          </w:tcPr>
          <w:p w14:paraId="64A4F0D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应不少于130圈，拉伸弹簧，扁形钢丝密绕，弹簧刚度2.0×10-3N/mm～5.0×10-3N/mm；</w:t>
            </w:r>
          </w:p>
        </w:tc>
        <w:tc>
          <w:tcPr>
            <w:tcW w:w="442" w:type="dxa"/>
            <w:shd w:val="clear" w:color="auto" w:fill="auto"/>
          </w:tcPr>
          <w:p w14:paraId="0742FE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EC10D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B459CA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324BD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0CCBD1">
            <w:pPr>
              <w:rPr>
                <w:rFonts w:ascii="宋体" w:hAnsi="宋体" w:eastAsia="宋体" w:cs="宋体"/>
                <w:color w:val="000000" w:themeColor="text1"/>
                <w:szCs w:val="21"/>
                <w14:textFill>
                  <w14:solidFill>
                    <w14:schemeClr w14:val="tx1"/>
                  </w14:solidFill>
                </w14:textFill>
              </w:rPr>
            </w:pPr>
          </w:p>
        </w:tc>
      </w:tr>
      <w:tr w14:paraId="59BB2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D6065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219</w:t>
            </w:r>
          </w:p>
        </w:tc>
        <w:tc>
          <w:tcPr>
            <w:tcW w:w="749" w:type="dxa"/>
            <w:shd w:val="clear" w:color="auto" w:fill="auto"/>
          </w:tcPr>
          <w:p w14:paraId="3772EB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声传播演示器</w:t>
            </w:r>
          </w:p>
        </w:tc>
        <w:tc>
          <w:tcPr>
            <w:tcW w:w="10331" w:type="dxa"/>
            <w:shd w:val="clear" w:color="auto" w:fill="auto"/>
          </w:tcPr>
          <w:p w14:paraId="669EDC9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透明可密封容器、音频发生器、扬声器（含放大器）、传声棒、连接皮管等组成；可密封容器密封性好，能将容器内气压抽到低于-0.085MPa，并在10s内保持气压低于-0.080MPa；可演示声音在气体、液体、固体中的传播以及真空不能传声等实验</w:t>
            </w:r>
          </w:p>
        </w:tc>
        <w:tc>
          <w:tcPr>
            <w:tcW w:w="442" w:type="dxa"/>
            <w:shd w:val="clear" w:color="auto" w:fill="auto"/>
          </w:tcPr>
          <w:p w14:paraId="32AA9F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CDAAB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3DEB11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87DDB5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1B12DA">
            <w:pPr>
              <w:rPr>
                <w:rFonts w:ascii="宋体" w:hAnsi="宋体" w:eastAsia="宋体" w:cs="宋体"/>
                <w:color w:val="000000" w:themeColor="text1"/>
                <w:szCs w:val="21"/>
                <w14:textFill>
                  <w14:solidFill>
                    <w14:schemeClr w14:val="tx1"/>
                  </w14:solidFill>
                </w14:textFill>
              </w:rPr>
            </w:pPr>
          </w:p>
        </w:tc>
      </w:tr>
      <w:tr w14:paraId="29BB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01C6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220</w:t>
            </w:r>
          </w:p>
        </w:tc>
        <w:tc>
          <w:tcPr>
            <w:tcW w:w="749" w:type="dxa"/>
            <w:shd w:val="clear" w:color="auto" w:fill="auto"/>
          </w:tcPr>
          <w:p w14:paraId="6F322F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旋片真空泵</w:t>
            </w:r>
          </w:p>
        </w:tc>
        <w:tc>
          <w:tcPr>
            <w:tcW w:w="10331" w:type="dxa"/>
            <w:shd w:val="clear" w:color="auto" w:fill="auto"/>
          </w:tcPr>
          <w:p w14:paraId="4A55A32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相，油封旋片式直联泵2XZ-0.5型，底座采用2.5mm厚的钢板，铝合金机壳；进气口应为台阶口，外径8mm，配有内径6.3mm±0.75mm长2.0m的压缩空气用橡胶管。电气安全要求：Ⅰ类电器必须使用三极插头，外壳接保护接地线，电源与外壳抗电强度1500V；Ⅱ类电器必须使用二极插头，电源与外壳抗电强度3000V</w:t>
            </w:r>
          </w:p>
        </w:tc>
        <w:tc>
          <w:tcPr>
            <w:tcW w:w="442" w:type="dxa"/>
            <w:shd w:val="clear" w:color="auto" w:fill="auto"/>
          </w:tcPr>
          <w:p w14:paraId="022C66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0FEE3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FD4804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539DD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5FB579">
            <w:pPr>
              <w:rPr>
                <w:rFonts w:ascii="宋体" w:hAnsi="宋体" w:eastAsia="宋体" w:cs="宋体"/>
                <w:color w:val="000000" w:themeColor="text1"/>
                <w:szCs w:val="21"/>
                <w14:textFill>
                  <w14:solidFill>
                    <w14:schemeClr w14:val="tx1"/>
                  </w14:solidFill>
                </w14:textFill>
              </w:rPr>
            </w:pPr>
          </w:p>
        </w:tc>
      </w:tr>
      <w:tr w14:paraId="73B6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B5FAD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221</w:t>
            </w:r>
          </w:p>
        </w:tc>
        <w:tc>
          <w:tcPr>
            <w:tcW w:w="749" w:type="dxa"/>
            <w:shd w:val="clear" w:color="auto" w:fill="auto"/>
          </w:tcPr>
          <w:p w14:paraId="3B6BBA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抽气盘</w:t>
            </w:r>
          </w:p>
        </w:tc>
        <w:tc>
          <w:tcPr>
            <w:tcW w:w="10331" w:type="dxa"/>
            <w:shd w:val="clear" w:color="auto" w:fill="auto"/>
          </w:tcPr>
          <w:p w14:paraId="6DFC8C6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底盘、橡胶管接口、阀门、橡胶密封圈、钟罩、发声装置和橡胶管等构成；抽气口接口外径8mm，钟罩内配有可悬挂的发声装置。密封性能：当压强达到－9.8×10－2MPa后停止抽气，关闭阀门，保持10min后钟罩内气压应不高于－9.0×10－2MPa。实验效果：未装入钟罩的发声装置发出的声强，在距发声装置0.5m处应不低于90dB，装入钟罩后抽气前的声强应不低于75dB，抽气后的声强应不大于45dB</w:t>
            </w:r>
          </w:p>
        </w:tc>
        <w:tc>
          <w:tcPr>
            <w:tcW w:w="442" w:type="dxa"/>
            <w:shd w:val="clear" w:color="auto" w:fill="auto"/>
          </w:tcPr>
          <w:p w14:paraId="013A7D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1412B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92DB8D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048B71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D8A7F7">
            <w:pPr>
              <w:rPr>
                <w:rFonts w:ascii="宋体" w:hAnsi="宋体" w:eastAsia="宋体" w:cs="宋体"/>
                <w:color w:val="000000" w:themeColor="text1"/>
                <w:szCs w:val="21"/>
                <w14:textFill>
                  <w14:solidFill>
                    <w14:schemeClr w14:val="tx1"/>
                  </w14:solidFill>
                </w14:textFill>
              </w:rPr>
            </w:pPr>
          </w:p>
        </w:tc>
      </w:tr>
      <w:tr w14:paraId="081D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B450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222</w:t>
            </w:r>
          </w:p>
        </w:tc>
        <w:tc>
          <w:tcPr>
            <w:tcW w:w="749" w:type="dxa"/>
            <w:shd w:val="clear" w:color="auto" w:fill="auto"/>
          </w:tcPr>
          <w:p w14:paraId="348929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发音齿轮</w:t>
            </w:r>
          </w:p>
        </w:tc>
        <w:tc>
          <w:tcPr>
            <w:tcW w:w="10331" w:type="dxa"/>
            <w:shd w:val="clear" w:color="auto" w:fill="auto"/>
          </w:tcPr>
          <w:p w14:paraId="4AB6128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包括3片齿板、转轴、振动片等；齿板齿数分别为80、40、20，半圆形齿；齿板为金属材质，转动轴应采用碳钢或不锈钢材料，振动片应采用聚苯乙烯塑料</w:t>
            </w:r>
          </w:p>
        </w:tc>
        <w:tc>
          <w:tcPr>
            <w:tcW w:w="442" w:type="dxa"/>
            <w:shd w:val="clear" w:color="auto" w:fill="auto"/>
          </w:tcPr>
          <w:p w14:paraId="2CA759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F583A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174FCA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236CB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7B94B4">
            <w:pPr>
              <w:rPr>
                <w:rFonts w:ascii="宋体" w:hAnsi="宋体" w:eastAsia="宋体" w:cs="宋体"/>
                <w:color w:val="000000" w:themeColor="text1"/>
                <w:szCs w:val="21"/>
                <w14:textFill>
                  <w14:solidFill>
                    <w14:schemeClr w14:val="tx1"/>
                  </w14:solidFill>
                </w14:textFill>
              </w:rPr>
            </w:pPr>
          </w:p>
        </w:tc>
      </w:tr>
      <w:tr w14:paraId="17D8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F0C98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223</w:t>
            </w:r>
          </w:p>
        </w:tc>
        <w:tc>
          <w:tcPr>
            <w:tcW w:w="749" w:type="dxa"/>
            <w:shd w:val="clear" w:color="auto" w:fill="auto"/>
          </w:tcPr>
          <w:p w14:paraId="45B311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手摇离心转台</w:t>
            </w:r>
          </w:p>
        </w:tc>
        <w:tc>
          <w:tcPr>
            <w:tcW w:w="10331" w:type="dxa"/>
            <w:shd w:val="clear" w:color="auto" w:fill="auto"/>
          </w:tcPr>
          <w:p w14:paraId="664D8BF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机座、主动轮（带手柄）、从动轮、支杆等组成；从动轮与主动轮的转速比不低于6的整数倍，支杆直径10mm，全长140mm，支杆装配中心与从动轮轴的距离为140mm±1mm；从动轮轴孔上段为圆柱孔，下段为圆锥孔，锥度为1:20，大端直径10mm，上偏差允许＋0.15mm；深度不小于45mm</w:t>
            </w:r>
          </w:p>
        </w:tc>
        <w:tc>
          <w:tcPr>
            <w:tcW w:w="442" w:type="dxa"/>
            <w:shd w:val="clear" w:color="auto" w:fill="auto"/>
          </w:tcPr>
          <w:p w14:paraId="62BB16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4D912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812C4C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06A34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F67F59">
            <w:pPr>
              <w:rPr>
                <w:rFonts w:ascii="宋体" w:hAnsi="宋体" w:eastAsia="宋体" w:cs="宋体"/>
                <w:color w:val="000000" w:themeColor="text1"/>
                <w:szCs w:val="21"/>
                <w14:textFill>
                  <w14:solidFill>
                    <w14:schemeClr w14:val="tx1"/>
                  </w14:solidFill>
                </w14:textFill>
              </w:rPr>
            </w:pPr>
          </w:p>
        </w:tc>
      </w:tr>
      <w:tr w14:paraId="3840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080D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224</w:t>
            </w:r>
          </w:p>
        </w:tc>
        <w:tc>
          <w:tcPr>
            <w:tcW w:w="749" w:type="dxa"/>
            <w:shd w:val="clear" w:color="auto" w:fill="auto"/>
          </w:tcPr>
          <w:p w14:paraId="14A11E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电动离心转台</w:t>
            </w:r>
          </w:p>
        </w:tc>
        <w:tc>
          <w:tcPr>
            <w:tcW w:w="10331" w:type="dxa"/>
            <w:shd w:val="clear" w:color="auto" w:fill="auto"/>
          </w:tcPr>
          <w:p w14:paraId="0F5BB1D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180r/min～720r/min转速连续可调；支杆直径10mm，全长140mm，支杆装配中心与从动轮轴的距离为140mm±1mm；从动轮轴孔上段为圆柱孔，下段为圆锥孔，锥度为1:20，大端直径10mm，上偏差允许＋0.15mm；深度不小于45mm</w:t>
            </w:r>
          </w:p>
        </w:tc>
        <w:tc>
          <w:tcPr>
            <w:tcW w:w="442" w:type="dxa"/>
            <w:shd w:val="clear" w:color="auto" w:fill="auto"/>
          </w:tcPr>
          <w:p w14:paraId="77FE07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F706D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72E966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E6EB5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AD1729">
            <w:pPr>
              <w:rPr>
                <w:rFonts w:ascii="宋体" w:hAnsi="宋体" w:eastAsia="宋体" w:cs="宋体"/>
                <w:color w:val="000000" w:themeColor="text1"/>
                <w:szCs w:val="21"/>
                <w14:textFill>
                  <w14:solidFill>
                    <w14:schemeClr w14:val="tx1"/>
                  </w14:solidFill>
                </w14:textFill>
              </w:rPr>
            </w:pPr>
          </w:p>
        </w:tc>
      </w:tr>
      <w:tr w14:paraId="11B9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523F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225</w:t>
            </w:r>
          </w:p>
        </w:tc>
        <w:tc>
          <w:tcPr>
            <w:tcW w:w="749" w:type="dxa"/>
            <w:shd w:val="clear" w:color="auto" w:fill="auto"/>
          </w:tcPr>
          <w:p w14:paraId="1E484D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话筒</w:t>
            </w:r>
          </w:p>
        </w:tc>
        <w:tc>
          <w:tcPr>
            <w:tcW w:w="10331" w:type="dxa"/>
            <w:shd w:val="clear" w:color="auto" w:fill="auto"/>
          </w:tcPr>
          <w:p w14:paraId="54DEB7F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动圈式，输出阻抗600Ω</w:t>
            </w:r>
          </w:p>
        </w:tc>
        <w:tc>
          <w:tcPr>
            <w:tcW w:w="442" w:type="dxa"/>
            <w:shd w:val="clear" w:color="auto" w:fill="auto"/>
          </w:tcPr>
          <w:p w14:paraId="77F335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C7C30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6BA239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07DB2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B359E3">
            <w:pPr>
              <w:rPr>
                <w:rFonts w:ascii="宋体" w:hAnsi="宋体" w:eastAsia="宋体" w:cs="宋体"/>
                <w:color w:val="000000" w:themeColor="text1"/>
                <w:szCs w:val="21"/>
                <w14:textFill>
                  <w14:solidFill>
                    <w14:schemeClr w14:val="tx1"/>
                  </w14:solidFill>
                </w14:textFill>
              </w:rPr>
            </w:pPr>
          </w:p>
        </w:tc>
      </w:tr>
      <w:tr w14:paraId="4231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F419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226</w:t>
            </w:r>
          </w:p>
        </w:tc>
        <w:tc>
          <w:tcPr>
            <w:tcW w:w="749" w:type="dxa"/>
            <w:shd w:val="clear" w:color="auto" w:fill="auto"/>
          </w:tcPr>
          <w:p w14:paraId="4D06B3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音频发生器</w:t>
            </w:r>
          </w:p>
        </w:tc>
        <w:tc>
          <w:tcPr>
            <w:tcW w:w="10331" w:type="dxa"/>
            <w:shd w:val="clear" w:color="auto" w:fill="auto"/>
          </w:tcPr>
          <w:p w14:paraId="43503D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频率范围200Hz〜2000Hz，误差≤±3Hz；带功率放大器和扬声器，输出功率≥250mW；I类电器，电源端与信号输出端抗电强度3000V</w:t>
            </w:r>
          </w:p>
        </w:tc>
        <w:tc>
          <w:tcPr>
            <w:tcW w:w="442" w:type="dxa"/>
            <w:shd w:val="clear" w:color="auto" w:fill="auto"/>
          </w:tcPr>
          <w:p w14:paraId="5D990F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CFD6C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4BB991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CB7012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F42666">
            <w:pPr>
              <w:rPr>
                <w:rFonts w:ascii="宋体" w:hAnsi="宋体" w:eastAsia="宋体" w:cs="宋体"/>
                <w:color w:val="000000" w:themeColor="text1"/>
                <w:szCs w:val="21"/>
                <w14:textFill>
                  <w14:solidFill>
                    <w14:schemeClr w14:val="tx1"/>
                  </w14:solidFill>
                </w14:textFill>
              </w:rPr>
            </w:pPr>
          </w:p>
        </w:tc>
      </w:tr>
      <w:tr w14:paraId="2A4C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521C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227</w:t>
            </w:r>
          </w:p>
        </w:tc>
        <w:tc>
          <w:tcPr>
            <w:tcW w:w="749" w:type="dxa"/>
            <w:shd w:val="clear" w:color="auto" w:fill="auto"/>
          </w:tcPr>
          <w:p w14:paraId="710C0A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低频信号发生器</w:t>
            </w:r>
          </w:p>
        </w:tc>
        <w:tc>
          <w:tcPr>
            <w:tcW w:w="10331" w:type="dxa"/>
            <w:shd w:val="clear" w:color="auto" w:fill="auto"/>
          </w:tcPr>
          <w:p w14:paraId="26B4547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Hz～20kHz，可分几个频段，连续可调，有功率输出；2、正弦波电压输出不小于3.5V（1kHz）。3．转子线圈用≥Ф0．47～0．49mm高强度漆包线，平绕≥440匝，误差±5%，转子外表刷绝缘清漆；4．磁铁两极应有明确的标示色，红色为N极，蓝色为S极；5．电枢转轴，由元钢制成，电枢支架上两轴孔的不同轴度≤0．1mm，转手与极靴的距离≤1．5mm，无碰撞和磨擦；6．底座为木制，平面无变形，裂缝，四脚平放，不晃动，漆面应光洁，均匀，美观大方；7．底板上各紧固件不得松动，转动部分应灵活，均匀，杂音小。</w:t>
            </w:r>
          </w:p>
        </w:tc>
        <w:tc>
          <w:tcPr>
            <w:tcW w:w="442" w:type="dxa"/>
            <w:shd w:val="clear" w:color="auto" w:fill="auto"/>
          </w:tcPr>
          <w:p w14:paraId="3C76D3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457C7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0CA21D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FD1AE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16E713">
            <w:pPr>
              <w:rPr>
                <w:rFonts w:ascii="宋体" w:hAnsi="宋体" w:eastAsia="宋体" w:cs="宋体"/>
                <w:color w:val="000000" w:themeColor="text1"/>
                <w:szCs w:val="21"/>
                <w14:textFill>
                  <w14:solidFill>
                    <w14:schemeClr w14:val="tx1"/>
                  </w14:solidFill>
                </w14:textFill>
              </w:rPr>
            </w:pPr>
          </w:p>
        </w:tc>
      </w:tr>
      <w:tr w14:paraId="1C03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D0DD5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228</w:t>
            </w:r>
          </w:p>
        </w:tc>
        <w:tc>
          <w:tcPr>
            <w:tcW w:w="749" w:type="dxa"/>
            <w:shd w:val="clear" w:color="auto" w:fill="auto"/>
          </w:tcPr>
          <w:p w14:paraId="2AA0DC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纸盆扬声器</w:t>
            </w:r>
          </w:p>
        </w:tc>
        <w:tc>
          <w:tcPr>
            <w:tcW w:w="10331" w:type="dxa"/>
            <w:shd w:val="clear" w:color="auto" w:fill="auto"/>
          </w:tcPr>
          <w:p w14:paraId="418C96B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动圈式，直径≥200mm，8Ω</w:t>
            </w:r>
          </w:p>
        </w:tc>
        <w:tc>
          <w:tcPr>
            <w:tcW w:w="442" w:type="dxa"/>
            <w:shd w:val="clear" w:color="auto" w:fill="auto"/>
          </w:tcPr>
          <w:p w14:paraId="50A3C97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D9C24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656DE3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AF4E9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675727">
            <w:pPr>
              <w:rPr>
                <w:rFonts w:ascii="宋体" w:hAnsi="宋体" w:eastAsia="宋体" w:cs="宋体"/>
                <w:color w:val="000000" w:themeColor="text1"/>
                <w:szCs w:val="21"/>
                <w14:textFill>
                  <w14:solidFill>
                    <w14:schemeClr w14:val="tx1"/>
                  </w14:solidFill>
                </w14:textFill>
              </w:rPr>
            </w:pPr>
          </w:p>
        </w:tc>
      </w:tr>
      <w:tr w14:paraId="6D57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EE095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229</w:t>
            </w:r>
          </w:p>
        </w:tc>
        <w:tc>
          <w:tcPr>
            <w:tcW w:w="749" w:type="dxa"/>
            <w:shd w:val="clear" w:color="auto" w:fill="auto"/>
          </w:tcPr>
          <w:p w14:paraId="13E56A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自制乐器实验材料</w:t>
            </w:r>
          </w:p>
        </w:tc>
        <w:tc>
          <w:tcPr>
            <w:tcW w:w="10331" w:type="dxa"/>
            <w:shd w:val="clear" w:color="auto" w:fill="auto"/>
          </w:tcPr>
          <w:p w14:paraId="77E0209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自制乐器并研究声音的三要素</w:t>
            </w:r>
          </w:p>
        </w:tc>
        <w:tc>
          <w:tcPr>
            <w:tcW w:w="442" w:type="dxa"/>
            <w:shd w:val="clear" w:color="auto" w:fill="auto"/>
          </w:tcPr>
          <w:p w14:paraId="42154C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3DEF1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7F9609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F201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FC305E5">
            <w:pPr>
              <w:rPr>
                <w:rFonts w:ascii="宋体" w:hAnsi="宋体" w:eastAsia="宋体" w:cs="宋体"/>
                <w:color w:val="000000" w:themeColor="text1"/>
                <w:szCs w:val="21"/>
                <w14:textFill>
                  <w14:solidFill>
                    <w14:schemeClr w14:val="tx1"/>
                  </w14:solidFill>
                </w14:textFill>
              </w:rPr>
            </w:pPr>
          </w:p>
        </w:tc>
      </w:tr>
      <w:tr w14:paraId="0C59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AEAE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230</w:t>
            </w:r>
          </w:p>
        </w:tc>
        <w:tc>
          <w:tcPr>
            <w:tcW w:w="749" w:type="dxa"/>
            <w:shd w:val="clear" w:color="auto" w:fill="auto"/>
          </w:tcPr>
          <w:p w14:paraId="47822A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教学示波器</w:t>
            </w:r>
          </w:p>
        </w:tc>
        <w:tc>
          <w:tcPr>
            <w:tcW w:w="10331" w:type="dxa"/>
            <w:shd w:val="clear" w:color="auto" w:fill="auto"/>
          </w:tcPr>
          <w:p w14:paraId="1355024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DC～2MHz，I类电器，电源端与信号输出端抗电强度3000V</w:t>
            </w:r>
          </w:p>
        </w:tc>
        <w:tc>
          <w:tcPr>
            <w:tcW w:w="442" w:type="dxa"/>
            <w:shd w:val="clear" w:color="auto" w:fill="auto"/>
          </w:tcPr>
          <w:p w14:paraId="343EC3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36392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32795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C4E26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522E18">
            <w:pPr>
              <w:rPr>
                <w:rFonts w:ascii="宋体" w:hAnsi="宋体" w:eastAsia="宋体" w:cs="宋体"/>
                <w:color w:val="000000" w:themeColor="text1"/>
                <w:szCs w:val="21"/>
                <w14:textFill>
                  <w14:solidFill>
                    <w14:schemeClr w14:val="tx1"/>
                  </w14:solidFill>
                </w14:textFill>
              </w:rPr>
            </w:pPr>
          </w:p>
        </w:tc>
      </w:tr>
      <w:tr w14:paraId="5794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208C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231</w:t>
            </w:r>
          </w:p>
        </w:tc>
        <w:tc>
          <w:tcPr>
            <w:tcW w:w="749" w:type="dxa"/>
            <w:shd w:val="clear" w:color="auto" w:fill="auto"/>
          </w:tcPr>
          <w:p w14:paraId="2917D7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示波器</w:t>
            </w:r>
          </w:p>
        </w:tc>
        <w:tc>
          <w:tcPr>
            <w:tcW w:w="10331" w:type="dxa"/>
            <w:shd w:val="clear" w:color="auto" w:fill="auto"/>
          </w:tcPr>
          <w:p w14:paraId="50925DA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数字式，10MHz，不小于18cm（7英寸）屏，有贮存功能，I类电器，电源端与信号输出端抗电强度3000V</w:t>
            </w:r>
          </w:p>
        </w:tc>
        <w:tc>
          <w:tcPr>
            <w:tcW w:w="442" w:type="dxa"/>
            <w:shd w:val="clear" w:color="auto" w:fill="auto"/>
          </w:tcPr>
          <w:p w14:paraId="31451B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4C366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49F7AC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C0C7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FA8A71">
            <w:pPr>
              <w:rPr>
                <w:rFonts w:ascii="宋体" w:hAnsi="宋体" w:eastAsia="宋体" w:cs="宋体"/>
                <w:color w:val="000000" w:themeColor="text1"/>
                <w:szCs w:val="21"/>
                <w14:textFill>
                  <w14:solidFill>
                    <w14:schemeClr w14:val="tx1"/>
                  </w14:solidFill>
                </w14:textFill>
              </w:rPr>
            </w:pPr>
          </w:p>
        </w:tc>
      </w:tr>
      <w:tr w14:paraId="6D69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B64BF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232</w:t>
            </w:r>
          </w:p>
        </w:tc>
        <w:tc>
          <w:tcPr>
            <w:tcW w:w="749" w:type="dxa"/>
            <w:shd w:val="clear" w:color="auto" w:fill="auto"/>
          </w:tcPr>
          <w:p w14:paraId="3A7C71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超声应用演示器</w:t>
            </w:r>
          </w:p>
        </w:tc>
        <w:tc>
          <w:tcPr>
            <w:tcW w:w="10331" w:type="dxa"/>
            <w:shd w:val="clear" w:color="auto" w:fill="auto"/>
          </w:tcPr>
          <w:p w14:paraId="07EE141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超声雾化、超声清洁等</w:t>
            </w:r>
          </w:p>
        </w:tc>
        <w:tc>
          <w:tcPr>
            <w:tcW w:w="442" w:type="dxa"/>
            <w:shd w:val="clear" w:color="auto" w:fill="auto"/>
          </w:tcPr>
          <w:p w14:paraId="318298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C4CDE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C2F9C7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EDE02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08A092">
            <w:pPr>
              <w:rPr>
                <w:rFonts w:ascii="宋体" w:hAnsi="宋体" w:eastAsia="宋体" w:cs="宋体"/>
                <w:color w:val="000000" w:themeColor="text1"/>
                <w:szCs w:val="21"/>
                <w14:textFill>
                  <w14:solidFill>
                    <w14:schemeClr w14:val="tx1"/>
                  </w14:solidFill>
                </w14:textFill>
              </w:rPr>
            </w:pPr>
          </w:p>
        </w:tc>
      </w:tr>
      <w:tr w14:paraId="12BD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FEFF6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233</w:t>
            </w:r>
          </w:p>
        </w:tc>
        <w:tc>
          <w:tcPr>
            <w:tcW w:w="749" w:type="dxa"/>
            <w:shd w:val="clear" w:color="auto" w:fill="auto"/>
          </w:tcPr>
          <w:p w14:paraId="5A1BB7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声音能量演示器</w:t>
            </w:r>
          </w:p>
        </w:tc>
        <w:tc>
          <w:tcPr>
            <w:tcW w:w="10331" w:type="dxa"/>
            <w:shd w:val="clear" w:color="auto" w:fill="auto"/>
          </w:tcPr>
          <w:p w14:paraId="38FE0DC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带扬声器的大功率音频放大器，演示声悬浮或者声波吹蜡烛火焰等</w:t>
            </w:r>
          </w:p>
        </w:tc>
        <w:tc>
          <w:tcPr>
            <w:tcW w:w="442" w:type="dxa"/>
            <w:shd w:val="clear" w:color="auto" w:fill="auto"/>
          </w:tcPr>
          <w:p w14:paraId="5DEBDE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AA2E9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04F680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861CB1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3D0F66">
            <w:pPr>
              <w:rPr>
                <w:rFonts w:ascii="宋体" w:hAnsi="宋体" w:eastAsia="宋体" w:cs="宋体"/>
                <w:color w:val="000000" w:themeColor="text1"/>
                <w:szCs w:val="21"/>
                <w14:textFill>
                  <w14:solidFill>
                    <w14:schemeClr w14:val="tx1"/>
                  </w14:solidFill>
                </w14:textFill>
              </w:rPr>
            </w:pPr>
          </w:p>
        </w:tc>
      </w:tr>
      <w:tr w14:paraId="62C8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0FAD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234</w:t>
            </w:r>
          </w:p>
        </w:tc>
        <w:tc>
          <w:tcPr>
            <w:tcW w:w="749" w:type="dxa"/>
            <w:shd w:val="clear" w:color="auto" w:fill="auto"/>
          </w:tcPr>
          <w:p w14:paraId="2A1BA7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声级计</w:t>
            </w:r>
          </w:p>
        </w:tc>
        <w:tc>
          <w:tcPr>
            <w:tcW w:w="10331" w:type="dxa"/>
            <w:shd w:val="clear" w:color="auto" w:fill="auto"/>
          </w:tcPr>
          <w:p w14:paraId="1E83574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130dB，0.1dB；手持式，数显</w:t>
            </w:r>
          </w:p>
        </w:tc>
        <w:tc>
          <w:tcPr>
            <w:tcW w:w="442" w:type="dxa"/>
            <w:shd w:val="clear" w:color="auto" w:fill="auto"/>
          </w:tcPr>
          <w:p w14:paraId="3E163A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00C37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E3E7D0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1D090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D4E714">
            <w:pPr>
              <w:rPr>
                <w:rFonts w:ascii="宋体" w:hAnsi="宋体" w:eastAsia="宋体" w:cs="宋体"/>
                <w:color w:val="000000" w:themeColor="text1"/>
                <w:szCs w:val="21"/>
                <w14:textFill>
                  <w14:solidFill>
                    <w14:schemeClr w14:val="tx1"/>
                  </w14:solidFill>
                </w14:textFill>
              </w:rPr>
            </w:pPr>
          </w:p>
        </w:tc>
      </w:tr>
      <w:tr w14:paraId="1CE1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435E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235</w:t>
            </w:r>
          </w:p>
        </w:tc>
        <w:tc>
          <w:tcPr>
            <w:tcW w:w="749" w:type="dxa"/>
            <w:shd w:val="clear" w:color="auto" w:fill="auto"/>
          </w:tcPr>
          <w:p w14:paraId="6A908C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初中声学实验箱</w:t>
            </w:r>
          </w:p>
        </w:tc>
        <w:tc>
          <w:tcPr>
            <w:tcW w:w="10331" w:type="dxa"/>
            <w:shd w:val="clear" w:color="auto" w:fill="auto"/>
          </w:tcPr>
          <w:p w14:paraId="305F05A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可完成声音的产生、声音的传播、声音的特性、噪声的测量等实验</w:t>
            </w:r>
          </w:p>
        </w:tc>
        <w:tc>
          <w:tcPr>
            <w:tcW w:w="442" w:type="dxa"/>
            <w:shd w:val="clear" w:color="auto" w:fill="auto"/>
          </w:tcPr>
          <w:p w14:paraId="6C7A633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CFD11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AE6C70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9226B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B7EABD">
            <w:pPr>
              <w:rPr>
                <w:rFonts w:ascii="宋体" w:hAnsi="宋体" w:eastAsia="宋体" w:cs="宋体"/>
                <w:color w:val="000000" w:themeColor="text1"/>
                <w:szCs w:val="21"/>
                <w14:textFill>
                  <w14:solidFill>
                    <w14:schemeClr w14:val="tx1"/>
                  </w14:solidFill>
                </w14:textFill>
              </w:rPr>
            </w:pPr>
          </w:p>
        </w:tc>
      </w:tr>
      <w:tr w14:paraId="76A0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3E47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236</w:t>
            </w:r>
          </w:p>
        </w:tc>
        <w:tc>
          <w:tcPr>
            <w:tcW w:w="749" w:type="dxa"/>
            <w:shd w:val="clear" w:color="auto" w:fill="auto"/>
          </w:tcPr>
          <w:p w14:paraId="48785F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多束激光盒</w:t>
            </w:r>
          </w:p>
        </w:tc>
        <w:tc>
          <w:tcPr>
            <w:tcW w:w="10331" w:type="dxa"/>
            <w:shd w:val="clear" w:color="auto" w:fill="auto"/>
          </w:tcPr>
          <w:p w14:paraId="7A35AFD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磁吸，不少于3束光，各激光束要平行，能形成平行光，每束光可单控</w:t>
            </w:r>
          </w:p>
        </w:tc>
        <w:tc>
          <w:tcPr>
            <w:tcW w:w="442" w:type="dxa"/>
            <w:shd w:val="clear" w:color="auto" w:fill="auto"/>
          </w:tcPr>
          <w:p w14:paraId="21FF0A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5B97E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F174C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32076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A619C4">
            <w:pPr>
              <w:rPr>
                <w:rFonts w:ascii="宋体" w:hAnsi="宋体" w:eastAsia="宋体" w:cs="宋体"/>
                <w:color w:val="000000" w:themeColor="text1"/>
                <w:szCs w:val="21"/>
                <w14:textFill>
                  <w14:solidFill>
                    <w14:schemeClr w14:val="tx1"/>
                  </w14:solidFill>
                </w14:textFill>
              </w:rPr>
            </w:pPr>
          </w:p>
        </w:tc>
      </w:tr>
      <w:tr w14:paraId="449B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E313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237</w:t>
            </w:r>
          </w:p>
        </w:tc>
        <w:tc>
          <w:tcPr>
            <w:tcW w:w="749" w:type="dxa"/>
            <w:shd w:val="clear" w:color="auto" w:fill="auto"/>
          </w:tcPr>
          <w:p w14:paraId="3DFF0A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平行光源</w:t>
            </w:r>
          </w:p>
        </w:tc>
        <w:tc>
          <w:tcPr>
            <w:tcW w:w="10331" w:type="dxa"/>
            <w:shd w:val="clear" w:color="auto" w:fill="auto"/>
          </w:tcPr>
          <w:p w14:paraId="404F7E2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至少2条平行光，非激光光源</w:t>
            </w:r>
          </w:p>
        </w:tc>
        <w:tc>
          <w:tcPr>
            <w:tcW w:w="442" w:type="dxa"/>
            <w:shd w:val="clear" w:color="auto" w:fill="auto"/>
          </w:tcPr>
          <w:p w14:paraId="6C5B52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8047C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FD97D3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84CE29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44592C">
            <w:pPr>
              <w:rPr>
                <w:rFonts w:ascii="宋体" w:hAnsi="宋体" w:eastAsia="宋体" w:cs="宋体"/>
                <w:color w:val="000000" w:themeColor="text1"/>
                <w:szCs w:val="21"/>
                <w14:textFill>
                  <w14:solidFill>
                    <w14:schemeClr w14:val="tx1"/>
                  </w14:solidFill>
                </w14:textFill>
              </w:rPr>
            </w:pPr>
          </w:p>
        </w:tc>
      </w:tr>
      <w:tr w14:paraId="49E8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D7BC3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238</w:t>
            </w:r>
          </w:p>
        </w:tc>
        <w:tc>
          <w:tcPr>
            <w:tcW w:w="749" w:type="dxa"/>
            <w:shd w:val="clear" w:color="auto" w:fill="auto"/>
          </w:tcPr>
          <w:p w14:paraId="1C3286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三球仪</w:t>
            </w:r>
          </w:p>
        </w:tc>
        <w:tc>
          <w:tcPr>
            <w:tcW w:w="10331" w:type="dxa"/>
            <w:shd w:val="clear" w:color="auto" w:fill="auto"/>
          </w:tcPr>
          <w:p w14:paraId="10BA5A7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齿轮、底座等应为铁质或钢质材料，白道面与黄道面的夹角放大到15°；用于光的直线传播情境化教学</w:t>
            </w:r>
          </w:p>
        </w:tc>
        <w:tc>
          <w:tcPr>
            <w:tcW w:w="442" w:type="dxa"/>
            <w:shd w:val="clear" w:color="auto" w:fill="auto"/>
          </w:tcPr>
          <w:p w14:paraId="6C94C2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6EB90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681EC3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77AD7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C75A48">
            <w:pPr>
              <w:rPr>
                <w:rFonts w:ascii="宋体" w:hAnsi="宋体" w:eastAsia="宋体" w:cs="宋体"/>
                <w:color w:val="000000" w:themeColor="text1"/>
                <w:szCs w:val="21"/>
                <w14:textFill>
                  <w14:solidFill>
                    <w14:schemeClr w14:val="tx1"/>
                  </w14:solidFill>
                </w14:textFill>
              </w:rPr>
            </w:pPr>
          </w:p>
        </w:tc>
      </w:tr>
      <w:tr w14:paraId="5F2E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FE8A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239</w:t>
            </w:r>
          </w:p>
        </w:tc>
        <w:tc>
          <w:tcPr>
            <w:tcW w:w="749" w:type="dxa"/>
            <w:shd w:val="clear" w:color="auto" w:fill="auto"/>
          </w:tcPr>
          <w:p w14:paraId="47A1EA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凹面镜</w:t>
            </w:r>
          </w:p>
        </w:tc>
        <w:tc>
          <w:tcPr>
            <w:tcW w:w="10331" w:type="dxa"/>
            <w:shd w:val="clear" w:color="auto" w:fill="auto"/>
          </w:tcPr>
          <w:p w14:paraId="5EA64C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仪器由凹面镜、镜框、支架、镜座等组成。2．凹面镜的直径为100±2mm。3．凹面镜的焦距为65±10mm。4．凹面镜的基片采用普通玻璃制成，在距基片中心三分之二半径范围内，不得有目测到的气泡、结石和条纹。</w:t>
            </w:r>
          </w:p>
        </w:tc>
        <w:tc>
          <w:tcPr>
            <w:tcW w:w="442" w:type="dxa"/>
            <w:shd w:val="clear" w:color="auto" w:fill="auto"/>
          </w:tcPr>
          <w:p w14:paraId="31ABD6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6B4454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F90925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9593C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7A45A3">
            <w:pPr>
              <w:rPr>
                <w:rFonts w:ascii="宋体" w:hAnsi="宋体" w:eastAsia="宋体" w:cs="宋体"/>
                <w:color w:val="000000" w:themeColor="text1"/>
                <w:szCs w:val="21"/>
                <w14:textFill>
                  <w14:solidFill>
                    <w14:schemeClr w14:val="tx1"/>
                  </w14:solidFill>
                </w14:textFill>
              </w:rPr>
            </w:pPr>
          </w:p>
        </w:tc>
      </w:tr>
      <w:tr w14:paraId="3DF4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ED1E3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240</w:t>
            </w:r>
          </w:p>
        </w:tc>
        <w:tc>
          <w:tcPr>
            <w:tcW w:w="749" w:type="dxa"/>
            <w:shd w:val="clear" w:color="auto" w:fill="auto"/>
          </w:tcPr>
          <w:p w14:paraId="66923B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凸面镜</w:t>
            </w:r>
          </w:p>
        </w:tc>
        <w:tc>
          <w:tcPr>
            <w:tcW w:w="10331" w:type="dxa"/>
            <w:shd w:val="clear" w:color="auto" w:fill="auto"/>
          </w:tcPr>
          <w:p w14:paraId="3637087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仪器由凸面镜、镜框、支架、镜座等组成，。2．凸面镜的直径为100±2mm。3．凸面镜的焦距为－65±10mm。4．凸面镜的基片采用普通玻璃制成，在距基片中心三分之二半径范围内，不得有目测到的气泡、结石和条纹。</w:t>
            </w:r>
          </w:p>
        </w:tc>
        <w:tc>
          <w:tcPr>
            <w:tcW w:w="442" w:type="dxa"/>
            <w:shd w:val="clear" w:color="auto" w:fill="auto"/>
          </w:tcPr>
          <w:p w14:paraId="5FC37C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2ED8F0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536648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7B3E3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48A607">
            <w:pPr>
              <w:rPr>
                <w:rFonts w:ascii="宋体" w:hAnsi="宋体" w:eastAsia="宋体" w:cs="宋体"/>
                <w:color w:val="000000" w:themeColor="text1"/>
                <w:szCs w:val="21"/>
                <w14:textFill>
                  <w14:solidFill>
                    <w14:schemeClr w14:val="tx1"/>
                  </w14:solidFill>
                </w14:textFill>
              </w:rPr>
            </w:pPr>
          </w:p>
        </w:tc>
      </w:tr>
      <w:tr w14:paraId="4E53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5680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241</w:t>
            </w:r>
          </w:p>
        </w:tc>
        <w:tc>
          <w:tcPr>
            <w:tcW w:w="749" w:type="dxa"/>
            <w:shd w:val="clear" w:color="auto" w:fill="auto"/>
          </w:tcPr>
          <w:p w14:paraId="278EB0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光的传播、反射、折射实验器</w:t>
            </w:r>
          </w:p>
        </w:tc>
        <w:tc>
          <w:tcPr>
            <w:tcW w:w="10331" w:type="dxa"/>
            <w:shd w:val="clear" w:color="auto" w:fill="auto"/>
          </w:tcPr>
          <w:p w14:paraId="7FEE56C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包括能显示光路的透明材料制成的半圆玻砖、角度板、2个条形玻砖、2个半导体激光光源（不加扩束镜，1个为入射光源，1个提供法线）等，</w:t>
            </w:r>
          </w:p>
        </w:tc>
        <w:tc>
          <w:tcPr>
            <w:tcW w:w="442" w:type="dxa"/>
            <w:shd w:val="clear" w:color="auto" w:fill="auto"/>
          </w:tcPr>
          <w:p w14:paraId="06214F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C0770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C31891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ABEC6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0B980F">
            <w:pPr>
              <w:rPr>
                <w:rFonts w:ascii="宋体" w:hAnsi="宋体" w:eastAsia="宋体" w:cs="宋体"/>
                <w:color w:val="000000" w:themeColor="text1"/>
                <w:szCs w:val="21"/>
                <w14:textFill>
                  <w14:solidFill>
                    <w14:schemeClr w14:val="tx1"/>
                  </w14:solidFill>
                </w14:textFill>
              </w:rPr>
            </w:pPr>
          </w:p>
        </w:tc>
      </w:tr>
      <w:tr w14:paraId="3B61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9CC79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242</w:t>
            </w:r>
          </w:p>
        </w:tc>
        <w:tc>
          <w:tcPr>
            <w:tcW w:w="749" w:type="dxa"/>
            <w:shd w:val="clear" w:color="auto" w:fill="auto"/>
          </w:tcPr>
          <w:p w14:paraId="49A468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光的反射实验仪</w:t>
            </w:r>
          </w:p>
        </w:tc>
        <w:tc>
          <w:tcPr>
            <w:tcW w:w="10331" w:type="dxa"/>
            <w:shd w:val="clear" w:color="auto" w:fill="auto"/>
          </w:tcPr>
          <w:p w14:paraId="5693560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身采用半圆形全金属框架设计，弧形支架上有2个可移动全金属光源支架。由水雾发生器、双色激光光源（分别提供光源和法线）、入射光调节装置、反射面、入射角和反射角测量装置组成；入射角可在三维空间调节，入射光线和法线构成的平面可改变、转动；底座为圆形实木材质，表面烤漆处理。</w:t>
            </w:r>
          </w:p>
        </w:tc>
        <w:tc>
          <w:tcPr>
            <w:tcW w:w="442" w:type="dxa"/>
            <w:shd w:val="clear" w:color="auto" w:fill="auto"/>
          </w:tcPr>
          <w:p w14:paraId="0EACB0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6AB35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tcPr>
          <w:p w14:paraId="04BA535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EF1D3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D6C07F">
            <w:pPr>
              <w:rPr>
                <w:rFonts w:ascii="宋体" w:hAnsi="宋体" w:eastAsia="宋体" w:cs="宋体"/>
                <w:color w:val="000000" w:themeColor="text1"/>
                <w:szCs w:val="21"/>
                <w14:textFill>
                  <w14:solidFill>
                    <w14:schemeClr w14:val="tx1"/>
                  </w14:solidFill>
                </w14:textFill>
              </w:rPr>
            </w:pPr>
          </w:p>
        </w:tc>
      </w:tr>
      <w:tr w14:paraId="0813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3C21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243</w:t>
            </w:r>
          </w:p>
        </w:tc>
        <w:tc>
          <w:tcPr>
            <w:tcW w:w="749" w:type="dxa"/>
            <w:shd w:val="clear" w:color="auto" w:fill="auto"/>
          </w:tcPr>
          <w:p w14:paraId="62A7C9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平面镜成像实验器</w:t>
            </w:r>
          </w:p>
        </w:tc>
        <w:tc>
          <w:tcPr>
            <w:tcW w:w="10331" w:type="dxa"/>
            <w:shd w:val="solid" w:color="FFFFFF" w:fill="auto"/>
          </w:tcPr>
          <w:p w14:paraId="5BC28F0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1.由平面镜1个、平面镜支架1对、支架2个组成；</w:t>
            </w:r>
          </w:p>
          <w:p w14:paraId="0F64D67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2.平面镜尺寸：≥150×100mm，厚度≥5mm。</w:t>
            </w:r>
          </w:p>
        </w:tc>
        <w:tc>
          <w:tcPr>
            <w:tcW w:w="442" w:type="dxa"/>
            <w:shd w:val="clear" w:color="auto" w:fill="auto"/>
          </w:tcPr>
          <w:p w14:paraId="0F3357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AF064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82D491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D1AB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A6EECA">
            <w:pPr>
              <w:rPr>
                <w:rFonts w:ascii="宋体" w:hAnsi="宋体" w:eastAsia="宋体" w:cs="宋体"/>
                <w:color w:val="000000" w:themeColor="text1"/>
                <w:szCs w:val="21"/>
                <w14:textFill>
                  <w14:solidFill>
                    <w14:schemeClr w14:val="tx1"/>
                  </w14:solidFill>
                </w14:textFill>
              </w:rPr>
            </w:pPr>
          </w:p>
        </w:tc>
      </w:tr>
      <w:tr w14:paraId="6A831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6B1A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244</w:t>
            </w:r>
          </w:p>
        </w:tc>
        <w:tc>
          <w:tcPr>
            <w:tcW w:w="749" w:type="dxa"/>
            <w:shd w:val="clear" w:color="auto" w:fill="auto"/>
          </w:tcPr>
          <w:p w14:paraId="525B11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LED光源</w:t>
            </w:r>
          </w:p>
        </w:tc>
        <w:tc>
          <w:tcPr>
            <w:tcW w:w="10331" w:type="dxa"/>
            <w:shd w:val="clear" w:color="auto" w:fill="auto"/>
          </w:tcPr>
          <w:p w14:paraId="0923C5F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距光源500mm处照度8001x～9001x；发光形状、亮度均可调，能形成F光源。</w:t>
            </w:r>
          </w:p>
        </w:tc>
        <w:tc>
          <w:tcPr>
            <w:tcW w:w="442" w:type="dxa"/>
            <w:shd w:val="clear" w:color="auto" w:fill="auto"/>
          </w:tcPr>
          <w:p w14:paraId="2DA869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23AC0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5A38CB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AF74A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69DF19">
            <w:pPr>
              <w:rPr>
                <w:rFonts w:ascii="宋体" w:hAnsi="宋体" w:eastAsia="宋体" w:cs="宋体"/>
                <w:color w:val="000000" w:themeColor="text1"/>
                <w:szCs w:val="21"/>
                <w14:textFill>
                  <w14:solidFill>
                    <w14:schemeClr w14:val="tx1"/>
                  </w14:solidFill>
                </w14:textFill>
              </w:rPr>
            </w:pPr>
          </w:p>
        </w:tc>
      </w:tr>
      <w:tr w14:paraId="5EE7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E310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245</w:t>
            </w:r>
          </w:p>
        </w:tc>
        <w:tc>
          <w:tcPr>
            <w:tcW w:w="749" w:type="dxa"/>
            <w:shd w:val="clear" w:color="auto" w:fill="auto"/>
          </w:tcPr>
          <w:p w14:paraId="4F5011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透明水槽</w:t>
            </w:r>
          </w:p>
        </w:tc>
        <w:tc>
          <w:tcPr>
            <w:tcW w:w="10331" w:type="dxa"/>
            <w:shd w:val="clear" w:color="auto" w:fill="auto"/>
          </w:tcPr>
          <w:p w14:paraId="1903D6A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Φ200mm×100mm，透明塑料制，透光率≥85％，壁厚≥2mm</w:t>
            </w:r>
          </w:p>
        </w:tc>
        <w:tc>
          <w:tcPr>
            <w:tcW w:w="442" w:type="dxa"/>
            <w:shd w:val="clear" w:color="auto" w:fill="auto"/>
          </w:tcPr>
          <w:p w14:paraId="39DEAE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D29FC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AF60E4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7E5014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E26719">
            <w:pPr>
              <w:rPr>
                <w:rFonts w:ascii="宋体" w:hAnsi="宋体" w:eastAsia="宋体" w:cs="宋体"/>
                <w:color w:val="000000" w:themeColor="text1"/>
                <w:szCs w:val="21"/>
                <w14:textFill>
                  <w14:solidFill>
                    <w14:schemeClr w14:val="tx1"/>
                  </w14:solidFill>
                </w14:textFill>
              </w:rPr>
            </w:pPr>
          </w:p>
        </w:tc>
      </w:tr>
      <w:tr w14:paraId="3964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AB91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246</w:t>
            </w:r>
          </w:p>
        </w:tc>
        <w:tc>
          <w:tcPr>
            <w:tcW w:w="749" w:type="dxa"/>
            <w:shd w:val="clear" w:color="auto" w:fill="auto"/>
          </w:tcPr>
          <w:p w14:paraId="73D4E4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凹透镜</w:t>
            </w:r>
          </w:p>
        </w:tc>
        <w:tc>
          <w:tcPr>
            <w:tcW w:w="10331" w:type="dxa"/>
            <w:shd w:val="clear" w:color="auto" w:fill="auto"/>
          </w:tcPr>
          <w:p w14:paraId="73E333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焦距-50mm，误差±2mm</w:t>
            </w:r>
          </w:p>
        </w:tc>
        <w:tc>
          <w:tcPr>
            <w:tcW w:w="442" w:type="dxa"/>
            <w:shd w:val="clear" w:color="auto" w:fill="auto"/>
          </w:tcPr>
          <w:p w14:paraId="3DC6A0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tcPr>
          <w:p w14:paraId="5CBFEE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E6C5B1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6521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99CD77">
            <w:pPr>
              <w:rPr>
                <w:rFonts w:ascii="宋体" w:hAnsi="宋体" w:eastAsia="宋体" w:cs="宋体"/>
                <w:color w:val="000000" w:themeColor="text1"/>
                <w:szCs w:val="21"/>
                <w14:textFill>
                  <w14:solidFill>
                    <w14:schemeClr w14:val="tx1"/>
                  </w14:solidFill>
                </w14:textFill>
              </w:rPr>
            </w:pPr>
          </w:p>
        </w:tc>
      </w:tr>
      <w:tr w14:paraId="0124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9DCDC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247</w:t>
            </w:r>
          </w:p>
        </w:tc>
        <w:tc>
          <w:tcPr>
            <w:tcW w:w="749" w:type="dxa"/>
            <w:shd w:val="clear" w:color="auto" w:fill="auto"/>
          </w:tcPr>
          <w:p w14:paraId="0BFB3D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凸透镜</w:t>
            </w:r>
          </w:p>
        </w:tc>
        <w:tc>
          <w:tcPr>
            <w:tcW w:w="10331" w:type="dxa"/>
            <w:shd w:val="clear" w:color="auto" w:fill="auto"/>
          </w:tcPr>
          <w:p w14:paraId="2DED2F6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焦距75mm，误差±2mm</w:t>
            </w:r>
          </w:p>
        </w:tc>
        <w:tc>
          <w:tcPr>
            <w:tcW w:w="442" w:type="dxa"/>
            <w:shd w:val="clear" w:color="auto" w:fill="auto"/>
          </w:tcPr>
          <w:p w14:paraId="05191F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面</w:t>
            </w:r>
          </w:p>
        </w:tc>
        <w:tc>
          <w:tcPr>
            <w:tcW w:w="799" w:type="dxa"/>
            <w:shd w:val="clear" w:color="auto" w:fill="auto"/>
          </w:tcPr>
          <w:p w14:paraId="3950C4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B6F58C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BD1D9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455222">
            <w:pPr>
              <w:rPr>
                <w:rFonts w:ascii="宋体" w:hAnsi="宋体" w:eastAsia="宋体" w:cs="宋体"/>
                <w:color w:val="000000" w:themeColor="text1"/>
                <w:szCs w:val="21"/>
                <w14:textFill>
                  <w14:solidFill>
                    <w14:schemeClr w14:val="tx1"/>
                  </w14:solidFill>
                </w14:textFill>
              </w:rPr>
            </w:pPr>
          </w:p>
        </w:tc>
      </w:tr>
      <w:tr w14:paraId="7A19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58D05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248</w:t>
            </w:r>
          </w:p>
        </w:tc>
        <w:tc>
          <w:tcPr>
            <w:tcW w:w="749" w:type="dxa"/>
            <w:shd w:val="clear" w:color="auto" w:fill="auto"/>
          </w:tcPr>
          <w:p w14:paraId="0BEB16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透镜及其应用实验器</w:t>
            </w:r>
          </w:p>
        </w:tc>
        <w:tc>
          <w:tcPr>
            <w:tcW w:w="10331" w:type="dxa"/>
            <w:shd w:val="clear" w:color="auto" w:fill="auto"/>
          </w:tcPr>
          <w:p w14:paraId="445DB8E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由凸透镜2个、凹透镜1个、金属立杆3根、塑料立柱1个、锁紧螺丝1个、塑料底座组成。2、3种透镜镜片为光学玻璃材质，直径分别是55mm、45mm、45mm，塑料镜框的厚度不小于3.9mm。3、3根金属立杆的长度是88mm，直径5.5mm，一端带螺纹。塑料立柱为锥形，上端直径10mm，下端直径13mm；中间部位有拧螺丝的螺孔以固定金属立杆用，锁紧螺丝长度18mm，旋钮直径11mm。4、底座尺寸：54mm*41mm*10mm，中间圆孔直径9mm。5、透明塑料盒包装，尺寸：142mm*86mm*32mm </w:t>
            </w:r>
          </w:p>
        </w:tc>
        <w:tc>
          <w:tcPr>
            <w:tcW w:w="442" w:type="dxa"/>
            <w:shd w:val="clear" w:color="auto" w:fill="auto"/>
          </w:tcPr>
          <w:p w14:paraId="4DFC47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50E9E2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564100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A29FBA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4462EA">
            <w:pPr>
              <w:rPr>
                <w:rFonts w:ascii="宋体" w:hAnsi="宋体" w:eastAsia="宋体" w:cs="宋体"/>
                <w:color w:val="000000" w:themeColor="text1"/>
                <w:szCs w:val="21"/>
                <w14:textFill>
                  <w14:solidFill>
                    <w14:schemeClr w14:val="tx1"/>
                  </w14:solidFill>
                </w14:textFill>
              </w:rPr>
            </w:pPr>
          </w:p>
        </w:tc>
      </w:tr>
      <w:tr w14:paraId="1AA6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D169F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249</w:t>
            </w:r>
          </w:p>
        </w:tc>
        <w:tc>
          <w:tcPr>
            <w:tcW w:w="749" w:type="dxa"/>
            <w:shd w:val="clear" w:color="auto" w:fill="auto"/>
          </w:tcPr>
          <w:p w14:paraId="1DEE8C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眼球仪</w:t>
            </w:r>
          </w:p>
        </w:tc>
        <w:tc>
          <w:tcPr>
            <w:tcW w:w="10331" w:type="dxa"/>
            <w:shd w:val="clear" w:color="auto" w:fill="auto"/>
          </w:tcPr>
          <w:p w14:paraId="2F37026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用于眼睛的工作原理及视力矫正实验；模拟晶状体曲度可调节，能实现正常、远视、近视三种状态，近视镜、远视镜与眼球匹配，能将远视眼、近视眼调节为正常视力</w:t>
            </w:r>
          </w:p>
        </w:tc>
        <w:tc>
          <w:tcPr>
            <w:tcW w:w="442" w:type="dxa"/>
            <w:shd w:val="clear" w:color="auto" w:fill="auto"/>
          </w:tcPr>
          <w:p w14:paraId="7D3030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A78BC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768E49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B1CC2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9817A3">
            <w:pPr>
              <w:rPr>
                <w:rFonts w:ascii="宋体" w:hAnsi="宋体" w:eastAsia="宋体" w:cs="宋体"/>
                <w:color w:val="000000" w:themeColor="text1"/>
                <w:szCs w:val="21"/>
                <w14:textFill>
                  <w14:solidFill>
                    <w14:schemeClr w14:val="tx1"/>
                  </w14:solidFill>
                </w14:textFill>
              </w:rPr>
            </w:pPr>
          </w:p>
        </w:tc>
      </w:tr>
      <w:tr w14:paraId="3CD4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E15F2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749" w:type="dxa"/>
            <w:shd w:val="clear" w:color="auto" w:fill="auto"/>
          </w:tcPr>
          <w:p w14:paraId="480DCA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照相机原理模型</w:t>
            </w:r>
          </w:p>
        </w:tc>
        <w:tc>
          <w:tcPr>
            <w:tcW w:w="10331" w:type="dxa"/>
            <w:shd w:val="clear" w:color="auto" w:fill="auto"/>
          </w:tcPr>
          <w:p w14:paraId="3A78509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带铝合金支架；凸透镜成像，像距可调</w:t>
            </w:r>
          </w:p>
        </w:tc>
        <w:tc>
          <w:tcPr>
            <w:tcW w:w="442" w:type="dxa"/>
            <w:shd w:val="clear" w:color="auto" w:fill="auto"/>
          </w:tcPr>
          <w:p w14:paraId="05EC13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8B152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A7C3DB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34ECCA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63505D">
            <w:pPr>
              <w:rPr>
                <w:rFonts w:ascii="宋体" w:hAnsi="宋体" w:eastAsia="宋体" w:cs="宋体"/>
                <w:color w:val="000000" w:themeColor="text1"/>
                <w:szCs w:val="21"/>
                <w14:textFill>
                  <w14:solidFill>
                    <w14:schemeClr w14:val="tx1"/>
                  </w14:solidFill>
                </w14:textFill>
              </w:rPr>
            </w:pPr>
          </w:p>
        </w:tc>
      </w:tr>
      <w:tr w14:paraId="2F95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8FDE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251</w:t>
            </w:r>
          </w:p>
        </w:tc>
        <w:tc>
          <w:tcPr>
            <w:tcW w:w="749" w:type="dxa"/>
            <w:shd w:val="clear" w:color="auto" w:fill="auto"/>
          </w:tcPr>
          <w:p w14:paraId="26391E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白光的色散与合成演示器</w:t>
            </w:r>
          </w:p>
        </w:tc>
        <w:tc>
          <w:tcPr>
            <w:tcW w:w="10331" w:type="dxa"/>
            <w:shd w:val="clear" w:color="auto" w:fill="auto"/>
          </w:tcPr>
          <w:p w14:paraId="5963548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光源、三棱镜、三棱镜台、光屏、支承系统等组成；两块棱镜应配对，用ZF3玻璃制，其折射率之差不大于0.003，中部色散之差不大于0.0004。实验效果：做白光的色散实验时，可见光区域内光谱连续清晰；能把白光色散后的七色光谱带还原成白光</w:t>
            </w:r>
          </w:p>
        </w:tc>
        <w:tc>
          <w:tcPr>
            <w:tcW w:w="442" w:type="dxa"/>
            <w:shd w:val="clear" w:color="auto" w:fill="auto"/>
          </w:tcPr>
          <w:p w14:paraId="2230FB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03CD7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5D86C7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6635A1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00F4A2">
            <w:pPr>
              <w:rPr>
                <w:rFonts w:ascii="宋体" w:hAnsi="宋体" w:eastAsia="宋体" w:cs="宋体"/>
                <w:color w:val="000000" w:themeColor="text1"/>
                <w:szCs w:val="21"/>
                <w14:textFill>
                  <w14:solidFill>
                    <w14:schemeClr w14:val="tx1"/>
                  </w14:solidFill>
                </w14:textFill>
              </w:rPr>
            </w:pPr>
          </w:p>
        </w:tc>
      </w:tr>
      <w:tr w14:paraId="6535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5603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252</w:t>
            </w:r>
          </w:p>
        </w:tc>
        <w:tc>
          <w:tcPr>
            <w:tcW w:w="749" w:type="dxa"/>
            <w:shd w:val="clear" w:color="auto" w:fill="auto"/>
          </w:tcPr>
          <w:p w14:paraId="1D30BE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颜料的三原色</w:t>
            </w:r>
          </w:p>
        </w:tc>
        <w:tc>
          <w:tcPr>
            <w:tcW w:w="10331" w:type="dxa"/>
            <w:shd w:val="clear" w:color="auto" w:fill="auto"/>
          </w:tcPr>
          <w:p w14:paraId="15F3223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品红、黄、青</w:t>
            </w:r>
          </w:p>
        </w:tc>
        <w:tc>
          <w:tcPr>
            <w:tcW w:w="442" w:type="dxa"/>
            <w:shd w:val="clear" w:color="auto" w:fill="auto"/>
          </w:tcPr>
          <w:p w14:paraId="5614FB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5ACA5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91671E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33882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E369DC">
            <w:pPr>
              <w:rPr>
                <w:rFonts w:ascii="宋体" w:hAnsi="宋体" w:eastAsia="宋体" w:cs="宋体"/>
                <w:color w:val="000000" w:themeColor="text1"/>
                <w:szCs w:val="21"/>
                <w14:textFill>
                  <w14:solidFill>
                    <w14:schemeClr w14:val="tx1"/>
                  </w14:solidFill>
                </w14:textFill>
              </w:rPr>
            </w:pPr>
          </w:p>
        </w:tc>
      </w:tr>
      <w:tr w14:paraId="1EB9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B5C8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253</w:t>
            </w:r>
          </w:p>
        </w:tc>
        <w:tc>
          <w:tcPr>
            <w:tcW w:w="749" w:type="dxa"/>
            <w:shd w:val="clear" w:color="auto" w:fill="auto"/>
          </w:tcPr>
          <w:p w14:paraId="7096D3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光的三原色合成实验器</w:t>
            </w:r>
          </w:p>
        </w:tc>
        <w:tc>
          <w:tcPr>
            <w:tcW w:w="10331" w:type="dxa"/>
            <w:shd w:val="clear" w:color="auto" w:fill="auto"/>
          </w:tcPr>
          <w:p w14:paraId="464434B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可单独显示红、绿、蓝三原色，也可显示双色光混合色和三色光混合色</w:t>
            </w:r>
          </w:p>
        </w:tc>
        <w:tc>
          <w:tcPr>
            <w:tcW w:w="442" w:type="dxa"/>
            <w:shd w:val="clear" w:color="auto" w:fill="auto"/>
          </w:tcPr>
          <w:p w14:paraId="38F8C1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DF391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3B558B2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E4363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192F94">
            <w:pPr>
              <w:rPr>
                <w:rFonts w:ascii="宋体" w:hAnsi="宋体" w:eastAsia="宋体" w:cs="宋体"/>
                <w:color w:val="000000" w:themeColor="text1"/>
                <w:szCs w:val="21"/>
                <w14:textFill>
                  <w14:solidFill>
                    <w14:schemeClr w14:val="tx1"/>
                  </w14:solidFill>
                </w14:textFill>
              </w:rPr>
            </w:pPr>
          </w:p>
        </w:tc>
      </w:tr>
      <w:tr w14:paraId="62A0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B8AEF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254</w:t>
            </w:r>
          </w:p>
        </w:tc>
        <w:tc>
          <w:tcPr>
            <w:tcW w:w="749" w:type="dxa"/>
            <w:shd w:val="clear" w:color="auto" w:fill="auto"/>
          </w:tcPr>
          <w:p w14:paraId="0878CE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三棱镜</w:t>
            </w:r>
          </w:p>
        </w:tc>
        <w:tc>
          <w:tcPr>
            <w:tcW w:w="10331" w:type="dxa"/>
            <w:shd w:val="clear" w:color="auto" w:fill="auto"/>
          </w:tcPr>
          <w:p w14:paraId="0C000A5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重火石玻璃制</w:t>
            </w:r>
          </w:p>
        </w:tc>
        <w:tc>
          <w:tcPr>
            <w:tcW w:w="442" w:type="dxa"/>
            <w:shd w:val="clear" w:color="auto" w:fill="auto"/>
          </w:tcPr>
          <w:p w14:paraId="0D7AEC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A5A12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9BAFC3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F3592F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B8422F">
            <w:pPr>
              <w:rPr>
                <w:rFonts w:ascii="宋体" w:hAnsi="宋体" w:eastAsia="宋体" w:cs="宋体"/>
                <w:color w:val="000000" w:themeColor="text1"/>
                <w:szCs w:val="21"/>
                <w14:textFill>
                  <w14:solidFill>
                    <w14:schemeClr w14:val="tx1"/>
                  </w14:solidFill>
                </w14:textFill>
              </w:rPr>
            </w:pPr>
          </w:p>
        </w:tc>
      </w:tr>
      <w:tr w14:paraId="7DA8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73B3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255</w:t>
            </w:r>
          </w:p>
        </w:tc>
        <w:tc>
          <w:tcPr>
            <w:tcW w:w="749" w:type="dxa"/>
            <w:shd w:val="clear" w:color="auto" w:fill="auto"/>
          </w:tcPr>
          <w:p w14:paraId="19A516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玻璃砖</w:t>
            </w:r>
          </w:p>
        </w:tc>
        <w:tc>
          <w:tcPr>
            <w:tcW w:w="10331" w:type="dxa"/>
            <w:shd w:val="clear" w:color="auto" w:fill="auto"/>
          </w:tcPr>
          <w:p w14:paraId="1EC7975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无色光学玻璃，上底边长35mm，高度35mm，厚度15mm；一梯形面为粗加工面，其余为精加工面；上下底面平行度为0.10mm</w:t>
            </w:r>
          </w:p>
        </w:tc>
        <w:tc>
          <w:tcPr>
            <w:tcW w:w="442" w:type="dxa"/>
            <w:shd w:val="clear" w:color="auto" w:fill="auto"/>
          </w:tcPr>
          <w:p w14:paraId="64CA73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799" w:type="dxa"/>
            <w:shd w:val="clear" w:color="auto" w:fill="auto"/>
          </w:tcPr>
          <w:p w14:paraId="756651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41D9DE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27F8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074DC6">
            <w:pPr>
              <w:rPr>
                <w:rFonts w:ascii="宋体" w:hAnsi="宋体" w:eastAsia="宋体" w:cs="宋体"/>
                <w:color w:val="000000" w:themeColor="text1"/>
                <w:szCs w:val="21"/>
                <w14:textFill>
                  <w14:solidFill>
                    <w14:schemeClr w14:val="tx1"/>
                  </w14:solidFill>
                </w14:textFill>
              </w:rPr>
            </w:pPr>
          </w:p>
        </w:tc>
      </w:tr>
      <w:tr w14:paraId="6E8E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2F534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256</w:t>
            </w:r>
          </w:p>
        </w:tc>
        <w:tc>
          <w:tcPr>
            <w:tcW w:w="749" w:type="dxa"/>
            <w:shd w:val="clear" w:color="auto" w:fill="auto"/>
          </w:tcPr>
          <w:p w14:paraId="4ECF6C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紫外线作用演示器</w:t>
            </w:r>
          </w:p>
        </w:tc>
        <w:tc>
          <w:tcPr>
            <w:tcW w:w="10331" w:type="dxa"/>
            <w:shd w:val="clear" w:color="auto" w:fill="auto"/>
          </w:tcPr>
          <w:p w14:paraId="3FCFB8A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包括日光灯1支、紫外灯2支（波长254nm、365nm）、紫外线防护罩、滤光片4片（红、黄、绿、蓝色）、荧光片1片等</w:t>
            </w:r>
          </w:p>
        </w:tc>
        <w:tc>
          <w:tcPr>
            <w:tcW w:w="442" w:type="dxa"/>
            <w:shd w:val="clear" w:color="auto" w:fill="auto"/>
          </w:tcPr>
          <w:p w14:paraId="4E3208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CB90B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C4E678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67A6A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07B2C31">
            <w:pPr>
              <w:rPr>
                <w:rFonts w:ascii="宋体" w:hAnsi="宋体" w:eastAsia="宋体" w:cs="宋体"/>
                <w:color w:val="000000" w:themeColor="text1"/>
                <w:szCs w:val="21"/>
                <w14:textFill>
                  <w14:solidFill>
                    <w14:schemeClr w14:val="tx1"/>
                  </w14:solidFill>
                </w14:textFill>
              </w:rPr>
            </w:pPr>
          </w:p>
        </w:tc>
      </w:tr>
      <w:tr w14:paraId="56E50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91631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257</w:t>
            </w:r>
          </w:p>
        </w:tc>
        <w:tc>
          <w:tcPr>
            <w:tcW w:w="749" w:type="dxa"/>
            <w:shd w:val="clear" w:color="auto" w:fill="auto"/>
          </w:tcPr>
          <w:p w14:paraId="1CD5530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红外线热效应演示器</w:t>
            </w:r>
          </w:p>
        </w:tc>
        <w:tc>
          <w:tcPr>
            <w:tcW w:w="10331" w:type="dxa"/>
            <w:shd w:val="clear" w:color="auto" w:fill="auto"/>
          </w:tcPr>
          <w:p w14:paraId="0339AEF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由光源、三棱镜、热敏电阻、屏等组成，热敏电阻固定在屏上；光源用6V、8W白炽灯泡，三棱镜为中部色散nF-nC≥0.015的ZF3玻璃；光源出射光从三棱镜顶角处进入，以减少三棱镜对红外光的吸收；需附电桥</w:t>
            </w:r>
          </w:p>
        </w:tc>
        <w:tc>
          <w:tcPr>
            <w:tcW w:w="442" w:type="dxa"/>
            <w:shd w:val="clear" w:color="auto" w:fill="auto"/>
          </w:tcPr>
          <w:p w14:paraId="2522E3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86DF1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F83E55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D29FD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58FD9F">
            <w:pPr>
              <w:rPr>
                <w:rFonts w:ascii="宋体" w:hAnsi="宋体" w:eastAsia="宋体" w:cs="宋体"/>
                <w:color w:val="000000" w:themeColor="text1"/>
                <w:szCs w:val="21"/>
                <w14:textFill>
                  <w14:solidFill>
                    <w14:schemeClr w14:val="tx1"/>
                  </w14:solidFill>
                </w14:textFill>
              </w:rPr>
            </w:pPr>
          </w:p>
        </w:tc>
      </w:tr>
      <w:tr w14:paraId="1C79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F742F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258</w:t>
            </w:r>
          </w:p>
        </w:tc>
        <w:tc>
          <w:tcPr>
            <w:tcW w:w="749" w:type="dxa"/>
            <w:shd w:val="clear" w:color="auto" w:fill="auto"/>
          </w:tcPr>
          <w:p w14:paraId="216CA0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手持直视分光镜</w:t>
            </w:r>
          </w:p>
        </w:tc>
        <w:tc>
          <w:tcPr>
            <w:tcW w:w="10331" w:type="dxa"/>
            <w:shd w:val="clear" w:color="auto" w:fill="auto"/>
          </w:tcPr>
          <w:p w14:paraId="22352C8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400nm～700nm，能观察连续光谱、明线光谱、吸收光谱</w:t>
            </w:r>
          </w:p>
        </w:tc>
        <w:tc>
          <w:tcPr>
            <w:tcW w:w="442" w:type="dxa"/>
            <w:shd w:val="clear" w:color="auto" w:fill="auto"/>
          </w:tcPr>
          <w:p w14:paraId="3F462E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A3F33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DF45D1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9661D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BD36B4">
            <w:pPr>
              <w:rPr>
                <w:rFonts w:ascii="宋体" w:hAnsi="宋体" w:eastAsia="宋体" w:cs="宋体"/>
                <w:color w:val="000000" w:themeColor="text1"/>
                <w:szCs w:val="21"/>
                <w14:textFill>
                  <w14:solidFill>
                    <w14:schemeClr w14:val="tx1"/>
                  </w14:solidFill>
                </w14:textFill>
              </w:rPr>
            </w:pPr>
          </w:p>
        </w:tc>
      </w:tr>
      <w:tr w14:paraId="055A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E7B1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259</w:t>
            </w:r>
          </w:p>
        </w:tc>
        <w:tc>
          <w:tcPr>
            <w:tcW w:w="749" w:type="dxa"/>
            <w:shd w:val="clear" w:color="auto" w:fill="auto"/>
          </w:tcPr>
          <w:p w14:paraId="42C73A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照度计</w:t>
            </w:r>
          </w:p>
        </w:tc>
        <w:tc>
          <w:tcPr>
            <w:tcW w:w="10331" w:type="dxa"/>
            <w:shd w:val="clear" w:color="auto" w:fill="auto"/>
          </w:tcPr>
          <w:p w14:paraId="6C7D48A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量程0lx～20000lx，分辨力0.1lx；手持式，数显</w:t>
            </w:r>
          </w:p>
        </w:tc>
        <w:tc>
          <w:tcPr>
            <w:tcW w:w="442" w:type="dxa"/>
            <w:shd w:val="clear" w:color="auto" w:fill="auto"/>
          </w:tcPr>
          <w:p w14:paraId="15A65C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59A0F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6C85B4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AB0D6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79625D">
            <w:pPr>
              <w:rPr>
                <w:rFonts w:ascii="宋体" w:hAnsi="宋体" w:eastAsia="宋体" w:cs="宋体"/>
                <w:color w:val="000000" w:themeColor="text1"/>
                <w:szCs w:val="21"/>
                <w14:textFill>
                  <w14:solidFill>
                    <w14:schemeClr w14:val="tx1"/>
                  </w14:solidFill>
                </w14:textFill>
              </w:rPr>
            </w:pPr>
          </w:p>
        </w:tc>
      </w:tr>
      <w:tr w14:paraId="264E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2E67A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260</w:t>
            </w:r>
          </w:p>
        </w:tc>
        <w:tc>
          <w:tcPr>
            <w:tcW w:w="749" w:type="dxa"/>
            <w:shd w:val="clear" w:color="auto" w:fill="auto"/>
          </w:tcPr>
          <w:p w14:paraId="505866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光具盘</w:t>
            </w:r>
          </w:p>
        </w:tc>
        <w:tc>
          <w:tcPr>
            <w:tcW w:w="10331" w:type="dxa"/>
            <w:shd w:val="clear" w:color="auto" w:fill="auto"/>
          </w:tcPr>
          <w:p w14:paraId="4384137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离型、磁吸附式。矩形光盘长≥650mm，宽≥240mm；圆形光盘直径≥250mm。盘面分四个象限，以一条直径为始边，分别刻有0°～90°刻度。半导体激光光源，可显示5条平行光。光学零件：梯形玻砖1件，等腰直角棱镜1件，半圆柱透镜1件，小双凹柱透镜1件，小双凸柱透镜1件，双凸透镜1件，大双凸柱透镜1件，平面镜1件，凹凸柱面镜1件，正三棱镜2件；</w:t>
            </w:r>
          </w:p>
        </w:tc>
        <w:tc>
          <w:tcPr>
            <w:tcW w:w="442" w:type="dxa"/>
            <w:shd w:val="clear" w:color="auto" w:fill="auto"/>
          </w:tcPr>
          <w:p w14:paraId="3F9DC0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AD4C0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EECCEE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7A98A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7DE2D5">
            <w:pPr>
              <w:rPr>
                <w:rFonts w:ascii="宋体" w:hAnsi="宋体" w:eastAsia="宋体" w:cs="宋体"/>
                <w:color w:val="000000" w:themeColor="text1"/>
                <w:szCs w:val="21"/>
                <w14:textFill>
                  <w14:solidFill>
                    <w14:schemeClr w14:val="tx1"/>
                  </w14:solidFill>
                </w14:textFill>
              </w:rPr>
            </w:pPr>
          </w:p>
        </w:tc>
      </w:tr>
      <w:tr w14:paraId="2236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4361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261</w:t>
            </w:r>
          </w:p>
        </w:tc>
        <w:tc>
          <w:tcPr>
            <w:tcW w:w="749" w:type="dxa"/>
            <w:shd w:val="clear" w:color="auto" w:fill="auto"/>
          </w:tcPr>
          <w:p w14:paraId="71BE59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激光光学演示仪</w:t>
            </w:r>
          </w:p>
        </w:tc>
        <w:tc>
          <w:tcPr>
            <w:tcW w:w="10331" w:type="dxa"/>
            <w:shd w:val="clear" w:color="auto" w:fill="auto"/>
          </w:tcPr>
          <w:p w14:paraId="5E61BF5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演示屏、圆形光盘、光源、分束器、光学零部件（扩束透镜、双凸柱面透镜、半圆柱面透镜、平凸柱面透镜、平凹柱面透镜、凹凸柱面反光镜、平面镜、漫反射镜、等边棱镜、等腰直角棱镜、光纤、光具架、移动尺）等。演示屏长度≥350mm，宽度≥280mm；圆形光盘直径≥160mm。光盘面分为四个象限，分别刻有0°～90°刻度。激光束经分束器在演示屏上呈现的三条光束基本相同</w:t>
            </w:r>
          </w:p>
        </w:tc>
        <w:tc>
          <w:tcPr>
            <w:tcW w:w="442" w:type="dxa"/>
            <w:shd w:val="clear" w:color="auto" w:fill="auto"/>
          </w:tcPr>
          <w:p w14:paraId="341342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9DE87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FAB9F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84666F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429838">
            <w:pPr>
              <w:rPr>
                <w:rFonts w:ascii="宋体" w:hAnsi="宋体" w:eastAsia="宋体" w:cs="宋体"/>
                <w:color w:val="000000" w:themeColor="text1"/>
                <w:szCs w:val="21"/>
                <w14:textFill>
                  <w14:solidFill>
                    <w14:schemeClr w14:val="tx1"/>
                  </w14:solidFill>
                </w14:textFill>
              </w:rPr>
            </w:pPr>
          </w:p>
        </w:tc>
      </w:tr>
      <w:tr w14:paraId="1C93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5562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262</w:t>
            </w:r>
          </w:p>
        </w:tc>
        <w:tc>
          <w:tcPr>
            <w:tcW w:w="749" w:type="dxa"/>
            <w:shd w:val="clear" w:color="auto" w:fill="auto"/>
          </w:tcPr>
          <w:p w14:paraId="6ECE45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光具座</w:t>
            </w:r>
          </w:p>
        </w:tc>
        <w:tc>
          <w:tcPr>
            <w:tcW w:w="10331" w:type="dxa"/>
            <w:shd w:val="clear" w:color="auto" w:fill="auto"/>
          </w:tcPr>
          <w:p w14:paraId="2CE49E1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导轨长1000mm，导轨和滑块均为金属件，滑块在导轨上应滑行自如，无阻滞现象。金属标尺刻度900mm，分度值lmm。光源出口处照度应≥5001x，500mm处照度≥3001x。附件包括双凸透镜2件，平凸透镜1件，双凹透镜1件，“1”字屏1件，白屏1件，插杆5根，带支架毛玻璃屏1件，烛台1件。各器件易于装配、固定及拆卸</w:t>
            </w:r>
          </w:p>
        </w:tc>
        <w:tc>
          <w:tcPr>
            <w:tcW w:w="442" w:type="dxa"/>
            <w:shd w:val="clear" w:color="auto" w:fill="auto"/>
          </w:tcPr>
          <w:p w14:paraId="6DC286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7CB21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EBD4AB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628B4F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721BCA">
            <w:pPr>
              <w:rPr>
                <w:rFonts w:ascii="宋体" w:hAnsi="宋体" w:eastAsia="宋体" w:cs="宋体"/>
                <w:color w:val="000000" w:themeColor="text1"/>
                <w:szCs w:val="21"/>
                <w14:textFill>
                  <w14:solidFill>
                    <w14:schemeClr w14:val="tx1"/>
                  </w14:solidFill>
                </w14:textFill>
              </w:rPr>
            </w:pPr>
          </w:p>
        </w:tc>
      </w:tr>
      <w:tr w14:paraId="620B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6F9D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263</w:t>
            </w:r>
          </w:p>
        </w:tc>
        <w:tc>
          <w:tcPr>
            <w:tcW w:w="749" w:type="dxa"/>
            <w:shd w:val="clear" w:color="auto" w:fill="auto"/>
          </w:tcPr>
          <w:p w14:paraId="747FB3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光具组</w:t>
            </w:r>
          </w:p>
        </w:tc>
        <w:tc>
          <w:tcPr>
            <w:tcW w:w="10331" w:type="dxa"/>
            <w:shd w:val="clear" w:color="auto" w:fill="auto"/>
          </w:tcPr>
          <w:p w14:paraId="08F70EC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双凸透镜2件，平凸透镜1件，双凹透镜1件，“l”字屏1件，白光屏1件，毛玻璃光屏1件，烛台1件（能调节焰心的高度）。光源出口照度≥500lx，0.5m处照度不小于出口照度的3／5。支承机构应能使光路上元件的光心基本等高</w:t>
            </w:r>
          </w:p>
        </w:tc>
        <w:tc>
          <w:tcPr>
            <w:tcW w:w="442" w:type="dxa"/>
            <w:shd w:val="clear" w:color="auto" w:fill="auto"/>
          </w:tcPr>
          <w:p w14:paraId="28B03C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1461E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5E926B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24F3F7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FC6AF0">
            <w:pPr>
              <w:rPr>
                <w:rFonts w:ascii="宋体" w:hAnsi="宋体" w:eastAsia="宋体" w:cs="宋体"/>
                <w:color w:val="000000" w:themeColor="text1"/>
                <w:szCs w:val="21"/>
                <w14:textFill>
                  <w14:solidFill>
                    <w14:schemeClr w14:val="tx1"/>
                  </w14:solidFill>
                </w14:textFill>
              </w:rPr>
            </w:pPr>
          </w:p>
        </w:tc>
      </w:tr>
      <w:tr w14:paraId="21AD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906D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264</w:t>
            </w:r>
          </w:p>
        </w:tc>
        <w:tc>
          <w:tcPr>
            <w:tcW w:w="749" w:type="dxa"/>
            <w:shd w:val="clear" w:color="auto" w:fill="auto"/>
          </w:tcPr>
          <w:p w14:paraId="012B70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初中光学实验箱</w:t>
            </w:r>
          </w:p>
        </w:tc>
        <w:tc>
          <w:tcPr>
            <w:tcW w:w="10331" w:type="dxa"/>
            <w:shd w:val="clear" w:color="auto" w:fill="auto"/>
          </w:tcPr>
          <w:p w14:paraId="412FA55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可完成光的直线传播、反射定律、平面镜成像、光的折射、光的色散、色光的混合、透镜的焦点与焦距、凸透镜成像规律、望远镜与显微镜等实验</w:t>
            </w:r>
          </w:p>
        </w:tc>
        <w:tc>
          <w:tcPr>
            <w:tcW w:w="442" w:type="dxa"/>
            <w:shd w:val="clear" w:color="auto" w:fill="auto"/>
          </w:tcPr>
          <w:p w14:paraId="13D6DE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7E18E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0A1E90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D412A3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9212F8">
            <w:pPr>
              <w:rPr>
                <w:rFonts w:ascii="宋体" w:hAnsi="宋体" w:eastAsia="宋体" w:cs="宋体"/>
                <w:color w:val="000000" w:themeColor="text1"/>
                <w:szCs w:val="21"/>
                <w14:textFill>
                  <w14:solidFill>
                    <w14:schemeClr w14:val="tx1"/>
                  </w14:solidFill>
                </w14:textFill>
              </w:rPr>
            </w:pPr>
          </w:p>
        </w:tc>
      </w:tr>
      <w:tr w14:paraId="7FA7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4BDD3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265</w:t>
            </w:r>
          </w:p>
        </w:tc>
        <w:tc>
          <w:tcPr>
            <w:tcW w:w="749" w:type="dxa"/>
            <w:shd w:val="clear" w:color="auto" w:fill="auto"/>
          </w:tcPr>
          <w:p w14:paraId="72B3B6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擦镜纸</w:t>
            </w:r>
          </w:p>
        </w:tc>
        <w:tc>
          <w:tcPr>
            <w:tcW w:w="10331" w:type="dxa"/>
            <w:shd w:val="clear" w:color="auto" w:fill="auto"/>
          </w:tcPr>
          <w:p w14:paraId="3A01AA2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20cm×15cm，纸纹细密；每本100张。</w:t>
            </w:r>
          </w:p>
        </w:tc>
        <w:tc>
          <w:tcPr>
            <w:tcW w:w="442" w:type="dxa"/>
            <w:shd w:val="clear" w:color="auto" w:fill="auto"/>
          </w:tcPr>
          <w:p w14:paraId="3E7974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tcPr>
          <w:p w14:paraId="6B6888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291CCD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A947ED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9CC966">
            <w:pPr>
              <w:rPr>
                <w:rFonts w:ascii="宋体" w:hAnsi="宋体" w:eastAsia="宋体" w:cs="宋体"/>
                <w:color w:val="000000" w:themeColor="text1"/>
                <w:szCs w:val="21"/>
                <w14:textFill>
                  <w14:solidFill>
                    <w14:schemeClr w14:val="tx1"/>
                  </w14:solidFill>
                </w14:textFill>
              </w:rPr>
            </w:pPr>
          </w:p>
        </w:tc>
      </w:tr>
      <w:tr w14:paraId="4027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FBD1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266</w:t>
            </w:r>
          </w:p>
        </w:tc>
        <w:tc>
          <w:tcPr>
            <w:tcW w:w="749" w:type="dxa"/>
            <w:shd w:val="clear" w:color="auto" w:fill="auto"/>
          </w:tcPr>
          <w:p w14:paraId="67AF88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玻棒(附丝绸)</w:t>
            </w:r>
          </w:p>
        </w:tc>
        <w:tc>
          <w:tcPr>
            <w:tcW w:w="10331" w:type="dxa"/>
            <w:shd w:val="clear" w:color="auto" w:fill="auto"/>
          </w:tcPr>
          <w:p w14:paraId="470E56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或有机玻棒(附丝绸)，丝绸面积≥350mm×350mm。在规定工作条件下，用丝绸裹住玻棒（或有机玻棒），做一次快速拉出，棒上所带的电荷用D－YDQ－Z－100型指针验电器检验张角≥30°（≥50°）</w:t>
            </w:r>
          </w:p>
        </w:tc>
        <w:tc>
          <w:tcPr>
            <w:tcW w:w="442" w:type="dxa"/>
            <w:shd w:val="clear" w:color="auto" w:fill="auto"/>
          </w:tcPr>
          <w:p w14:paraId="69A28C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1F8652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ABF08D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F9B20E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E1F37EE">
            <w:pPr>
              <w:rPr>
                <w:rFonts w:ascii="宋体" w:hAnsi="宋体" w:eastAsia="宋体" w:cs="宋体"/>
                <w:color w:val="000000" w:themeColor="text1"/>
                <w:szCs w:val="21"/>
                <w14:textFill>
                  <w14:solidFill>
                    <w14:schemeClr w14:val="tx1"/>
                  </w14:solidFill>
                </w14:textFill>
              </w:rPr>
            </w:pPr>
          </w:p>
        </w:tc>
      </w:tr>
      <w:tr w14:paraId="3BE4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6C0BF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267</w:t>
            </w:r>
          </w:p>
        </w:tc>
        <w:tc>
          <w:tcPr>
            <w:tcW w:w="749" w:type="dxa"/>
            <w:shd w:val="clear" w:color="auto" w:fill="auto"/>
          </w:tcPr>
          <w:p w14:paraId="5C0CD6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胶棒(附毛皮)</w:t>
            </w:r>
          </w:p>
        </w:tc>
        <w:tc>
          <w:tcPr>
            <w:tcW w:w="10331" w:type="dxa"/>
            <w:shd w:val="clear" w:color="auto" w:fill="auto"/>
          </w:tcPr>
          <w:p w14:paraId="5CF0775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或聚碳酸酯棒(附毛皮)，毛皮面积≥150mm×150mm。在规定工作条件下，用毛皮裹胶棒（或聚碳酸脂棒），做一次快速拉出，棒上所带的电荷用D－YDQ－Z－100型指针验电器检验张角≥30°（≥45°）</w:t>
            </w:r>
          </w:p>
        </w:tc>
        <w:tc>
          <w:tcPr>
            <w:tcW w:w="442" w:type="dxa"/>
            <w:shd w:val="clear" w:color="auto" w:fill="auto"/>
          </w:tcPr>
          <w:p w14:paraId="5BD204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272D9D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CB5C12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96503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9549B5">
            <w:pPr>
              <w:rPr>
                <w:rFonts w:ascii="宋体" w:hAnsi="宋体" w:eastAsia="宋体" w:cs="宋体"/>
                <w:color w:val="000000" w:themeColor="text1"/>
                <w:szCs w:val="21"/>
                <w14:textFill>
                  <w14:solidFill>
                    <w14:schemeClr w14:val="tx1"/>
                  </w14:solidFill>
                </w14:textFill>
              </w:rPr>
            </w:pPr>
          </w:p>
        </w:tc>
      </w:tr>
      <w:tr w14:paraId="0923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B6EC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268</w:t>
            </w:r>
          </w:p>
        </w:tc>
        <w:tc>
          <w:tcPr>
            <w:tcW w:w="749" w:type="dxa"/>
            <w:shd w:val="clear" w:color="auto" w:fill="auto"/>
          </w:tcPr>
          <w:p w14:paraId="5D5CFD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电磁实验用旋转架</w:t>
            </w:r>
          </w:p>
        </w:tc>
        <w:tc>
          <w:tcPr>
            <w:tcW w:w="10331" w:type="dxa"/>
            <w:shd w:val="clear" w:color="auto" w:fill="auto"/>
          </w:tcPr>
          <w:p w14:paraId="006F5C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由底座、转轴和转台等组成。转台应采用静电绝缘材料制成，转台内应有一凹槽；凹槽宽度应≥15mm，凹槽深度应≥8mm，凹槽长度应≥35mm；转台应能作360°旋转</w:t>
            </w:r>
          </w:p>
        </w:tc>
        <w:tc>
          <w:tcPr>
            <w:tcW w:w="442" w:type="dxa"/>
            <w:shd w:val="clear" w:color="auto" w:fill="auto"/>
          </w:tcPr>
          <w:p w14:paraId="6BE062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7864B2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36E575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615E7E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64DA83">
            <w:pPr>
              <w:rPr>
                <w:rFonts w:ascii="宋体" w:hAnsi="宋体" w:eastAsia="宋体" w:cs="宋体"/>
                <w:color w:val="000000" w:themeColor="text1"/>
                <w:szCs w:val="21"/>
                <w14:textFill>
                  <w14:solidFill>
                    <w14:schemeClr w14:val="tx1"/>
                  </w14:solidFill>
                </w14:textFill>
              </w:rPr>
            </w:pPr>
          </w:p>
        </w:tc>
      </w:tr>
      <w:tr w14:paraId="1166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F595E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269</w:t>
            </w:r>
          </w:p>
        </w:tc>
        <w:tc>
          <w:tcPr>
            <w:tcW w:w="749" w:type="dxa"/>
            <w:shd w:val="clear" w:color="auto" w:fill="auto"/>
          </w:tcPr>
          <w:p w14:paraId="7718E1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验电器连接杆</w:t>
            </w:r>
          </w:p>
        </w:tc>
        <w:tc>
          <w:tcPr>
            <w:tcW w:w="10331" w:type="dxa"/>
            <w:shd w:val="clear" w:color="auto" w:fill="auto"/>
          </w:tcPr>
          <w:p w14:paraId="6CF0F94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含导电杆、绝缘手柄等。导电杆直径≥2mm，长度≥250mm；绝缘柄直径≥10mm，长度≥150mm</w:t>
            </w:r>
          </w:p>
        </w:tc>
        <w:tc>
          <w:tcPr>
            <w:tcW w:w="442" w:type="dxa"/>
            <w:shd w:val="clear" w:color="auto" w:fill="auto"/>
          </w:tcPr>
          <w:p w14:paraId="3E3A68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8D4B2F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39F5F4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6AE7F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111F29">
            <w:pPr>
              <w:rPr>
                <w:rFonts w:ascii="宋体" w:hAnsi="宋体" w:eastAsia="宋体" w:cs="宋体"/>
                <w:color w:val="000000" w:themeColor="text1"/>
                <w:szCs w:val="21"/>
                <w14:textFill>
                  <w14:solidFill>
                    <w14:schemeClr w14:val="tx1"/>
                  </w14:solidFill>
                </w14:textFill>
              </w:rPr>
            </w:pPr>
          </w:p>
        </w:tc>
      </w:tr>
      <w:tr w14:paraId="4669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703B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270</w:t>
            </w:r>
          </w:p>
        </w:tc>
        <w:tc>
          <w:tcPr>
            <w:tcW w:w="749" w:type="dxa"/>
            <w:shd w:val="clear" w:color="auto" w:fill="auto"/>
          </w:tcPr>
          <w:p w14:paraId="0E70E8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箔片验电器</w:t>
            </w:r>
          </w:p>
        </w:tc>
        <w:tc>
          <w:tcPr>
            <w:tcW w:w="10331" w:type="dxa"/>
            <w:shd w:val="clear" w:color="auto" w:fill="auto"/>
          </w:tcPr>
          <w:p w14:paraId="44BCBC0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外壳、圆盘、导电杆、绝缘子、箔片、中位卡、接线柱和底座等组成。外壳应由不能带静电的材料制成，观察面应采用透明材料透明材料透光率≥90%；箔片长度≥25mm。性能要求：相对湿度≤65%环境，圆盘上面加kV直流高压，箔片张开与中位片角度应≥45°；移去高压后，箔片张开角度保持30°以上的时间≥10min</w:t>
            </w:r>
          </w:p>
        </w:tc>
        <w:tc>
          <w:tcPr>
            <w:tcW w:w="442" w:type="dxa"/>
            <w:shd w:val="clear" w:color="auto" w:fill="auto"/>
          </w:tcPr>
          <w:p w14:paraId="007CE2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284D2A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591C14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09979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B349B7">
            <w:pPr>
              <w:rPr>
                <w:rFonts w:ascii="宋体" w:hAnsi="宋体" w:eastAsia="宋体" w:cs="宋体"/>
                <w:color w:val="000000" w:themeColor="text1"/>
                <w:szCs w:val="21"/>
                <w14:textFill>
                  <w14:solidFill>
                    <w14:schemeClr w14:val="tx1"/>
                  </w14:solidFill>
                </w14:textFill>
              </w:rPr>
            </w:pPr>
          </w:p>
        </w:tc>
      </w:tr>
      <w:tr w14:paraId="0EEE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C254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271</w:t>
            </w:r>
          </w:p>
        </w:tc>
        <w:tc>
          <w:tcPr>
            <w:tcW w:w="749" w:type="dxa"/>
            <w:shd w:val="clear" w:color="auto" w:fill="auto"/>
          </w:tcPr>
          <w:p w14:paraId="2F98C5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指针验电器</w:t>
            </w:r>
          </w:p>
        </w:tc>
        <w:tc>
          <w:tcPr>
            <w:tcW w:w="10331" w:type="dxa"/>
            <w:shd w:val="clear" w:color="auto" w:fill="auto"/>
          </w:tcPr>
          <w:p w14:paraId="4D9FEC8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对装。产品由两只灵敏度相同的指针验电器组成。指针验电器由外壳、圆球或圆盘、导电杆、绝缘子、指针、指针架、接地线柱等构成。壳体应连接牢固、平整周正，底座平稳，表面无明显划痕，壳体的演示面应有指针张开角度的刻度，如有活动门则门与壳体之间的配合应严密活动方便。圆球或圆盘及导电杆用金属制成，镀铬抛光后，表面应光洁无毛刺。圆球或圆盘与导电杆之间用M4螺纹配合，装配后整体平整周正。金属筒Φ170mm,表面烤黑漆，圆筒的前面装有透明玻璃，后面装有附标线的毛玻璃。底座采用塑料注塑料成型，Φ100mm。</w:t>
            </w:r>
          </w:p>
        </w:tc>
        <w:tc>
          <w:tcPr>
            <w:tcW w:w="442" w:type="dxa"/>
            <w:shd w:val="clear" w:color="auto" w:fill="auto"/>
          </w:tcPr>
          <w:p w14:paraId="072F61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248EB0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9B5FA4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F766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49A73A">
            <w:pPr>
              <w:rPr>
                <w:rFonts w:ascii="宋体" w:hAnsi="宋体" w:eastAsia="宋体" w:cs="宋体"/>
                <w:color w:val="000000" w:themeColor="text1"/>
                <w:szCs w:val="21"/>
                <w14:textFill>
                  <w14:solidFill>
                    <w14:schemeClr w14:val="tx1"/>
                  </w14:solidFill>
                </w14:textFill>
              </w:rPr>
            </w:pPr>
          </w:p>
        </w:tc>
      </w:tr>
      <w:tr w14:paraId="0619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3E78E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272</w:t>
            </w:r>
          </w:p>
        </w:tc>
        <w:tc>
          <w:tcPr>
            <w:tcW w:w="749" w:type="dxa"/>
            <w:shd w:val="clear" w:color="auto" w:fill="auto"/>
          </w:tcPr>
          <w:p w14:paraId="7E38AE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枕形导体</w:t>
            </w:r>
          </w:p>
        </w:tc>
        <w:tc>
          <w:tcPr>
            <w:tcW w:w="10331" w:type="dxa"/>
            <w:shd w:val="clear" w:color="auto" w:fill="auto"/>
          </w:tcPr>
          <w:p w14:paraId="285166F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2金属制成的空心圆筒，空心圆筒外形尺寸为Φ60mm±1mm，高约68mm；一端为半球面，另一端为平口，将二只圆筒的平口对合起来，就成为一个枕形导体，每只导体均有绝缘支杆及底座。支杆为有机玻璃Φ≥12mm，高≥110mm；底座Φ≥85mm，高约≥13mm</w:t>
            </w:r>
          </w:p>
        </w:tc>
        <w:tc>
          <w:tcPr>
            <w:tcW w:w="442" w:type="dxa"/>
            <w:shd w:val="clear" w:color="auto" w:fill="auto"/>
          </w:tcPr>
          <w:p w14:paraId="22A4AE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副</w:t>
            </w:r>
          </w:p>
        </w:tc>
        <w:tc>
          <w:tcPr>
            <w:tcW w:w="799" w:type="dxa"/>
            <w:shd w:val="clear" w:color="auto" w:fill="auto"/>
          </w:tcPr>
          <w:p w14:paraId="41AA34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F4CF12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FC09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97B990">
            <w:pPr>
              <w:rPr>
                <w:rFonts w:ascii="宋体" w:hAnsi="宋体" w:eastAsia="宋体" w:cs="宋体"/>
                <w:color w:val="000000" w:themeColor="text1"/>
                <w:szCs w:val="21"/>
                <w14:textFill>
                  <w14:solidFill>
                    <w14:schemeClr w14:val="tx1"/>
                  </w14:solidFill>
                </w14:textFill>
              </w:rPr>
            </w:pPr>
          </w:p>
        </w:tc>
      </w:tr>
      <w:tr w14:paraId="2FB8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F19D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273</w:t>
            </w:r>
          </w:p>
        </w:tc>
        <w:tc>
          <w:tcPr>
            <w:tcW w:w="749" w:type="dxa"/>
            <w:shd w:val="clear" w:color="auto" w:fill="auto"/>
          </w:tcPr>
          <w:p w14:paraId="19DC46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感应起电机</w:t>
            </w:r>
          </w:p>
        </w:tc>
        <w:tc>
          <w:tcPr>
            <w:tcW w:w="10331" w:type="dxa"/>
            <w:shd w:val="clear" w:color="auto" w:fill="auto"/>
          </w:tcPr>
          <w:p w14:paraId="5490539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仪器由电刷、电刷杆、受动轮、放电杆、集电杆、放电绝缘柄、莱顿瓶盖、内置导电弹簧、驱动轮、连接片、莱顿瓶、支架、木质底座组成。整体尺寸：180mm*340mm*270mm，起电盘的直径：235毫米和260毫米放电距离：1、在相对湿度为65%的环境中火花放电距离大于和等于55mm在相对湿度小于80%的条件下，火花放电距离大于和等于30mm </w:t>
            </w:r>
          </w:p>
        </w:tc>
        <w:tc>
          <w:tcPr>
            <w:tcW w:w="442" w:type="dxa"/>
            <w:shd w:val="clear" w:color="auto" w:fill="auto"/>
          </w:tcPr>
          <w:p w14:paraId="51C4BF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DE29A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EC2DAF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A03CE0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EEBDD0">
            <w:pPr>
              <w:rPr>
                <w:rFonts w:ascii="宋体" w:hAnsi="宋体" w:eastAsia="宋体" w:cs="宋体"/>
                <w:color w:val="000000" w:themeColor="text1"/>
                <w:szCs w:val="21"/>
                <w14:textFill>
                  <w14:solidFill>
                    <w14:schemeClr w14:val="tx1"/>
                  </w14:solidFill>
                </w14:textFill>
              </w:rPr>
            </w:pPr>
          </w:p>
        </w:tc>
      </w:tr>
      <w:tr w14:paraId="4AC4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43EE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274</w:t>
            </w:r>
          </w:p>
        </w:tc>
        <w:tc>
          <w:tcPr>
            <w:tcW w:w="749" w:type="dxa"/>
            <w:shd w:val="clear" w:color="auto" w:fill="auto"/>
          </w:tcPr>
          <w:p w14:paraId="371EBB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电子起电机</w:t>
            </w:r>
          </w:p>
        </w:tc>
        <w:tc>
          <w:tcPr>
            <w:tcW w:w="10331" w:type="dxa"/>
            <w:shd w:val="solid" w:color="FFFFFF" w:fill="auto"/>
          </w:tcPr>
          <w:p w14:paraId="534F971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由塑料箱机箱、电路、高压组件、数显屏幕、指示灯、调谐旋钮、点开关、电源开关等组成。产品使用电源：DC6V（或4节AA5号电池）；功率：≤3W；产生高压静电：-17.5～+17.5KV；电子放电电流≤0.5mA。产品电路具有高内阻的恒流源，产生的高压静电控制在30～40KV，放电电流控制在0.5mA以下；产品设有安全保护装置、设有短路保护电路；两放电球之间的距离及电压大小可调。附带电源适配器及两头鳄鱼夹红黑导线各一根。</w:t>
            </w:r>
          </w:p>
        </w:tc>
        <w:tc>
          <w:tcPr>
            <w:tcW w:w="442" w:type="dxa"/>
            <w:shd w:val="clear" w:color="auto" w:fill="auto"/>
          </w:tcPr>
          <w:p w14:paraId="06418A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096018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D6AC37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6BA07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F1B7F1">
            <w:pPr>
              <w:rPr>
                <w:rFonts w:ascii="宋体" w:hAnsi="宋体" w:eastAsia="宋体" w:cs="宋体"/>
                <w:color w:val="000000" w:themeColor="text1"/>
                <w:szCs w:val="21"/>
                <w14:textFill>
                  <w14:solidFill>
                    <w14:schemeClr w14:val="tx1"/>
                  </w14:solidFill>
                </w14:textFill>
              </w:rPr>
            </w:pPr>
          </w:p>
        </w:tc>
      </w:tr>
      <w:tr w14:paraId="76AD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AD10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275</w:t>
            </w:r>
          </w:p>
        </w:tc>
        <w:tc>
          <w:tcPr>
            <w:tcW w:w="749" w:type="dxa"/>
            <w:shd w:val="clear" w:color="auto" w:fill="auto"/>
          </w:tcPr>
          <w:p w14:paraId="4CA0AD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静电实验箱</w:t>
            </w:r>
          </w:p>
        </w:tc>
        <w:tc>
          <w:tcPr>
            <w:tcW w:w="10331" w:type="dxa"/>
            <w:shd w:val="clear" w:color="auto" w:fill="auto"/>
          </w:tcPr>
          <w:p w14:paraId="78256C0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箱内由静电除尘装置1个、微静电观察装置1个、静电植绒盒1个、电场盒1个、燃爆器1个、插铁杆底座1个、电子风轮1个、电场线小瓶1个、植绒粉2盒、盐雾箱1个、抗静电液1个组成。2、产品与电子起电机配用，可完成电场力(静电乒乓)实验；电场线实验；静电屏蔽实验；微静电观察盒实验；钟摆小球实验；验电羽实验；电子风轮实验（静电电动机）；燃气爆发实验；避雷针实验；静电除尘实验；静电植绒实验等多种静电实验。3、每个部件有定位卡槽，塑料箱尺寸不小于：420mm*350mm*100mm。</w:t>
            </w:r>
          </w:p>
        </w:tc>
        <w:tc>
          <w:tcPr>
            <w:tcW w:w="442" w:type="dxa"/>
            <w:shd w:val="clear" w:color="auto" w:fill="auto"/>
          </w:tcPr>
          <w:p w14:paraId="3BA0DF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76E86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E888C1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BDD4C8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C8AB9F">
            <w:pPr>
              <w:rPr>
                <w:rFonts w:ascii="宋体" w:hAnsi="宋体" w:eastAsia="宋体" w:cs="宋体"/>
                <w:color w:val="000000" w:themeColor="text1"/>
                <w:szCs w:val="21"/>
                <w14:textFill>
                  <w14:solidFill>
                    <w14:schemeClr w14:val="tx1"/>
                  </w14:solidFill>
                </w14:textFill>
              </w:rPr>
            </w:pPr>
          </w:p>
        </w:tc>
      </w:tr>
      <w:tr w14:paraId="465B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68F4F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276</w:t>
            </w:r>
          </w:p>
        </w:tc>
        <w:tc>
          <w:tcPr>
            <w:tcW w:w="749" w:type="dxa"/>
            <w:shd w:val="clear" w:color="auto" w:fill="auto"/>
          </w:tcPr>
          <w:p w14:paraId="6AEAC0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条形磁铁</w:t>
            </w:r>
          </w:p>
        </w:tc>
        <w:tc>
          <w:tcPr>
            <w:tcW w:w="10331" w:type="dxa"/>
            <w:shd w:val="clear" w:color="auto" w:fill="auto"/>
          </w:tcPr>
          <w:p w14:paraId="7602010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D-CG-LT-180，1.采用铝铁碳制作，规格：尺寸≥180mm；2.有极性标注，红色为N极，兰色为S极；表面磁感应强度≥0.07T。</w:t>
            </w:r>
          </w:p>
        </w:tc>
        <w:tc>
          <w:tcPr>
            <w:tcW w:w="442" w:type="dxa"/>
            <w:shd w:val="clear" w:color="auto" w:fill="auto"/>
          </w:tcPr>
          <w:p w14:paraId="6FAC8F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w:t>
            </w:r>
          </w:p>
        </w:tc>
        <w:tc>
          <w:tcPr>
            <w:tcW w:w="799" w:type="dxa"/>
            <w:shd w:val="clear" w:color="auto" w:fill="auto"/>
          </w:tcPr>
          <w:p w14:paraId="021C81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CE2A29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8CAE15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19F2AF">
            <w:pPr>
              <w:rPr>
                <w:rFonts w:ascii="宋体" w:hAnsi="宋体" w:eastAsia="宋体" w:cs="宋体"/>
                <w:color w:val="000000" w:themeColor="text1"/>
                <w:szCs w:val="21"/>
                <w14:textFill>
                  <w14:solidFill>
                    <w14:schemeClr w14:val="tx1"/>
                  </w14:solidFill>
                </w14:textFill>
              </w:rPr>
            </w:pPr>
          </w:p>
        </w:tc>
      </w:tr>
      <w:tr w14:paraId="7398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AF21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277</w:t>
            </w:r>
          </w:p>
        </w:tc>
        <w:tc>
          <w:tcPr>
            <w:tcW w:w="749" w:type="dxa"/>
            <w:shd w:val="clear" w:color="auto" w:fill="auto"/>
          </w:tcPr>
          <w:p w14:paraId="25046CA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蹄形磁铁</w:t>
            </w:r>
          </w:p>
        </w:tc>
        <w:tc>
          <w:tcPr>
            <w:tcW w:w="10331" w:type="dxa"/>
            <w:shd w:val="clear" w:color="auto" w:fill="auto"/>
          </w:tcPr>
          <w:p w14:paraId="03C4F8D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D-CG-LU-100，1.采用铝铁碳制作，蹄形；规格：尺寸≥100mm；2.有极性标注，红色为N极，兰色为S极；表面磁感应强度≥0.055T。</w:t>
            </w:r>
          </w:p>
        </w:tc>
        <w:tc>
          <w:tcPr>
            <w:tcW w:w="442" w:type="dxa"/>
            <w:shd w:val="clear" w:color="auto" w:fill="auto"/>
          </w:tcPr>
          <w:p w14:paraId="62104B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9FD20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EB920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D1E6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41BC84">
            <w:pPr>
              <w:rPr>
                <w:rFonts w:ascii="宋体" w:hAnsi="宋体" w:eastAsia="宋体" w:cs="宋体"/>
                <w:color w:val="000000" w:themeColor="text1"/>
                <w:szCs w:val="21"/>
                <w14:textFill>
                  <w14:solidFill>
                    <w14:schemeClr w14:val="tx1"/>
                  </w14:solidFill>
                </w14:textFill>
              </w:rPr>
            </w:pPr>
          </w:p>
        </w:tc>
      </w:tr>
      <w:tr w14:paraId="285C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05F06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278</w:t>
            </w:r>
          </w:p>
        </w:tc>
        <w:tc>
          <w:tcPr>
            <w:tcW w:w="749" w:type="dxa"/>
            <w:shd w:val="clear" w:color="auto" w:fill="auto"/>
          </w:tcPr>
          <w:p w14:paraId="58DB53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钕铁硼磁钢</w:t>
            </w:r>
          </w:p>
        </w:tc>
        <w:tc>
          <w:tcPr>
            <w:tcW w:w="10331" w:type="dxa"/>
            <w:shd w:val="clear" w:color="auto" w:fill="auto"/>
          </w:tcPr>
          <w:p w14:paraId="529AC85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0.38T</w:t>
            </w:r>
          </w:p>
        </w:tc>
        <w:tc>
          <w:tcPr>
            <w:tcW w:w="442" w:type="dxa"/>
            <w:shd w:val="clear" w:color="auto" w:fill="auto"/>
          </w:tcPr>
          <w:p w14:paraId="776A85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5B64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E0A2F6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8C2746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23B1D1">
            <w:pPr>
              <w:rPr>
                <w:rFonts w:ascii="宋体" w:hAnsi="宋体" w:eastAsia="宋体" w:cs="宋体"/>
                <w:color w:val="000000" w:themeColor="text1"/>
                <w:szCs w:val="21"/>
                <w14:textFill>
                  <w14:solidFill>
                    <w14:schemeClr w14:val="tx1"/>
                  </w14:solidFill>
                </w14:textFill>
              </w:rPr>
            </w:pPr>
          </w:p>
        </w:tc>
      </w:tr>
      <w:tr w14:paraId="55C3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9501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279</w:t>
            </w:r>
          </w:p>
        </w:tc>
        <w:tc>
          <w:tcPr>
            <w:tcW w:w="749" w:type="dxa"/>
            <w:shd w:val="clear" w:color="auto" w:fill="auto"/>
          </w:tcPr>
          <w:p w14:paraId="40E6F6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翼形磁针</w:t>
            </w:r>
          </w:p>
        </w:tc>
        <w:tc>
          <w:tcPr>
            <w:tcW w:w="10331" w:type="dxa"/>
            <w:shd w:val="clear" w:color="auto" w:fill="auto"/>
          </w:tcPr>
          <w:p w14:paraId="03A8EC1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2支，针体140mm×8mm，座Φ71mm×112mm，磁针体中间铆接铜轴承套，内嵌玻璃轴承，平均磁感应强度≥9mT</w:t>
            </w:r>
          </w:p>
        </w:tc>
        <w:tc>
          <w:tcPr>
            <w:tcW w:w="442" w:type="dxa"/>
            <w:shd w:val="clear" w:color="auto" w:fill="auto"/>
          </w:tcPr>
          <w:p w14:paraId="56C38B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59711D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11F0A8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CA7EC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CDE694">
            <w:pPr>
              <w:rPr>
                <w:rFonts w:ascii="宋体" w:hAnsi="宋体" w:eastAsia="宋体" w:cs="宋体"/>
                <w:color w:val="000000" w:themeColor="text1"/>
                <w:szCs w:val="21"/>
                <w14:textFill>
                  <w14:solidFill>
                    <w14:schemeClr w14:val="tx1"/>
                  </w14:solidFill>
                </w14:textFill>
              </w:rPr>
            </w:pPr>
          </w:p>
        </w:tc>
      </w:tr>
      <w:tr w14:paraId="727B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F899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280</w:t>
            </w:r>
          </w:p>
        </w:tc>
        <w:tc>
          <w:tcPr>
            <w:tcW w:w="749" w:type="dxa"/>
            <w:shd w:val="clear" w:color="auto" w:fill="auto"/>
          </w:tcPr>
          <w:p w14:paraId="3534C0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菱形小磁针</w:t>
            </w:r>
          </w:p>
        </w:tc>
        <w:tc>
          <w:tcPr>
            <w:tcW w:w="10331" w:type="dxa"/>
            <w:shd w:val="clear" w:color="auto" w:fill="auto"/>
          </w:tcPr>
          <w:p w14:paraId="672A01F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一套16个，带底座，底座直径大于25mm，小磁针宽大于3mm，长大于28mm。每个带透明帽</w:t>
            </w:r>
          </w:p>
        </w:tc>
        <w:tc>
          <w:tcPr>
            <w:tcW w:w="442" w:type="dxa"/>
            <w:shd w:val="clear" w:color="auto" w:fill="auto"/>
          </w:tcPr>
          <w:p w14:paraId="719CF1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181D0E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E95F35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4C41A4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5D2BE97">
            <w:pPr>
              <w:rPr>
                <w:rFonts w:ascii="宋体" w:hAnsi="宋体" w:eastAsia="宋体" w:cs="宋体"/>
                <w:color w:val="000000" w:themeColor="text1"/>
                <w:szCs w:val="21"/>
                <w14:textFill>
                  <w14:solidFill>
                    <w14:schemeClr w14:val="tx1"/>
                  </w14:solidFill>
                </w14:textFill>
              </w:rPr>
            </w:pPr>
          </w:p>
        </w:tc>
      </w:tr>
      <w:tr w14:paraId="389A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642F7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281</w:t>
            </w:r>
          </w:p>
        </w:tc>
        <w:tc>
          <w:tcPr>
            <w:tcW w:w="749" w:type="dxa"/>
            <w:shd w:val="clear" w:color="auto" w:fill="auto"/>
          </w:tcPr>
          <w:p w14:paraId="13DBC2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罗盘</w:t>
            </w:r>
          </w:p>
        </w:tc>
        <w:tc>
          <w:tcPr>
            <w:tcW w:w="10331" w:type="dxa"/>
            <w:shd w:val="clear" w:color="auto" w:fill="auto"/>
          </w:tcPr>
          <w:p w14:paraId="33A6E9B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磁针在±5°内摆动5次，复位误差≤0.3°，垂直角测角误差±1°，瞄准和导向装置与刻度盘0°～180°的平行度偏差±0.5°</w:t>
            </w:r>
          </w:p>
        </w:tc>
        <w:tc>
          <w:tcPr>
            <w:tcW w:w="442" w:type="dxa"/>
            <w:shd w:val="clear" w:color="auto" w:fill="auto"/>
          </w:tcPr>
          <w:p w14:paraId="0E8B941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DB52C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35CE7B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F0EFC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6D3DE9">
            <w:pPr>
              <w:rPr>
                <w:rFonts w:ascii="宋体" w:hAnsi="宋体" w:eastAsia="宋体" w:cs="宋体"/>
                <w:color w:val="000000" w:themeColor="text1"/>
                <w:szCs w:val="21"/>
                <w14:textFill>
                  <w14:solidFill>
                    <w14:schemeClr w14:val="tx1"/>
                  </w14:solidFill>
                </w14:textFill>
              </w:rPr>
            </w:pPr>
          </w:p>
        </w:tc>
      </w:tr>
      <w:tr w14:paraId="4C42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F33B9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282</w:t>
            </w:r>
          </w:p>
        </w:tc>
        <w:tc>
          <w:tcPr>
            <w:tcW w:w="749" w:type="dxa"/>
            <w:shd w:val="clear" w:color="auto" w:fill="auto"/>
          </w:tcPr>
          <w:p w14:paraId="343EAD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磁感线演示器</w:t>
            </w:r>
          </w:p>
        </w:tc>
        <w:tc>
          <w:tcPr>
            <w:tcW w:w="10331" w:type="dxa"/>
            <w:shd w:val="clear" w:color="auto" w:fill="auto"/>
          </w:tcPr>
          <w:p w14:paraId="7277F1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无色透明塑料外壳，油封铁粉式，仪器尺寸不小于200mm×120mm；环境温度大于10℃时，摇匀铁粉时间每次≤20s</w:t>
            </w:r>
          </w:p>
        </w:tc>
        <w:tc>
          <w:tcPr>
            <w:tcW w:w="442" w:type="dxa"/>
            <w:shd w:val="clear" w:color="auto" w:fill="auto"/>
          </w:tcPr>
          <w:p w14:paraId="2AB9E7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46DE1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6EDDB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489F1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6C14EF">
            <w:pPr>
              <w:rPr>
                <w:rFonts w:ascii="宋体" w:hAnsi="宋体" w:eastAsia="宋体" w:cs="宋体"/>
                <w:color w:val="000000" w:themeColor="text1"/>
                <w:szCs w:val="21"/>
                <w14:textFill>
                  <w14:solidFill>
                    <w14:schemeClr w14:val="tx1"/>
                  </w14:solidFill>
                </w14:textFill>
              </w:rPr>
            </w:pPr>
          </w:p>
        </w:tc>
      </w:tr>
      <w:tr w14:paraId="263F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DFD3B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283</w:t>
            </w:r>
          </w:p>
        </w:tc>
        <w:tc>
          <w:tcPr>
            <w:tcW w:w="749" w:type="dxa"/>
            <w:shd w:val="clear" w:color="auto" w:fill="auto"/>
          </w:tcPr>
          <w:p w14:paraId="6BD623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立体磁感线演示器</w:t>
            </w:r>
          </w:p>
        </w:tc>
        <w:tc>
          <w:tcPr>
            <w:tcW w:w="10331" w:type="dxa"/>
            <w:shd w:val="clear" w:color="auto" w:fill="auto"/>
          </w:tcPr>
          <w:p w14:paraId="1B53038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永磁、电磁场</w:t>
            </w:r>
          </w:p>
        </w:tc>
        <w:tc>
          <w:tcPr>
            <w:tcW w:w="442" w:type="dxa"/>
            <w:shd w:val="clear" w:color="auto" w:fill="auto"/>
          </w:tcPr>
          <w:p w14:paraId="4FCCD4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3C8EC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6B0C3B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84A5B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15DBC2">
            <w:pPr>
              <w:rPr>
                <w:rFonts w:ascii="宋体" w:hAnsi="宋体" w:eastAsia="宋体" w:cs="宋体"/>
                <w:color w:val="000000" w:themeColor="text1"/>
                <w:szCs w:val="21"/>
                <w14:textFill>
                  <w14:solidFill>
                    <w14:schemeClr w14:val="tx1"/>
                  </w14:solidFill>
                </w14:textFill>
              </w:rPr>
            </w:pPr>
          </w:p>
        </w:tc>
      </w:tr>
      <w:tr w14:paraId="4E8E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62CAA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284</w:t>
            </w:r>
          </w:p>
        </w:tc>
        <w:tc>
          <w:tcPr>
            <w:tcW w:w="749" w:type="dxa"/>
            <w:shd w:val="clear" w:color="auto" w:fill="auto"/>
          </w:tcPr>
          <w:p w14:paraId="1F9703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磁感线演示板</w:t>
            </w:r>
          </w:p>
        </w:tc>
        <w:tc>
          <w:tcPr>
            <w:tcW w:w="10331" w:type="dxa"/>
            <w:shd w:val="clear" w:color="auto" w:fill="auto"/>
          </w:tcPr>
          <w:p w14:paraId="232DC6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每块板上有130以上个空穴，内含自由活动小铁棒</w:t>
            </w:r>
          </w:p>
        </w:tc>
        <w:tc>
          <w:tcPr>
            <w:tcW w:w="442" w:type="dxa"/>
            <w:shd w:val="clear" w:color="auto" w:fill="auto"/>
          </w:tcPr>
          <w:p w14:paraId="3BFCEF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39CAA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04680A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A1500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204F9B">
            <w:pPr>
              <w:rPr>
                <w:rFonts w:ascii="宋体" w:hAnsi="宋体" w:eastAsia="宋体" w:cs="宋体"/>
                <w:color w:val="000000" w:themeColor="text1"/>
                <w:szCs w:val="21"/>
                <w14:textFill>
                  <w14:solidFill>
                    <w14:schemeClr w14:val="tx1"/>
                  </w14:solidFill>
                </w14:textFill>
              </w:rPr>
            </w:pPr>
          </w:p>
        </w:tc>
      </w:tr>
      <w:tr w14:paraId="6E02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61CE2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285</w:t>
            </w:r>
          </w:p>
        </w:tc>
        <w:tc>
          <w:tcPr>
            <w:tcW w:w="749" w:type="dxa"/>
            <w:shd w:val="clear" w:color="auto" w:fill="auto"/>
          </w:tcPr>
          <w:p w14:paraId="75518E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铁粉</w:t>
            </w:r>
          </w:p>
        </w:tc>
        <w:tc>
          <w:tcPr>
            <w:tcW w:w="10331" w:type="dxa"/>
            <w:shd w:val="clear" w:color="auto" w:fill="auto"/>
          </w:tcPr>
          <w:p w14:paraId="60C318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铁屑要均匀，颗粒小</w:t>
            </w:r>
          </w:p>
        </w:tc>
        <w:tc>
          <w:tcPr>
            <w:tcW w:w="442" w:type="dxa"/>
            <w:shd w:val="clear" w:color="auto" w:fill="auto"/>
          </w:tcPr>
          <w:p w14:paraId="4DE18F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5913D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1D6DF6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6ADCBE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1339E1">
            <w:pPr>
              <w:rPr>
                <w:rFonts w:ascii="宋体" w:hAnsi="宋体" w:eastAsia="宋体" w:cs="宋体"/>
                <w:color w:val="000000" w:themeColor="text1"/>
                <w:szCs w:val="21"/>
                <w14:textFill>
                  <w14:solidFill>
                    <w14:schemeClr w14:val="tx1"/>
                  </w14:solidFill>
                </w14:textFill>
              </w:rPr>
            </w:pPr>
          </w:p>
        </w:tc>
      </w:tr>
      <w:tr w14:paraId="1C4E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2D147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286</w:t>
            </w:r>
          </w:p>
        </w:tc>
        <w:tc>
          <w:tcPr>
            <w:tcW w:w="749" w:type="dxa"/>
            <w:shd w:val="clear" w:color="auto" w:fill="auto"/>
          </w:tcPr>
          <w:p w14:paraId="10228B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稳压直流电源</w:t>
            </w:r>
          </w:p>
        </w:tc>
        <w:tc>
          <w:tcPr>
            <w:tcW w:w="10331" w:type="dxa"/>
            <w:shd w:val="clear" w:color="auto" w:fill="auto"/>
          </w:tcPr>
          <w:p w14:paraId="5EC7037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显，双路稳压；0V～15V连续可调，每路额定电流1.5A，两路可串联使用；直流稳压负载电流达到1.6A～1.7A时电源限流保护，输出电流恒定在最大电流，过载消除自动恢复；电压稳定度0.5%，加10mV；负载稳定度0.5%，加10mV；安全要求：电源端与外壳抗电强度1500V（有保护接地线）或3000V（无保护接地线），电源端与低压输出抗电强度3000V；</w:t>
            </w:r>
          </w:p>
        </w:tc>
        <w:tc>
          <w:tcPr>
            <w:tcW w:w="442" w:type="dxa"/>
            <w:shd w:val="clear" w:color="auto" w:fill="auto"/>
          </w:tcPr>
          <w:p w14:paraId="056250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80739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85CA4D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980A0D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E78909">
            <w:pPr>
              <w:rPr>
                <w:rFonts w:ascii="宋体" w:hAnsi="宋体" w:eastAsia="宋体" w:cs="宋体"/>
                <w:color w:val="000000" w:themeColor="text1"/>
                <w:szCs w:val="21"/>
                <w14:textFill>
                  <w14:solidFill>
                    <w14:schemeClr w14:val="tx1"/>
                  </w14:solidFill>
                </w14:textFill>
              </w:rPr>
            </w:pPr>
          </w:p>
        </w:tc>
      </w:tr>
      <w:tr w14:paraId="2438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ACE2E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287</w:t>
            </w:r>
          </w:p>
        </w:tc>
        <w:tc>
          <w:tcPr>
            <w:tcW w:w="749" w:type="dxa"/>
            <w:shd w:val="clear" w:color="auto" w:fill="auto"/>
          </w:tcPr>
          <w:p w14:paraId="6F3BF8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学生电源</w:t>
            </w:r>
          </w:p>
        </w:tc>
        <w:tc>
          <w:tcPr>
            <w:tcW w:w="10331" w:type="dxa"/>
            <w:shd w:val="clear" w:color="auto" w:fill="auto"/>
          </w:tcPr>
          <w:p w14:paraId="225C942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1、直流稳压输出1.5V～12V(1.5V、3V、4.5V、6V、7.5V、9V、12V)，共7档电压选择；额定电流1.5A，输出电流达1.6A时自动切断，安全试验电压大于3000V。面板配备电源指示灯和过载指示灯，操作简单直观。                                                           2、输入电压:220V/50HZ。                                                                                     3、外壳ABS塑料或金属材质，尺寸：≥205mm*160mm*110mm</w:t>
            </w:r>
          </w:p>
        </w:tc>
        <w:tc>
          <w:tcPr>
            <w:tcW w:w="442" w:type="dxa"/>
            <w:shd w:val="clear" w:color="auto" w:fill="auto"/>
          </w:tcPr>
          <w:p w14:paraId="7200C0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E9063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F633E9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EBACF2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33FD79">
            <w:pPr>
              <w:rPr>
                <w:rFonts w:ascii="宋体" w:hAnsi="宋体" w:eastAsia="宋体" w:cs="宋体"/>
                <w:color w:val="000000" w:themeColor="text1"/>
                <w:szCs w:val="21"/>
                <w14:textFill>
                  <w14:solidFill>
                    <w14:schemeClr w14:val="tx1"/>
                  </w14:solidFill>
                </w14:textFill>
              </w:rPr>
            </w:pPr>
          </w:p>
        </w:tc>
      </w:tr>
      <w:tr w14:paraId="662F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EF3DC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288</w:t>
            </w:r>
          </w:p>
        </w:tc>
        <w:tc>
          <w:tcPr>
            <w:tcW w:w="749" w:type="dxa"/>
            <w:shd w:val="clear" w:color="auto" w:fill="auto"/>
          </w:tcPr>
          <w:p w14:paraId="469192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教学电源</w:t>
            </w:r>
          </w:p>
        </w:tc>
        <w:tc>
          <w:tcPr>
            <w:tcW w:w="10331" w:type="dxa"/>
            <w:shd w:val="clear" w:color="auto" w:fill="auto"/>
          </w:tcPr>
          <w:p w14:paraId="03D6119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交流2V～12V，5A，每2V为一档；直流1.5V～12V，2A，分为1.5V、3V、4.5V、6V、9V、12V，共6档；40A、8s自动关断，延时1s；各档空载电压应≤1.05U标＋0.3V，各档满载电压应≥0.95U标-0.3V，直流输出时电压偏调±（2％U标＋0.1V）；</w:t>
            </w:r>
          </w:p>
        </w:tc>
        <w:tc>
          <w:tcPr>
            <w:tcW w:w="442" w:type="dxa"/>
            <w:shd w:val="clear" w:color="auto" w:fill="auto"/>
          </w:tcPr>
          <w:p w14:paraId="7BD8D7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ABC1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2A260A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06AA7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15DFC4">
            <w:pPr>
              <w:rPr>
                <w:rFonts w:ascii="宋体" w:hAnsi="宋体" w:eastAsia="宋体" w:cs="宋体"/>
                <w:color w:val="000000" w:themeColor="text1"/>
                <w:szCs w:val="21"/>
                <w14:textFill>
                  <w14:solidFill>
                    <w14:schemeClr w14:val="tx1"/>
                  </w14:solidFill>
                </w14:textFill>
              </w:rPr>
            </w:pPr>
          </w:p>
        </w:tc>
      </w:tr>
      <w:tr w14:paraId="6917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B88A4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289</w:t>
            </w:r>
          </w:p>
        </w:tc>
        <w:tc>
          <w:tcPr>
            <w:tcW w:w="749" w:type="dxa"/>
            <w:shd w:val="clear" w:color="auto" w:fill="auto"/>
          </w:tcPr>
          <w:p w14:paraId="542E9BB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电流磁场演示器</w:t>
            </w:r>
          </w:p>
        </w:tc>
        <w:tc>
          <w:tcPr>
            <w:tcW w:w="10331" w:type="dxa"/>
            <w:shd w:val="clear" w:color="auto" w:fill="auto"/>
          </w:tcPr>
          <w:p w14:paraId="5E37D1D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直流导线、圆线圈、螺线管的磁场分布</w:t>
            </w:r>
          </w:p>
        </w:tc>
        <w:tc>
          <w:tcPr>
            <w:tcW w:w="442" w:type="dxa"/>
            <w:shd w:val="clear" w:color="auto" w:fill="auto"/>
          </w:tcPr>
          <w:p w14:paraId="4F5FE8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32CD5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2E062C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515C0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5B894D0">
            <w:pPr>
              <w:rPr>
                <w:rFonts w:ascii="宋体" w:hAnsi="宋体" w:eastAsia="宋体" w:cs="宋体"/>
                <w:color w:val="000000" w:themeColor="text1"/>
                <w:szCs w:val="21"/>
                <w14:textFill>
                  <w14:solidFill>
                    <w14:schemeClr w14:val="tx1"/>
                  </w14:solidFill>
                </w14:textFill>
              </w:rPr>
            </w:pPr>
          </w:p>
        </w:tc>
      </w:tr>
      <w:tr w14:paraId="1C12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8F907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290</w:t>
            </w:r>
          </w:p>
        </w:tc>
        <w:tc>
          <w:tcPr>
            <w:tcW w:w="749" w:type="dxa"/>
            <w:shd w:val="clear" w:color="auto" w:fill="auto"/>
          </w:tcPr>
          <w:p w14:paraId="135EBF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蹄形电磁铁</w:t>
            </w:r>
          </w:p>
        </w:tc>
        <w:tc>
          <w:tcPr>
            <w:tcW w:w="10331" w:type="dxa"/>
            <w:shd w:val="clear" w:color="auto" w:fill="auto"/>
          </w:tcPr>
          <w:p w14:paraId="1326A14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磁路总长度不小于220mm，两磁极面中心距离不小于40mm，线圈骨架两端有接线柱、焊片及垫圈，工作电流≤1A，工作电压≤6V，连续工作20min后线圈温升应不大于75℃，吸力≥49N，剩余磁力≤5.88N</w:t>
            </w:r>
          </w:p>
        </w:tc>
        <w:tc>
          <w:tcPr>
            <w:tcW w:w="442" w:type="dxa"/>
            <w:shd w:val="clear" w:color="auto" w:fill="auto"/>
          </w:tcPr>
          <w:p w14:paraId="54767F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D7F3F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3DC6BF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39ADB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C29E73">
            <w:pPr>
              <w:rPr>
                <w:rFonts w:ascii="宋体" w:hAnsi="宋体" w:eastAsia="宋体" w:cs="宋体"/>
                <w:color w:val="000000" w:themeColor="text1"/>
                <w:szCs w:val="21"/>
                <w14:textFill>
                  <w14:solidFill>
                    <w14:schemeClr w14:val="tx1"/>
                  </w14:solidFill>
                </w14:textFill>
              </w:rPr>
            </w:pPr>
          </w:p>
        </w:tc>
      </w:tr>
      <w:tr w14:paraId="1449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3F4A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291</w:t>
            </w:r>
          </w:p>
        </w:tc>
        <w:tc>
          <w:tcPr>
            <w:tcW w:w="749" w:type="dxa"/>
            <w:shd w:val="clear" w:color="auto" w:fill="auto"/>
          </w:tcPr>
          <w:p w14:paraId="46D96B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电磁铁实验器</w:t>
            </w:r>
          </w:p>
        </w:tc>
        <w:tc>
          <w:tcPr>
            <w:tcW w:w="10331" w:type="dxa"/>
            <w:shd w:val="clear" w:color="auto" w:fill="auto"/>
          </w:tcPr>
          <w:p w14:paraId="3931916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电磁铁线圈2组、柱形铁芯1个、蹄形铁芯1个、衔铁2个组成，附连接导线3根。能组装成条形电磁铁或蹄形电磁铁，当通过线圈的直流电流为500mA时，产生的吸力应能提起质量≥200g的物体</w:t>
            </w:r>
          </w:p>
        </w:tc>
        <w:tc>
          <w:tcPr>
            <w:tcW w:w="442" w:type="dxa"/>
            <w:shd w:val="clear" w:color="auto" w:fill="auto"/>
          </w:tcPr>
          <w:p w14:paraId="151362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E332F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C588A4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A8B64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E6F208">
            <w:pPr>
              <w:rPr>
                <w:rFonts w:ascii="宋体" w:hAnsi="宋体" w:eastAsia="宋体" w:cs="宋体"/>
                <w:color w:val="000000" w:themeColor="text1"/>
                <w:szCs w:val="21"/>
                <w14:textFill>
                  <w14:solidFill>
                    <w14:schemeClr w14:val="tx1"/>
                  </w14:solidFill>
                </w14:textFill>
              </w:rPr>
            </w:pPr>
          </w:p>
        </w:tc>
      </w:tr>
      <w:tr w14:paraId="54AA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3A5B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292</w:t>
            </w:r>
          </w:p>
        </w:tc>
        <w:tc>
          <w:tcPr>
            <w:tcW w:w="749" w:type="dxa"/>
            <w:shd w:val="clear" w:color="auto" w:fill="auto"/>
          </w:tcPr>
          <w:p w14:paraId="69814D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演示原副线圈</w:t>
            </w:r>
          </w:p>
        </w:tc>
        <w:tc>
          <w:tcPr>
            <w:tcW w:w="10331" w:type="dxa"/>
            <w:shd w:val="clear" w:color="auto" w:fill="auto"/>
          </w:tcPr>
          <w:p w14:paraId="26DF621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原线圈：0.56mmQZ型漆包线350～370匝，线圈架内径13mm，绕线宽度65mm；副线圈：0.25mmQZ型漆包线2100～2200匝，线圈架内径35mm，绕线宽度69mm</w:t>
            </w:r>
          </w:p>
        </w:tc>
        <w:tc>
          <w:tcPr>
            <w:tcW w:w="442" w:type="dxa"/>
            <w:shd w:val="clear" w:color="auto" w:fill="auto"/>
          </w:tcPr>
          <w:p w14:paraId="2237A8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86F3E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F28938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59B28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6ABB31">
            <w:pPr>
              <w:rPr>
                <w:rFonts w:ascii="宋体" w:hAnsi="宋体" w:eastAsia="宋体" w:cs="宋体"/>
                <w:color w:val="000000" w:themeColor="text1"/>
                <w:szCs w:val="21"/>
                <w14:textFill>
                  <w14:solidFill>
                    <w14:schemeClr w14:val="tx1"/>
                  </w14:solidFill>
                </w14:textFill>
              </w:rPr>
            </w:pPr>
          </w:p>
        </w:tc>
      </w:tr>
      <w:tr w14:paraId="0DDE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1085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293</w:t>
            </w:r>
          </w:p>
        </w:tc>
        <w:tc>
          <w:tcPr>
            <w:tcW w:w="749" w:type="dxa"/>
            <w:shd w:val="clear" w:color="auto" w:fill="auto"/>
          </w:tcPr>
          <w:p w14:paraId="12EB12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原副线圈</w:t>
            </w:r>
          </w:p>
        </w:tc>
        <w:tc>
          <w:tcPr>
            <w:tcW w:w="10331" w:type="dxa"/>
            <w:shd w:val="clear" w:color="auto" w:fill="auto"/>
          </w:tcPr>
          <w:p w14:paraId="49D3CAF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原线圈：0.56mmQZ型漆包线310～330匝，线圈架内径11mm，绕线宽度57mm；副线圈：0.25mmQZ型漆包线670～680匝，线圈架内径24mm，绕线宽度52mm</w:t>
            </w:r>
          </w:p>
        </w:tc>
        <w:tc>
          <w:tcPr>
            <w:tcW w:w="442" w:type="dxa"/>
            <w:shd w:val="clear" w:color="auto" w:fill="auto"/>
          </w:tcPr>
          <w:p w14:paraId="1DF564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3975B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0D20C84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746DEF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EA0C49E">
            <w:pPr>
              <w:rPr>
                <w:rFonts w:ascii="宋体" w:hAnsi="宋体" w:eastAsia="宋体" w:cs="宋体"/>
                <w:color w:val="000000" w:themeColor="text1"/>
                <w:szCs w:val="21"/>
                <w14:textFill>
                  <w14:solidFill>
                    <w14:schemeClr w14:val="tx1"/>
                  </w14:solidFill>
                </w14:textFill>
              </w:rPr>
            </w:pPr>
          </w:p>
        </w:tc>
      </w:tr>
      <w:tr w14:paraId="4A09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4AF85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294</w:t>
            </w:r>
          </w:p>
        </w:tc>
        <w:tc>
          <w:tcPr>
            <w:tcW w:w="749" w:type="dxa"/>
            <w:shd w:val="clear" w:color="auto" w:fill="auto"/>
          </w:tcPr>
          <w:p w14:paraId="114F24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螺线管</w:t>
            </w:r>
          </w:p>
        </w:tc>
        <w:tc>
          <w:tcPr>
            <w:tcW w:w="10331" w:type="dxa"/>
            <w:shd w:val="clear" w:color="auto" w:fill="auto"/>
          </w:tcPr>
          <w:p w14:paraId="49797E1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底座、线圈、磁针、接线柱组成，线圈与底座为分体式可拆卸。2、底座为塑料材质，尺寸≥85mm*72mm*12mm，底座四周镶嵌了6个直径≥10mm的圆形磁针，每个磁针上面有透明塑料盖。3、线圈铜线缠绕，直径≥25mm，长度≥40mm，上面有两个固定接线柱。</w:t>
            </w:r>
          </w:p>
        </w:tc>
        <w:tc>
          <w:tcPr>
            <w:tcW w:w="442" w:type="dxa"/>
            <w:shd w:val="clear" w:color="auto" w:fill="auto"/>
          </w:tcPr>
          <w:p w14:paraId="4C71E5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343256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EF8ED7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BD20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88C970">
            <w:pPr>
              <w:rPr>
                <w:rFonts w:ascii="宋体" w:hAnsi="宋体" w:eastAsia="宋体" w:cs="宋体"/>
                <w:color w:val="000000" w:themeColor="text1"/>
                <w:szCs w:val="21"/>
                <w14:textFill>
                  <w14:solidFill>
                    <w14:schemeClr w14:val="tx1"/>
                  </w14:solidFill>
                </w14:textFill>
              </w:rPr>
            </w:pPr>
          </w:p>
        </w:tc>
      </w:tr>
      <w:tr w14:paraId="4173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8B86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295</w:t>
            </w:r>
          </w:p>
        </w:tc>
        <w:tc>
          <w:tcPr>
            <w:tcW w:w="749" w:type="dxa"/>
            <w:shd w:val="clear" w:color="auto" w:fill="auto"/>
          </w:tcPr>
          <w:p w14:paraId="5C9AD4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充磁器</w:t>
            </w:r>
          </w:p>
        </w:tc>
        <w:tc>
          <w:tcPr>
            <w:tcW w:w="10331" w:type="dxa"/>
            <w:shd w:val="clear" w:color="auto" w:fill="auto"/>
          </w:tcPr>
          <w:p w14:paraId="6170F02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充磁时间自动控制功能，外壳为非铁磁性材料，线圈轴向长度不小于80mm，能充两极间距大于28mm、磁极截面积小于42mm24mm的U形磁铁以及截面积小于42mm24mm的条形磁铁，电源与线圈骨架以及外壳金属件之间抗电强度3000V</w:t>
            </w:r>
          </w:p>
        </w:tc>
        <w:tc>
          <w:tcPr>
            <w:tcW w:w="442" w:type="dxa"/>
            <w:shd w:val="clear" w:color="auto" w:fill="auto"/>
          </w:tcPr>
          <w:p w14:paraId="6FB4DB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3CE149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B84887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6B31BC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C375AE">
            <w:pPr>
              <w:rPr>
                <w:rFonts w:ascii="宋体" w:hAnsi="宋体" w:eastAsia="宋体" w:cs="宋体"/>
                <w:color w:val="000000" w:themeColor="text1"/>
                <w:szCs w:val="21"/>
                <w14:textFill>
                  <w14:solidFill>
                    <w14:schemeClr w14:val="tx1"/>
                  </w14:solidFill>
                </w14:textFill>
              </w:rPr>
            </w:pPr>
          </w:p>
        </w:tc>
      </w:tr>
      <w:tr w14:paraId="4607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86F77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296</w:t>
            </w:r>
          </w:p>
        </w:tc>
        <w:tc>
          <w:tcPr>
            <w:tcW w:w="749" w:type="dxa"/>
            <w:shd w:val="clear" w:color="auto" w:fill="auto"/>
          </w:tcPr>
          <w:p w14:paraId="13BD01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演示电磁继电器</w:t>
            </w:r>
          </w:p>
        </w:tc>
        <w:tc>
          <w:tcPr>
            <w:tcW w:w="10331" w:type="dxa"/>
            <w:shd w:val="clear" w:color="auto" w:fill="auto"/>
          </w:tcPr>
          <w:p w14:paraId="0609F35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产品为立式示教板，主要由脚架、底板、被控接线柱、触片加强片、推杆、引线、常开触片、动触片、常闭触片、衔铁调节螺丝、传动片、衔铁、铁芯、线圈绕向标志、轭铁、线圈、线圈接线柱、线圈架等部件组成2．底座与底板为塑料材质，尺寸≥200*90*230㎜；3、工作电压：DC9V工作电流：60±10mA吸合电流：不大于48mA释放电流：不小天10mA重量：1Kg4、本产品根据JY50-87、24014演示电器继电器有关技术标准要求生产。出厂时已经严格调正检验，故不要任意装拆。</w:t>
            </w:r>
          </w:p>
        </w:tc>
        <w:tc>
          <w:tcPr>
            <w:tcW w:w="442" w:type="dxa"/>
            <w:shd w:val="clear" w:color="auto" w:fill="auto"/>
          </w:tcPr>
          <w:p w14:paraId="1BBB47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BB3B8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72A204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2D464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1AE869">
            <w:pPr>
              <w:rPr>
                <w:rFonts w:ascii="宋体" w:hAnsi="宋体" w:eastAsia="宋体" w:cs="宋体"/>
                <w:color w:val="000000" w:themeColor="text1"/>
                <w:szCs w:val="21"/>
                <w14:textFill>
                  <w14:solidFill>
                    <w14:schemeClr w14:val="tx1"/>
                  </w14:solidFill>
                </w14:textFill>
              </w:rPr>
            </w:pPr>
          </w:p>
        </w:tc>
      </w:tr>
      <w:tr w14:paraId="4F50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EFF18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297</w:t>
            </w:r>
          </w:p>
        </w:tc>
        <w:tc>
          <w:tcPr>
            <w:tcW w:w="749" w:type="dxa"/>
            <w:shd w:val="clear" w:color="auto" w:fill="auto"/>
          </w:tcPr>
          <w:p w14:paraId="33A2E5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电磁继电器</w:t>
            </w:r>
          </w:p>
        </w:tc>
        <w:tc>
          <w:tcPr>
            <w:tcW w:w="10331" w:type="dxa"/>
            <w:shd w:val="clear" w:color="auto" w:fill="auto"/>
          </w:tcPr>
          <w:p w14:paraId="7937955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电磁铁额定工作电压6V，工作电流80mA10mA，吸合电流≤50mA，释放电流15mA～0mA。触点最高电压16V，额定电流1A，常闭电阻≤0.2Ω，常开电阻≤0.2Ω，开距≥0.3mm。动合触点闭合后应无抖动现象</w:t>
            </w:r>
          </w:p>
        </w:tc>
        <w:tc>
          <w:tcPr>
            <w:tcW w:w="442" w:type="dxa"/>
            <w:shd w:val="clear" w:color="auto" w:fill="auto"/>
          </w:tcPr>
          <w:p w14:paraId="407FB5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B9702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FCFF16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5D41B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ECC668">
            <w:pPr>
              <w:rPr>
                <w:rFonts w:ascii="宋体" w:hAnsi="宋体" w:eastAsia="宋体" w:cs="宋体"/>
                <w:color w:val="000000" w:themeColor="text1"/>
                <w:szCs w:val="21"/>
                <w14:textFill>
                  <w14:solidFill>
                    <w14:schemeClr w14:val="tx1"/>
                  </w14:solidFill>
                </w14:textFill>
              </w:rPr>
            </w:pPr>
          </w:p>
        </w:tc>
      </w:tr>
      <w:tr w14:paraId="2930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A704B5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298</w:t>
            </w:r>
          </w:p>
        </w:tc>
        <w:tc>
          <w:tcPr>
            <w:tcW w:w="749" w:type="dxa"/>
            <w:shd w:val="clear" w:color="auto" w:fill="auto"/>
          </w:tcPr>
          <w:p w14:paraId="14D3CF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磁场对电流作用实验器</w:t>
            </w:r>
          </w:p>
        </w:tc>
        <w:tc>
          <w:tcPr>
            <w:tcW w:w="10331" w:type="dxa"/>
            <w:shd w:val="clear" w:color="auto" w:fill="auto"/>
          </w:tcPr>
          <w:p w14:paraId="549D4B1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本仪器由底座、平行导轨、滑动杆、U形磁铁等组成尺寸：150mm*110mm*70mm</w:t>
            </w:r>
          </w:p>
        </w:tc>
        <w:tc>
          <w:tcPr>
            <w:tcW w:w="442" w:type="dxa"/>
            <w:shd w:val="clear" w:color="auto" w:fill="auto"/>
          </w:tcPr>
          <w:p w14:paraId="3C715F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1E8F5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19479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72F43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8147FD">
            <w:pPr>
              <w:rPr>
                <w:rFonts w:ascii="宋体" w:hAnsi="宋体" w:eastAsia="宋体" w:cs="宋体"/>
                <w:color w:val="000000" w:themeColor="text1"/>
                <w:szCs w:val="21"/>
                <w14:textFill>
                  <w14:solidFill>
                    <w14:schemeClr w14:val="tx1"/>
                  </w14:solidFill>
                </w14:textFill>
              </w:rPr>
            </w:pPr>
          </w:p>
        </w:tc>
      </w:tr>
      <w:tr w14:paraId="403C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1021D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299</w:t>
            </w:r>
          </w:p>
        </w:tc>
        <w:tc>
          <w:tcPr>
            <w:tcW w:w="749" w:type="dxa"/>
            <w:shd w:val="clear" w:color="auto" w:fill="auto"/>
          </w:tcPr>
          <w:p w14:paraId="0A13D7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电机原理演示器</w:t>
            </w:r>
          </w:p>
        </w:tc>
        <w:tc>
          <w:tcPr>
            <w:tcW w:w="10331" w:type="dxa"/>
            <w:shd w:val="clear" w:color="auto" w:fill="auto"/>
          </w:tcPr>
          <w:p w14:paraId="6A23C6A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式，包括定子、转子线圈、集流环和换向器、电刷、底座和发光二极管等部分；尺寸应不小于300mm×230mm×100mm，额定工作电压8V；用作直流电动机时，起动电压应≤6V，电流应≤0.35A，在额定电压下工作1h温升应不高于55℃；用作直流发电机时，用手（正、反向）转动转子，应能使（正、反向）发光二极管闪亮；用作交流发电机时，用手转动转子，应能使（正、反向）发光二极管交替闪亮；导体与机座之间的绝缘电阻≥10MΩ</w:t>
            </w:r>
          </w:p>
        </w:tc>
        <w:tc>
          <w:tcPr>
            <w:tcW w:w="442" w:type="dxa"/>
            <w:shd w:val="clear" w:color="auto" w:fill="auto"/>
          </w:tcPr>
          <w:p w14:paraId="57958A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FA311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3E1ED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5C26E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49E1BE">
            <w:pPr>
              <w:rPr>
                <w:rFonts w:ascii="宋体" w:hAnsi="宋体" w:eastAsia="宋体" w:cs="宋体"/>
                <w:color w:val="000000" w:themeColor="text1"/>
                <w:szCs w:val="21"/>
                <w14:textFill>
                  <w14:solidFill>
                    <w14:schemeClr w14:val="tx1"/>
                  </w14:solidFill>
                </w14:textFill>
              </w:rPr>
            </w:pPr>
          </w:p>
        </w:tc>
      </w:tr>
      <w:tr w14:paraId="4D21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D3895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tc>
        <w:tc>
          <w:tcPr>
            <w:tcW w:w="749" w:type="dxa"/>
            <w:shd w:val="clear" w:color="auto" w:fill="auto"/>
          </w:tcPr>
          <w:p w14:paraId="60CA68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小型电动机实验器</w:t>
            </w:r>
          </w:p>
        </w:tc>
        <w:tc>
          <w:tcPr>
            <w:tcW w:w="10331" w:type="dxa"/>
            <w:shd w:val="clear" w:color="auto" w:fill="auto"/>
          </w:tcPr>
          <w:p w14:paraId="2C3189B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由定子、转子、电刷、转子支架和底座等组成。直流工作电压1.5V～8V，工作电流0.5A～1A；启动性能：永磁≤3V，励磁并励≤3V，励磁串励≤6V；电枢线圈在任何位置时换向器都不应将两电刷短路</w:t>
            </w:r>
          </w:p>
        </w:tc>
        <w:tc>
          <w:tcPr>
            <w:tcW w:w="442" w:type="dxa"/>
            <w:shd w:val="clear" w:color="auto" w:fill="auto"/>
          </w:tcPr>
          <w:p w14:paraId="1186B0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4A10B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267BAE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619572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A3F55B">
            <w:pPr>
              <w:rPr>
                <w:rFonts w:ascii="宋体" w:hAnsi="宋体" w:eastAsia="宋体" w:cs="宋体"/>
                <w:color w:val="000000" w:themeColor="text1"/>
                <w:szCs w:val="21"/>
                <w14:textFill>
                  <w14:solidFill>
                    <w14:schemeClr w14:val="tx1"/>
                  </w14:solidFill>
                </w14:textFill>
              </w:rPr>
            </w:pPr>
          </w:p>
        </w:tc>
      </w:tr>
      <w:tr w14:paraId="4216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1653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301</w:t>
            </w:r>
          </w:p>
        </w:tc>
        <w:tc>
          <w:tcPr>
            <w:tcW w:w="749" w:type="dxa"/>
            <w:shd w:val="clear" w:color="auto" w:fill="auto"/>
          </w:tcPr>
          <w:p w14:paraId="699471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初中电与磁实验箱</w:t>
            </w:r>
          </w:p>
        </w:tc>
        <w:tc>
          <w:tcPr>
            <w:tcW w:w="10331" w:type="dxa"/>
            <w:shd w:val="clear" w:color="auto" w:fill="auto"/>
          </w:tcPr>
          <w:p w14:paraId="502ADC5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可完成电流的磁效应、通电螺线管的磁场、安培定则、电磁铁、电磁铁磁性强弱的影响因素、电磁继电器、磁场对通电导线的作用、电动机的基本构造和工作原理等实验</w:t>
            </w:r>
          </w:p>
        </w:tc>
        <w:tc>
          <w:tcPr>
            <w:tcW w:w="442" w:type="dxa"/>
            <w:shd w:val="clear" w:color="auto" w:fill="auto"/>
          </w:tcPr>
          <w:p w14:paraId="65B258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0FE4B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4D4D80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4BE3A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3E9505">
            <w:pPr>
              <w:rPr>
                <w:rFonts w:ascii="宋体" w:hAnsi="宋体" w:eastAsia="宋体" w:cs="宋体"/>
                <w:color w:val="000000" w:themeColor="text1"/>
                <w:szCs w:val="21"/>
                <w14:textFill>
                  <w14:solidFill>
                    <w14:schemeClr w14:val="tx1"/>
                  </w14:solidFill>
                </w14:textFill>
              </w:rPr>
            </w:pPr>
          </w:p>
        </w:tc>
      </w:tr>
      <w:tr w14:paraId="641F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5608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302</w:t>
            </w:r>
          </w:p>
        </w:tc>
        <w:tc>
          <w:tcPr>
            <w:tcW w:w="749" w:type="dxa"/>
            <w:shd w:val="clear" w:color="auto" w:fill="auto"/>
          </w:tcPr>
          <w:p w14:paraId="33EA35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方形线圈</w:t>
            </w:r>
          </w:p>
        </w:tc>
        <w:tc>
          <w:tcPr>
            <w:tcW w:w="10331" w:type="dxa"/>
            <w:shd w:val="clear" w:color="auto" w:fill="auto"/>
          </w:tcPr>
          <w:p w14:paraId="7E792AF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非金属材料正方形框架；线圈应由直径Φ0.41mmQZ型漆包线绕150匝以上制成，线圈边长为63mm±3mm；线圈引线为截面积为0.20mm2～0.25mm2、长320mm的多股软线，线端接线叉；接线棒由绝缘材料制成，长度150mm～160mm，安装红、黑接插两用接线柱，两接线柱的间距等于线圈宽度；接线棒固定端外径10mm，能固定在方座支架的垂直夹上</w:t>
            </w:r>
          </w:p>
        </w:tc>
        <w:tc>
          <w:tcPr>
            <w:tcW w:w="442" w:type="dxa"/>
            <w:shd w:val="clear" w:color="auto" w:fill="auto"/>
          </w:tcPr>
          <w:p w14:paraId="797890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CA9D87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173C1F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FFA375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CF4609">
            <w:pPr>
              <w:rPr>
                <w:rFonts w:ascii="宋体" w:hAnsi="宋体" w:eastAsia="宋体" w:cs="宋体"/>
                <w:color w:val="000000" w:themeColor="text1"/>
                <w:szCs w:val="21"/>
                <w14:textFill>
                  <w14:solidFill>
                    <w14:schemeClr w14:val="tx1"/>
                  </w14:solidFill>
                </w14:textFill>
              </w:rPr>
            </w:pPr>
          </w:p>
        </w:tc>
      </w:tr>
      <w:tr w14:paraId="6DEA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399B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303</w:t>
            </w:r>
          </w:p>
        </w:tc>
        <w:tc>
          <w:tcPr>
            <w:tcW w:w="749" w:type="dxa"/>
            <w:shd w:val="clear" w:color="auto" w:fill="auto"/>
          </w:tcPr>
          <w:p w14:paraId="333875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微电流放大器</w:t>
            </w:r>
          </w:p>
        </w:tc>
        <w:tc>
          <w:tcPr>
            <w:tcW w:w="10331" w:type="dxa"/>
            <w:shd w:val="clear" w:color="auto" w:fill="auto"/>
          </w:tcPr>
          <w:p w14:paraId="642A44B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倍数1000倍，输入端可连接单根导线，输出接演示电表，输出电压可调，使用6V干电池（单电源）供电。外壳全屏蔽，输入、输出均采用接插两用接线柱。附屏蔽导线1根，长0.5m，两端为接线插头。附10kΩNTC热敏电阻和电桥（电源电压1.5V），在不同环境气温时都能调平衡。调零：能平滑稳定将检流计零位调到全量程内任意1分度。零漂不大于满度值的5%/min</w:t>
            </w:r>
          </w:p>
        </w:tc>
        <w:tc>
          <w:tcPr>
            <w:tcW w:w="442" w:type="dxa"/>
            <w:shd w:val="clear" w:color="auto" w:fill="auto"/>
          </w:tcPr>
          <w:p w14:paraId="31E6C9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12CF7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00A077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1FADC4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4F05B4">
            <w:pPr>
              <w:rPr>
                <w:rFonts w:ascii="宋体" w:hAnsi="宋体" w:eastAsia="宋体" w:cs="宋体"/>
                <w:color w:val="000000" w:themeColor="text1"/>
                <w:szCs w:val="21"/>
                <w14:textFill>
                  <w14:solidFill>
                    <w14:schemeClr w14:val="tx1"/>
                  </w14:solidFill>
                </w14:textFill>
              </w:rPr>
            </w:pPr>
          </w:p>
        </w:tc>
      </w:tr>
      <w:tr w14:paraId="6B1F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FB8FE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304</w:t>
            </w:r>
          </w:p>
        </w:tc>
        <w:tc>
          <w:tcPr>
            <w:tcW w:w="749" w:type="dxa"/>
            <w:shd w:val="clear" w:color="auto" w:fill="auto"/>
          </w:tcPr>
          <w:p w14:paraId="78AE3D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电磁感应线圈</w:t>
            </w:r>
          </w:p>
        </w:tc>
        <w:tc>
          <w:tcPr>
            <w:tcW w:w="10331" w:type="dxa"/>
            <w:shd w:val="clear" w:color="auto" w:fill="auto"/>
          </w:tcPr>
          <w:p w14:paraId="3273208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由单匝线圈及4匝线圈构成，线圈应固定在绝缘板上，绝缘板应能固定在方座支架上</w:t>
            </w:r>
          </w:p>
        </w:tc>
        <w:tc>
          <w:tcPr>
            <w:tcW w:w="442" w:type="dxa"/>
            <w:shd w:val="clear" w:color="auto" w:fill="auto"/>
          </w:tcPr>
          <w:p w14:paraId="051021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C28CF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2EA9BE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31E2CC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A0EE8B">
            <w:pPr>
              <w:rPr>
                <w:rFonts w:ascii="宋体" w:hAnsi="宋体" w:eastAsia="宋体" w:cs="宋体"/>
                <w:color w:val="000000" w:themeColor="text1"/>
                <w:szCs w:val="21"/>
                <w14:textFill>
                  <w14:solidFill>
                    <w14:schemeClr w14:val="tx1"/>
                  </w14:solidFill>
                </w14:textFill>
              </w:rPr>
            </w:pPr>
          </w:p>
        </w:tc>
      </w:tr>
      <w:tr w14:paraId="29D1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B34C8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305</w:t>
            </w:r>
          </w:p>
        </w:tc>
        <w:tc>
          <w:tcPr>
            <w:tcW w:w="749" w:type="dxa"/>
            <w:shd w:val="clear" w:color="auto" w:fill="auto"/>
          </w:tcPr>
          <w:p w14:paraId="0513FA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阴极射线管</w:t>
            </w:r>
          </w:p>
        </w:tc>
        <w:tc>
          <w:tcPr>
            <w:tcW w:w="10331" w:type="dxa"/>
            <w:shd w:val="clear" w:color="auto" w:fill="auto"/>
          </w:tcPr>
          <w:p w14:paraId="5102C3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磁偏转管，在没有加偏转电场和磁场时，电子束轨迹应位于荧光屏中间，目视应无偏转使用高压为60kV、负载电流为200μA的直流高压电源，阴极射线管应能工作，电子束轨迹的亮度应≥100cd/m</w:t>
            </w:r>
          </w:p>
        </w:tc>
        <w:tc>
          <w:tcPr>
            <w:tcW w:w="442" w:type="dxa"/>
            <w:shd w:val="clear" w:color="auto" w:fill="auto"/>
          </w:tcPr>
          <w:p w14:paraId="71A875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2D1EF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AAF4FC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A5626B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55100D4">
            <w:pPr>
              <w:rPr>
                <w:rFonts w:ascii="宋体" w:hAnsi="宋体" w:eastAsia="宋体" w:cs="宋体"/>
                <w:color w:val="000000" w:themeColor="text1"/>
                <w:szCs w:val="21"/>
                <w14:textFill>
                  <w14:solidFill>
                    <w14:schemeClr w14:val="tx1"/>
                  </w14:solidFill>
                </w14:textFill>
              </w:rPr>
            </w:pPr>
          </w:p>
        </w:tc>
      </w:tr>
      <w:tr w14:paraId="6588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FF8F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306</w:t>
            </w:r>
          </w:p>
        </w:tc>
        <w:tc>
          <w:tcPr>
            <w:tcW w:w="749" w:type="dxa"/>
            <w:shd w:val="clear" w:color="auto" w:fill="auto"/>
          </w:tcPr>
          <w:p w14:paraId="6CC548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手摇交直流发电机</w:t>
            </w:r>
          </w:p>
        </w:tc>
        <w:tc>
          <w:tcPr>
            <w:tcW w:w="10331" w:type="dxa"/>
            <w:shd w:val="clear" w:color="auto" w:fill="auto"/>
          </w:tcPr>
          <w:p w14:paraId="3FEE63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机主要由转动手轮、磁铁、转动皮带、定子、转子、电刷、转动机构、集流环（或转向器）小灯座、木质底板构成。2、木质底座尺寸≥290mm*180mm；高度≥190mm；重量不小于1800g；3、发电机的电枢由一个手摇大轮用皮带来传动，大轮的摇柄可以卸下；整个装置安装在木板底座上。木板底座上有两个接线柱和一个灯座并附有一个灯泡。</w:t>
            </w:r>
          </w:p>
        </w:tc>
        <w:tc>
          <w:tcPr>
            <w:tcW w:w="442" w:type="dxa"/>
            <w:shd w:val="clear" w:color="auto" w:fill="auto"/>
          </w:tcPr>
          <w:p w14:paraId="7ADBD9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0E0D9B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B9B1B5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5698F9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F18F34">
            <w:pPr>
              <w:rPr>
                <w:rFonts w:ascii="宋体" w:hAnsi="宋体" w:eastAsia="宋体" w:cs="宋体"/>
                <w:color w:val="000000" w:themeColor="text1"/>
                <w:szCs w:val="21"/>
                <w14:textFill>
                  <w14:solidFill>
                    <w14:schemeClr w14:val="tx1"/>
                  </w14:solidFill>
                </w14:textFill>
              </w:rPr>
            </w:pPr>
          </w:p>
        </w:tc>
      </w:tr>
      <w:tr w14:paraId="0523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3D00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307</w:t>
            </w:r>
          </w:p>
        </w:tc>
        <w:tc>
          <w:tcPr>
            <w:tcW w:w="749" w:type="dxa"/>
            <w:shd w:val="clear" w:color="auto" w:fill="auto"/>
          </w:tcPr>
          <w:p w14:paraId="368625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半导体收音机</w:t>
            </w:r>
          </w:p>
        </w:tc>
        <w:tc>
          <w:tcPr>
            <w:tcW w:w="10331" w:type="dxa"/>
            <w:shd w:val="clear" w:color="auto" w:fill="auto"/>
          </w:tcPr>
          <w:p w14:paraId="3EA43D5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便携式，应含中波、短波</w:t>
            </w:r>
          </w:p>
        </w:tc>
        <w:tc>
          <w:tcPr>
            <w:tcW w:w="442" w:type="dxa"/>
            <w:shd w:val="clear" w:color="auto" w:fill="auto"/>
          </w:tcPr>
          <w:p w14:paraId="00996C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1DCBE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7A40C6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30F08F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631FC4">
            <w:pPr>
              <w:rPr>
                <w:rFonts w:ascii="宋体" w:hAnsi="宋体" w:eastAsia="宋体" w:cs="宋体"/>
                <w:color w:val="000000" w:themeColor="text1"/>
                <w:szCs w:val="21"/>
                <w14:textFill>
                  <w14:solidFill>
                    <w14:schemeClr w14:val="tx1"/>
                  </w14:solidFill>
                </w14:textFill>
              </w:rPr>
            </w:pPr>
          </w:p>
        </w:tc>
      </w:tr>
      <w:tr w14:paraId="11C7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9FA45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308</w:t>
            </w:r>
          </w:p>
        </w:tc>
        <w:tc>
          <w:tcPr>
            <w:tcW w:w="749" w:type="dxa"/>
            <w:shd w:val="clear" w:color="auto" w:fill="auto"/>
          </w:tcPr>
          <w:p w14:paraId="5C83C5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金属盒</w:t>
            </w:r>
          </w:p>
        </w:tc>
        <w:tc>
          <w:tcPr>
            <w:tcW w:w="10331" w:type="dxa"/>
            <w:shd w:val="clear" w:color="auto" w:fill="auto"/>
          </w:tcPr>
          <w:p w14:paraId="54BB056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可完全容纳收音机</w:t>
            </w:r>
          </w:p>
        </w:tc>
        <w:tc>
          <w:tcPr>
            <w:tcW w:w="442" w:type="dxa"/>
            <w:shd w:val="clear" w:color="auto" w:fill="auto"/>
          </w:tcPr>
          <w:p w14:paraId="0A8FBF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5A0D1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8A73DD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DF559D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37C5FE">
            <w:pPr>
              <w:rPr>
                <w:rFonts w:ascii="宋体" w:hAnsi="宋体" w:eastAsia="宋体" w:cs="宋体"/>
                <w:color w:val="000000" w:themeColor="text1"/>
                <w:szCs w:val="21"/>
                <w14:textFill>
                  <w14:solidFill>
                    <w14:schemeClr w14:val="tx1"/>
                  </w14:solidFill>
                </w14:textFill>
              </w:rPr>
            </w:pPr>
          </w:p>
        </w:tc>
      </w:tr>
      <w:tr w14:paraId="58DA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8B66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309</w:t>
            </w:r>
          </w:p>
        </w:tc>
        <w:tc>
          <w:tcPr>
            <w:tcW w:w="749" w:type="dxa"/>
            <w:shd w:val="clear" w:color="auto" w:fill="auto"/>
          </w:tcPr>
          <w:p w14:paraId="2D48C8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金属网</w:t>
            </w:r>
          </w:p>
        </w:tc>
        <w:tc>
          <w:tcPr>
            <w:tcW w:w="10331" w:type="dxa"/>
            <w:shd w:val="clear" w:color="auto" w:fill="auto"/>
          </w:tcPr>
          <w:p w14:paraId="330B940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可完全容纳收音机</w:t>
            </w:r>
          </w:p>
        </w:tc>
        <w:tc>
          <w:tcPr>
            <w:tcW w:w="442" w:type="dxa"/>
            <w:shd w:val="clear" w:color="auto" w:fill="auto"/>
          </w:tcPr>
          <w:p w14:paraId="75C4EA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tcPr>
          <w:p w14:paraId="33CDD3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D440AD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907C03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D49FFA">
            <w:pPr>
              <w:rPr>
                <w:rFonts w:ascii="宋体" w:hAnsi="宋体" w:eastAsia="宋体" w:cs="宋体"/>
                <w:color w:val="000000" w:themeColor="text1"/>
                <w:szCs w:val="21"/>
                <w14:textFill>
                  <w14:solidFill>
                    <w14:schemeClr w14:val="tx1"/>
                  </w14:solidFill>
                </w14:textFill>
              </w:rPr>
            </w:pPr>
          </w:p>
        </w:tc>
      </w:tr>
      <w:tr w14:paraId="6F6A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94A66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310</w:t>
            </w:r>
          </w:p>
        </w:tc>
        <w:tc>
          <w:tcPr>
            <w:tcW w:w="749" w:type="dxa"/>
            <w:shd w:val="clear" w:color="auto" w:fill="auto"/>
          </w:tcPr>
          <w:p w14:paraId="5AE467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塑料盒</w:t>
            </w:r>
          </w:p>
        </w:tc>
        <w:tc>
          <w:tcPr>
            <w:tcW w:w="10331" w:type="dxa"/>
            <w:shd w:val="clear" w:color="auto" w:fill="auto"/>
          </w:tcPr>
          <w:p w14:paraId="1CD515C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可完全容纳收音机</w:t>
            </w:r>
          </w:p>
        </w:tc>
        <w:tc>
          <w:tcPr>
            <w:tcW w:w="442" w:type="dxa"/>
            <w:shd w:val="clear" w:color="auto" w:fill="auto"/>
          </w:tcPr>
          <w:p w14:paraId="1C5CA5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1E234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CFE257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706B7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061B5A">
            <w:pPr>
              <w:rPr>
                <w:rFonts w:ascii="宋体" w:hAnsi="宋体" w:eastAsia="宋体" w:cs="宋体"/>
                <w:color w:val="000000" w:themeColor="text1"/>
                <w:szCs w:val="21"/>
                <w14:textFill>
                  <w14:solidFill>
                    <w14:schemeClr w14:val="tx1"/>
                  </w14:solidFill>
                </w14:textFill>
              </w:rPr>
            </w:pPr>
          </w:p>
        </w:tc>
      </w:tr>
      <w:tr w14:paraId="2C9E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56EE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311</w:t>
            </w:r>
          </w:p>
        </w:tc>
        <w:tc>
          <w:tcPr>
            <w:tcW w:w="749" w:type="dxa"/>
            <w:shd w:val="clear" w:color="auto" w:fill="auto"/>
          </w:tcPr>
          <w:p w14:paraId="49834D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玻璃盒</w:t>
            </w:r>
          </w:p>
        </w:tc>
        <w:tc>
          <w:tcPr>
            <w:tcW w:w="10331" w:type="dxa"/>
            <w:shd w:val="clear" w:color="auto" w:fill="auto"/>
          </w:tcPr>
          <w:p w14:paraId="36916A4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可完全容纳收音机</w:t>
            </w:r>
          </w:p>
        </w:tc>
        <w:tc>
          <w:tcPr>
            <w:tcW w:w="442" w:type="dxa"/>
            <w:shd w:val="clear" w:color="auto" w:fill="auto"/>
          </w:tcPr>
          <w:p w14:paraId="5A1DDA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609670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1EBBE2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11F0D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C7AE86">
            <w:pPr>
              <w:rPr>
                <w:rFonts w:ascii="宋体" w:hAnsi="宋体" w:eastAsia="宋体" w:cs="宋体"/>
                <w:color w:val="000000" w:themeColor="text1"/>
                <w:szCs w:val="21"/>
                <w14:textFill>
                  <w14:solidFill>
                    <w14:schemeClr w14:val="tx1"/>
                  </w14:solidFill>
                </w14:textFill>
              </w:rPr>
            </w:pPr>
          </w:p>
        </w:tc>
      </w:tr>
      <w:tr w14:paraId="529A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5B33D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312</w:t>
            </w:r>
          </w:p>
        </w:tc>
        <w:tc>
          <w:tcPr>
            <w:tcW w:w="749" w:type="dxa"/>
            <w:shd w:val="clear" w:color="auto" w:fill="auto"/>
          </w:tcPr>
          <w:p w14:paraId="7981E6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电话原理模型</w:t>
            </w:r>
          </w:p>
        </w:tc>
        <w:tc>
          <w:tcPr>
            <w:tcW w:w="10331" w:type="dxa"/>
            <w:shd w:val="clear" w:color="auto" w:fill="auto"/>
          </w:tcPr>
          <w:p w14:paraId="1B5361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模拟炭粒送话器振动片振动时电阻变化引起电流变化，使受话器的振动片相应在平衡位置两边振动</w:t>
            </w:r>
          </w:p>
        </w:tc>
        <w:tc>
          <w:tcPr>
            <w:tcW w:w="442" w:type="dxa"/>
            <w:shd w:val="clear" w:color="auto" w:fill="auto"/>
          </w:tcPr>
          <w:p w14:paraId="4BDBE0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97EB2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9D6F74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3AABF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4396EA">
            <w:pPr>
              <w:rPr>
                <w:rFonts w:ascii="宋体" w:hAnsi="宋体" w:eastAsia="宋体" w:cs="宋体"/>
                <w:color w:val="000000" w:themeColor="text1"/>
                <w:szCs w:val="21"/>
                <w14:textFill>
                  <w14:solidFill>
                    <w14:schemeClr w14:val="tx1"/>
                  </w14:solidFill>
                </w14:textFill>
              </w:rPr>
            </w:pPr>
          </w:p>
        </w:tc>
      </w:tr>
      <w:tr w14:paraId="52FE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16D01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313</w:t>
            </w:r>
          </w:p>
        </w:tc>
        <w:tc>
          <w:tcPr>
            <w:tcW w:w="749" w:type="dxa"/>
            <w:shd w:val="clear" w:color="auto" w:fill="auto"/>
          </w:tcPr>
          <w:p w14:paraId="52CDFF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光导纤维应用演示器</w:t>
            </w:r>
          </w:p>
        </w:tc>
        <w:tc>
          <w:tcPr>
            <w:tcW w:w="10331" w:type="dxa"/>
            <w:shd w:val="clear" w:color="auto" w:fill="auto"/>
          </w:tcPr>
          <w:p w14:paraId="45356E6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传光束、传像束、有机玻璃棒、通讯演示器（发射机和接收机）、字母板、放大屏等。视听距离≥6m，传光束长度≥400mm，横截面≥2.55mm，白光透过率≥50%，传像束长度≥350mm，传像工作面积≥100mm。光线丝排列对应整齐，无错位，像元数不低于900个</w:t>
            </w:r>
          </w:p>
        </w:tc>
        <w:tc>
          <w:tcPr>
            <w:tcW w:w="442" w:type="dxa"/>
            <w:shd w:val="clear" w:color="auto" w:fill="auto"/>
          </w:tcPr>
          <w:p w14:paraId="0BF373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25DB4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F1D5C1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42A122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B17017">
            <w:pPr>
              <w:rPr>
                <w:rFonts w:ascii="宋体" w:hAnsi="宋体" w:eastAsia="宋体" w:cs="宋体"/>
                <w:color w:val="000000" w:themeColor="text1"/>
                <w:szCs w:val="21"/>
                <w14:textFill>
                  <w14:solidFill>
                    <w14:schemeClr w14:val="tx1"/>
                  </w14:solidFill>
                </w14:textFill>
              </w:rPr>
            </w:pPr>
          </w:p>
        </w:tc>
      </w:tr>
      <w:tr w14:paraId="0F3B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FD53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314</w:t>
            </w:r>
          </w:p>
        </w:tc>
        <w:tc>
          <w:tcPr>
            <w:tcW w:w="749" w:type="dxa"/>
            <w:shd w:val="clear" w:color="auto" w:fill="auto"/>
          </w:tcPr>
          <w:p w14:paraId="1DB8EC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单摆</w:t>
            </w:r>
          </w:p>
        </w:tc>
        <w:tc>
          <w:tcPr>
            <w:tcW w:w="10331" w:type="dxa"/>
            <w:shd w:val="clear" w:color="auto" w:fill="auto"/>
          </w:tcPr>
          <w:p w14:paraId="59BE72E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带底座，由摆球（钢球、塑料球）、摆线和单摆夹组成，不少于5个摆球。摆球直径20mm，穿线孔两端直径相同，线长1500mm。单摆夹应由金属材料制成，夹口应为V形，单摆在摆动过程中摆线上的固定点应不变</w:t>
            </w:r>
          </w:p>
        </w:tc>
        <w:tc>
          <w:tcPr>
            <w:tcW w:w="442" w:type="dxa"/>
            <w:shd w:val="clear" w:color="auto" w:fill="auto"/>
          </w:tcPr>
          <w:p w14:paraId="79CEBF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5FDE5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7D408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208F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41FF1C">
            <w:pPr>
              <w:rPr>
                <w:rFonts w:ascii="宋体" w:hAnsi="宋体" w:eastAsia="宋体" w:cs="宋体"/>
                <w:color w:val="000000" w:themeColor="text1"/>
                <w:szCs w:val="21"/>
                <w14:textFill>
                  <w14:solidFill>
                    <w14:schemeClr w14:val="tx1"/>
                  </w14:solidFill>
                </w14:textFill>
              </w:rPr>
            </w:pPr>
          </w:p>
        </w:tc>
      </w:tr>
      <w:tr w14:paraId="15CF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D1D1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315</w:t>
            </w:r>
          </w:p>
        </w:tc>
        <w:tc>
          <w:tcPr>
            <w:tcW w:w="749" w:type="dxa"/>
            <w:shd w:val="clear" w:color="auto" w:fill="auto"/>
          </w:tcPr>
          <w:p w14:paraId="385CEC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滚摆</w:t>
            </w:r>
          </w:p>
        </w:tc>
        <w:tc>
          <w:tcPr>
            <w:tcW w:w="10331" w:type="dxa"/>
            <w:shd w:val="clear" w:color="auto" w:fill="auto"/>
          </w:tcPr>
          <w:p w14:paraId="6DC75B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包括摆体（摆轮和摆轴）、悬线和支架等。摆轮采用金属材质，直径125mm；摆轴采用钢材制作，直径8mm，长160mm；支架高460mm，横梁长300mm；摆体质量为0.6kg～0.8kg。摆体前10次的回升累计递减量应≤65mm</w:t>
            </w:r>
          </w:p>
        </w:tc>
        <w:tc>
          <w:tcPr>
            <w:tcW w:w="442" w:type="dxa"/>
            <w:shd w:val="clear" w:color="auto" w:fill="auto"/>
          </w:tcPr>
          <w:p w14:paraId="6AC713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AF00F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9AE891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58247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8BE4F4">
            <w:pPr>
              <w:rPr>
                <w:rFonts w:ascii="宋体" w:hAnsi="宋体" w:eastAsia="宋体" w:cs="宋体"/>
                <w:color w:val="000000" w:themeColor="text1"/>
                <w:szCs w:val="21"/>
                <w14:textFill>
                  <w14:solidFill>
                    <w14:schemeClr w14:val="tx1"/>
                  </w14:solidFill>
                </w14:textFill>
              </w:rPr>
            </w:pPr>
          </w:p>
        </w:tc>
      </w:tr>
      <w:tr w14:paraId="65FA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8282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316</w:t>
            </w:r>
          </w:p>
        </w:tc>
        <w:tc>
          <w:tcPr>
            <w:tcW w:w="749" w:type="dxa"/>
            <w:shd w:val="clear" w:color="auto" w:fill="auto"/>
          </w:tcPr>
          <w:p w14:paraId="117D21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离心轨道</w:t>
            </w:r>
          </w:p>
        </w:tc>
        <w:tc>
          <w:tcPr>
            <w:tcW w:w="10331" w:type="dxa"/>
            <w:shd w:val="clear" w:color="auto" w:fill="auto"/>
          </w:tcPr>
          <w:p w14:paraId="408D915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离心轨道由钢球和两根直径超2mm的钢丝构成的环形轨道组成；底座是65mm*180mm的钢板冲压成型，采用一体式设计无需安装。尺寸:总长580mm*高220mm，当球体在轨道上运动时不得有阻滞、跳动或出轨；</w:t>
            </w:r>
          </w:p>
        </w:tc>
        <w:tc>
          <w:tcPr>
            <w:tcW w:w="442" w:type="dxa"/>
            <w:shd w:val="clear" w:color="auto" w:fill="auto"/>
          </w:tcPr>
          <w:p w14:paraId="737AC9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FAA18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594797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8E6B53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EDA430">
            <w:pPr>
              <w:rPr>
                <w:rFonts w:ascii="宋体" w:hAnsi="宋体" w:eastAsia="宋体" w:cs="宋体"/>
                <w:color w:val="000000" w:themeColor="text1"/>
                <w:szCs w:val="21"/>
                <w14:textFill>
                  <w14:solidFill>
                    <w14:schemeClr w14:val="tx1"/>
                  </w14:solidFill>
                </w14:textFill>
              </w:rPr>
            </w:pPr>
          </w:p>
        </w:tc>
      </w:tr>
      <w:tr w14:paraId="7073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426BD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317</w:t>
            </w:r>
          </w:p>
        </w:tc>
        <w:tc>
          <w:tcPr>
            <w:tcW w:w="749" w:type="dxa"/>
            <w:shd w:val="clear" w:color="auto" w:fill="auto"/>
          </w:tcPr>
          <w:p w14:paraId="4D1295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动能实验演示器</w:t>
            </w:r>
          </w:p>
        </w:tc>
        <w:tc>
          <w:tcPr>
            <w:tcW w:w="10331" w:type="dxa"/>
            <w:shd w:val="clear" w:color="auto" w:fill="auto"/>
          </w:tcPr>
          <w:p w14:paraId="156A9D3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平行铝合金滑道；直径相同、质量不同的2个金属球，直径相同、质量相同的2个金属球；金属球释放系统；动能大小观察或比较系统。斜面轨道与水平轨道连接要平滑，斜面轨道可调节不少于3组金属球释放的高度，通过机械控制或电子控制保证金属球能同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w="442" w:type="dxa"/>
            <w:shd w:val="clear" w:color="auto" w:fill="auto"/>
          </w:tcPr>
          <w:p w14:paraId="62D3D2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B3DB0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1F2344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8FF5F3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DA1D54">
            <w:pPr>
              <w:rPr>
                <w:rFonts w:ascii="宋体" w:hAnsi="宋体" w:eastAsia="宋体" w:cs="宋体"/>
                <w:color w:val="000000" w:themeColor="text1"/>
                <w:szCs w:val="21"/>
                <w14:textFill>
                  <w14:solidFill>
                    <w14:schemeClr w14:val="tx1"/>
                  </w14:solidFill>
                </w14:textFill>
              </w:rPr>
            </w:pPr>
          </w:p>
        </w:tc>
      </w:tr>
      <w:tr w14:paraId="0EC3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3A06B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318</w:t>
            </w:r>
          </w:p>
        </w:tc>
        <w:tc>
          <w:tcPr>
            <w:tcW w:w="749" w:type="dxa"/>
            <w:shd w:val="clear" w:color="auto" w:fill="auto"/>
          </w:tcPr>
          <w:p w14:paraId="05C742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数字计时器</w:t>
            </w:r>
          </w:p>
        </w:tc>
        <w:tc>
          <w:tcPr>
            <w:tcW w:w="10331" w:type="dxa"/>
            <w:shd w:val="clear" w:color="auto" w:fill="auto"/>
          </w:tcPr>
          <w:p w14:paraId="02A8FA6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初中型，脉宽计时；三位显示，小数点后二位；有晶振；带一个光电门，光电门跨度130mm±2mm</w:t>
            </w:r>
          </w:p>
        </w:tc>
        <w:tc>
          <w:tcPr>
            <w:tcW w:w="442" w:type="dxa"/>
            <w:shd w:val="clear" w:color="auto" w:fill="auto"/>
          </w:tcPr>
          <w:p w14:paraId="3991B9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75895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D48841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C41755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23D2CC">
            <w:pPr>
              <w:rPr>
                <w:rFonts w:ascii="宋体" w:hAnsi="宋体" w:eastAsia="宋体" w:cs="宋体"/>
                <w:color w:val="000000" w:themeColor="text1"/>
                <w:szCs w:val="21"/>
                <w14:textFill>
                  <w14:solidFill>
                    <w14:schemeClr w14:val="tx1"/>
                  </w14:solidFill>
                </w14:textFill>
              </w:rPr>
            </w:pPr>
          </w:p>
        </w:tc>
      </w:tr>
      <w:tr w14:paraId="429C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ED60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319</w:t>
            </w:r>
          </w:p>
        </w:tc>
        <w:tc>
          <w:tcPr>
            <w:tcW w:w="749" w:type="dxa"/>
            <w:shd w:val="clear" w:color="auto" w:fill="auto"/>
          </w:tcPr>
          <w:p w14:paraId="5C127B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重力势能实验演示器</w:t>
            </w:r>
          </w:p>
        </w:tc>
        <w:tc>
          <w:tcPr>
            <w:tcW w:w="10331" w:type="dxa"/>
            <w:shd w:val="clear" w:color="auto" w:fill="auto"/>
          </w:tcPr>
          <w:p w14:paraId="3724151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直径相同、质量不同的2个金属球，直径相同、质量相同的2个金属球，金属球释放系统，势能大小观察或比较系统，铝合金支架等组成。可调节金属球释放的高度，能够同时测量不少于3组实验数据。通过机械控制或电子控制保证金属球能同时释放，势能大小观测系统带有标尺，能定性观察和比较势能的大小</w:t>
            </w:r>
          </w:p>
        </w:tc>
        <w:tc>
          <w:tcPr>
            <w:tcW w:w="442" w:type="dxa"/>
            <w:shd w:val="clear" w:color="auto" w:fill="auto"/>
          </w:tcPr>
          <w:p w14:paraId="1F95D8C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F7AAB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3E1538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C2A8D8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874D4D">
            <w:pPr>
              <w:rPr>
                <w:rFonts w:ascii="宋体" w:hAnsi="宋体" w:eastAsia="宋体" w:cs="宋体"/>
                <w:color w:val="000000" w:themeColor="text1"/>
                <w:szCs w:val="21"/>
                <w14:textFill>
                  <w14:solidFill>
                    <w14:schemeClr w14:val="tx1"/>
                  </w14:solidFill>
                </w14:textFill>
              </w:rPr>
            </w:pPr>
          </w:p>
        </w:tc>
      </w:tr>
      <w:tr w14:paraId="0CD2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D81F5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320</w:t>
            </w:r>
          </w:p>
        </w:tc>
        <w:tc>
          <w:tcPr>
            <w:tcW w:w="749" w:type="dxa"/>
            <w:shd w:val="clear" w:color="auto" w:fill="auto"/>
          </w:tcPr>
          <w:p w14:paraId="4F55F3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量热器</w:t>
            </w:r>
          </w:p>
        </w:tc>
        <w:tc>
          <w:tcPr>
            <w:tcW w:w="10331" w:type="dxa"/>
            <w:shd w:val="clear" w:color="auto" w:fill="auto"/>
          </w:tcPr>
          <w:p w14:paraId="18D762C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包括内筒、外筒、C型盖、D型盖、橡胶塞、搅拌器、保温绝热材料或隔热定位支承架等。C型盖具有温度计插入孔和搅拌器操作孔，D型盖上有电加热器组件</w:t>
            </w:r>
          </w:p>
        </w:tc>
        <w:tc>
          <w:tcPr>
            <w:tcW w:w="442" w:type="dxa"/>
            <w:shd w:val="clear" w:color="auto" w:fill="auto"/>
          </w:tcPr>
          <w:p w14:paraId="39F0DC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BFD1D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4D106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6A4B1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634FC1">
            <w:pPr>
              <w:rPr>
                <w:rFonts w:ascii="宋体" w:hAnsi="宋体" w:eastAsia="宋体" w:cs="宋体"/>
                <w:color w:val="000000" w:themeColor="text1"/>
                <w:szCs w:val="21"/>
                <w14:textFill>
                  <w14:solidFill>
                    <w14:schemeClr w14:val="tx1"/>
                  </w14:solidFill>
                </w14:textFill>
              </w:rPr>
            </w:pPr>
          </w:p>
        </w:tc>
      </w:tr>
      <w:tr w14:paraId="3794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A90C9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321</w:t>
            </w:r>
          </w:p>
        </w:tc>
        <w:tc>
          <w:tcPr>
            <w:tcW w:w="749" w:type="dxa"/>
            <w:shd w:val="clear" w:color="auto" w:fill="auto"/>
          </w:tcPr>
          <w:p w14:paraId="14F21C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气体做功内能减少演示器</w:t>
            </w:r>
          </w:p>
        </w:tc>
        <w:tc>
          <w:tcPr>
            <w:tcW w:w="10331" w:type="dxa"/>
            <w:shd w:val="clear" w:color="auto" w:fill="auto"/>
          </w:tcPr>
          <w:p w14:paraId="3A7434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基本结构:仪器由圆柱形气体容器、数显温度计、数显气压计、金属机身、气源、硅胶塞等组成。2.2本仪器使用空气作为实验的介质。2.3本仪器用气筒或内置气泵来压缩空气2.4实验温度变化范围约2-4摄氏度左右2.5工作电压:DC9-12V，1A。</w:t>
            </w:r>
          </w:p>
        </w:tc>
        <w:tc>
          <w:tcPr>
            <w:tcW w:w="442" w:type="dxa"/>
            <w:shd w:val="clear" w:color="auto" w:fill="auto"/>
          </w:tcPr>
          <w:p w14:paraId="77813F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3A484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284CEF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F42A0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B07A48">
            <w:pPr>
              <w:rPr>
                <w:rFonts w:ascii="宋体" w:hAnsi="宋体" w:eastAsia="宋体" w:cs="宋体"/>
                <w:color w:val="000000" w:themeColor="text1"/>
                <w:szCs w:val="21"/>
                <w14:textFill>
                  <w14:solidFill>
                    <w14:schemeClr w14:val="tx1"/>
                  </w14:solidFill>
                </w14:textFill>
              </w:rPr>
            </w:pPr>
          </w:p>
        </w:tc>
      </w:tr>
      <w:tr w14:paraId="57B6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EA28A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322</w:t>
            </w:r>
          </w:p>
        </w:tc>
        <w:tc>
          <w:tcPr>
            <w:tcW w:w="749" w:type="dxa"/>
            <w:shd w:val="clear" w:color="auto" w:fill="auto"/>
          </w:tcPr>
          <w:p w14:paraId="57B021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克罗克斯辐射计</w:t>
            </w:r>
          </w:p>
        </w:tc>
        <w:tc>
          <w:tcPr>
            <w:tcW w:w="10331" w:type="dxa"/>
            <w:shd w:val="clear" w:color="auto" w:fill="auto"/>
          </w:tcPr>
          <w:p w14:paraId="0432213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用淋热水法测灵敏度，热水温度高于环境温度10℃时应能旋转</w:t>
            </w:r>
          </w:p>
        </w:tc>
        <w:tc>
          <w:tcPr>
            <w:tcW w:w="442" w:type="dxa"/>
            <w:shd w:val="clear" w:color="auto" w:fill="auto"/>
          </w:tcPr>
          <w:p w14:paraId="59CAFE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1B482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32DBBC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424C9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369289">
            <w:pPr>
              <w:rPr>
                <w:rFonts w:ascii="宋体" w:hAnsi="宋体" w:eastAsia="宋体" w:cs="宋体"/>
                <w:color w:val="000000" w:themeColor="text1"/>
                <w:szCs w:val="21"/>
                <w14:textFill>
                  <w14:solidFill>
                    <w14:schemeClr w14:val="tx1"/>
                  </w14:solidFill>
                </w14:textFill>
              </w:rPr>
            </w:pPr>
          </w:p>
        </w:tc>
      </w:tr>
      <w:tr w14:paraId="41BD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B23F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323</w:t>
            </w:r>
          </w:p>
        </w:tc>
        <w:tc>
          <w:tcPr>
            <w:tcW w:w="749" w:type="dxa"/>
            <w:shd w:val="clear" w:color="auto" w:fill="auto"/>
          </w:tcPr>
          <w:p w14:paraId="7F1F7C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机械能内能互变演示器</w:t>
            </w:r>
          </w:p>
        </w:tc>
        <w:tc>
          <w:tcPr>
            <w:tcW w:w="10331" w:type="dxa"/>
            <w:shd w:val="clear" w:color="auto" w:fill="auto"/>
          </w:tcPr>
          <w:p w14:paraId="5AE21A9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由导热管、塞盖、弓形夹、摩擦绳等组成；导热管用紫铜管制成，Φ16mm，厚1mm，长65mm；摩擦绳为约Φ4.5mm腊旗绳，长度不小于1m；弓形夹有效夹持厚度为5mm～55mm，夹持深度≥30mm，夹紧压力≥1960N</w:t>
            </w:r>
          </w:p>
        </w:tc>
        <w:tc>
          <w:tcPr>
            <w:tcW w:w="442" w:type="dxa"/>
            <w:shd w:val="clear" w:color="auto" w:fill="auto"/>
          </w:tcPr>
          <w:p w14:paraId="7FF55A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01950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F1F1AF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4454CE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0C4CBF">
            <w:pPr>
              <w:rPr>
                <w:rFonts w:ascii="宋体" w:hAnsi="宋体" w:eastAsia="宋体" w:cs="宋体"/>
                <w:color w:val="000000" w:themeColor="text1"/>
                <w:szCs w:val="21"/>
                <w14:textFill>
                  <w14:solidFill>
                    <w14:schemeClr w14:val="tx1"/>
                  </w14:solidFill>
                </w14:textFill>
              </w:rPr>
            </w:pPr>
          </w:p>
        </w:tc>
      </w:tr>
      <w:tr w14:paraId="37E8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9F71B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324</w:t>
            </w:r>
          </w:p>
        </w:tc>
        <w:tc>
          <w:tcPr>
            <w:tcW w:w="749" w:type="dxa"/>
            <w:shd w:val="clear" w:color="auto" w:fill="auto"/>
          </w:tcPr>
          <w:p w14:paraId="014A2B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金属线膨胀演示器</w:t>
            </w:r>
          </w:p>
        </w:tc>
        <w:tc>
          <w:tcPr>
            <w:tcW w:w="10331" w:type="dxa"/>
            <w:shd w:val="clear" w:color="auto" w:fill="auto"/>
          </w:tcPr>
          <w:p w14:paraId="3AB3FDE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金属试棒（铜、铁和铝棒各1根）、传动机构、指针、标尺、底座、支架、专用酒精槽和火焰罩等；标尺不小于40°，每10°有一主刻度线；专用酒精槽120mm×40mm×25mm，铝材，有能盖住3根金属棒的火焰罩；3组传动机构带动指针运动互不干扰，调节指针零位平稳，实验过程中指针运动方向与试棒伸缩方向一致，无跳动；在室内无风条件下，用专用酒精槽加热3min，指针最小偏转角应不小于5°，最大偏转角与最小偏转角差应不小于30°</w:t>
            </w:r>
          </w:p>
        </w:tc>
        <w:tc>
          <w:tcPr>
            <w:tcW w:w="442" w:type="dxa"/>
            <w:shd w:val="clear" w:color="auto" w:fill="auto"/>
          </w:tcPr>
          <w:p w14:paraId="595627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27CCB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FE794B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B549E5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190330">
            <w:pPr>
              <w:rPr>
                <w:rFonts w:ascii="宋体" w:hAnsi="宋体" w:eastAsia="宋体" w:cs="宋体"/>
                <w:color w:val="000000" w:themeColor="text1"/>
                <w:szCs w:val="21"/>
                <w14:textFill>
                  <w14:solidFill>
                    <w14:schemeClr w14:val="tx1"/>
                  </w14:solidFill>
                </w14:textFill>
              </w:rPr>
            </w:pPr>
          </w:p>
        </w:tc>
      </w:tr>
      <w:tr w14:paraId="45E6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47CBE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325</w:t>
            </w:r>
          </w:p>
        </w:tc>
        <w:tc>
          <w:tcPr>
            <w:tcW w:w="749" w:type="dxa"/>
            <w:shd w:val="clear" w:color="auto" w:fill="auto"/>
          </w:tcPr>
          <w:p w14:paraId="4EEF04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固体缩力演示器</w:t>
            </w:r>
          </w:p>
        </w:tc>
        <w:tc>
          <w:tcPr>
            <w:tcW w:w="10331" w:type="dxa"/>
            <w:shd w:val="clear" w:color="auto" w:fill="auto"/>
          </w:tcPr>
          <w:p w14:paraId="6313AF8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试棒、手柄、底座、铸铁销、专用酒精槽等构成。碳素结构钢试棒，直径不小于16mm长不小于350mm，扁形段长不小于60mm。灰铸铁手柄，M16螺纹与试棒配合。灰铸铁底座，试棒在底座上高度80mm。灰铸铁铁销，直径5mm～6mm，长不小于60mm，每套不少于50根。酒精槽尺寸150mm×30mm×25mm，铝，配盖，有手柄</w:t>
            </w:r>
          </w:p>
        </w:tc>
        <w:tc>
          <w:tcPr>
            <w:tcW w:w="442" w:type="dxa"/>
            <w:shd w:val="clear" w:color="auto" w:fill="auto"/>
          </w:tcPr>
          <w:p w14:paraId="180C90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0930A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0F4935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9497B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4BF01D">
            <w:pPr>
              <w:rPr>
                <w:rFonts w:ascii="宋体" w:hAnsi="宋体" w:eastAsia="宋体" w:cs="宋体"/>
                <w:color w:val="000000" w:themeColor="text1"/>
                <w:szCs w:val="21"/>
                <w14:textFill>
                  <w14:solidFill>
                    <w14:schemeClr w14:val="tx1"/>
                  </w14:solidFill>
                </w14:textFill>
              </w:rPr>
            </w:pPr>
          </w:p>
        </w:tc>
      </w:tr>
      <w:tr w14:paraId="7293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107F7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326</w:t>
            </w:r>
          </w:p>
        </w:tc>
        <w:tc>
          <w:tcPr>
            <w:tcW w:w="749" w:type="dxa"/>
            <w:shd w:val="clear" w:color="auto" w:fill="auto"/>
          </w:tcPr>
          <w:p w14:paraId="18EC07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空气压缩引火仪</w:t>
            </w:r>
          </w:p>
        </w:tc>
        <w:tc>
          <w:tcPr>
            <w:tcW w:w="10331" w:type="dxa"/>
            <w:shd w:val="clear" w:color="auto" w:fill="auto"/>
          </w:tcPr>
          <w:p w14:paraId="36672A0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1、由手柄、连杆、端盖、耐油橡皮圈、气缸体、底座等组成。2、手柄和底座为塑料制品。3、气缸体为透明塑料注塑成型，表面光洁、透明。</w:t>
            </w:r>
          </w:p>
        </w:tc>
        <w:tc>
          <w:tcPr>
            <w:tcW w:w="442" w:type="dxa"/>
            <w:shd w:val="clear" w:color="auto" w:fill="auto"/>
          </w:tcPr>
          <w:p w14:paraId="22BB63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CEE68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920088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8A92D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E98F7F">
            <w:pPr>
              <w:rPr>
                <w:rFonts w:ascii="宋体" w:hAnsi="宋体" w:eastAsia="宋体" w:cs="宋体"/>
                <w:color w:val="000000" w:themeColor="text1"/>
                <w:szCs w:val="21"/>
                <w14:textFill>
                  <w14:solidFill>
                    <w14:schemeClr w14:val="tx1"/>
                  </w14:solidFill>
                </w14:textFill>
              </w:rPr>
            </w:pPr>
          </w:p>
        </w:tc>
      </w:tr>
      <w:tr w14:paraId="2B48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D75EF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327</w:t>
            </w:r>
          </w:p>
        </w:tc>
        <w:tc>
          <w:tcPr>
            <w:tcW w:w="749" w:type="dxa"/>
            <w:shd w:val="clear" w:color="auto" w:fill="auto"/>
          </w:tcPr>
          <w:p w14:paraId="0FB236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爆燃器</w:t>
            </w:r>
          </w:p>
        </w:tc>
        <w:tc>
          <w:tcPr>
            <w:tcW w:w="10331" w:type="dxa"/>
            <w:shd w:val="clear" w:color="auto" w:fill="auto"/>
          </w:tcPr>
          <w:p w14:paraId="5DCF039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由内部带放电针的缸体、缓冲冠、缸盖和底座组成。缸体应使用无色透明聚丙烯（PP）树脂，缸体容积40mL～50mL，壁厚2mm±0.1mm。缸盖应带有缓冲冠，缸盖与缸体紧密配合，10N≤脱开力≤30N</w:t>
            </w:r>
          </w:p>
        </w:tc>
        <w:tc>
          <w:tcPr>
            <w:tcW w:w="442" w:type="dxa"/>
            <w:shd w:val="clear" w:color="auto" w:fill="auto"/>
          </w:tcPr>
          <w:p w14:paraId="5F09D6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ED763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305EF8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BE75C4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2FC19D">
            <w:pPr>
              <w:rPr>
                <w:rFonts w:ascii="宋体" w:hAnsi="宋体" w:eastAsia="宋体" w:cs="宋体"/>
                <w:color w:val="000000" w:themeColor="text1"/>
                <w:szCs w:val="21"/>
                <w14:textFill>
                  <w14:solidFill>
                    <w14:schemeClr w14:val="tx1"/>
                  </w14:solidFill>
                </w14:textFill>
              </w:rPr>
            </w:pPr>
          </w:p>
        </w:tc>
      </w:tr>
      <w:tr w14:paraId="78FC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C9F74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328</w:t>
            </w:r>
          </w:p>
        </w:tc>
        <w:tc>
          <w:tcPr>
            <w:tcW w:w="749" w:type="dxa"/>
            <w:shd w:val="clear" w:color="auto" w:fill="auto"/>
          </w:tcPr>
          <w:p w14:paraId="27D20A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蒸汽机模型</w:t>
            </w:r>
          </w:p>
        </w:tc>
        <w:tc>
          <w:tcPr>
            <w:tcW w:w="10331" w:type="dxa"/>
            <w:shd w:val="clear" w:color="auto" w:fill="auto"/>
          </w:tcPr>
          <w:p w14:paraId="77644D6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为气动式,气流大小可调，与小型气源配套使用，仪器主要有由气缸、活塞、供气罩、气流换向阀、曲轴连杆机构、飞轮、支架及底板等组成。气缸、供气罩采用透明工程塑料制成，可直接观察运行中的活塞和气流换向阀的工作过程，气缸直径不小于75mm，活塞冲程不小于54mm，气缸上方设计有气流管道与供气罩连接；供气罩一侧设计有模拟蒸汽压力大小调节机构用于机器运行速度调节，飞轮为直径118mm铸铁件，活塞、供汽罩、曲轴连杆机构、支架等为塑料件，仪器外形尺寸为395mm×140mm×230mm。</w:t>
            </w:r>
          </w:p>
        </w:tc>
        <w:tc>
          <w:tcPr>
            <w:tcW w:w="442" w:type="dxa"/>
            <w:shd w:val="clear" w:color="auto" w:fill="auto"/>
          </w:tcPr>
          <w:p w14:paraId="7F952C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7ABDA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CA943A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08FBA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64C879">
            <w:pPr>
              <w:rPr>
                <w:rFonts w:ascii="宋体" w:hAnsi="宋体" w:eastAsia="宋体" w:cs="宋体"/>
                <w:color w:val="000000" w:themeColor="text1"/>
                <w:szCs w:val="21"/>
                <w14:textFill>
                  <w14:solidFill>
                    <w14:schemeClr w14:val="tx1"/>
                  </w14:solidFill>
                </w14:textFill>
              </w:rPr>
            </w:pPr>
          </w:p>
        </w:tc>
      </w:tr>
      <w:tr w14:paraId="5ABF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FE5E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329</w:t>
            </w:r>
          </w:p>
        </w:tc>
        <w:tc>
          <w:tcPr>
            <w:tcW w:w="749" w:type="dxa"/>
            <w:shd w:val="clear" w:color="auto" w:fill="auto"/>
          </w:tcPr>
          <w:p w14:paraId="2E4C60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汽油机模型</w:t>
            </w:r>
          </w:p>
        </w:tc>
        <w:tc>
          <w:tcPr>
            <w:tcW w:w="10331" w:type="dxa"/>
            <w:shd w:val="solid" w:color="FFFFFF" w:fill="auto"/>
          </w:tcPr>
          <w:p w14:paraId="15AF0D3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由进气管、进气阀、排气管、排气阀、气缸、活塞、连杆、曲轴、火花塞、齿轮凸轮总成、飞轮、灯光控制器、挺杆组成。转动飞轮，带动齿轮凸轮总成转动。总成的凸轮再转动过程中会使挺杆起落，并通过杠杆是气阀开、关。仪器装有灯光控制，当总成上的齿轮、凸轮在不同位置时，可使表示火花塞的指示灯泡发光火熄灭。</w:t>
            </w:r>
          </w:p>
        </w:tc>
        <w:tc>
          <w:tcPr>
            <w:tcW w:w="442" w:type="dxa"/>
            <w:shd w:val="clear" w:color="auto" w:fill="auto"/>
          </w:tcPr>
          <w:p w14:paraId="5C4CF7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4173A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64A515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6F9E6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EF8759">
            <w:pPr>
              <w:rPr>
                <w:rFonts w:ascii="宋体" w:hAnsi="宋体" w:eastAsia="宋体" w:cs="宋体"/>
                <w:color w:val="000000" w:themeColor="text1"/>
                <w:szCs w:val="21"/>
                <w14:textFill>
                  <w14:solidFill>
                    <w14:schemeClr w14:val="tx1"/>
                  </w14:solidFill>
                </w14:textFill>
              </w:rPr>
            </w:pPr>
          </w:p>
        </w:tc>
      </w:tr>
      <w:tr w14:paraId="5CC5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18E91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330</w:t>
            </w:r>
          </w:p>
        </w:tc>
        <w:tc>
          <w:tcPr>
            <w:tcW w:w="749" w:type="dxa"/>
            <w:shd w:val="clear" w:color="auto" w:fill="auto"/>
          </w:tcPr>
          <w:p w14:paraId="5CE10A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柴油机模型</w:t>
            </w:r>
          </w:p>
        </w:tc>
        <w:tc>
          <w:tcPr>
            <w:tcW w:w="10331" w:type="dxa"/>
            <w:shd w:val="solid" w:color="FFFFFF" w:fill="auto"/>
          </w:tcPr>
          <w:p w14:paraId="6404834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或硬塑料制成，高度≥300mm。由进气管、进气阀、排气管、排气阀、气缸、活塞、连杆、曲轴、喷油嘴、油针、齿轮、凸轮总成、手柄齿轮、介轮、挺杆等组成，外壳剖开，能看清内部结构。模型能直观地演示出吸气过程、压缩过程、做功过程及排气过程，在做功冲程时，油针应开启。</w:t>
            </w:r>
          </w:p>
        </w:tc>
        <w:tc>
          <w:tcPr>
            <w:tcW w:w="442" w:type="dxa"/>
            <w:shd w:val="clear" w:color="auto" w:fill="auto"/>
          </w:tcPr>
          <w:p w14:paraId="52829B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91C20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03287C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CD166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AC6A25">
            <w:pPr>
              <w:rPr>
                <w:rFonts w:ascii="宋体" w:hAnsi="宋体" w:eastAsia="宋体" w:cs="宋体"/>
                <w:color w:val="000000" w:themeColor="text1"/>
                <w:szCs w:val="21"/>
                <w14:textFill>
                  <w14:solidFill>
                    <w14:schemeClr w14:val="tx1"/>
                  </w14:solidFill>
                </w14:textFill>
              </w:rPr>
            </w:pPr>
          </w:p>
        </w:tc>
      </w:tr>
      <w:tr w14:paraId="7637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8A714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331</w:t>
            </w:r>
          </w:p>
        </w:tc>
        <w:tc>
          <w:tcPr>
            <w:tcW w:w="749" w:type="dxa"/>
            <w:shd w:val="clear" w:color="auto" w:fill="auto"/>
          </w:tcPr>
          <w:p w14:paraId="69481A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演示电表</w:t>
            </w:r>
          </w:p>
        </w:tc>
        <w:tc>
          <w:tcPr>
            <w:tcW w:w="10331" w:type="dxa"/>
            <w:shd w:val="clear" w:color="auto" w:fill="auto"/>
          </w:tcPr>
          <w:p w14:paraId="105A4E4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2.5级，直流电流：200μA、0.5A、2.5A，直流电压：2.5V、10V，检流：－100μA～100μA，电压灵敏度：5kΩ/V</w:t>
            </w:r>
          </w:p>
        </w:tc>
        <w:tc>
          <w:tcPr>
            <w:tcW w:w="442" w:type="dxa"/>
            <w:shd w:val="clear" w:color="auto" w:fill="auto"/>
          </w:tcPr>
          <w:p w14:paraId="08310C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5277A8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4AFBEB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6B7011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352C0E">
            <w:pPr>
              <w:rPr>
                <w:rFonts w:ascii="宋体" w:hAnsi="宋体" w:eastAsia="宋体" w:cs="宋体"/>
                <w:color w:val="000000" w:themeColor="text1"/>
                <w:szCs w:val="21"/>
                <w14:textFill>
                  <w14:solidFill>
                    <w14:schemeClr w14:val="tx1"/>
                  </w14:solidFill>
                </w14:textFill>
              </w:rPr>
            </w:pPr>
          </w:p>
        </w:tc>
      </w:tr>
      <w:tr w14:paraId="0940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27D4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332</w:t>
            </w:r>
          </w:p>
        </w:tc>
        <w:tc>
          <w:tcPr>
            <w:tcW w:w="749" w:type="dxa"/>
            <w:shd w:val="clear" w:color="auto" w:fill="auto"/>
          </w:tcPr>
          <w:p w14:paraId="1DC590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数字演示电表</w:t>
            </w:r>
          </w:p>
        </w:tc>
        <w:tc>
          <w:tcPr>
            <w:tcW w:w="10331" w:type="dxa"/>
            <w:shd w:val="clear" w:color="auto" w:fill="auto"/>
          </w:tcPr>
          <w:p w14:paraId="7244714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2位，双面显示，同一物理量能自动转换量程。直流电流：200μA、2mA、20mA、200mA、2A、20A，不确定度0.2％；直流电压：2V、20V、200V，不确定度0.1％；电阻：200Ω、2kΩ、20kΩ、200kΩ、2MΩ、20MΩ，不确定度0.2％；交流电压：2V、20V、200V、700V，不确定度0.5％；交流电流：2mA、20mA、200mA、2A，不确定度1.0％。2A、20A自动过载保护，故障排除自动恢复。交流供电，采用II类变压器；</w:t>
            </w:r>
          </w:p>
        </w:tc>
        <w:tc>
          <w:tcPr>
            <w:tcW w:w="442" w:type="dxa"/>
            <w:shd w:val="clear" w:color="auto" w:fill="auto"/>
          </w:tcPr>
          <w:p w14:paraId="195A97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698941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108EC4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ACF53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28954D">
            <w:pPr>
              <w:rPr>
                <w:rFonts w:ascii="宋体" w:hAnsi="宋体" w:eastAsia="宋体" w:cs="宋体"/>
                <w:color w:val="000000" w:themeColor="text1"/>
                <w:szCs w:val="21"/>
                <w14:textFill>
                  <w14:solidFill>
                    <w14:schemeClr w14:val="tx1"/>
                  </w14:solidFill>
                </w14:textFill>
              </w:rPr>
            </w:pPr>
          </w:p>
        </w:tc>
      </w:tr>
      <w:tr w14:paraId="70FE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063D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333</w:t>
            </w:r>
          </w:p>
        </w:tc>
        <w:tc>
          <w:tcPr>
            <w:tcW w:w="749" w:type="dxa"/>
            <w:shd w:val="clear" w:color="auto" w:fill="auto"/>
          </w:tcPr>
          <w:p w14:paraId="649B06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直流电流表</w:t>
            </w:r>
          </w:p>
        </w:tc>
        <w:tc>
          <w:tcPr>
            <w:tcW w:w="10331" w:type="dxa"/>
            <w:shd w:val="clear" w:color="auto" w:fill="auto"/>
          </w:tcPr>
          <w:p w14:paraId="4503D84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吸直流电流表主要由测量结构、3个强磁铁、可折叠背部支架、外壳等组成。测量机构采用磁电系仪表结构，即由永久磁铁、磁轭、软铁芯组成的均匀辐射永久磁场，磁场中装有一个能绕中心轴线旋转线圈，线圈轴两端上焊有游丝，。在靠近罩框中间有一机械零位调节器。电表背面有可折叠支架，可立在桌面上供学生分组实验，有3个直径是10mm的强磁铁，也可以吸附在黑板上供老师演示使用。主要技术指标：1、准确度等级：2.5级。即在规定使用务件，最大误差不超过满刻度值的±2.5%;2、量程-0.2-0-0.6A;-170-3A;3、压降：75±7.5mV;4、使用条件：A1组，即在工作温度为0~40°,相对湿度不大于85%,额定频率为45～65HZ5、外形尺寸；90mm*106mm*40mm</w:t>
            </w:r>
          </w:p>
        </w:tc>
        <w:tc>
          <w:tcPr>
            <w:tcW w:w="442" w:type="dxa"/>
            <w:shd w:val="clear" w:color="auto" w:fill="auto"/>
          </w:tcPr>
          <w:p w14:paraId="1B57A5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2DE478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C2D1A3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09BAF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3BEBFB">
            <w:pPr>
              <w:rPr>
                <w:rFonts w:ascii="宋体" w:hAnsi="宋体" w:eastAsia="宋体" w:cs="宋体"/>
                <w:color w:val="000000" w:themeColor="text1"/>
                <w:szCs w:val="21"/>
                <w14:textFill>
                  <w14:solidFill>
                    <w14:schemeClr w14:val="tx1"/>
                  </w14:solidFill>
                </w14:textFill>
              </w:rPr>
            </w:pPr>
          </w:p>
        </w:tc>
      </w:tr>
      <w:tr w14:paraId="724A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51412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334</w:t>
            </w:r>
          </w:p>
        </w:tc>
        <w:tc>
          <w:tcPr>
            <w:tcW w:w="749" w:type="dxa"/>
            <w:shd w:val="clear" w:color="auto" w:fill="auto"/>
          </w:tcPr>
          <w:p w14:paraId="68B951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直流电压表</w:t>
            </w:r>
          </w:p>
        </w:tc>
        <w:tc>
          <w:tcPr>
            <w:tcW w:w="10331" w:type="dxa"/>
            <w:shd w:val="clear" w:color="auto" w:fill="auto"/>
          </w:tcPr>
          <w:p w14:paraId="603F79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吸直流电压表主要由测量结构、3个强磁铁、可折叠背部支架、外壳等组成。测量机构采用磁电系仪表结构，即由永久磁铁、磁轭、软铁芯组成的均匀辐射永久磁场，磁场中装有一个能绕中心轴线旋转线圈，线圈轴两端上焊有游丝，。在靠近罩框中间有一机械零位调节器。电表背面有可折叠支架，可立在桌面上供学生分组实验，有3个直径是10mm的强磁铁，也可以吸附在黑板上供老师演示使用。主要技术指标：1、准确度度等级：2.5级。即在规定使用条件，最大误左满刻度值的±2.5%;2、量程：-1-0-3V;-5~0~15V;3、满电流度：1±0.025mA;4、外形尺寸；90mm*106mm*40mm</w:t>
            </w:r>
          </w:p>
        </w:tc>
        <w:tc>
          <w:tcPr>
            <w:tcW w:w="442" w:type="dxa"/>
            <w:shd w:val="clear" w:color="auto" w:fill="auto"/>
          </w:tcPr>
          <w:p w14:paraId="137E52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1682BCF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B44157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4DBDBB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2413E3">
            <w:pPr>
              <w:rPr>
                <w:rFonts w:ascii="宋体" w:hAnsi="宋体" w:eastAsia="宋体" w:cs="宋体"/>
                <w:color w:val="000000" w:themeColor="text1"/>
                <w:szCs w:val="21"/>
                <w14:textFill>
                  <w14:solidFill>
                    <w14:schemeClr w14:val="tx1"/>
                  </w14:solidFill>
                </w14:textFill>
              </w:rPr>
            </w:pPr>
          </w:p>
        </w:tc>
      </w:tr>
      <w:tr w14:paraId="34D9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A5EE8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335</w:t>
            </w:r>
          </w:p>
        </w:tc>
        <w:tc>
          <w:tcPr>
            <w:tcW w:w="749" w:type="dxa"/>
            <w:shd w:val="clear" w:color="auto" w:fill="auto"/>
          </w:tcPr>
          <w:p w14:paraId="1A1B8A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数字低压电流表</w:t>
            </w:r>
          </w:p>
        </w:tc>
        <w:tc>
          <w:tcPr>
            <w:tcW w:w="10331" w:type="dxa"/>
            <w:shd w:val="clear" w:color="auto" w:fill="auto"/>
          </w:tcPr>
          <w:p w14:paraId="629239A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数字显示，正方形外观采用插头插孔；量程0A～4A，3位；仪器上带有开关按键。</w:t>
            </w:r>
          </w:p>
        </w:tc>
        <w:tc>
          <w:tcPr>
            <w:tcW w:w="442" w:type="dxa"/>
            <w:shd w:val="clear" w:color="auto" w:fill="auto"/>
          </w:tcPr>
          <w:p w14:paraId="53F392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427759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62A54B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63129A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CA3828">
            <w:pPr>
              <w:rPr>
                <w:rFonts w:ascii="宋体" w:hAnsi="宋体" w:eastAsia="宋体" w:cs="宋体"/>
                <w:color w:val="000000" w:themeColor="text1"/>
                <w:szCs w:val="21"/>
                <w14:textFill>
                  <w14:solidFill>
                    <w14:schemeClr w14:val="tx1"/>
                  </w14:solidFill>
                </w14:textFill>
              </w:rPr>
            </w:pPr>
          </w:p>
        </w:tc>
      </w:tr>
      <w:tr w14:paraId="667A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B58F2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336</w:t>
            </w:r>
          </w:p>
        </w:tc>
        <w:tc>
          <w:tcPr>
            <w:tcW w:w="749" w:type="dxa"/>
            <w:shd w:val="clear" w:color="auto" w:fill="auto"/>
          </w:tcPr>
          <w:p w14:paraId="13875B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数字低压电压表</w:t>
            </w:r>
          </w:p>
        </w:tc>
        <w:tc>
          <w:tcPr>
            <w:tcW w:w="10331" w:type="dxa"/>
            <w:shd w:val="clear" w:color="auto" w:fill="auto"/>
          </w:tcPr>
          <w:p w14:paraId="381455B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数字显示，正方形外观采用插头插孔；量程0V～40V，3-3/4位；仪器上带有开关按键。</w:t>
            </w:r>
          </w:p>
        </w:tc>
        <w:tc>
          <w:tcPr>
            <w:tcW w:w="442" w:type="dxa"/>
            <w:shd w:val="clear" w:color="auto" w:fill="auto"/>
          </w:tcPr>
          <w:p w14:paraId="3CA814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79C4EC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9C370C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1B09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993108">
            <w:pPr>
              <w:rPr>
                <w:rFonts w:ascii="宋体" w:hAnsi="宋体" w:eastAsia="宋体" w:cs="宋体"/>
                <w:color w:val="000000" w:themeColor="text1"/>
                <w:szCs w:val="21"/>
                <w14:textFill>
                  <w14:solidFill>
                    <w14:schemeClr w14:val="tx1"/>
                  </w14:solidFill>
                </w14:textFill>
              </w:rPr>
            </w:pPr>
          </w:p>
        </w:tc>
      </w:tr>
      <w:tr w14:paraId="37FB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B2652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337</w:t>
            </w:r>
          </w:p>
        </w:tc>
        <w:tc>
          <w:tcPr>
            <w:tcW w:w="749" w:type="dxa"/>
            <w:shd w:val="clear" w:color="auto" w:fill="auto"/>
          </w:tcPr>
          <w:p w14:paraId="5FC418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多用电表</w:t>
            </w:r>
          </w:p>
        </w:tc>
        <w:tc>
          <w:tcPr>
            <w:tcW w:w="10331" w:type="dxa"/>
            <w:shd w:val="clear" w:color="auto" w:fill="auto"/>
          </w:tcPr>
          <w:p w14:paraId="049D7A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J0411型1．本品为整流系，轴尖轴承支承式、指针式电表；2． 准确度等级：直流电流、电压、电阻测量档均为2．5级，交流电压测量档、直流电压0～2500V为5．0级；3．电压灵敏度：直流为5kΩ/V，交流为2．5kΩ/V；</w:t>
            </w:r>
          </w:p>
        </w:tc>
        <w:tc>
          <w:tcPr>
            <w:tcW w:w="442" w:type="dxa"/>
            <w:shd w:val="clear" w:color="auto" w:fill="auto"/>
          </w:tcPr>
          <w:p w14:paraId="6FDCDD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55B84C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12E7DF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99466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56A66A">
            <w:pPr>
              <w:rPr>
                <w:rFonts w:ascii="宋体" w:hAnsi="宋体" w:eastAsia="宋体" w:cs="宋体"/>
                <w:color w:val="000000" w:themeColor="text1"/>
                <w:szCs w:val="21"/>
                <w14:textFill>
                  <w14:solidFill>
                    <w14:schemeClr w14:val="tx1"/>
                  </w14:solidFill>
                </w14:textFill>
              </w:rPr>
            </w:pPr>
          </w:p>
        </w:tc>
      </w:tr>
      <w:tr w14:paraId="6147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9BEE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338</w:t>
            </w:r>
          </w:p>
        </w:tc>
        <w:tc>
          <w:tcPr>
            <w:tcW w:w="749" w:type="dxa"/>
            <w:shd w:val="clear" w:color="auto" w:fill="auto"/>
          </w:tcPr>
          <w:p w14:paraId="3CBE5E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多用电表</w:t>
            </w:r>
          </w:p>
        </w:tc>
        <w:tc>
          <w:tcPr>
            <w:tcW w:w="10331" w:type="dxa"/>
            <w:shd w:val="clear" w:color="auto" w:fill="auto"/>
          </w:tcPr>
          <w:p w14:paraId="6F62234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数字式，4-1/2位，电压、电流、电阻、电容、二极管、温度、频率测试</w:t>
            </w:r>
          </w:p>
        </w:tc>
        <w:tc>
          <w:tcPr>
            <w:tcW w:w="442" w:type="dxa"/>
            <w:shd w:val="clear" w:color="auto" w:fill="auto"/>
          </w:tcPr>
          <w:p w14:paraId="4B0A74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3A5B49B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41EE8A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ED4F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73B047">
            <w:pPr>
              <w:rPr>
                <w:rFonts w:ascii="宋体" w:hAnsi="宋体" w:eastAsia="宋体" w:cs="宋体"/>
                <w:color w:val="000000" w:themeColor="text1"/>
                <w:szCs w:val="21"/>
                <w14:textFill>
                  <w14:solidFill>
                    <w14:schemeClr w14:val="tx1"/>
                  </w14:solidFill>
                </w14:textFill>
              </w:rPr>
            </w:pPr>
          </w:p>
        </w:tc>
      </w:tr>
      <w:tr w14:paraId="04B3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8F2BA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339</w:t>
            </w:r>
          </w:p>
        </w:tc>
        <w:tc>
          <w:tcPr>
            <w:tcW w:w="749" w:type="dxa"/>
            <w:shd w:val="clear" w:color="auto" w:fill="auto"/>
          </w:tcPr>
          <w:p w14:paraId="145018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灵敏电流计</w:t>
            </w:r>
          </w:p>
        </w:tc>
        <w:tc>
          <w:tcPr>
            <w:tcW w:w="10331" w:type="dxa"/>
            <w:shd w:val="clear" w:color="auto" w:fill="auto"/>
          </w:tcPr>
          <w:p w14:paraId="7A8014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吸灵敏电流表主要由测量结构、3个强磁铁、可折叠背部支架、外壳等组成。测量机构采用磁电系仅表结构，即由永久磁铁、磁轭、软铁芯组成的均匀辐射永久磁场，磁场中装有一个能绕中心轴线旋转线圈，线固轴两端上焊有游丝，其中一端装有指示器、标度盘，机域零位调节臂均固定在支架上。整个测量构构装在表壳内，罩框、表壳采用塑料注塑制成。在靠近罩框中问有一机械零位调节器。电表背面有可折叠支架，可立在桌面上供学生分组实验，有3个直径是10mm的强磁铁，也可以吸附在黑板上供老师演示使用。主要技术指标：1、准确度等级：2.5级。即在规定使用条件，最大误差不题过调刻度值的±2.5%;2、灵敏度：-300-0-3003、内阻GO:80~125Q;GI:2.4-3KQ;4、使用条州A组，即在工作温度为0-40°,相对湿度不大于85%。5、防外磁场标称范国极限值：397.89A/m;6、外形尺寸；90mm*106mm*40mm</w:t>
            </w:r>
          </w:p>
        </w:tc>
        <w:tc>
          <w:tcPr>
            <w:tcW w:w="442" w:type="dxa"/>
            <w:shd w:val="clear" w:color="auto" w:fill="auto"/>
          </w:tcPr>
          <w:p w14:paraId="39A4AD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22D9A2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DB8152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0745B6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8387E0">
            <w:pPr>
              <w:rPr>
                <w:rFonts w:ascii="宋体" w:hAnsi="宋体" w:eastAsia="宋体" w:cs="宋体"/>
                <w:color w:val="000000" w:themeColor="text1"/>
                <w:szCs w:val="21"/>
                <w14:textFill>
                  <w14:solidFill>
                    <w14:schemeClr w14:val="tx1"/>
                  </w14:solidFill>
                </w14:textFill>
              </w:rPr>
            </w:pPr>
          </w:p>
        </w:tc>
      </w:tr>
      <w:tr w14:paraId="0E11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D9E2D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340</w:t>
            </w:r>
          </w:p>
        </w:tc>
        <w:tc>
          <w:tcPr>
            <w:tcW w:w="749" w:type="dxa"/>
            <w:shd w:val="clear" w:color="auto" w:fill="auto"/>
          </w:tcPr>
          <w:p w14:paraId="3C0066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绝缘电阻表</w:t>
            </w:r>
          </w:p>
        </w:tc>
        <w:tc>
          <w:tcPr>
            <w:tcW w:w="10331" w:type="dxa"/>
            <w:shd w:val="clear" w:color="auto" w:fill="auto"/>
          </w:tcPr>
          <w:p w14:paraId="0431EA1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ZC25-3型，额定电压500V，量程0MΩ～500MΩ，准确度10级</w:t>
            </w:r>
          </w:p>
        </w:tc>
        <w:tc>
          <w:tcPr>
            <w:tcW w:w="442" w:type="dxa"/>
            <w:shd w:val="clear" w:color="auto" w:fill="auto"/>
          </w:tcPr>
          <w:p w14:paraId="77CA21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1CF823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FEEA0B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11EFA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4CAA55">
            <w:pPr>
              <w:rPr>
                <w:rFonts w:ascii="宋体" w:hAnsi="宋体" w:eastAsia="宋体" w:cs="宋体"/>
                <w:color w:val="000000" w:themeColor="text1"/>
                <w:szCs w:val="21"/>
                <w14:textFill>
                  <w14:solidFill>
                    <w14:schemeClr w14:val="tx1"/>
                  </w14:solidFill>
                </w14:textFill>
              </w:rPr>
            </w:pPr>
          </w:p>
        </w:tc>
      </w:tr>
      <w:tr w14:paraId="7A14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43B8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341</w:t>
            </w:r>
          </w:p>
        </w:tc>
        <w:tc>
          <w:tcPr>
            <w:tcW w:w="749" w:type="dxa"/>
            <w:shd w:val="clear" w:color="auto" w:fill="auto"/>
          </w:tcPr>
          <w:p w14:paraId="4834D3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电池盒</w:t>
            </w:r>
          </w:p>
        </w:tc>
        <w:tc>
          <w:tcPr>
            <w:tcW w:w="10331" w:type="dxa"/>
            <w:shd w:val="clear" w:color="auto" w:fill="auto"/>
          </w:tcPr>
          <w:p w14:paraId="5F47515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适用于R6电池</w:t>
            </w:r>
          </w:p>
        </w:tc>
        <w:tc>
          <w:tcPr>
            <w:tcW w:w="442" w:type="dxa"/>
            <w:shd w:val="clear" w:color="auto" w:fill="auto"/>
          </w:tcPr>
          <w:p w14:paraId="2674E1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1CDB4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7B5E5D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997625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450EF0">
            <w:pPr>
              <w:rPr>
                <w:rFonts w:ascii="宋体" w:hAnsi="宋体" w:eastAsia="宋体" w:cs="宋体"/>
                <w:color w:val="000000" w:themeColor="text1"/>
                <w:szCs w:val="21"/>
                <w14:textFill>
                  <w14:solidFill>
                    <w14:schemeClr w14:val="tx1"/>
                  </w14:solidFill>
                </w14:textFill>
              </w:rPr>
            </w:pPr>
          </w:p>
        </w:tc>
      </w:tr>
      <w:tr w14:paraId="689B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8ABE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342</w:t>
            </w:r>
          </w:p>
        </w:tc>
        <w:tc>
          <w:tcPr>
            <w:tcW w:w="749" w:type="dxa"/>
            <w:shd w:val="clear" w:color="auto" w:fill="auto"/>
          </w:tcPr>
          <w:p w14:paraId="21A5FE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电池盒</w:t>
            </w:r>
          </w:p>
        </w:tc>
        <w:tc>
          <w:tcPr>
            <w:tcW w:w="10331" w:type="dxa"/>
            <w:shd w:val="clear" w:color="auto" w:fill="auto"/>
          </w:tcPr>
          <w:p w14:paraId="40B6AC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R20（1＃）电池用，有接线柱，产品必须使用ABS橙色或者黄色新料注塑成型，不能使用黑色回塑料。料负极可用弹簧或弹性磷铜片，有串联接插口，自封袋包装；</w:t>
            </w:r>
          </w:p>
        </w:tc>
        <w:tc>
          <w:tcPr>
            <w:tcW w:w="442" w:type="dxa"/>
            <w:shd w:val="clear" w:color="auto" w:fill="auto"/>
          </w:tcPr>
          <w:p w14:paraId="40B984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E8F32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04CFD9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C55D9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78DA2D">
            <w:pPr>
              <w:rPr>
                <w:rFonts w:ascii="宋体" w:hAnsi="宋体" w:eastAsia="宋体" w:cs="宋体"/>
                <w:color w:val="000000" w:themeColor="text1"/>
                <w:szCs w:val="21"/>
                <w14:textFill>
                  <w14:solidFill>
                    <w14:schemeClr w14:val="tx1"/>
                  </w14:solidFill>
                </w14:textFill>
              </w:rPr>
            </w:pPr>
          </w:p>
        </w:tc>
      </w:tr>
      <w:tr w14:paraId="7407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2F6D6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343</w:t>
            </w:r>
          </w:p>
        </w:tc>
        <w:tc>
          <w:tcPr>
            <w:tcW w:w="749" w:type="dxa"/>
            <w:shd w:val="clear" w:color="auto" w:fill="auto"/>
          </w:tcPr>
          <w:p w14:paraId="640F4A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充电器</w:t>
            </w:r>
          </w:p>
        </w:tc>
        <w:tc>
          <w:tcPr>
            <w:tcW w:w="10331" w:type="dxa"/>
            <w:shd w:val="clear" w:color="auto" w:fill="auto"/>
          </w:tcPr>
          <w:p w14:paraId="33D609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≥20槽，容量≥2700mAh</w:t>
            </w:r>
          </w:p>
        </w:tc>
        <w:tc>
          <w:tcPr>
            <w:tcW w:w="442" w:type="dxa"/>
            <w:shd w:val="clear" w:color="auto" w:fill="auto"/>
          </w:tcPr>
          <w:p w14:paraId="254E46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3EB01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56CB34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E7696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AD491B">
            <w:pPr>
              <w:rPr>
                <w:rFonts w:ascii="宋体" w:hAnsi="宋体" w:eastAsia="宋体" w:cs="宋体"/>
                <w:color w:val="000000" w:themeColor="text1"/>
                <w:szCs w:val="21"/>
                <w14:textFill>
                  <w14:solidFill>
                    <w14:schemeClr w14:val="tx1"/>
                  </w14:solidFill>
                </w14:textFill>
              </w:rPr>
            </w:pPr>
          </w:p>
        </w:tc>
      </w:tr>
      <w:tr w14:paraId="7028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109F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344</w:t>
            </w:r>
          </w:p>
        </w:tc>
        <w:tc>
          <w:tcPr>
            <w:tcW w:w="749" w:type="dxa"/>
            <w:shd w:val="clear" w:color="auto" w:fill="auto"/>
          </w:tcPr>
          <w:p w14:paraId="7EEA00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教学用E10螺口灯座</w:t>
            </w:r>
          </w:p>
        </w:tc>
        <w:tc>
          <w:tcPr>
            <w:tcW w:w="10331" w:type="dxa"/>
            <w:shd w:val="clear" w:color="auto" w:fill="auto"/>
          </w:tcPr>
          <w:p w14:paraId="28E4453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使用黄色或者橙色PP环保塑料注塑成型，导电金属件为金属镀锌材质，尺寸：76mm*39mm*10mm</w:t>
            </w:r>
          </w:p>
        </w:tc>
        <w:tc>
          <w:tcPr>
            <w:tcW w:w="442" w:type="dxa"/>
            <w:shd w:val="clear" w:color="auto" w:fill="auto"/>
          </w:tcPr>
          <w:p w14:paraId="1AD8C4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41060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0D1772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7E37AB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F0CC1C">
            <w:pPr>
              <w:rPr>
                <w:rFonts w:ascii="宋体" w:hAnsi="宋体" w:eastAsia="宋体" w:cs="宋体"/>
                <w:color w:val="000000" w:themeColor="text1"/>
                <w:szCs w:val="21"/>
                <w14:textFill>
                  <w14:solidFill>
                    <w14:schemeClr w14:val="tx1"/>
                  </w14:solidFill>
                </w14:textFill>
              </w:rPr>
            </w:pPr>
          </w:p>
        </w:tc>
      </w:tr>
      <w:tr w14:paraId="15AA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70155A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345</w:t>
            </w:r>
          </w:p>
        </w:tc>
        <w:tc>
          <w:tcPr>
            <w:tcW w:w="749" w:type="dxa"/>
            <w:shd w:val="clear" w:color="auto" w:fill="auto"/>
          </w:tcPr>
          <w:p w14:paraId="26FC58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电珠(小灯泡)</w:t>
            </w:r>
          </w:p>
        </w:tc>
        <w:tc>
          <w:tcPr>
            <w:tcW w:w="10331" w:type="dxa"/>
            <w:shd w:val="clear" w:color="auto" w:fill="auto"/>
          </w:tcPr>
          <w:p w14:paraId="07B490E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1.5V、0.3A</w:t>
            </w:r>
          </w:p>
        </w:tc>
        <w:tc>
          <w:tcPr>
            <w:tcW w:w="442" w:type="dxa"/>
            <w:shd w:val="clear" w:color="auto" w:fill="auto"/>
          </w:tcPr>
          <w:p w14:paraId="745F47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06D79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06269D9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C40F4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358D95">
            <w:pPr>
              <w:rPr>
                <w:rFonts w:ascii="宋体" w:hAnsi="宋体" w:eastAsia="宋体" w:cs="宋体"/>
                <w:color w:val="000000" w:themeColor="text1"/>
                <w:szCs w:val="21"/>
                <w14:textFill>
                  <w14:solidFill>
                    <w14:schemeClr w14:val="tx1"/>
                  </w14:solidFill>
                </w14:textFill>
              </w:rPr>
            </w:pPr>
          </w:p>
        </w:tc>
      </w:tr>
      <w:tr w14:paraId="3E1F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ACF9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346</w:t>
            </w:r>
          </w:p>
        </w:tc>
        <w:tc>
          <w:tcPr>
            <w:tcW w:w="749" w:type="dxa"/>
            <w:shd w:val="clear" w:color="auto" w:fill="auto"/>
          </w:tcPr>
          <w:p w14:paraId="08E6E6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电珠(小灯泡)</w:t>
            </w:r>
          </w:p>
        </w:tc>
        <w:tc>
          <w:tcPr>
            <w:tcW w:w="10331" w:type="dxa"/>
            <w:shd w:val="clear" w:color="auto" w:fill="auto"/>
          </w:tcPr>
          <w:p w14:paraId="4B2B3FA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2.5V、0.3A</w:t>
            </w:r>
          </w:p>
        </w:tc>
        <w:tc>
          <w:tcPr>
            <w:tcW w:w="442" w:type="dxa"/>
            <w:shd w:val="clear" w:color="auto" w:fill="auto"/>
          </w:tcPr>
          <w:p w14:paraId="69C762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0FE2B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059B1DA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8FA8B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80F8C9">
            <w:pPr>
              <w:rPr>
                <w:rFonts w:ascii="宋体" w:hAnsi="宋体" w:eastAsia="宋体" w:cs="宋体"/>
                <w:color w:val="000000" w:themeColor="text1"/>
                <w:szCs w:val="21"/>
                <w14:textFill>
                  <w14:solidFill>
                    <w14:schemeClr w14:val="tx1"/>
                  </w14:solidFill>
                </w14:textFill>
              </w:rPr>
            </w:pPr>
          </w:p>
        </w:tc>
      </w:tr>
      <w:tr w14:paraId="4BAB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DABFB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347</w:t>
            </w:r>
          </w:p>
        </w:tc>
        <w:tc>
          <w:tcPr>
            <w:tcW w:w="749" w:type="dxa"/>
            <w:shd w:val="clear" w:color="auto" w:fill="auto"/>
          </w:tcPr>
          <w:p w14:paraId="609027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电珠(小灯泡)</w:t>
            </w:r>
          </w:p>
        </w:tc>
        <w:tc>
          <w:tcPr>
            <w:tcW w:w="10331" w:type="dxa"/>
            <w:shd w:val="clear" w:color="auto" w:fill="auto"/>
          </w:tcPr>
          <w:p w14:paraId="0E614CD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3.8V、0.3A</w:t>
            </w:r>
          </w:p>
        </w:tc>
        <w:tc>
          <w:tcPr>
            <w:tcW w:w="442" w:type="dxa"/>
            <w:shd w:val="clear" w:color="auto" w:fill="auto"/>
          </w:tcPr>
          <w:p w14:paraId="727517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8F08D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29D91E5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8ED461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E5D086">
            <w:pPr>
              <w:rPr>
                <w:rFonts w:ascii="宋体" w:hAnsi="宋体" w:eastAsia="宋体" w:cs="宋体"/>
                <w:color w:val="000000" w:themeColor="text1"/>
                <w:szCs w:val="21"/>
                <w14:textFill>
                  <w14:solidFill>
                    <w14:schemeClr w14:val="tx1"/>
                  </w14:solidFill>
                </w14:textFill>
              </w:rPr>
            </w:pPr>
          </w:p>
        </w:tc>
      </w:tr>
      <w:tr w14:paraId="685D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32E0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348</w:t>
            </w:r>
          </w:p>
        </w:tc>
        <w:tc>
          <w:tcPr>
            <w:tcW w:w="749" w:type="dxa"/>
            <w:shd w:val="clear" w:color="auto" w:fill="auto"/>
          </w:tcPr>
          <w:p w14:paraId="1C1A06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电珠(小灯泡)</w:t>
            </w:r>
          </w:p>
        </w:tc>
        <w:tc>
          <w:tcPr>
            <w:tcW w:w="10331" w:type="dxa"/>
            <w:shd w:val="clear" w:color="auto" w:fill="auto"/>
          </w:tcPr>
          <w:p w14:paraId="65D47ED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6V、0.15A</w:t>
            </w:r>
          </w:p>
        </w:tc>
        <w:tc>
          <w:tcPr>
            <w:tcW w:w="442" w:type="dxa"/>
            <w:shd w:val="clear" w:color="auto" w:fill="auto"/>
          </w:tcPr>
          <w:p w14:paraId="39505A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DEBFD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46BD23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BB38FF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632DF0">
            <w:pPr>
              <w:rPr>
                <w:rFonts w:ascii="宋体" w:hAnsi="宋体" w:eastAsia="宋体" w:cs="宋体"/>
                <w:color w:val="000000" w:themeColor="text1"/>
                <w:szCs w:val="21"/>
                <w14:textFill>
                  <w14:solidFill>
                    <w14:schemeClr w14:val="tx1"/>
                  </w14:solidFill>
                </w14:textFill>
              </w:rPr>
            </w:pPr>
          </w:p>
        </w:tc>
      </w:tr>
      <w:tr w14:paraId="345D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9C4F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349</w:t>
            </w:r>
          </w:p>
        </w:tc>
        <w:tc>
          <w:tcPr>
            <w:tcW w:w="749" w:type="dxa"/>
            <w:shd w:val="clear" w:color="auto" w:fill="auto"/>
          </w:tcPr>
          <w:p w14:paraId="00734C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单刀开关</w:t>
            </w:r>
          </w:p>
        </w:tc>
        <w:tc>
          <w:tcPr>
            <w:tcW w:w="10331" w:type="dxa"/>
            <w:shd w:val="clear" w:color="auto" w:fill="auto"/>
          </w:tcPr>
          <w:p w14:paraId="4E1DA5A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使用黄色或者橙色PP环保塑料注塑成型，导电金属件为金属镀锌材质，尺寸：76mm*39mm*10mm；</w:t>
            </w:r>
          </w:p>
        </w:tc>
        <w:tc>
          <w:tcPr>
            <w:tcW w:w="442" w:type="dxa"/>
            <w:shd w:val="clear" w:color="auto" w:fill="auto"/>
          </w:tcPr>
          <w:p w14:paraId="2AB81A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EED2E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9BA855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64C6BB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588EC1">
            <w:pPr>
              <w:rPr>
                <w:rFonts w:ascii="宋体" w:hAnsi="宋体" w:eastAsia="宋体" w:cs="宋体"/>
                <w:color w:val="000000" w:themeColor="text1"/>
                <w:szCs w:val="21"/>
                <w14:textFill>
                  <w14:solidFill>
                    <w14:schemeClr w14:val="tx1"/>
                  </w14:solidFill>
                </w14:textFill>
              </w:rPr>
            </w:pPr>
          </w:p>
        </w:tc>
      </w:tr>
      <w:tr w14:paraId="0EA8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6CF0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350</w:t>
            </w:r>
          </w:p>
        </w:tc>
        <w:tc>
          <w:tcPr>
            <w:tcW w:w="749" w:type="dxa"/>
            <w:shd w:val="clear" w:color="auto" w:fill="auto"/>
          </w:tcPr>
          <w:p w14:paraId="3B38EB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单刀双掷开关</w:t>
            </w:r>
          </w:p>
        </w:tc>
        <w:tc>
          <w:tcPr>
            <w:tcW w:w="10331" w:type="dxa"/>
            <w:shd w:val="clear" w:color="auto" w:fill="auto"/>
          </w:tcPr>
          <w:p w14:paraId="178AAEF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底座、接线柱，闸刀，刀座，双刀承和绝缘手柄组成。开关的最高工作电压36V，额定工作电流6A。底座为塑料注塑成型,尺寸:≥77mm×35mm×9mm。</w:t>
            </w:r>
          </w:p>
        </w:tc>
        <w:tc>
          <w:tcPr>
            <w:tcW w:w="442" w:type="dxa"/>
            <w:shd w:val="clear" w:color="auto" w:fill="auto"/>
          </w:tcPr>
          <w:p w14:paraId="0998D7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A89C6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8D2E93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8B8E9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A2E41E">
            <w:pPr>
              <w:rPr>
                <w:rFonts w:ascii="宋体" w:hAnsi="宋体" w:eastAsia="宋体" w:cs="宋体"/>
                <w:color w:val="000000" w:themeColor="text1"/>
                <w:szCs w:val="21"/>
                <w14:textFill>
                  <w14:solidFill>
                    <w14:schemeClr w14:val="tx1"/>
                  </w14:solidFill>
                </w14:textFill>
              </w:rPr>
            </w:pPr>
          </w:p>
        </w:tc>
      </w:tr>
      <w:tr w14:paraId="0A3FD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63DD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351</w:t>
            </w:r>
          </w:p>
        </w:tc>
        <w:tc>
          <w:tcPr>
            <w:tcW w:w="749" w:type="dxa"/>
            <w:shd w:val="clear" w:color="auto" w:fill="auto"/>
          </w:tcPr>
          <w:p w14:paraId="6ABDB0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双刀双掷开关</w:t>
            </w:r>
          </w:p>
        </w:tc>
        <w:tc>
          <w:tcPr>
            <w:tcW w:w="10331" w:type="dxa"/>
            <w:shd w:val="clear" w:color="auto" w:fill="auto"/>
          </w:tcPr>
          <w:p w14:paraId="773F05B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最高工作电压36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w:t>
            </w:r>
          </w:p>
        </w:tc>
        <w:tc>
          <w:tcPr>
            <w:tcW w:w="442" w:type="dxa"/>
            <w:shd w:val="clear" w:color="auto" w:fill="auto"/>
          </w:tcPr>
          <w:p w14:paraId="4DF210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2D9AA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D19AB0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8A45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5A0BF2">
            <w:pPr>
              <w:rPr>
                <w:rFonts w:ascii="宋体" w:hAnsi="宋体" w:eastAsia="宋体" w:cs="宋体"/>
                <w:color w:val="000000" w:themeColor="text1"/>
                <w:szCs w:val="21"/>
                <w14:textFill>
                  <w14:solidFill>
                    <w14:schemeClr w14:val="tx1"/>
                  </w14:solidFill>
                </w14:textFill>
              </w:rPr>
            </w:pPr>
          </w:p>
        </w:tc>
      </w:tr>
      <w:tr w14:paraId="6A0D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D9111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352</w:t>
            </w:r>
          </w:p>
        </w:tc>
        <w:tc>
          <w:tcPr>
            <w:tcW w:w="749" w:type="dxa"/>
            <w:shd w:val="clear" w:color="auto" w:fill="auto"/>
          </w:tcPr>
          <w:p w14:paraId="756659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滑动变阻器</w:t>
            </w:r>
          </w:p>
        </w:tc>
        <w:tc>
          <w:tcPr>
            <w:tcW w:w="10331" w:type="dxa"/>
            <w:shd w:val="clear" w:color="auto" w:fill="auto"/>
          </w:tcPr>
          <w:p w14:paraId="4583C50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5Ω，2、产品由金丝瓷管、铜质滑动头、圆形滑杆、金属支架、接线柱等主要部件组成。有氧化膜绝缘层的铜镍合金电阻丝密绕在瓷管上。3、变阻器电阻值误差不超过±10%。4、外观尺寸：150mm*30mm*55mm；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tcPr>
          <w:p w14:paraId="7522A5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E0AD4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E14551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670F3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C2DDCB">
            <w:pPr>
              <w:rPr>
                <w:rFonts w:ascii="宋体" w:hAnsi="宋体" w:eastAsia="宋体" w:cs="宋体"/>
                <w:color w:val="000000" w:themeColor="text1"/>
                <w:szCs w:val="21"/>
                <w14:textFill>
                  <w14:solidFill>
                    <w14:schemeClr w14:val="tx1"/>
                  </w14:solidFill>
                </w14:textFill>
              </w:rPr>
            </w:pPr>
          </w:p>
        </w:tc>
      </w:tr>
      <w:tr w14:paraId="0A97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7CAE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353</w:t>
            </w:r>
          </w:p>
        </w:tc>
        <w:tc>
          <w:tcPr>
            <w:tcW w:w="749" w:type="dxa"/>
            <w:shd w:val="clear" w:color="auto" w:fill="auto"/>
          </w:tcPr>
          <w:p w14:paraId="23F869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滑动变阻器</w:t>
            </w:r>
          </w:p>
        </w:tc>
        <w:tc>
          <w:tcPr>
            <w:tcW w:w="10331" w:type="dxa"/>
            <w:shd w:val="clear" w:color="auto" w:fill="auto"/>
          </w:tcPr>
          <w:p w14:paraId="2E096AA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20Ω，2A2、产品由金丝瓷管、铜质滑动头、圆形滑杆、金属支架、接线柱等主要部件组成。有氧化膜绝缘层的铜镍合金电阻丝密绕在瓷管上。3、变阻器电阻值误差不超过±10%。4、外观尺寸：150mm*30mm*55mm；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tcPr>
          <w:p w14:paraId="67A4E1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A2CC4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08F382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545B46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846936">
            <w:pPr>
              <w:rPr>
                <w:rFonts w:ascii="宋体" w:hAnsi="宋体" w:eastAsia="宋体" w:cs="宋体"/>
                <w:color w:val="000000" w:themeColor="text1"/>
                <w:szCs w:val="21"/>
                <w14:textFill>
                  <w14:solidFill>
                    <w14:schemeClr w14:val="tx1"/>
                  </w14:solidFill>
                </w14:textFill>
              </w:rPr>
            </w:pPr>
          </w:p>
        </w:tc>
      </w:tr>
      <w:tr w14:paraId="74F0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FF13D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354</w:t>
            </w:r>
          </w:p>
        </w:tc>
        <w:tc>
          <w:tcPr>
            <w:tcW w:w="749" w:type="dxa"/>
            <w:shd w:val="clear" w:color="auto" w:fill="auto"/>
          </w:tcPr>
          <w:p w14:paraId="267E7E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滑动变阻器</w:t>
            </w:r>
          </w:p>
        </w:tc>
        <w:tc>
          <w:tcPr>
            <w:tcW w:w="10331" w:type="dxa"/>
            <w:shd w:val="clear" w:color="auto" w:fill="auto"/>
          </w:tcPr>
          <w:p w14:paraId="6CB2225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50Ω，1.5A2、产品由金丝瓷管、铜质滑动头、圆形滑杆、金属支架、接线柱等主要部件组成。有氧化膜绝缘层的铜镍合金电阻丝密绕在瓷管上。3、变阻器电阻值误差不超过±10%。4、外观尺寸：150mm*30mm*55mm；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tcPr>
          <w:p w14:paraId="4894D8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E74C8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881124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CAEAF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59A266">
            <w:pPr>
              <w:rPr>
                <w:rFonts w:ascii="宋体" w:hAnsi="宋体" w:eastAsia="宋体" w:cs="宋体"/>
                <w:color w:val="000000" w:themeColor="text1"/>
                <w:szCs w:val="21"/>
                <w14:textFill>
                  <w14:solidFill>
                    <w14:schemeClr w14:val="tx1"/>
                  </w14:solidFill>
                </w14:textFill>
              </w:rPr>
            </w:pPr>
          </w:p>
        </w:tc>
      </w:tr>
      <w:tr w14:paraId="49F5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E669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355</w:t>
            </w:r>
          </w:p>
        </w:tc>
        <w:tc>
          <w:tcPr>
            <w:tcW w:w="749" w:type="dxa"/>
            <w:shd w:val="clear" w:color="auto" w:fill="auto"/>
          </w:tcPr>
          <w:p w14:paraId="60F718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电阻圈</w:t>
            </w:r>
          </w:p>
        </w:tc>
        <w:tc>
          <w:tcPr>
            <w:tcW w:w="10331" w:type="dxa"/>
            <w:shd w:val="clear" w:color="auto" w:fill="auto"/>
          </w:tcPr>
          <w:p w14:paraId="588596B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5欧，10欧，15欧三为为一套；单个电阻外壳尺寸为：80mm*18mm*25mm，电阻为绕线电阻，阻值更精确</w:t>
            </w:r>
          </w:p>
        </w:tc>
        <w:tc>
          <w:tcPr>
            <w:tcW w:w="442" w:type="dxa"/>
            <w:shd w:val="clear" w:color="auto" w:fill="auto"/>
          </w:tcPr>
          <w:p w14:paraId="1007A8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tcPr>
          <w:p w14:paraId="18FA3C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7A53566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C7EFF1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284236">
            <w:pPr>
              <w:rPr>
                <w:rFonts w:ascii="宋体" w:hAnsi="宋体" w:eastAsia="宋体" w:cs="宋体"/>
                <w:color w:val="000000" w:themeColor="text1"/>
                <w:szCs w:val="21"/>
                <w14:textFill>
                  <w14:solidFill>
                    <w14:schemeClr w14:val="tx1"/>
                  </w14:solidFill>
                </w14:textFill>
              </w:rPr>
            </w:pPr>
          </w:p>
        </w:tc>
      </w:tr>
      <w:tr w14:paraId="3574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C585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356</w:t>
            </w:r>
          </w:p>
        </w:tc>
        <w:tc>
          <w:tcPr>
            <w:tcW w:w="749" w:type="dxa"/>
            <w:shd w:val="clear" w:color="auto" w:fill="auto"/>
          </w:tcPr>
          <w:p w14:paraId="19D945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演示电阻箱</w:t>
            </w:r>
          </w:p>
        </w:tc>
        <w:tc>
          <w:tcPr>
            <w:tcW w:w="10331" w:type="dxa"/>
            <w:shd w:val="clear" w:color="auto" w:fill="auto"/>
          </w:tcPr>
          <w:p w14:paraId="24A0BDB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插头式，4个电阻线圈串联展开在平板上，阻值分别为1Ω、2Ω、2Ω、5Ω，允许误差±0.05Ω。1Ω和2Ω允许通过最大电流2A，5Ω允许通过最大电流1A。残余电阻≤0.05Ω</w:t>
            </w:r>
          </w:p>
        </w:tc>
        <w:tc>
          <w:tcPr>
            <w:tcW w:w="442" w:type="dxa"/>
            <w:shd w:val="clear" w:color="auto" w:fill="auto"/>
          </w:tcPr>
          <w:p w14:paraId="0214B3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2D152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96A96C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8B7BB3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242D14">
            <w:pPr>
              <w:rPr>
                <w:rFonts w:ascii="宋体" w:hAnsi="宋体" w:eastAsia="宋体" w:cs="宋体"/>
                <w:color w:val="000000" w:themeColor="text1"/>
                <w:szCs w:val="21"/>
                <w14:textFill>
                  <w14:solidFill>
                    <w14:schemeClr w14:val="tx1"/>
                  </w14:solidFill>
                </w14:textFill>
              </w:rPr>
            </w:pPr>
          </w:p>
        </w:tc>
      </w:tr>
      <w:tr w14:paraId="21E7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FD57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357</w:t>
            </w:r>
          </w:p>
        </w:tc>
        <w:tc>
          <w:tcPr>
            <w:tcW w:w="749" w:type="dxa"/>
            <w:shd w:val="clear" w:color="auto" w:fill="auto"/>
          </w:tcPr>
          <w:p w14:paraId="6427EF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教学电阻箱</w:t>
            </w:r>
          </w:p>
        </w:tc>
        <w:tc>
          <w:tcPr>
            <w:tcW w:w="10331" w:type="dxa"/>
            <w:shd w:val="clear" w:color="auto" w:fill="auto"/>
          </w:tcPr>
          <w:p w14:paraId="03E75F8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十进多盘式，调解范围0Ω～9999.9Ω，残余电阻及其允差值25mΩ±10mΩ，功率1W</w:t>
            </w:r>
          </w:p>
        </w:tc>
        <w:tc>
          <w:tcPr>
            <w:tcW w:w="442" w:type="dxa"/>
            <w:shd w:val="clear" w:color="auto" w:fill="auto"/>
          </w:tcPr>
          <w:p w14:paraId="1DB201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F328B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599F88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777F55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A28BA5">
            <w:pPr>
              <w:rPr>
                <w:rFonts w:ascii="宋体" w:hAnsi="宋体" w:eastAsia="宋体" w:cs="宋体"/>
                <w:color w:val="000000" w:themeColor="text1"/>
                <w:szCs w:val="21"/>
                <w14:textFill>
                  <w14:solidFill>
                    <w14:schemeClr w14:val="tx1"/>
                  </w14:solidFill>
                </w14:textFill>
              </w:rPr>
            </w:pPr>
          </w:p>
        </w:tc>
      </w:tr>
      <w:tr w14:paraId="64D9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26635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358</w:t>
            </w:r>
          </w:p>
        </w:tc>
        <w:tc>
          <w:tcPr>
            <w:tcW w:w="749" w:type="dxa"/>
            <w:shd w:val="clear" w:color="auto" w:fill="auto"/>
          </w:tcPr>
          <w:p w14:paraId="57E160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学生电阻箱</w:t>
            </w:r>
          </w:p>
        </w:tc>
        <w:tc>
          <w:tcPr>
            <w:tcW w:w="10331" w:type="dxa"/>
            <w:shd w:val="clear" w:color="auto" w:fill="auto"/>
          </w:tcPr>
          <w:p w14:paraId="503F01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十进多盘式，调解范围0～9999Ω，残余电阻及其允差值20mΩ±10mΩ，功率1W</w:t>
            </w:r>
          </w:p>
        </w:tc>
        <w:tc>
          <w:tcPr>
            <w:tcW w:w="442" w:type="dxa"/>
            <w:shd w:val="clear" w:color="auto" w:fill="auto"/>
          </w:tcPr>
          <w:p w14:paraId="7E8995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7F28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192B95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3A8967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65B156">
            <w:pPr>
              <w:rPr>
                <w:rFonts w:ascii="宋体" w:hAnsi="宋体" w:eastAsia="宋体" w:cs="宋体"/>
                <w:color w:val="000000" w:themeColor="text1"/>
                <w:szCs w:val="21"/>
                <w14:textFill>
                  <w14:solidFill>
                    <w14:schemeClr w14:val="tx1"/>
                  </w14:solidFill>
                </w14:textFill>
              </w:rPr>
            </w:pPr>
          </w:p>
        </w:tc>
      </w:tr>
      <w:tr w14:paraId="0642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E43C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359</w:t>
            </w:r>
          </w:p>
        </w:tc>
        <w:tc>
          <w:tcPr>
            <w:tcW w:w="749" w:type="dxa"/>
            <w:shd w:val="clear" w:color="auto" w:fill="auto"/>
          </w:tcPr>
          <w:p w14:paraId="38DB82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电阻定律演示器</w:t>
            </w:r>
          </w:p>
        </w:tc>
        <w:tc>
          <w:tcPr>
            <w:tcW w:w="10331" w:type="dxa"/>
            <w:shd w:val="clear" w:color="auto" w:fill="auto"/>
          </w:tcPr>
          <w:p w14:paraId="6B15B05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由底板、2种金属导线（康铜、镍铬）、接线柱、连接片、支撑架等组成；康铜导线2根（长均为1000mm，直径分别为0.5mm、0.3mm）；镍铬线2根（长分别为1000mm、500mm，直径均为0.3mm）</w:t>
            </w:r>
          </w:p>
        </w:tc>
        <w:tc>
          <w:tcPr>
            <w:tcW w:w="442" w:type="dxa"/>
            <w:shd w:val="clear" w:color="auto" w:fill="auto"/>
          </w:tcPr>
          <w:p w14:paraId="0A47AB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0E89D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4D9730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5C097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88460C">
            <w:pPr>
              <w:rPr>
                <w:rFonts w:ascii="宋体" w:hAnsi="宋体" w:eastAsia="宋体" w:cs="宋体"/>
                <w:color w:val="000000" w:themeColor="text1"/>
                <w:szCs w:val="21"/>
                <w14:textFill>
                  <w14:solidFill>
                    <w14:schemeClr w14:val="tx1"/>
                  </w14:solidFill>
                </w14:textFill>
              </w:rPr>
            </w:pPr>
          </w:p>
        </w:tc>
      </w:tr>
      <w:tr w14:paraId="2841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69977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360</w:t>
            </w:r>
          </w:p>
        </w:tc>
        <w:tc>
          <w:tcPr>
            <w:tcW w:w="749" w:type="dxa"/>
            <w:shd w:val="clear" w:color="auto" w:fill="auto"/>
          </w:tcPr>
          <w:p w14:paraId="0A06C5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电阻定律实验器</w:t>
            </w:r>
          </w:p>
        </w:tc>
        <w:tc>
          <w:tcPr>
            <w:tcW w:w="10331" w:type="dxa"/>
            <w:shd w:val="clear" w:color="auto" w:fill="auto"/>
          </w:tcPr>
          <w:p w14:paraId="0DE6370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由底板、2种金属导线（康铜、镍铬）、接线柱、连接片、支撑架等组成；康铜导线2根（长均为500mm，直径分别为0.5mm、0.3mm）；镍铬线2根（长分别为500mm、300mm，直径均为0.3mm）</w:t>
            </w:r>
          </w:p>
        </w:tc>
        <w:tc>
          <w:tcPr>
            <w:tcW w:w="442" w:type="dxa"/>
            <w:shd w:val="clear" w:color="auto" w:fill="auto"/>
          </w:tcPr>
          <w:p w14:paraId="4B6A86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683DB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E369A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C35D0C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2D7539">
            <w:pPr>
              <w:rPr>
                <w:rFonts w:ascii="宋体" w:hAnsi="宋体" w:eastAsia="宋体" w:cs="宋体"/>
                <w:color w:val="000000" w:themeColor="text1"/>
                <w:szCs w:val="21"/>
                <w14:textFill>
                  <w14:solidFill>
                    <w14:schemeClr w14:val="tx1"/>
                  </w14:solidFill>
                </w14:textFill>
              </w:rPr>
            </w:pPr>
          </w:p>
        </w:tc>
      </w:tr>
      <w:tr w14:paraId="4200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3259D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361</w:t>
            </w:r>
          </w:p>
        </w:tc>
        <w:tc>
          <w:tcPr>
            <w:tcW w:w="749" w:type="dxa"/>
            <w:shd w:val="clear" w:color="auto" w:fill="auto"/>
          </w:tcPr>
          <w:p w14:paraId="31BCDD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插头导线</w:t>
            </w:r>
          </w:p>
        </w:tc>
        <w:tc>
          <w:tcPr>
            <w:tcW w:w="10331" w:type="dxa"/>
            <w:shd w:val="clear" w:color="auto" w:fill="auto"/>
          </w:tcPr>
          <w:p w14:paraId="4590382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长度分别为200mm、300mm、400mm；单芯4mm纯铜插头，纯铜导线；宜用不同线色</w:t>
            </w:r>
          </w:p>
        </w:tc>
        <w:tc>
          <w:tcPr>
            <w:tcW w:w="442" w:type="dxa"/>
            <w:shd w:val="clear" w:color="auto" w:fill="auto"/>
          </w:tcPr>
          <w:p w14:paraId="4ADC44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42152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2832F72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08C807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F63D29">
            <w:pPr>
              <w:rPr>
                <w:rFonts w:ascii="宋体" w:hAnsi="宋体" w:eastAsia="宋体" w:cs="宋体"/>
                <w:color w:val="000000" w:themeColor="text1"/>
                <w:szCs w:val="21"/>
                <w14:textFill>
                  <w14:solidFill>
                    <w14:schemeClr w14:val="tx1"/>
                  </w14:solidFill>
                </w14:textFill>
              </w:rPr>
            </w:pPr>
          </w:p>
        </w:tc>
      </w:tr>
      <w:tr w14:paraId="16CF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62A69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362</w:t>
            </w:r>
          </w:p>
        </w:tc>
        <w:tc>
          <w:tcPr>
            <w:tcW w:w="749" w:type="dxa"/>
            <w:shd w:val="clear" w:color="auto" w:fill="auto"/>
          </w:tcPr>
          <w:p w14:paraId="3E3C8C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接线夹导线</w:t>
            </w:r>
          </w:p>
        </w:tc>
        <w:tc>
          <w:tcPr>
            <w:tcW w:w="10331" w:type="dxa"/>
            <w:shd w:val="clear" w:color="auto" w:fill="auto"/>
          </w:tcPr>
          <w:p w14:paraId="7A8FCE1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长度分别为200mm、300mm、400mm；单芯4mm纯铜接线夹，纯铜导线；宜用不同线色</w:t>
            </w:r>
          </w:p>
        </w:tc>
        <w:tc>
          <w:tcPr>
            <w:tcW w:w="442" w:type="dxa"/>
            <w:shd w:val="clear" w:color="auto" w:fill="auto"/>
          </w:tcPr>
          <w:p w14:paraId="04FB9D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CD057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64DA594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3EA80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F396C6">
            <w:pPr>
              <w:rPr>
                <w:rFonts w:ascii="宋体" w:hAnsi="宋体" w:eastAsia="宋体" w:cs="宋体"/>
                <w:color w:val="000000" w:themeColor="text1"/>
                <w:szCs w:val="21"/>
                <w14:textFill>
                  <w14:solidFill>
                    <w14:schemeClr w14:val="tx1"/>
                  </w14:solidFill>
                </w14:textFill>
              </w:rPr>
            </w:pPr>
          </w:p>
        </w:tc>
      </w:tr>
      <w:tr w14:paraId="2B65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B9573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363</w:t>
            </w:r>
          </w:p>
        </w:tc>
        <w:tc>
          <w:tcPr>
            <w:tcW w:w="749" w:type="dxa"/>
            <w:shd w:val="clear" w:color="auto" w:fill="auto"/>
          </w:tcPr>
          <w:p w14:paraId="613647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接线叉导线</w:t>
            </w:r>
          </w:p>
        </w:tc>
        <w:tc>
          <w:tcPr>
            <w:tcW w:w="10331" w:type="dxa"/>
            <w:shd w:val="clear" w:color="auto" w:fill="auto"/>
          </w:tcPr>
          <w:p w14:paraId="3F62AE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长度分别为200mm、300mm、400mm；单芯4mm纯铜接线叉，接线叉开口5.9mm，纯铜导线；宜用不同线色</w:t>
            </w:r>
          </w:p>
        </w:tc>
        <w:tc>
          <w:tcPr>
            <w:tcW w:w="442" w:type="dxa"/>
            <w:shd w:val="clear" w:color="auto" w:fill="auto"/>
          </w:tcPr>
          <w:p w14:paraId="4A900F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723AC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33EF724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D5552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29F151">
            <w:pPr>
              <w:rPr>
                <w:rFonts w:ascii="宋体" w:hAnsi="宋体" w:eastAsia="宋体" w:cs="宋体"/>
                <w:color w:val="000000" w:themeColor="text1"/>
                <w:szCs w:val="21"/>
                <w14:textFill>
                  <w14:solidFill>
                    <w14:schemeClr w14:val="tx1"/>
                  </w14:solidFill>
                </w14:textFill>
              </w:rPr>
            </w:pPr>
          </w:p>
        </w:tc>
      </w:tr>
      <w:tr w14:paraId="1FB2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A66B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364</w:t>
            </w:r>
          </w:p>
        </w:tc>
        <w:tc>
          <w:tcPr>
            <w:tcW w:w="749" w:type="dxa"/>
            <w:shd w:val="clear" w:color="auto" w:fill="auto"/>
          </w:tcPr>
          <w:p w14:paraId="075E41B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组合接头导线</w:t>
            </w:r>
          </w:p>
        </w:tc>
        <w:tc>
          <w:tcPr>
            <w:tcW w:w="10331" w:type="dxa"/>
            <w:shd w:val="clear" w:color="auto" w:fill="auto"/>
          </w:tcPr>
          <w:p w14:paraId="0308E8D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长度分别为200mm、300mm、400mm；一头为单芯4mm纯铜接线叉，一头为接线夹，接线叉开口5.9mm，纯铜导线；宜用不同线色</w:t>
            </w:r>
          </w:p>
        </w:tc>
        <w:tc>
          <w:tcPr>
            <w:tcW w:w="442" w:type="dxa"/>
            <w:shd w:val="clear" w:color="auto" w:fill="auto"/>
          </w:tcPr>
          <w:p w14:paraId="0D026F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E90B8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0AAFC7F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4D980E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6D8CE0">
            <w:pPr>
              <w:rPr>
                <w:rFonts w:ascii="宋体" w:hAnsi="宋体" w:eastAsia="宋体" w:cs="宋体"/>
                <w:color w:val="000000" w:themeColor="text1"/>
                <w:szCs w:val="21"/>
                <w14:textFill>
                  <w14:solidFill>
                    <w14:schemeClr w14:val="tx1"/>
                  </w14:solidFill>
                </w14:textFill>
              </w:rPr>
            </w:pPr>
          </w:p>
        </w:tc>
      </w:tr>
      <w:tr w14:paraId="41E5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E069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365</w:t>
            </w:r>
          </w:p>
        </w:tc>
        <w:tc>
          <w:tcPr>
            <w:tcW w:w="749" w:type="dxa"/>
            <w:shd w:val="clear" w:color="auto" w:fill="auto"/>
          </w:tcPr>
          <w:p w14:paraId="3B8B36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演示线路实验板</w:t>
            </w:r>
          </w:p>
        </w:tc>
        <w:tc>
          <w:tcPr>
            <w:tcW w:w="10331" w:type="dxa"/>
            <w:shd w:val="clear" w:color="auto" w:fill="auto"/>
          </w:tcPr>
          <w:p w14:paraId="5B6A917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型，包括线路底板6块、元器件模块、零部件等。元器件模块含电阻器（5Ω、4W1块，电阻器（15Ω、4W）1块，电阻器（20Ω、4W）1块，电阻器（10Ω、8W2块，V表座3块，A表座3块，接线柱座块，单级开关3块，双极开关2块，灯座块。零部件包括灯泡（3.8V，0.3A）6只灯泡（6V，0.3A）6只，导线不少于48根线路底板用工程塑料，能相互拼接，拼接后紧固平整</w:t>
            </w:r>
          </w:p>
        </w:tc>
        <w:tc>
          <w:tcPr>
            <w:tcW w:w="442" w:type="dxa"/>
            <w:shd w:val="clear" w:color="auto" w:fill="auto"/>
          </w:tcPr>
          <w:p w14:paraId="1186C4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3F01F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9C722F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046C4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F73ED9">
            <w:pPr>
              <w:rPr>
                <w:rFonts w:ascii="宋体" w:hAnsi="宋体" w:eastAsia="宋体" w:cs="宋体"/>
                <w:color w:val="000000" w:themeColor="text1"/>
                <w:szCs w:val="21"/>
                <w14:textFill>
                  <w14:solidFill>
                    <w14:schemeClr w14:val="tx1"/>
                  </w14:solidFill>
                </w14:textFill>
              </w:rPr>
            </w:pPr>
          </w:p>
        </w:tc>
      </w:tr>
      <w:tr w14:paraId="0893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F9C3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366</w:t>
            </w:r>
          </w:p>
        </w:tc>
        <w:tc>
          <w:tcPr>
            <w:tcW w:w="749" w:type="dxa"/>
            <w:shd w:val="clear" w:color="auto" w:fill="auto"/>
          </w:tcPr>
          <w:p w14:paraId="2A97C6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学生线路实验板</w:t>
            </w:r>
          </w:p>
        </w:tc>
        <w:tc>
          <w:tcPr>
            <w:tcW w:w="10331" w:type="dxa"/>
            <w:shd w:val="clear" w:color="auto" w:fill="auto"/>
          </w:tcPr>
          <w:p w14:paraId="2287225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学生组，尺寸：360*240*20mm，初中型，包括线路底板1块、元器件模块、零部件等。元器件模块包括电阻器（10Ω、4W）2块，电阻器（5Ω、8W）2块，单级开关3块，灯座3块。零部件含灯泡（3.8V，0.3A）2只，灯泡（2.5V，0.2A）1只，导线不少于26根。线路底板用工程塑料，能相互拼接，拼接后紧固平整</w:t>
            </w:r>
          </w:p>
        </w:tc>
        <w:tc>
          <w:tcPr>
            <w:tcW w:w="442" w:type="dxa"/>
            <w:shd w:val="clear" w:color="auto" w:fill="auto"/>
          </w:tcPr>
          <w:p w14:paraId="2F29FE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7502E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C45906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2FF09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031C7B">
            <w:pPr>
              <w:rPr>
                <w:rFonts w:ascii="宋体" w:hAnsi="宋体" w:eastAsia="宋体" w:cs="宋体"/>
                <w:color w:val="000000" w:themeColor="text1"/>
                <w:szCs w:val="21"/>
                <w14:textFill>
                  <w14:solidFill>
                    <w14:schemeClr w14:val="tx1"/>
                  </w14:solidFill>
                </w14:textFill>
              </w:rPr>
            </w:pPr>
          </w:p>
        </w:tc>
      </w:tr>
      <w:tr w14:paraId="2F55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54140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367</w:t>
            </w:r>
          </w:p>
        </w:tc>
        <w:tc>
          <w:tcPr>
            <w:tcW w:w="749" w:type="dxa"/>
            <w:shd w:val="clear" w:color="auto" w:fill="auto"/>
          </w:tcPr>
          <w:p w14:paraId="47F6FB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初中电路实验箱</w:t>
            </w:r>
          </w:p>
        </w:tc>
        <w:tc>
          <w:tcPr>
            <w:tcW w:w="10331" w:type="dxa"/>
            <w:shd w:val="clear" w:color="auto" w:fill="auto"/>
          </w:tcPr>
          <w:p w14:paraId="089EDE1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可完成串联电路、并联电路、电流与电压关系、电流与电阻关系等实验</w:t>
            </w:r>
          </w:p>
        </w:tc>
        <w:tc>
          <w:tcPr>
            <w:tcW w:w="442" w:type="dxa"/>
            <w:shd w:val="clear" w:color="auto" w:fill="auto"/>
          </w:tcPr>
          <w:p w14:paraId="61817C3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A5EFB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33C1AC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1A30D9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8D5766">
            <w:pPr>
              <w:rPr>
                <w:rFonts w:ascii="宋体" w:hAnsi="宋体" w:eastAsia="宋体" w:cs="宋体"/>
                <w:color w:val="000000" w:themeColor="text1"/>
                <w:szCs w:val="21"/>
                <w14:textFill>
                  <w14:solidFill>
                    <w14:schemeClr w14:val="tx1"/>
                  </w14:solidFill>
                </w14:textFill>
              </w:rPr>
            </w:pPr>
          </w:p>
        </w:tc>
      </w:tr>
      <w:tr w14:paraId="09BA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6AAF8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368</w:t>
            </w:r>
          </w:p>
        </w:tc>
        <w:tc>
          <w:tcPr>
            <w:tcW w:w="749" w:type="dxa"/>
            <w:shd w:val="clear" w:color="auto" w:fill="auto"/>
          </w:tcPr>
          <w:p w14:paraId="1C9E06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电路设计实验套装</w:t>
            </w:r>
          </w:p>
        </w:tc>
        <w:tc>
          <w:tcPr>
            <w:tcW w:w="10331" w:type="dxa"/>
            <w:shd w:val="clear" w:color="auto" w:fill="auto"/>
          </w:tcPr>
          <w:p w14:paraId="7EB2ADF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包括电机、小灯泡、蜂鸣器、干簧管、开关等部件；各元件接口接触良好，性能稳定；应能实现创意应用电路、简单机器人等设计项目</w:t>
            </w:r>
          </w:p>
        </w:tc>
        <w:tc>
          <w:tcPr>
            <w:tcW w:w="442" w:type="dxa"/>
            <w:shd w:val="clear" w:color="auto" w:fill="auto"/>
          </w:tcPr>
          <w:p w14:paraId="2A7A6D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79A61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558768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85A0AE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840DE4">
            <w:pPr>
              <w:rPr>
                <w:rFonts w:ascii="宋体" w:hAnsi="宋体" w:eastAsia="宋体" w:cs="宋体"/>
                <w:color w:val="000000" w:themeColor="text1"/>
                <w:szCs w:val="21"/>
                <w14:textFill>
                  <w14:solidFill>
                    <w14:schemeClr w14:val="tx1"/>
                  </w14:solidFill>
                </w14:textFill>
              </w:rPr>
            </w:pPr>
          </w:p>
        </w:tc>
      </w:tr>
      <w:tr w14:paraId="47EF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E5F5E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369</w:t>
            </w:r>
          </w:p>
        </w:tc>
        <w:tc>
          <w:tcPr>
            <w:tcW w:w="749" w:type="dxa"/>
            <w:shd w:val="clear" w:color="auto" w:fill="auto"/>
          </w:tcPr>
          <w:p w14:paraId="2AC1B4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焦耳定律演示器</w:t>
            </w:r>
          </w:p>
        </w:tc>
        <w:tc>
          <w:tcPr>
            <w:tcW w:w="10331" w:type="dxa"/>
            <w:shd w:val="clear" w:color="auto" w:fill="auto"/>
          </w:tcPr>
          <w:p w14:paraId="7CDF534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液体式，同一产品上数字温度计误差不大于±0.5 ℃，透明贮液筒不少于 3 个，底座不少于 3 个，电阻圈不少于 3 个</w:t>
            </w:r>
          </w:p>
        </w:tc>
        <w:tc>
          <w:tcPr>
            <w:tcW w:w="442" w:type="dxa"/>
            <w:shd w:val="clear" w:color="auto" w:fill="auto"/>
          </w:tcPr>
          <w:p w14:paraId="7D9BAE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12A84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B11E7E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D0CFD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4D3CDB">
            <w:pPr>
              <w:rPr>
                <w:rFonts w:ascii="宋体" w:hAnsi="宋体" w:eastAsia="宋体" w:cs="宋体"/>
                <w:color w:val="000000" w:themeColor="text1"/>
                <w:szCs w:val="21"/>
                <w14:textFill>
                  <w14:solidFill>
                    <w14:schemeClr w14:val="tx1"/>
                  </w14:solidFill>
                </w14:textFill>
              </w:rPr>
            </w:pPr>
          </w:p>
        </w:tc>
      </w:tr>
      <w:tr w14:paraId="1B31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3D61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370</w:t>
            </w:r>
          </w:p>
        </w:tc>
        <w:tc>
          <w:tcPr>
            <w:tcW w:w="749" w:type="dxa"/>
            <w:shd w:val="clear" w:color="auto" w:fill="auto"/>
          </w:tcPr>
          <w:p w14:paraId="3BD925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焦耳定律实验器</w:t>
            </w:r>
          </w:p>
        </w:tc>
        <w:tc>
          <w:tcPr>
            <w:tcW w:w="10331" w:type="dxa"/>
            <w:shd w:val="clear" w:color="auto" w:fill="auto"/>
          </w:tcPr>
          <w:p w14:paraId="4B0E264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包括温度计、塑料容器、电热丝及并联电阻等；温度计测量范围不小于0℃～100℃，分度值为1℃，误差≤±1℃</w:t>
            </w:r>
          </w:p>
        </w:tc>
        <w:tc>
          <w:tcPr>
            <w:tcW w:w="442" w:type="dxa"/>
            <w:shd w:val="clear" w:color="auto" w:fill="auto"/>
          </w:tcPr>
          <w:p w14:paraId="726436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63223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1EAD80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CA225E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9C9401">
            <w:pPr>
              <w:rPr>
                <w:rFonts w:ascii="宋体" w:hAnsi="宋体" w:eastAsia="宋体" w:cs="宋体"/>
                <w:color w:val="000000" w:themeColor="text1"/>
                <w:szCs w:val="21"/>
                <w14:textFill>
                  <w14:solidFill>
                    <w14:schemeClr w14:val="tx1"/>
                  </w14:solidFill>
                </w14:textFill>
              </w:rPr>
            </w:pPr>
          </w:p>
        </w:tc>
      </w:tr>
      <w:tr w14:paraId="6254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DC090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371</w:t>
            </w:r>
          </w:p>
        </w:tc>
        <w:tc>
          <w:tcPr>
            <w:tcW w:w="749" w:type="dxa"/>
            <w:shd w:val="clear" w:color="auto" w:fill="auto"/>
          </w:tcPr>
          <w:p w14:paraId="2F70C7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低压测电器</w:t>
            </w:r>
          </w:p>
        </w:tc>
        <w:tc>
          <w:tcPr>
            <w:tcW w:w="10331" w:type="dxa"/>
            <w:shd w:val="clear" w:color="auto" w:fill="auto"/>
          </w:tcPr>
          <w:p w14:paraId="7A366AF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笔式，氖泡式，测电极长度不少于10mm，100V～500V，辉光应稳定不闪烁</w:t>
            </w:r>
          </w:p>
        </w:tc>
        <w:tc>
          <w:tcPr>
            <w:tcW w:w="442" w:type="dxa"/>
            <w:shd w:val="clear" w:color="auto" w:fill="auto"/>
          </w:tcPr>
          <w:p w14:paraId="7D888F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0137FE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557E6D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8B12F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F76A42">
            <w:pPr>
              <w:rPr>
                <w:rFonts w:ascii="宋体" w:hAnsi="宋体" w:eastAsia="宋体" w:cs="宋体"/>
                <w:color w:val="000000" w:themeColor="text1"/>
                <w:szCs w:val="21"/>
                <w14:textFill>
                  <w14:solidFill>
                    <w14:schemeClr w14:val="tx1"/>
                  </w14:solidFill>
                </w14:textFill>
              </w:rPr>
            </w:pPr>
          </w:p>
        </w:tc>
      </w:tr>
      <w:tr w14:paraId="17A3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F651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372</w:t>
            </w:r>
          </w:p>
        </w:tc>
        <w:tc>
          <w:tcPr>
            <w:tcW w:w="749" w:type="dxa"/>
            <w:shd w:val="clear" w:color="auto" w:fill="auto"/>
          </w:tcPr>
          <w:p w14:paraId="2509DC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低压测电器</w:t>
            </w:r>
          </w:p>
        </w:tc>
        <w:tc>
          <w:tcPr>
            <w:tcW w:w="10331" w:type="dxa"/>
            <w:shd w:val="clear" w:color="auto" w:fill="auto"/>
          </w:tcPr>
          <w:p w14:paraId="1ACCE6D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螺钉旋具式，测量范围100V～500V，起辉电压50V～90V，起辉后辉光应稳定不闪烁；绝缘电阻：常态≥20MΩ，潮态≥2MΩ；电气强度：常态2500V，潮态2000V；兼作螺钉旋具的旋杆端部硬度测3点，至少2点不低于HRC48</w:t>
            </w:r>
          </w:p>
        </w:tc>
        <w:tc>
          <w:tcPr>
            <w:tcW w:w="442" w:type="dxa"/>
            <w:shd w:val="clear" w:color="auto" w:fill="auto"/>
          </w:tcPr>
          <w:p w14:paraId="579596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049C8A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B2F9F0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1D1C6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692131">
            <w:pPr>
              <w:rPr>
                <w:rFonts w:ascii="宋体" w:hAnsi="宋体" w:eastAsia="宋体" w:cs="宋体"/>
                <w:color w:val="000000" w:themeColor="text1"/>
                <w:szCs w:val="21"/>
                <w14:textFill>
                  <w14:solidFill>
                    <w14:schemeClr w14:val="tx1"/>
                  </w14:solidFill>
                </w14:textFill>
              </w:rPr>
            </w:pPr>
          </w:p>
        </w:tc>
      </w:tr>
      <w:tr w14:paraId="344B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C4796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373</w:t>
            </w:r>
          </w:p>
        </w:tc>
        <w:tc>
          <w:tcPr>
            <w:tcW w:w="749" w:type="dxa"/>
            <w:shd w:val="clear" w:color="auto" w:fill="auto"/>
          </w:tcPr>
          <w:p w14:paraId="32616D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家庭电路示教板</w:t>
            </w:r>
          </w:p>
        </w:tc>
        <w:tc>
          <w:tcPr>
            <w:tcW w:w="10331" w:type="dxa"/>
            <w:shd w:val="clear" w:color="auto" w:fill="auto"/>
          </w:tcPr>
          <w:p w14:paraId="3A3026E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配电部分：三线10A插头与电网连接，开启式闸刀开关、铅熔断器（保险丝）盒、单相机械式有功电能表（2.0级，5A）。负荷部分：三极和二极插座、三极和二极插头、螺口灯座（E27）1个、插口灯座（E27）1个、倒扳开关、拉线开关、白炽灯泡（E27卡口或E27LED螺口灯泡）、卡口－螺口转换器（有卡口灯座时配）。插座、开关均为明装式，软导线（截面积0.5mm2）。火线用红色，零线用蓝色，保护地线用黄绿双色。示教板应能竖立在桌上。开关电极应为左面是零线，右面是火线，三极插座上面是保护接地线。底板可用木板或塑料板</w:t>
            </w:r>
          </w:p>
        </w:tc>
        <w:tc>
          <w:tcPr>
            <w:tcW w:w="442" w:type="dxa"/>
            <w:shd w:val="clear" w:color="auto" w:fill="auto"/>
          </w:tcPr>
          <w:p w14:paraId="408590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1BAFB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72B41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9E125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49D8FF">
            <w:pPr>
              <w:rPr>
                <w:rFonts w:ascii="宋体" w:hAnsi="宋体" w:eastAsia="宋体" w:cs="宋体"/>
                <w:color w:val="000000" w:themeColor="text1"/>
                <w:szCs w:val="21"/>
                <w14:textFill>
                  <w14:solidFill>
                    <w14:schemeClr w14:val="tx1"/>
                  </w14:solidFill>
                </w14:textFill>
              </w:rPr>
            </w:pPr>
          </w:p>
        </w:tc>
      </w:tr>
      <w:tr w14:paraId="52B2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D2BC7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374</w:t>
            </w:r>
          </w:p>
        </w:tc>
        <w:tc>
          <w:tcPr>
            <w:tcW w:w="749" w:type="dxa"/>
            <w:shd w:val="clear" w:color="auto" w:fill="auto"/>
          </w:tcPr>
          <w:p w14:paraId="051B66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安全用电示教板</w:t>
            </w:r>
          </w:p>
        </w:tc>
        <w:tc>
          <w:tcPr>
            <w:tcW w:w="10331" w:type="dxa"/>
            <w:shd w:val="clear" w:color="auto" w:fill="auto"/>
          </w:tcPr>
          <w:p w14:paraId="77AD282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w="442" w:type="dxa"/>
            <w:shd w:val="clear" w:color="auto" w:fill="auto"/>
          </w:tcPr>
          <w:p w14:paraId="35CBCD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03BFEF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0F7D8B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E1BAC0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36E967">
            <w:pPr>
              <w:rPr>
                <w:rFonts w:ascii="宋体" w:hAnsi="宋体" w:eastAsia="宋体" w:cs="宋体"/>
                <w:color w:val="000000" w:themeColor="text1"/>
                <w:szCs w:val="21"/>
                <w14:textFill>
                  <w14:solidFill>
                    <w14:schemeClr w14:val="tx1"/>
                  </w14:solidFill>
                </w14:textFill>
              </w:rPr>
            </w:pPr>
          </w:p>
        </w:tc>
      </w:tr>
      <w:tr w14:paraId="29B9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C7C1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375</w:t>
            </w:r>
          </w:p>
        </w:tc>
        <w:tc>
          <w:tcPr>
            <w:tcW w:w="749" w:type="dxa"/>
            <w:shd w:val="clear" w:color="auto" w:fill="auto"/>
          </w:tcPr>
          <w:p w14:paraId="73294C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高压电弧触电示教板</w:t>
            </w:r>
          </w:p>
        </w:tc>
        <w:tc>
          <w:tcPr>
            <w:tcW w:w="10331" w:type="dxa"/>
            <w:shd w:val="clear" w:color="auto" w:fill="auto"/>
          </w:tcPr>
          <w:p w14:paraId="38A59DF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塑料面板上有变压器，高压输电线，站在与大地连接的金属梯子上、接近高压线的人等；人与高压线的距离25mm～50mm可调</w:t>
            </w:r>
          </w:p>
        </w:tc>
        <w:tc>
          <w:tcPr>
            <w:tcW w:w="442" w:type="dxa"/>
            <w:shd w:val="clear" w:color="auto" w:fill="auto"/>
          </w:tcPr>
          <w:p w14:paraId="21451E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8A88E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910D66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BA9F22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954CEE">
            <w:pPr>
              <w:rPr>
                <w:rFonts w:ascii="宋体" w:hAnsi="宋体" w:eastAsia="宋体" w:cs="宋体"/>
                <w:color w:val="000000" w:themeColor="text1"/>
                <w:szCs w:val="21"/>
                <w14:textFill>
                  <w14:solidFill>
                    <w14:schemeClr w14:val="tx1"/>
                  </w14:solidFill>
                </w14:textFill>
              </w:rPr>
            </w:pPr>
          </w:p>
        </w:tc>
      </w:tr>
      <w:tr w14:paraId="5217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2CDAD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376</w:t>
            </w:r>
          </w:p>
        </w:tc>
        <w:tc>
          <w:tcPr>
            <w:tcW w:w="749" w:type="dxa"/>
            <w:shd w:val="clear" w:color="auto" w:fill="auto"/>
          </w:tcPr>
          <w:p w14:paraId="0C79FC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保险丝作用演示器</w:t>
            </w:r>
          </w:p>
        </w:tc>
        <w:tc>
          <w:tcPr>
            <w:tcW w:w="10331" w:type="dxa"/>
            <w:shd w:val="clear" w:color="auto" w:fill="auto"/>
          </w:tcPr>
          <w:p w14:paraId="18E24E0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保险丝：1A、2A、3A、5A；单芯铜导线Φ≥0.5mm，长度≥80mm，10根以上；绝缘实验导线3A，长度≥290mm，30根以上；单芯裸实验导线Φ≥0.7mm，长度≥285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间抗电强度1500V，一次绕组与二次绕组间抗电强度3000V，二次绕组与保护接地线不连通</w:t>
            </w:r>
          </w:p>
        </w:tc>
        <w:tc>
          <w:tcPr>
            <w:tcW w:w="442" w:type="dxa"/>
            <w:shd w:val="clear" w:color="auto" w:fill="auto"/>
          </w:tcPr>
          <w:p w14:paraId="7366EB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D78BC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E728FC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4D481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AB79EA">
            <w:pPr>
              <w:rPr>
                <w:rFonts w:ascii="宋体" w:hAnsi="宋体" w:eastAsia="宋体" w:cs="宋体"/>
                <w:color w:val="000000" w:themeColor="text1"/>
                <w:szCs w:val="21"/>
                <w14:textFill>
                  <w14:solidFill>
                    <w14:schemeClr w14:val="tx1"/>
                  </w14:solidFill>
                </w14:textFill>
              </w:rPr>
            </w:pPr>
          </w:p>
        </w:tc>
      </w:tr>
      <w:tr w14:paraId="54EA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97111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377</w:t>
            </w:r>
          </w:p>
        </w:tc>
        <w:tc>
          <w:tcPr>
            <w:tcW w:w="749" w:type="dxa"/>
            <w:shd w:val="clear" w:color="auto" w:fill="auto"/>
          </w:tcPr>
          <w:p w14:paraId="6F2D3C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能的转化演示器</w:t>
            </w:r>
          </w:p>
        </w:tc>
        <w:tc>
          <w:tcPr>
            <w:tcW w:w="10331" w:type="dxa"/>
            <w:shd w:val="clear" w:color="auto" w:fill="auto"/>
          </w:tcPr>
          <w:p w14:paraId="3F2877A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工程塑料手提箱包装，每个模块卡在定位槽内，每个模块均带有磁吸功能可吸附在竖直的钢制黑板上；2、机械能－电能模块2个、互连可演示发电/电动、风力发电模块1个、太阳能电池模块1个、发光二极管显示模块1个、白炽灯模块1个、半导体制冷(热)/温差发电模块1个、附水槽1个、电压指示模块（－2.5V～2.5V）1个、专用电源（12V/4A）1个、电池模块1个、连接导线若干；</w:t>
            </w:r>
          </w:p>
        </w:tc>
        <w:tc>
          <w:tcPr>
            <w:tcW w:w="442" w:type="dxa"/>
            <w:shd w:val="clear" w:color="auto" w:fill="auto"/>
          </w:tcPr>
          <w:p w14:paraId="32D974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F06B5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CEC01D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4051DE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4368EE">
            <w:pPr>
              <w:rPr>
                <w:rFonts w:ascii="宋体" w:hAnsi="宋体" w:eastAsia="宋体" w:cs="宋体"/>
                <w:color w:val="000000" w:themeColor="text1"/>
                <w:szCs w:val="21"/>
                <w14:textFill>
                  <w14:solidFill>
                    <w14:schemeClr w14:val="tx1"/>
                  </w14:solidFill>
                </w14:textFill>
              </w:rPr>
            </w:pPr>
          </w:p>
        </w:tc>
      </w:tr>
      <w:tr w14:paraId="48BA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92E65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378</w:t>
            </w:r>
          </w:p>
        </w:tc>
        <w:tc>
          <w:tcPr>
            <w:tcW w:w="749" w:type="dxa"/>
            <w:shd w:val="clear" w:color="auto" w:fill="auto"/>
          </w:tcPr>
          <w:p w14:paraId="1EB7C9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能的转化实验器</w:t>
            </w:r>
          </w:p>
        </w:tc>
        <w:tc>
          <w:tcPr>
            <w:tcW w:w="10331" w:type="dxa"/>
            <w:shd w:val="clear" w:color="auto" w:fill="auto"/>
          </w:tcPr>
          <w:p w14:paraId="270BA1E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能－电能模块2个、风力发电模块1个、镍氢蓄电池模块1个、太阳能电池模块1个、发光二极管显示模块1个、白炽灯模块1个、半导体制冷(热)/温差发电模块1个、电压指示模块1个。选配：斯特林发动机模型1个、专用电源（12V/4A）1个（半导体致冷实验用）</w:t>
            </w:r>
          </w:p>
        </w:tc>
        <w:tc>
          <w:tcPr>
            <w:tcW w:w="442" w:type="dxa"/>
            <w:shd w:val="clear" w:color="auto" w:fill="auto"/>
          </w:tcPr>
          <w:p w14:paraId="5211F0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FB076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B1C28A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02F9CD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527AB7">
            <w:pPr>
              <w:rPr>
                <w:rFonts w:ascii="宋体" w:hAnsi="宋体" w:eastAsia="宋体" w:cs="宋体"/>
                <w:color w:val="000000" w:themeColor="text1"/>
                <w:szCs w:val="21"/>
                <w14:textFill>
                  <w14:solidFill>
                    <w14:schemeClr w14:val="tx1"/>
                  </w14:solidFill>
                </w14:textFill>
              </w:rPr>
            </w:pPr>
          </w:p>
        </w:tc>
      </w:tr>
      <w:tr w14:paraId="575C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5AAF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379</w:t>
            </w:r>
          </w:p>
        </w:tc>
        <w:tc>
          <w:tcPr>
            <w:tcW w:w="749" w:type="dxa"/>
            <w:shd w:val="clear" w:color="auto" w:fill="auto"/>
          </w:tcPr>
          <w:p w14:paraId="2E46E2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水轮机模型</w:t>
            </w:r>
          </w:p>
        </w:tc>
        <w:tc>
          <w:tcPr>
            <w:tcW w:w="10331" w:type="dxa"/>
            <w:shd w:val="clear" w:color="auto" w:fill="auto"/>
          </w:tcPr>
          <w:p w14:paraId="3ACFBA6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含混流式、轴流式、冲击式（水斗式）等；混流式和轴流式含水槽，注满水到水流尽，叶轮能连续转动15s；冲击式需水流量≤0.05L/s</w:t>
            </w:r>
          </w:p>
        </w:tc>
        <w:tc>
          <w:tcPr>
            <w:tcW w:w="442" w:type="dxa"/>
            <w:shd w:val="clear" w:color="auto" w:fill="auto"/>
          </w:tcPr>
          <w:p w14:paraId="6FAC0A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C25ED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87E4EB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25CD53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66177E">
            <w:pPr>
              <w:rPr>
                <w:rFonts w:ascii="宋体" w:hAnsi="宋体" w:eastAsia="宋体" w:cs="宋体"/>
                <w:color w:val="000000" w:themeColor="text1"/>
                <w:szCs w:val="21"/>
                <w14:textFill>
                  <w14:solidFill>
                    <w14:schemeClr w14:val="tx1"/>
                  </w14:solidFill>
                </w14:textFill>
              </w:rPr>
            </w:pPr>
          </w:p>
        </w:tc>
      </w:tr>
      <w:tr w14:paraId="47B1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02B1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tc>
        <w:tc>
          <w:tcPr>
            <w:tcW w:w="749" w:type="dxa"/>
            <w:shd w:val="clear" w:color="auto" w:fill="auto"/>
            <w:vAlign w:val="center"/>
          </w:tcPr>
          <w:p w14:paraId="6CE2F7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1E1BD6BD">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56179D91">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8DEB63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6C3B67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13715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BA330A">
            <w:pPr>
              <w:rPr>
                <w:rFonts w:ascii="宋体" w:hAnsi="宋体" w:eastAsia="宋体" w:cs="宋体"/>
                <w:color w:val="000000" w:themeColor="text1"/>
                <w:szCs w:val="21"/>
                <w14:textFill>
                  <w14:solidFill>
                    <w14:schemeClr w14:val="tx1"/>
                  </w14:solidFill>
                </w14:textFill>
              </w:rPr>
            </w:pPr>
          </w:p>
        </w:tc>
      </w:tr>
      <w:tr w14:paraId="659D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30CB8C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化学实验室2间参数</w:t>
            </w:r>
          </w:p>
        </w:tc>
      </w:tr>
      <w:tr w14:paraId="5DBD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B9CA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3F6CF7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5871CF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5B97A4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49D551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3DD110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624DD5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1BBBE3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7719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800A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455CD1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一、教师演示控制（基础设施）</w:t>
            </w:r>
          </w:p>
        </w:tc>
        <w:tc>
          <w:tcPr>
            <w:tcW w:w="10331" w:type="dxa"/>
            <w:shd w:val="clear" w:color="auto" w:fill="auto"/>
            <w:vAlign w:val="center"/>
          </w:tcPr>
          <w:p w14:paraId="48F49FEA">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7FB1B53D">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C77B5ED">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5FBAAC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792F5B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785573">
            <w:pPr>
              <w:rPr>
                <w:rFonts w:ascii="宋体" w:hAnsi="宋体" w:eastAsia="宋体" w:cs="宋体"/>
                <w:color w:val="000000" w:themeColor="text1"/>
                <w:szCs w:val="21"/>
                <w14:textFill>
                  <w14:solidFill>
                    <w14:schemeClr w14:val="tx1"/>
                  </w14:solidFill>
                </w14:textFill>
              </w:rPr>
            </w:pPr>
          </w:p>
        </w:tc>
      </w:tr>
      <w:tr w14:paraId="69FE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46F87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79C342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教师桌</w:t>
            </w:r>
          </w:p>
        </w:tc>
        <w:tc>
          <w:tcPr>
            <w:tcW w:w="10331" w:type="dxa"/>
            <w:shd w:val="clear" w:color="auto" w:fill="auto"/>
            <w:vAlign w:val="center"/>
          </w:tcPr>
          <w:p w14:paraId="73B6A5A2">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1、尺寸：2400（长）×700（宽）×850mm（高）。</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2、结构：演示台设有储物柜，中间为演示台，设置电源主控系统、（主机、显示器）的位置预留。</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w:t>
            </w:r>
            <w:r>
              <w:rPr>
                <w:rFonts w:hAnsi="宋体" w:eastAsia="宋体" w:cs="宋体"/>
                <w:color w:val="000000" w:themeColor="text1"/>
                <w:sz w:val="21"/>
                <w:szCs w:val="21"/>
                <w14:textFill>
                  <w14:solidFill>
                    <w14:schemeClr w14:val="tx1"/>
                  </w14:solidFill>
                </w14:textFill>
              </w:rPr>
              <w:t>采用</w:t>
            </w:r>
            <w:r>
              <w:rPr>
                <w:rFonts w:hint="eastAsia" w:hAnsi="宋体" w:eastAsia="宋体" w:cs="宋体"/>
                <w:color w:val="000000" w:themeColor="text1"/>
                <w:sz w:val="21"/>
                <w:szCs w:val="21"/>
                <w14:textFill>
                  <w14:solidFill>
                    <w14:schemeClr w14:val="tx1"/>
                  </w14:solidFill>
                </w14:textFill>
              </w:rPr>
              <w:t>≥13</w:t>
            </w:r>
            <w:r>
              <w:rPr>
                <w:rFonts w:hAnsi="宋体" w:eastAsia="宋体" w:cs="宋体"/>
                <w:color w:val="000000" w:themeColor="text1"/>
                <w:sz w:val="21"/>
                <w:szCs w:val="21"/>
                <w14:textFill>
                  <w14:solidFill>
                    <w14:schemeClr w14:val="tx1"/>
                  </w14:solidFill>
                </w14:textFill>
              </w:rPr>
              <w:t>mm厚</w:t>
            </w:r>
            <w:r>
              <w:rPr>
                <w:rFonts w:hint="eastAsia" w:hAnsi="宋体" w:eastAsia="宋体" w:cs="宋体"/>
                <w:color w:val="000000" w:themeColor="text1"/>
                <w:sz w:val="21"/>
                <w:szCs w:val="21"/>
                <w14:textFill>
                  <w14:solidFill>
                    <w14:schemeClr w14:val="tx1"/>
                  </w14:solidFill>
                </w14:textFill>
              </w:rPr>
              <w:t>优抗板</w:t>
            </w:r>
            <w:r>
              <w:rPr>
                <w:rFonts w:hAnsi="宋体" w:eastAsia="宋体" w:cs="宋体"/>
                <w:color w:val="000000" w:themeColor="text1"/>
                <w:sz w:val="21"/>
                <w:szCs w:val="21"/>
                <w14:textFill>
                  <w14:solidFill>
                    <w14:schemeClr w14:val="tx1"/>
                  </w14:solidFill>
                </w14:textFill>
              </w:rPr>
              <w:t>台面，</w:t>
            </w:r>
            <w:r>
              <w:rPr>
                <w:rFonts w:hint="eastAsia" w:hAnsi="宋体" w:eastAsia="宋体" w:cs="宋体"/>
                <w:color w:val="000000" w:themeColor="text1"/>
                <w:sz w:val="21"/>
                <w:szCs w:val="21"/>
                <w14:textFill>
                  <w14:solidFill>
                    <w14:schemeClr w14:val="tx1"/>
                  </w14:solidFill>
                </w14:textFill>
              </w:rPr>
              <w:t>台面材料背面须有产品背标，且不可刮涂和磨灭，以便鉴别真伪、验收。</w:t>
            </w:r>
            <w:r>
              <w:rPr>
                <w:rFonts w:hAnsi="宋体" w:eastAsia="宋体" w:cs="宋体"/>
                <w:color w:val="000000" w:themeColor="text1"/>
                <w:sz w:val="21"/>
                <w:szCs w:val="21"/>
                <w14:textFill>
                  <w14:solidFill>
                    <w14:schemeClr w14:val="tx1"/>
                  </w14:solidFill>
                </w14:textFill>
              </w:rPr>
              <w:t>为了确保实验人员的健康安全，产品各项性能需满足如下要求：</w:t>
            </w:r>
          </w:p>
          <w:p w14:paraId="53AB0096">
            <w:pPr>
              <w:pStyle w:val="4"/>
              <w:spacing w:beforeLines="50"/>
              <w:ind w:left="425" w:hanging="425"/>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w:t>
            </w:r>
            <w:r>
              <w:rPr>
                <w:rFonts w:hAnsi="宋体" w:eastAsia="宋体" w:cs="宋体"/>
                <w:color w:val="000000" w:themeColor="text1"/>
                <w:sz w:val="21"/>
                <w:szCs w:val="21"/>
                <w14:textFill>
                  <w14:solidFill>
                    <w14:schemeClr w14:val="tx1"/>
                  </w14:solidFill>
                </w14:textFill>
              </w:rPr>
              <w:t>1)</w:t>
            </w:r>
            <w:r>
              <w:rPr>
                <w:rFonts w:hint="eastAsia" w:hAnsi="宋体" w:eastAsia="宋体" w:cs="宋体"/>
                <w:color w:val="000000" w:themeColor="text1"/>
                <w:sz w:val="21"/>
                <w:szCs w:val="21"/>
                <w14:textFill>
                  <w14:solidFill>
                    <w14:schemeClr w14:val="tx1"/>
                  </w14:solidFill>
                </w14:textFill>
              </w:rPr>
              <w:t>化学性能要求：参照 GB/T 17657-2022“人造板及饰面人造板理化性能试验方法”进行检验：对硫酸（98%）、盐酸（37%）、磷酸（85%）、铬酸、乙酸（99%）、苯酚（90%）、硝酸银（1%）、氨水（28%）、硫化钠饱和液、氯化镁（10%）、氯仿、高锰酸钾（10%）、苯、甲酚、二甲基甲酰胺、碘酒、煤油、品红（1%）、苏丹红、四氢呋喃、甲基橙、氧化锌饱和液、萘、红茶、红药水、铬酸钾溶液（1g/L）、乙醇胺、液体石蜡、甲酸（80%）、柠檬酸、氢氧化钾（65%）、氯乙烯基镁、丁酮、甲苯、丙三醇、乙醚、无水甲醇、乙酰丙酮、乙腈、环丙甲酮、己二酸二乙酯、1,2-二氯乙烷、溴丙烷、异丁醇、二丙二醇甲醚、丙二醇、正十六烷、邻二甲苯、间二甲苯、正丙醇、三乙胺等136种化学试剂进行检测，板材检验结果无明显变化，分级结果为 5 级。</w:t>
            </w:r>
          </w:p>
          <w:p w14:paraId="73D7B18C">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台面物理性能需提供符合GB/T17657-2022标准及其他相关检测标准的报告，其中：弯曲强度≥137 MPa，弯曲弹性模量≥8700MPa,表面耐磨性能：≥1450r，未出现磨损，耐光色牢度：＞4级，耐水蒸气性能、耐龟裂性、耐湿热性能、耐干热性能等级均为5级，抗冲击性能（1m）表面压痕直径＜5.0mm，板面握钉力≥4050N，浸渍剥离性能结果为0，体积电阻、表面电阻≤4.7*1012，耐臭氧（72h）外观无明显变化，静曲强度≥137 MPa，弹性模量≥9880MPa，尺寸稳定性纵向不大于0.04%、横向不大于0.05%，漆膜附着力达六级：切割边缘完全平滑，网格内无脱落。耐开裂性能：5级：无细纹裂纹，吸水厚度膨胀率（24h）≤0.1%，色泽稳定性能:无开裂，无鼓泡，无裂纹，无凹凸纹，无变色和光泽的变化。</w:t>
            </w:r>
          </w:p>
          <w:p w14:paraId="42B99229">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甲醛性能需符合GB/T 39600-2021标准检验，甲醛释放量≤0.007 mg/m³。燃烧性能项目检测符合GB 8624-2012标准，达到B1（C-s1,d0,t1）级，烟气毒性等级为ZA3级；检测依据GB/T 2408-2021标准水平燃烧符合HB级、垂直燃符合V-0级。</w:t>
            </w:r>
          </w:p>
          <w:p w14:paraId="4EF56AA7">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化学物排放：提供参照ISO 16000-9-2024《室内空气 第9部分：来自建筑产品和家具的挥发性有机化合物排放的测定 排放试验室法》检验标准，结果达到TVOC 浓度≤0.2mg/m³，苯、甲苯、二甲苯未检出；</w:t>
            </w:r>
          </w:p>
          <w:p w14:paraId="6873370E">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光泽度（60°）检测依据GB/T 8807-1988方法，检测结果不大于8；采用JY/T 0567-2020方法检测银元素（Ag）未检出；</w:t>
            </w:r>
          </w:p>
          <w:p w14:paraId="4738E3DD">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台面参照ISO 21702:2019标准进行抗病毒活性检测试验,检测结果达到以下结果：甲型流感病毒H1N1抗病毒活性值≥1.1.抗病毒活性率≥90%；甲型流感病毒H3N2抗病毒活性值≥1.1.抗病毒活性率≥90%；脊髓灰质炎病毒-1型疫苗株 抗病毒活性值≥0.4.抗病毒活性率≥55%。</w:t>
            </w:r>
          </w:p>
          <w:p w14:paraId="09800EC6">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抗霉抗菌检测：依据JC/T 2039-2010标准进行检测，黑曲霉、土曲霉、宛氏拟青霉、绳状青霉、出芽短梗霉、球毛壳霉、长枝木霉等7种霉菌检测抗霉菌等级为0级。甲型溶血性链球群、粪肠球菌、鼠伤寒沙门氏菌、大肠埃希氏菌、白色念珠菌、铜绿假单胞菌、肺炎克雷伯氏菌、枯草芽孢杆菌、宋氏志贺氏菌、金黄色葡萄球菌、白色葡萄球菌、变异库克菌、肠沙门氏菌肠亚种、表皮葡萄球菌、海氏肠球菌、单核细胞增生李斯特氏菌、耐甲氧西林金黄色葡萄球菌等17种菌种抗菌率≥99.99%。</w:t>
            </w:r>
          </w:p>
          <w:p w14:paraId="73F2BA41">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氙灯老化---用氙灯老化试验箱根据GB/T16422.2-2022标准进行1100小时以上测试，结果为5级，样品无变色、发粘、裂纹等异常；</w:t>
            </w:r>
          </w:p>
          <w:p w14:paraId="52E4CE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4、桌体：采用1.0mm优质镀锌钢板，</w:t>
            </w:r>
          </w:p>
          <w:p w14:paraId="7F30F4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5、滑轨：三节重型滚珠滑轨，承重能力≥60kg，滑动过程顺畅无阻，无明显噪音，开合十万次不变形，功能正常。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6、铰链：采用自动型110°大伸展角度，锌合金铰链，开合五万次不变形、无松动。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7、拉手：采用一字型隐形拉手，经受5000次拉扯测试无损坏，外观与整体设计协调，操作简便不刮手。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8、脚垫：采用柜体内置可调ABS脚垫，可调范围±10mm，保证桌面平整。脚垫防水防潮，经过浸泡测试（24小时，水温25℃），脚垫无膨胀、变形，保持原有功能，可延长设备使用寿命。</w:t>
            </w:r>
          </w:p>
        </w:tc>
        <w:tc>
          <w:tcPr>
            <w:tcW w:w="442" w:type="dxa"/>
            <w:shd w:val="clear" w:color="auto" w:fill="auto"/>
            <w:vAlign w:val="center"/>
          </w:tcPr>
          <w:p w14:paraId="58717C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15D29B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3BDEB7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5A9A1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0F6704">
            <w:pPr>
              <w:rPr>
                <w:rFonts w:ascii="宋体" w:hAnsi="宋体" w:eastAsia="宋体" w:cs="宋体"/>
                <w:color w:val="000000" w:themeColor="text1"/>
                <w:szCs w:val="21"/>
                <w14:textFill>
                  <w14:solidFill>
                    <w14:schemeClr w14:val="tx1"/>
                  </w14:solidFill>
                </w14:textFill>
              </w:rPr>
            </w:pPr>
          </w:p>
        </w:tc>
      </w:tr>
      <w:tr w14:paraId="011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C90EC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0C5D94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教师椅</w:t>
            </w:r>
          </w:p>
        </w:tc>
        <w:tc>
          <w:tcPr>
            <w:tcW w:w="10331" w:type="dxa"/>
            <w:shd w:val="clear" w:color="auto" w:fill="auto"/>
            <w:vAlign w:val="center"/>
          </w:tcPr>
          <w:p w14:paraId="02ED1E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338418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6019F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526ECF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F5EE7E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55AB0E">
            <w:pPr>
              <w:rPr>
                <w:rFonts w:ascii="宋体" w:hAnsi="宋体" w:eastAsia="宋体" w:cs="宋体"/>
                <w:color w:val="000000" w:themeColor="text1"/>
                <w:szCs w:val="21"/>
                <w14:textFill>
                  <w14:solidFill>
                    <w14:schemeClr w14:val="tx1"/>
                  </w14:solidFill>
                </w14:textFill>
              </w:rPr>
            </w:pPr>
          </w:p>
        </w:tc>
      </w:tr>
      <w:tr w14:paraId="6D9F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2731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628E1A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7483E3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3368F5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A266A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95912B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26E361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BFE93A">
            <w:pPr>
              <w:rPr>
                <w:rFonts w:ascii="宋体" w:hAnsi="宋体" w:eastAsia="宋体" w:cs="宋体"/>
                <w:color w:val="000000" w:themeColor="text1"/>
                <w:szCs w:val="21"/>
                <w14:textFill>
                  <w14:solidFill>
                    <w14:schemeClr w14:val="tx1"/>
                  </w14:solidFill>
                </w14:textFill>
              </w:rPr>
            </w:pPr>
          </w:p>
        </w:tc>
      </w:tr>
      <w:tr w14:paraId="5D08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2434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627B7C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教师水槽（含下水管）</w:t>
            </w:r>
          </w:p>
        </w:tc>
        <w:tc>
          <w:tcPr>
            <w:tcW w:w="10331" w:type="dxa"/>
            <w:shd w:val="clear" w:color="auto" w:fill="auto"/>
            <w:vAlign w:val="center"/>
          </w:tcPr>
          <w:p w14:paraId="0B0351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440*330*190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采用实验室专用高密度PP一体化成型水槽，易清洁，耐腐蚀，且利于台面残水自然回流，美观实用；具耐酸碱、耐有机溶剂、耐紫外线等特点。</w:t>
            </w:r>
          </w:p>
        </w:tc>
        <w:tc>
          <w:tcPr>
            <w:tcW w:w="442" w:type="dxa"/>
            <w:shd w:val="clear" w:color="auto" w:fill="auto"/>
            <w:vAlign w:val="center"/>
          </w:tcPr>
          <w:p w14:paraId="211D1C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A7CD5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B0147C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3FC6C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FB2F93">
            <w:pPr>
              <w:rPr>
                <w:rFonts w:ascii="宋体" w:hAnsi="宋体" w:eastAsia="宋体" w:cs="宋体"/>
                <w:color w:val="000000" w:themeColor="text1"/>
                <w:szCs w:val="21"/>
                <w14:textFill>
                  <w14:solidFill>
                    <w14:schemeClr w14:val="tx1"/>
                  </w14:solidFill>
                </w14:textFill>
              </w:rPr>
            </w:pPr>
          </w:p>
        </w:tc>
      </w:tr>
      <w:tr w14:paraId="3015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16D8F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100C3B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洗眼器</w:t>
            </w:r>
          </w:p>
        </w:tc>
        <w:tc>
          <w:tcPr>
            <w:tcW w:w="10331" w:type="dxa"/>
            <w:shd w:val="clear" w:color="auto" w:fill="auto"/>
            <w:vAlign w:val="center"/>
          </w:tcPr>
          <w:p w14:paraId="279A7B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单眼洗眼器，黄铜材质经高亮环氧树脂喷涂，耐腐蚀，耐热，PP材质，使用时自动被水冲开，供水软管1.5M软性PVC管外覆不锈钢网，外层包裹PD管，有效防止生锈，最大耐水压6巴</w:t>
            </w:r>
          </w:p>
        </w:tc>
        <w:tc>
          <w:tcPr>
            <w:tcW w:w="442" w:type="dxa"/>
            <w:shd w:val="clear" w:color="auto" w:fill="auto"/>
            <w:vAlign w:val="center"/>
          </w:tcPr>
          <w:p w14:paraId="0754C5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F15C7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170717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7314A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61ADBC">
            <w:pPr>
              <w:rPr>
                <w:rFonts w:ascii="宋体" w:hAnsi="宋体" w:eastAsia="宋体" w:cs="宋体"/>
                <w:color w:val="000000" w:themeColor="text1"/>
                <w:szCs w:val="21"/>
                <w14:textFill>
                  <w14:solidFill>
                    <w14:schemeClr w14:val="tx1"/>
                  </w14:solidFill>
                </w14:textFill>
              </w:rPr>
            </w:pPr>
          </w:p>
        </w:tc>
      </w:tr>
      <w:tr w14:paraId="6540C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0096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336B74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二、学生实验操作及学习区（基础设施）</w:t>
            </w:r>
          </w:p>
        </w:tc>
        <w:tc>
          <w:tcPr>
            <w:tcW w:w="10331" w:type="dxa"/>
            <w:shd w:val="clear" w:color="auto" w:fill="auto"/>
            <w:vAlign w:val="center"/>
          </w:tcPr>
          <w:p w14:paraId="0251B191">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2C7BF64">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9936DA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D5AE2B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DF2BD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6D5296">
            <w:pPr>
              <w:rPr>
                <w:rFonts w:ascii="宋体" w:hAnsi="宋体" w:eastAsia="宋体" w:cs="宋体"/>
                <w:color w:val="000000" w:themeColor="text1"/>
                <w:szCs w:val="21"/>
                <w14:textFill>
                  <w14:solidFill>
                    <w14:schemeClr w14:val="tx1"/>
                  </w14:solidFill>
                </w14:textFill>
              </w:rPr>
            </w:pPr>
          </w:p>
        </w:tc>
      </w:tr>
      <w:tr w14:paraId="384C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4E81C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406081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学生桌（不含过线桶）</w:t>
            </w:r>
          </w:p>
        </w:tc>
        <w:tc>
          <w:tcPr>
            <w:tcW w:w="10331" w:type="dxa"/>
            <w:shd w:val="clear" w:color="auto" w:fill="auto"/>
            <w:vAlign w:val="center"/>
          </w:tcPr>
          <w:p w14:paraId="264AAE80">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2、尺寸：1200*600*780mm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3、台面：台面要求：采用≥</w:t>
            </w:r>
            <w:r>
              <w:rPr>
                <w:rFonts w:hint="eastAsia" w:hAnsi="宋体" w:eastAsia="宋体" w:cs="宋体"/>
                <w:color w:val="000000" w:themeColor="text1"/>
                <w:sz w:val="21"/>
                <w:szCs w:val="21"/>
                <w:lang w:val="en-US" w:eastAsia="zh-CN"/>
                <w14:textFill>
                  <w14:solidFill>
                    <w14:schemeClr w14:val="tx1"/>
                  </w14:solidFill>
                </w14:textFill>
              </w:rPr>
              <w:t>13</w:t>
            </w:r>
            <w:r>
              <w:rPr>
                <w:rFonts w:hint="eastAsia" w:hAnsi="宋体" w:eastAsia="宋体" w:cs="宋体"/>
                <w:color w:val="000000" w:themeColor="text1"/>
                <w:sz w:val="21"/>
                <w:szCs w:val="21"/>
                <w14:textFill>
                  <w14:solidFill>
                    <w14:schemeClr w14:val="tx1"/>
                  </w14:solidFill>
                </w14:textFill>
              </w:rPr>
              <w:t>mm厚实芯理化板台面，为了确保实验人员的健康安全，产品各项性能需满足如下要求：</w:t>
            </w:r>
          </w:p>
          <w:p w14:paraId="7F7D18C9">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（1）、化学性能要求：参照 GB/T 17657-2022“人造板及饰面人造板理化性能试验方法”进行检验：对硫酸（98%）、盐酸（37%）、四氯化碳、苯、苯酚饱和液、氯化镁(10%)、二氯乙烷、对甲酚、草酸、亚甲基蓝（5%）、丙酮、乙醚、甲酸（88%）、无水甲醇、乙酸正戊酯、5%氯化钠溶液、三氯乙烯、异丙醇、异辛烷、硫酸钠饱和液等138 种化学试剂进行检测，板材检验结果无明显变化，分级结果为 5 级；</w:t>
            </w:r>
          </w:p>
          <w:p w14:paraId="694C372E">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（2）、依据HJ571-2010（环境标志产品技术要求 人造板及其制品）检测，总挥发性有机化合物TVOC释放量为未检出；</w:t>
            </w:r>
          </w:p>
          <w:p w14:paraId="25202A6B">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（3）、依据QB/T 2761-2024《室内空气净化产品净化效果测定方法》，提供甲醛去除率、甲苯去除率的检测报告,结果能达到甲醛去除率≥50%，甲苯去除率≥16%。</w:t>
            </w:r>
          </w:p>
          <w:p w14:paraId="5B0633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物理性能需提供符合GB/T17657-2022等标准报告，其中：静曲强度≥145Mpa；弹性模量≥10400Mpa；抗拉强度≥68Mpa；含水率：≤1.3%；24h吸水率≤0.2%；密度≥1.43g/cm3；表面耐龟裂性性能、表面耐湿热性能、表面耐干热性能等级均为5级，耐沸水性能：质量增加百分率≤0.01%、厚度增加百分率≤0.06%，表面质量等级：5级：无变化，边缘质量等级：5级：无明显变化，抗冲击性能（1m）表面压痕直径＜5.5mm，表面耐磨性能≥1125r，未出现磨损，耐臭氧（72h）外观无明显变化，尺寸稳定性纵向横向均不大于0.03%，漆膜附着力达六级：切割边缘完全平滑，网格内无脱落；</w:t>
            </w:r>
          </w:p>
          <w:p w14:paraId="21EB943D">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（5）、甲醛性能需符合经GB/T 39600-2021标准检验，甲醛释放量≤0.005 mg/m³；燃烧性能项目检测符合GB 8624-2012标准，达到B1（C-s1,d0,t1）级，烟气毒性等级为ZA3级；检测依据GB/T 2408-2021标准水平燃烧符合HB级、垂直燃符合V-0级；</w:t>
            </w:r>
          </w:p>
          <w:p w14:paraId="70C7F7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（6）、抗霉抗菌检测：依据JC/T 2039-2010标准进行检测，黑曲霉、土曲霉、宛氏拟青霉、绳状青霉、出芽短梗霉、球毛壳霉、长枝木霉等7种霉菌检测抗霉菌等级为0级；甲型溶血性链球群、宋氏志贺氏菌、粪肠球菌、大肠埃希氏菌、金黄色葡萄球菌、白色念珠菌、铜绿假单胞菌、肺炎克雷伯氏菌、鼠伤寒沙门氏菌、枯草芽孢杆菌、肠沙门氏菌肠亚种、白色葡萄球菌、变异库克菌、表皮葡萄球菌、耐甲氧西林金黄色葡萄球菌等15种菌种抗菌率≥99.99%；</w:t>
            </w:r>
          </w:p>
          <w:p w14:paraId="2ACCDC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（7）、氙灯老化---用氙灯老化试验箱根据GB/T16422.2-2022标准进行567小时以上测试，结果为5级，样品无变色、发粘、裂纹等异常；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4、桌腿：采用工字型压铸铝一次成型，三段链接。</w:t>
            </w:r>
          </w:p>
          <w:p w14:paraId="3881D7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097591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09E0A4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39AF3D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7F136C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0A9B21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shd w:val="clear" w:color="auto" w:fill="auto"/>
            <w:vAlign w:val="center"/>
          </w:tcPr>
          <w:p w14:paraId="5059C6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5014F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104ACEF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AF25C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A69B52">
            <w:pPr>
              <w:rPr>
                <w:rFonts w:ascii="宋体" w:hAnsi="宋体" w:eastAsia="宋体" w:cs="宋体"/>
                <w:color w:val="000000" w:themeColor="text1"/>
                <w:szCs w:val="21"/>
                <w14:textFill>
                  <w14:solidFill>
                    <w14:schemeClr w14:val="tx1"/>
                  </w14:solidFill>
                </w14:textFill>
              </w:rPr>
            </w:pPr>
          </w:p>
        </w:tc>
      </w:tr>
      <w:tr w14:paraId="75F3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B2AF2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6F6DF9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学生凳</w:t>
            </w:r>
          </w:p>
        </w:tc>
        <w:tc>
          <w:tcPr>
            <w:tcW w:w="10331" w:type="dxa"/>
            <w:shd w:val="clear" w:color="auto" w:fill="auto"/>
            <w:vAlign w:val="center"/>
          </w:tcPr>
          <w:p w14:paraId="25E4FD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42ADF4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89878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w:t>
            </w:r>
          </w:p>
        </w:tc>
        <w:tc>
          <w:tcPr>
            <w:tcW w:w="839" w:type="dxa"/>
            <w:shd w:val="clear" w:color="auto" w:fill="auto"/>
            <w:vAlign w:val="center"/>
          </w:tcPr>
          <w:p w14:paraId="2D0DC5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1A0CE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A3C7C1">
            <w:pPr>
              <w:rPr>
                <w:rFonts w:ascii="宋体" w:hAnsi="宋体" w:eastAsia="宋体" w:cs="宋体"/>
                <w:color w:val="000000" w:themeColor="text1"/>
                <w:szCs w:val="21"/>
                <w14:textFill>
                  <w14:solidFill>
                    <w14:schemeClr w14:val="tx1"/>
                  </w14:solidFill>
                </w14:textFill>
              </w:rPr>
            </w:pPr>
          </w:p>
        </w:tc>
      </w:tr>
      <w:tr w14:paraId="6A46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2D2E7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1C231A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三、可升降集成系统—控制系统</w:t>
            </w:r>
          </w:p>
        </w:tc>
        <w:tc>
          <w:tcPr>
            <w:tcW w:w="10331" w:type="dxa"/>
            <w:shd w:val="clear" w:color="auto" w:fill="auto"/>
            <w:vAlign w:val="center"/>
          </w:tcPr>
          <w:p w14:paraId="5E93BF4E">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0E0762F">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201813D7">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8F74EE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3A658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85DEEB">
            <w:pPr>
              <w:rPr>
                <w:rFonts w:ascii="宋体" w:hAnsi="宋体" w:eastAsia="宋体" w:cs="宋体"/>
                <w:color w:val="000000" w:themeColor="text1"/>
                <w:szCs w:val="21"/>
                <w14:textFill>
                  <w14:solidFill>
                    <w14:schemeClr w14:val="tx1"/>
                  </w14:solidFill>
                </w14:textFill>
              </w:rPr>
            </w:pPr>
          </w:p>
        </w:tc>
      </w:tr>
      <w:tr w14:paraId="05C9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97" w:type="dxa"/>
            <w:shd w:val="clear" w:color="auto" w:fill="auto"/>
            <w:vAlign w:val="center"/>
          </w:tcPr>
          <w:p w14:paraId="019528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47DB80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控制柜</w:t>
            </w:r>
          </w:p>
        </w:tc>
        <w:tc>
          <w:tcPr>
            <w:tcW w:w="10331" w:type="dxa"/>
            <w:shd w:val="clear" w:color="auto" w:fill="auto"/>
            <w:vAlign w:val="center"/>
          </w:tcPr>
          <w:p w14:paraId="5CA515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通风化学智能系统控制柜：</w:t>
            </w:r>
          </w:p>
          <w:p w14:paraId="77A357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1、分体式钣金机柜（上柜+下柜），模块化组装，堆叠安装。</w:t>
            </w:r>
          </w:p>
          <w:p w14:paraId="1DB2BA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2、控制机箱尺寸：450mm（宽）*200mm（深）*680mm（高）±5mm。</w:t>
            </w:r>
          </w:p>
          <w:p w14:paraId="6C1E1A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3、变频器机箱尺寸：450mm（宽）*200mm（深）*300mm（高）±5mm。</w:t>
            </w:r>
          </w:p>
          <w:p w14:paraId="7331B6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机柜主体：（1）框架：优质冷轧钢板。（2）表面处理：静电粉末喷涂，涂层均匀、附着力强、耐腐蚀、耐磨、易清洁。（3）门板：带锁具，配备高强度钢制铰链，开合顺畅，经久耐用。（4）接地：配备专用接地线，确保柜体及内部设备安全可靠接地。                                                       </w:t>
            </w:r>
          </w:p>
          <w:p w14:paraId="2F1911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5、内部配置：选用品牌元器件，多重保护，进出线孔圆润，不伤线材，合理布线，结构稳定，线路规整，安装安全、便捷，拒绝隐藏危险。</w:t>
            </w:r>
          </w:p>
          <w:p w14:paraId="46EB3C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6、箱体为冷轧钢板折弯制成，折弯角部无裂纹，强度测试需承受≥100kg的垂直载荷而不变形。表面光滑，不易变形，强度高等特点，表面经酸洗磷化处理，静电喷涂环保粉末高温处理工艺。</w:t>
            </w:r>
          </w:p>
          <w:p w14:paraId="1706AF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7、按GB/T 13667.1-2015中6.3.1.5的规定试验，100h内观察在溶液中样板上划道两侧3mm以外，应无鼓泡产生。100h后，检查划道两侧3mm外，应无锈迹、剥落、起皱、变色和失光等现象。</w:t>
            </w:r>
          </w:p>
          <w:p w14:paraId="3E2D0E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8、金属表面耐腐蚀盐雾试验试验≥380h，金属表面应无锈迹、剥落、起皱、变色和失光等现象，表面涂层厚度≥70μm，涂层脱落≥3级。</w:t>
            </w:r>
          </w:p>
          <w:p w14:paraId="78202C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9、箱体表面处理后，应符合中性盐雾试验1000小时，无明显锈蚀。</w:t>
            </w:r>
          </w:p>
          <w:p w14:paraId="6A9DDE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10、柜体正面配彩色触摸屏，控制界面含升降控制系统、电源控制系统、照明控制系统、操作逻辑清晰，无误操作风险。人机界面友好，触控响应时间≤0.1秒；故障检测系统准确率≥98%，响应时间≤5秒。</w:t>
            </w:r>
          </w:p>
          <w:p w14:paraId="22D2E7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11、智能控制柜整体防护等级需达到IP54标准，即防尘和防溅水，确保内部电气元件在特定环境下的安全运行。电气安全性能通过的测试，确保用户使用安全。</w:t>
            </w:r>
          </w:p>
        </w:tc>
        <w:tc>
          <w:tcPr>
            <w:tcW w:w="442" w:type="dxa"/>
            <w:shd w:val="clear" w:color="auto" w:fill="auto"/>
            <w:vAlign w:val="center"/>
          </w:tcPr>
          <w:p w14:paraId="0ED851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26603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C40EF8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CBB04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9BE1C7">
            <w:pPr>
              <w:rPr>
                <w:rFonts w:ascii="宋体" w:hAnsi="宋体" w:eastAsia="宋体" w:cs="宋体"/>
                <w:color w:val="000000" w:themeColor="text1"/>
                <w:szCs w:val="21"/>
                <w14:textFill>
                  <w14:solidFill>
                    <w14:schemeClr w14:val="tx1"/>
                  </w14:solidFill>
                </w14:textFill>
              </w:rPr>
            </w:pPr>
          </w:p>
        </w:tc>
      </w:tr>
      <w:tr w14:paraId="2973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3324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398843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智能顶装控制系统</w:t>
            </w:r>
          </w:p>
        </w:tc>
        <w:tc>
          <w:tcPr>
            <w:tcW w:w="10331" w:type="dxa"/>
            <w:shd w:val="clear" w:color="auto" w:fill="auto"/>
            <w:vAlign w:val="center"/>
          </w:tcPr>
          <w:p w14:paraId="2BE350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规格：10.2英寸，可集中对实验室进行控制，并可执行各分项控制；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（1）通风控制：预设分档调节和触摸数字无极变频控制，具有频率数字显示功能，可精确控制通风风量；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（2）照明控制：可以实现单组控制，可集中控制；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（3）电源控制：分组控制AC220V电源、低压电源；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（4）摇臂控制：可以实现单组控制，可集中控制；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（5）给排水控制：可以实现单组控制，可集中控制；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（6）状态检测：显示给排风、电源、悬臂、灯光的实时状态，方便老师对整间教室的了解。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（7）故障信息：发生故障时智能化锁定故障所在位置，自动分析故障原因，及时提出解决方案并发出报警；有故障发生时，实时在屏幕上方显示提示信息。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（8）通信设置：可以实现对各个分组的总控制，如不需要部分分组，关闭相应组位开关即可。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（9）自定义开机密码，教师可以通过原有密码进行新开机密码的设置。</w:t>
            </w:r>
          </w:p>
        </w:tc>
        <w:tc>
          <w:tcPr>
            <w:tcW w:w="442" w:type="dxa"/>
            <w:shd w:val="clear" w:color="auto" w:fill="auto"/>
            <w:vAlign w:val="center"/>
          </w:tcPr>
          <w:p w14:paraId="224944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A74E0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4BA4DD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8F7C2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4B6161">
            <w:pPr>
              <w:rPr>
                <w:rFonts w:ascii="宋体" w:hAnsi="宋体" w:eastAsia="宋体" w:cs="宋体"/>
                <w:color w:val="000000" w:themeColor="text1"/>
                <w:szCs w:val="21"/>
                <w14:textFill>
                  <w14:solidFill>
                    <w14:schemeClr w14:val="tx1"/>
                  </w14:solidFill>
                </w14:textFill>
              </w:rPr>
            </w:pPr>
          </w:p>
        </w:tc>
      </w:tr>
      <w:tr w14:paraId="3DF4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1519F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7760C0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吊装智能管理平台</w:t>
            </w:r>
          </w:p>
        </w:tc>
        <w:tc>
          <w:tcPr>
            <w:tcW w:w="10331" w:type="dxa"/>
            <w:shd w:val="clear" w:color="auto" w:fill="auto"/>
            <w:vAlign w:val="center"/>
          </w:tcPr>
          <w:p w14:paraId="0E8307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1、移动控制平台支持app远程控制吊装电源设备，用户可在吊装智能管理平台内扫码下载手机版移动管理平台APP。</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2、APP在线登录控制支持安卓操作系统。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3、移动控制平台能实现电源、照明、给排水、摇臂、排风系统的控制。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4、移动控制平台操作界面和吊装智能管理平台操作界面功能一样，方便教师操作。</w:t>
            </w:r>
          </w:p>
        </w:tc>
        <w:tc>
          <w:tcPr>
            <w:tcW w:w="442" w:type="dxa"/>
            <w:shd w:val="clear" w:color="auto" w:fill="auto"/>
            <w:vAlign w:val="center"/>
          </w:tcPr>
          <w:p w14:paraId="5522F6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AF601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1E809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1A356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D1C7A1">
            <w:pPr>
              <w:rPr>
                <w:rFonts w:ascii="宋体" w:hAnsi="宋体" w:eastAsia="宋体" w:cs="宋体"/>
                <w:color w:val="000000" w:themeColor="text1"/>
                <w:szCs w:val="21"/>
                <w14:textFill>
                  <w14:solidFill>
                    <w14:schemeClr w14:val="tx1"/>
                  </w14:solidFill>
                </w14:textFill>
              </w:rPr>
            </w:pPr>
          </w:p>
        </w:tc>
      </w:tr>
      <w:tr w14:paraId="0968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F1A8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620218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温湿度监视系统</w:t>
            </w:r>
          </w:p>
        </w:tc>
        <w:tc>
          <w:tcPr>
            <w:tcW w:w="10331" w:type="dxa"/>
            <w:shd w:val="clear" w:color="auto" w:fill="auto"/>
            <w:vAlign w:val="center"/>
          </w:tcPr>
          <w:p w14:paraId="001AFD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3B6396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B7D69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49A2D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978E1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0EFB00">
            <w:pPr>
              <w:rPr>
                <w:rFonts w:ascii="宋体" w:hAnsi="宋体" w:eastAsia="宋体" w:cs="宋体"/>
                <w:color w:val="000000" w:themeColor="text1"/>
                <w:szCs w:val="21"/>
                <w14:textFill>
                  <w14:solidFill>
                    <w14:schemeClr w14:val="tx1"/>
                  </w14:solidFill>
                </w14:textFill>
              </w:rPr>
            </w:pPr>
          </w:p>
        </w:tc>
      </w:tr>
      <w:tr w14:paraId="6ABB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FDA0E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5B8A6C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进水过滤装置</w:t>
            </w:r>
          </w:p>
        </w:tc>
        <w:tc>
          <w:tcPr>
            <w:tcW w:w="10331" w:type="dxa"/>
            <w:shd w:val="clear" w:color="auto" w:fill="auto"/>
            <w:vAlign w:val="center"/>
          </w:tcPr>
          <w:p w14:paraId="7AE6C8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进水装置控制箱主要由过滤器和220V电磁阀组成，尺寸不大于230*160*400mm。220V电磁阀接受控制柜里面单片空开控制给水，在经过滤装器，可以过滤掉大颗粒杂质，防止实验室设备管道造成阻塞，出水口处还设置有压力表，可以直观的观测本实验室进水的压力够不够。</w:t>
            </w:r>
          </w:p>
        </w:tc>
        <w:tc>
          <w:tcPr>
            <w:tcW w:w="442" w:type="dxa"/>
            <w:shd w:val="clear" w:color="auto" w:fill="auto"/>
            <w:vAlign w:val="center"/>
          </w:tcPr>
          <w:p w14:paraId="1521E4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3B700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A47512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CAB6A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83A816">
            <w:pPr>
              <w:rPr>
                <w:rFonts w:ascii="宋体" w:hAnsi="宋体" w:eastAsia="宋体" w:cs="宋体"/>
                <w:color w:val="000000" w:themeColor="text1"/>
                <w:szCs w:val="21"/>
                <w14:textFill>
                  <w14:solidFill>
                    <w14:schemeClr w14:val="tx1"/>
                  </w14:solidFill>
                </w14:textFill>
              </w:rPr>
            </w:pPr>
          </w:p>
        </w:tc>
      </w:tr>
      <w:tr w14:paraId="71E6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C5740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71439B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四、可升降集成系统—照明系统</w:t>
            </w:r>
          </w:p>
        </w:tc>
        <w:tc>
          <w:tcPr>
            <w:tcW w:w="10331" w:type="dxa"/>
            <w:shd w:val="clear" w:color="auto" w:fill="auto"/>
            <w:vAlign w:val="center"/>
          </w:tcPr>
          <w:p w14:paraId="535DA1F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1BE8658">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C6B1DF3">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3E238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E7A7B3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F67B1D">
            <w:pPr>
              <w:rPr>
                <w:rFonts w:ascii="宋体" w:hAnsi="宋体" w:eastAsia="宋体" w:cs="宋体"/>
                <w:color w:val="000000" w:themeColor="text1"/>
                <w:szCs w:val="21"/>
                <w14:textFill>
                  <w14:solidFill>
                    <w14:schemeClr w14:val="tx1"/>
                  </w14:solidFill>
                </w14:textFill>
              </w:rPr>
            </w:pPr>
          </w:p>
        </w:tc>
      </w:tr>
      <w:tr w14:paraId="5925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19D9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0C8D88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灯光照明装置</w:t>
            </w:r>
          </w:p>
        </w:tc>
        <w:tc>
          <w:tcPr>
            <w:tcW w:w="10331" w:type="dxa"/>
            <w:shd w:val="clear" w:color="auto" w:fill="auto"/>
            <w:vAlign w:val="center"/>
          </w:tcPr>
          <w:p w14:paraId="347C93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2、灯座采用与主体侧部结构一体挤压成型的合金型材（非拼接)，轻便坚固利于散热；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3、照明光源分布于集成系统两侧，单侧内置两条LED灯条</w:t>
            </w:r>
            <w:r>
              <w:rPr>
                <w:rFonts w:hint="eastAsia" w:ascii="宋体" w:hAnsi="宋体" w:eastAsia="宋体" w:cs="宋体"/>
                <w:color w:val="000000" w:themeColor="text1"/>
                <w:sz w:val="21"/>
                <w:szCs w:val="21"/>
                <w:highlight w:val="none"/>
                <w:lang w:val="en-US" w:eastAsia="zh-CN"/>
                <w14:textFill>
                  <w14:solidFill>
                    <w14:schemeClr w14:val="tx1"/>
                  </w14:solidFill>
                </w14:textFill>
              </w:rPr>
              <w:t>；，每条LED灯条光通量≥1200lm，显色指数CRI≥80，两侧光源开启时，光照均匀性测试（IES分布图）中心与边缘亮度差异≤15%，确保照明无明显暗区，色温2700K-6500K可调。</w:t>
            </w:r>
          </w:p>
        </w:tc>
        <w:tc>
          <w:tcPr>
            <w:tcW w:w="442" w:type="dxa"/>
            <w:shd w:val="clear" w:color="auto" w:fill="auto"/>
            <w:vAlign w:val="center"/>
          </w:tcPr>
          <w:p w14:paraId="55C40E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A021E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DFC25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7234A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B41113B">
            <w:pPr>
              <w:rPr>
                <w:rFonts w:ascii="宋体" w:hAnsi="宋体" w:eastAsia="宋体" w:cs="宋体"/>
                <w:color w:val="000000" w:themeColor="text1"/>
                <w:szCs w:val="21"/>
                <w14:textFill>
                  <w14:solidFill>
                    <w14:schemeClr w14:val="tx1"/>
                  </w14:solidFill>
                </w14:textFill>
              </w:rPr>
            </w:pPr>
          </w:p>
        </w:tc>
      </w:tr>
      <w:tr w14:paraId="1150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ACBF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3C16D8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五、可升降集成系统—电源网络系统</w:t>
            </w:r>
          </w:p>
        </w:tc>
        <w:tc>
          <w:tcPr>
            <w:tcW w:w="10331" w:type="dxa"/>
            <w:shd w:val="clear" w:color="auto" w:fill="auto"/>
            <w:vAlign w:val="center"/>
          </w:tcPr>
          <w:p w14:paraId="5A0BE411">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515F29F3">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9247751">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32EB49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ECD817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833EE0">
            <w:pPr>
              <w:rPr>
                <w:rFonts w:ascii="宋体" w:hAnsi="宋体" w:eastAsia="宋体" w:cs="宋体"/>
                <w:color w:val="000000" w:themeColor="text1"/>
                <w:szCs w:val="21"/>
                <w14:textFill>
                  <w14:solidFill>
                    <w14:schemeClr w14:val="tx1"/>
                  </w14:solidFill>
                </w14:textFill>
              </w:rPr>
            </w:pPr>
          </w:p>
        </w:tc>
      </w:tr>
      <w:tr w14:paraId="2EEC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EAA43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6A0034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功能模块</w:t>
            </w:r>
          </w:p>
        </w:tc>
        <w:tc>
          <w:tcPr>
            <w:tcW w:w="10331" w:type="dxa"/>
            <w:shd w:val="clear" w:color="auto" w:fill="auto"/>
            <w:vAlign w:val="center"/>
          </w:tcPr>
          <w:p w14:paraId="177418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1、包含：220V电源模块，网络功能模块，预留USB电源模块；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2、功能模块成一字状分布方便学生使用，接受智能化控制系统控制。</w:t>
            </w:r>
          </w:p>
        </w:tc>
        <w:tc>
          <w:tcPr>
            <w:tcW w:w="442" w:type="dxa"/>
            <w:shd w:val="clear" w:color="auto" w:fill="auto"/>
            <w:vAlign w:val="center"/>
          </w:tcPr>
          <w:p w14:paraId="3F059C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645E6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2C09626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CCB1E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EC6430">
            <w:pPr>
              <w:rPr>
                <w:rFonts w:ascii="宋体" w:hAnsi="宋体" w:eastAsia="宋体" w:cs="宋体"/>
                <w:color w:val="000000" w:themeColor="text1"/>
                <w:szCs w:val="21"/>
                <w14:textFill>
                  <w14:solidFill>
                    <w14:schemeClr w14:val="tx1"/>
                  </w14:solidFill>
                </w14:textFill>
              </w:rPr>
            </w:pPr>
          </w:p>
        </w:tc>
      </w:tr>
      <w:tr w14:paraId="61A4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EFF8F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6F9551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低压电源</w:t>
            </w:r>
          </w:p>
        </w:tc>
        <w:tc>
          <w:tcPr>
            <w:tcW w:w="10331" w:type="dxa"/>
            <w:shd w:val="clear" w:color="auto" w:fill="auto"/>
            <w:vAlign w:val="center"/>
          </w:tcPr>
          <w:p w14:paraId="616DCB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4、学生直流电源也是通过触摸键选取，调节范围为1～36V，分辨率可达0.1V,额定电流2A，亦具有过载保护智能检测功能。                                                                                                                    </w:t>
            </w:r>
          </w:p>
        </w:tc>
        <w:tc>
          <w:tcPr>
            <w:tcW w:w="442" w:type="dxa"/>
            <w:shd w:val="clear" w:color="auto" w:fill="auto"/>
            <w:vAlign w:val="center"/>
          </w:tcPr>
          <w:p w14:paraId="333D09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068F5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0C174ED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CD49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B6953C">
            <w:pPr>
              <w:rPr>
                <w:rFonts w:ascii="宋体" w:hAnsi="宋体" w:eastAsia="宋体" w:cs="宋体"/>
                <w:color w:val="000000" w:themeColor="text1"/>
                <w:szCs w:val="21"/>
                <w14:textFill>
                  <w14:solidFill>
                    <w14:schemeClr w14:val="tx1"/>
                  </w14:solidFill>
                </w14:textFill>
              </w:rPr>
            </w:pPr>
          </w:p>
        </w:tc>
      </w:tr>
      <w:tr w14:paraId="0DA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ED7A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2A0A68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六、可升降集成系统—给排水系统</w:t>
            </w:r>
          </w:p>
        </w:tc>
        <w:tc>
          <w:tcPr>
            <w:tcW w:w="10331" w:type="dxa"/>
            <w:shd w:val="clear" w:color="auto" w:fill="auto"/>
            <w:vAlign w:val="center"/>
          </w:tcPr>
          <w:p w14:paraId="041CCB32">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536FED8">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19CDBFA">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AEC31D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7F72BD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3A0D78">
            <w:pPr>
              <w:rPr>
                <w:rFonts w:ascii="宋体" w:hAnsi="宋体" w:eastAsia="宋体" w:cs="宋体"/>
                <w:color w:val="000000" w:themeColor="text1"/>
                <w:szCs w:val="21"/>
                <w14:textFill>
                  <w14:solidFill>
                    <w14:schemeClr w14:val="tx1"/>
                  </w14:solidFill>
                </w14:textFill>
              </w:rPr>
            </w:pPr>
          </w:p>
        </w:tc>
      </w:tr>
      <w:tr w14:paraId="7EB5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F92C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6BD36B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水槽柜</w:t>
            </w:r>
          </w:p>
        </w:tc>
        <w:tc>
          <w:tcPr>
            <w:tcW w:w="10331" w:type="dxa"/>
            <w:shd w:val="clear" w:color="auto" w:fill="auto"/>
            <w:vAlign w:val="center"/>
          </w:tcPr>
          <w:p w14:paraId="41758F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1、新型水柜规格：502*602*808mm。结构：榫卯连接结构并合理布局加强筋，安装时不用胶水粘结，使用产品自身力量相互连接，产品不变形，不扭曲。</w:t>
            </w:r>
          </w:p>
          <w:p w14:paraId="5E25D3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2、水槽：采用PP材料，壁厚4mm，塑料注塑模一次性成型四周有10mm高挡水沿；水槽规格：474*488*363mm，耐强酸强碱耐＜80℃有机溶剂并耐150℃以下高温；水槽内带溢水口。</w:t>
            </w:r>
          </w:p>
          <w:p w14:paraId="2A011F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3、下水系统：采用国际公认的PP材质专用连接管，配有防虹吸，防阻塞装置。</w:t>
            </w:r>
          </w:p>
          <w:p w14:paraId="632736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4、水槽盖：采用pp材料，503*603*95mm，塑料注塑模一次性成型，表面光面处理。</w:t>
            </w:r>
          </w:p>
          <w:p w14:paraId="53F356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水柜体：490*520*750mm，采用ABS材质，箱体与底座一次注塑成型，分前后两部分，衔接处用螺丝固定即可，安装简单，具有较强的耐腐蚀性和承重性。</w:t>
            </w:r>
          </w:p>
          <w:p w14:paraId="003732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5、水柜前后门：采用ABS材料，472*45*550mm，塑料注塑模一次性成型，表面工艺处理，凹凸有型，协调美观。直接成型后无需安装铰链，榫卯结构，带专用锁具。 </w:t>
            </w:r>
          </w:p>
          <w:p w14:paraId="6A4831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二、产品性能：</w:t>
            </w:r>
          </w:p>
          <w:p w14:paraId="1A82F7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1、耐化学品、耐温性:能够耐受80℃以下的有机溶剂和150℃以下高温，通过将水槽浸入相应温度溶剂中24小时无明显变化或损坏。</w:t>
            </w:r>
          </w:p>
          <w:p w14:paraId="0BD0C2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2、耐腐蚀性：依据GB/T 32487-2016 《塑料家具通用技术条件》标准，表面处理光滑，耐腐蚀性通过盐雾试验1000小时无明显腐蚀。</w:t>
            </w:r>
          </w:p>
          <w:p w14:paraId="629F70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3、承重测试：依据GB/T 10357.4-2023《家具力学性能试验 第4部分:柜类稳定性》测试，150kg,24小时后无裂纹或变形。</w:t>
            </w:r>
          </w:p>
          <w:p w14:paraId="225D35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4、理化性能：</w:t>
            </w:r>
          </w:p>
          <w:p w14:paraId="44DC17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（1）耐老化性：依据GB/T 16422.2-2022《塑料 实验室光源暴露试验方法 第2部分：氙弧灯》测试，经pH值6.5,浓度50g/L,氯化钠试验24h后，试样表面应无明显变化，无皱纹、开裂、破损、起泡等现象。</w:t>
            </w:r>
          </w:p>
          <w:p w14:paraId="17BAE1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（2）耐冷热循环：依据GB/T 32487-2016 《塑料家具通用技术条件》标准，应无裂纹、鼓泡、变色、起皱。</w:t>
            </w:r>
          </w:p>
          <w:p w14:paraId="502B67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（3）硬度：依据GB/T 32487-2016 《塑料家具通用技术条件》标准测试，邵氏D硬度≥HD63。</w:t>
            </w:r>
          </w:p>
          <w:p w14:paraId="4E671D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5、有害物质限量：</w:t>
            </w:r>
          </w:p>
          <w:p w14:paraId="2421B6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30C8D4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31359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08878C1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D5B3D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7062CF">
            <w:pPr>
              <w:rPr>
                <w:rFonts w:ascii="宋体" w:hAnsi="宋体" w:eastAsia="宋体" w:cs="宋体"/>
                <w:color w:val="000000" w:themeColor="text1"/>
                <w:szCs w:val="21"/>
                <w14:textFill>
                  <w14:solidFill>
                    <w14:schemeClr w14:val="tx1"/>
                  </w14:solidFill>
                </w14:textFill>
              </w:rPr>
            </w:pPr>
          </w:p>
        </w:tc>
      </w:tr>
      <w:tr w14:paraId="59DE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47B4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45E595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76B540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26EBD0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1A130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EF3ACF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FB529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59753C">
            <w:pPr>
              <w:rPr>
                <w:rFonts w:ascii="宋体" w:hAnsi="宋体" w:eastAsia="宋体" w:cs="宋体"/>
                <w:color w:val="000000" w:themeColor="text1"/>
                <w:szCs w:val="21"/>
                <w14:textFill>
                  <w14:solidFill>
                    <w14:schemeClr w14:val="tx1"/>
                  </w14:solidFill>
                </w14:textFill>
              </w:rPr>
            </w:pPr>
          </w:p>
        </w:tc>
      </w:tr>
      <w:tr w14:paraId="2CEF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60202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5BDDDE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给水控制系统</w:t>
            </w:r>
          </w:p>
        </w:tc>
        <w:tc>
          <w:tcPr>
            <w:tcW w:w="10331" w:type="dxa"/>
            <w:shd w:val="clear" w:color="auto" w:fill="auto"/>
            <w:vAlign w:val="center"/>
          </w:tcPr>
          <w:p w14:paraId="02AE77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1、教师端设置给水控制总阀门，接受控制面板和移动控制端控制，且参与自动排水反馈控制，水位达到警戒水位后自动关停给水阀门。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2、学生功能板处设置给水接口，接口与学生水槽柜采用优质硅胶软管连接，驳接口均采用自动锁紧插拔式连接方式且驳接口主要元件和阀材质为玻璃纤维填充聚丙烯，用时接上，不用时可收起。</w:t>
            </w:r>
          </w:p>
        </w:tc>
        <w:tc>
          <w:tcPr>
            <w:tcW w:w="442" w:type="dxa"/>
            <w:shd w:val="clear" w:color="auto" w:fill="auto"/>
            <w:vAlign w:val="center"/>
          </w:tcPr>
          <w:p w14:paraId="739406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C17C6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0286B7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BA0EC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FCB0C2">
            <w:pPr>
              <w:rPr>
                <w:rFonts w:ascii="宋体" w:hAnsi="宋体" w:eastAsia="宋体" w:cs="宋体"/>
                <w:color w:val="000000" w:themeColor="text1"/>
                <w:szCs w:val="21"/>
                <w14:textFill>
                  <w14:solidFill>
                    <w14:schemeClr w14:val="tx1"/>
                  </w14:solidFill>
                </w14:textFill>
              </w:rPr>
            </w:pPr>
          </w:p>
        </w:tc>
      </w:tr>
      <w:tr w14:paraId="27DC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81BC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0AD912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自动排水模块</w:t>
            </w:r>
          </w:p>
        </w:tc>
        <w:tc>
          <w:tcPr>
            <w:tcW w:w="10331" w:type="dxa"/>
            <w:shd w:val="clear" w:color="auto" w:fill="auto"/>
            <w:vAlign w:val="center"/>
          </w:tcPr>
          <w:p w14:paraId="4D4645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1、当水位达到预设中限位传感器时，排水泵应在3秒内启动。排水至低限位传感器时，排水泵应立即停止工作，误差不超过±1cm水位。水位达到高水位传感器时，系统应在3秒内关闭进水总阀，确保安全。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2、匹配铜宝塔嘴、快速接头、内置钢丝PVC水管，管箍、开关电源、电磁阀、排水系统控制器、包埋线管等；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所有排水由智能化控制系统集中控制，操作面板设计排水接口，接口与独立水槽台使用优质硅胶软管（具有防酸、防碱、耐腐蚀功能）连接，硅胶软管符合食品级要求，耐温范围-20℃至120℃，无异味；自动锁紧插拔式连接方式，连接后密封性测试，压力为0.5MPa，无泄漏；操作连接与断开软管时间≤30秒，操作便捷无困难。</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4、排水水泵全铜高品质电机，振动小，噪音低，内置热保护装置。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5、排水存储罐实际容积应≥15L，误差范围±5%。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6、智能控制系统对水位判断的准确率应达到100%，响应时间≤3秒；系统连续运行72小时，无自动重启、误操作或死机现象；系统应具备自诊断功能，发现故障自动报警，故障率≤1%。</w:t>
            </w:r>
          </w:p>
        </w:tc>
        <w:tc>
          <w:tcPr>
            <w:tcW w:w="442" w:type="dxa"/>
            <w:shd w:val="clear" w:color="auto" w:fill="auto"/>
            <w:vAlign w:val="center"/>
          </w:tcPr>
          <w:p w14:paraId="2F79FC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665C2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73ED5BD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21344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5E6F35">
            <w:pPr>
              <w:rPr>
                <w:rFonts w:ascii="宋体" w:hAnsi="宋体" w:eastAsia="宋体" w:cs="宋体"/>
                <w:color w:val="000000" w:themeColor="text1"/>
                <w:szCs w:val="21"/>
                <w14:textFill>
                  <w14:solidFill>
                    <w14:schemeClr w14:val="tx1"/>
                  </w14:solidFill>
                </w14:textFill>
              </w:rPr>
            </w:pPr>
          </w:p>
        </w:tc>
      </w:tr>
      <w:tr w14:paraId="6654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CC80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6199CF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七、可升降集成系统主体</w:t>
            </w:r>
          </w:p>
        </w:tc>
        <w:tc>
          <w:tcPr>
            <w:tcW w:w="10331" w:type="dxa"/>
            <w:shd w:val="clear" w:color="auto" w:fill="auto"/>
            <w:vAlign w:val="center"/>
          </w:tcPr>
          <w:p w14:paraId="4D378FA9">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DEC3C19">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7261563">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515BD9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6A1AA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80C121">
            <w:pPr>
              <w:rPr>
                <w:rFonts w:ascii="宋体" w:hAnsi="宋体" w:eastAsia="宋体" w:cs="宋体"/>
                <w:color w:val="000000" w:themeColor="text1"/>
                <w:szCs w:val="21"/>
                <w14:textFill>
                  <w14:solidFill>
                    <w14:schemeClr w14:val="tx1"/>
                  </w14:solidFill>
                </w14:textFill>
              </w:rPr>
            </w:pPr>
          </w:p>
        </w:tc>
      </w:tr>
      <w:tr w14:paraId="5795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0A24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2777DF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w:t>
            </w:r>
          </w:p>
        </w:tc>
        <w:tc>
          <w:tcPr>
            <w:tcW w:w="10331" w:type="dxa"/>
            <w:shd w:val="clear" w:color="auto" w:fill="auto"/>
            <w:vAlign w:val="center"/>
          </w:tcPr>
          <w:p w14:paraId="0AE6B7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主体框架规格;1200*600*125mm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1、整体结构采用铝合金与钣金相结合的结构，轻便、耐用；铝合金表面经过酸洗磷化后进行高温喷涂，美观大方。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3、承重能力≥50kg，连续承重24小时无明显变形或损坏。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4、侧部采用非拼接一体挤压成型合金型材，结构牢固，内置LED模组，散热效果良好。</w:t>
            </w:r>
          </w:p>
        </w:tc>
        <w:tc>
          <w:tcPr>
            <w:tcW w:w="442" w:type="dxa"/>
            <w:shd w:val="clear" w:color="auto" w:fill="auto"/>
            <w:vAlign w:val="center"/>
          </w:tcPr>
          <w:p w14:paraId="3E2316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B4D92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52A8AA2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52C95C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D29B73">
            <w:pPr>
              <w:rPr>
                <w:rFonts w:ascii="宋体" w:hAnsi="宋体" w:eastAsia="宋体" w:cs="宋体"/>
                <w:color w:val="000000" w:themeColor="text1"/>
                <w:szCs w:val="21"/>
                <w14:textFill>
                  <w14:solidFill>
                    <w14:schemeClr w14:val="tx1"/>
                  </w14:solidFill>
                </w14:textFill>
              </w:rPr>
            </w:pPr>
          </w:p>
        </w:tc>
      </w:tr>
      <w:tr w14:paraId="15F1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79F1A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4E2B06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摇臂动力模块</w:t>
            </w:r>
          </w:p>
        </w:tc>
        <w:tc>
          <w:tcPr>
            <w:tcW w:w="10331" w:type="dxa"/>
            <w:shd w:val="clear" w:color="auto" w:fill="auto"/>
            <w:vAlign w:val="center"/>
          </w:tcPr>
          <w:p w14:paraId="150FF8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1、接收系统信号实现远程遥控，能在空旷无遮挡环境下接收信号距离不小于20米，响应时间≤200毫秒。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2、动力采用直流24V减速低压电机，额定输出功率≥30W，转速范围为50-200转/分钟，扭矩≥2Nm。在正常工作状态下，距离1米处测得噪音水平≤45分贝。</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3、设备绝缘电阻≥5兆欧，耐压测试，施加1500V交流电压1分钟，无击穿或闪络现象，紧急停机功能响应时间≤100毫秒。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5、动力装置和主体结构模块化组合，安装维护便捷，组装、拆卸简单。 </w:t>
            </w:r>
          </w:p>
        </w:tc>
        <w:tc>
          <w:tcPr>
            <w:tcW w:w="442" w:type="dxa"/>
            <w:shd w:val="clear" w:color="auto" w:fill="auto"/>
            <w:vAlign w:val="center"/>
          </w:tcPr>
          <w:p w14:paraId="36214D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97075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0244733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C3F28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14948C">
            <w:pPr>
              <w:rPr>
                <w:rFonts w:ascii="宋体" w:hAnsi="宋体" w:eastAsia="宋体" w:cs="宋体"/>
                <w:color w:val="000000" w:themeColor="text1"/>
                <w:szCs w:val="21"/>
                <w14:textFill>
                  <w14:solidFill>
                    <w14:schemeClr w14:val="tx1"/>
                  </w14:solidFill>
                </w14:textFill>
              </w:rPr>
            </w:pPr>
          </w:p>
        </w:tc>
      </w:tr>
      <w:tr w14:paraId="2C3E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61CB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789D63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摇臂升降模块</w:t>
            </w:r>
          </w:p>
        </w:tc>
        <w:tc>
          <w:tcPr>
            <w:tcW w:w="10331" w:type="dxa"/>
            <w:shd w:val="clear" w:color="auto" w:fill="auto"/>
            <w:vAlign w:val="center"/>
          </w:tcPr>
          <w:p w14:paraId="47B080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0C8F25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78D9D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448B177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68E2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600998">
            <w:pPr>
              <w:rPr>
                <w:rFonts w:ascii="宋体" w:hAnsi="宋体" w:eastAsia="宋体" w:cs="宋体"/>
                <w:color w:val="000000" w:themeColor="text1"/>
                <w:szCs w:val="21"/>
                <w14:textFill>
                  <w14:solidFill>
                    <w14:schemeClr w14:val="tx1"/>
                  </w14:solidFill>
                </w14:textFill>
              </w:rPr>
            </w:pPr>
          </w:p>
        </w:tc>
      </w:tr>
      <w:tr w14:paraId="2C2B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2FC05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3D19CF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转轴护罩</w:t>
            </w:r>
          </w:p>
        </w:tc>
        <w:tc>
          <w:tcPr>
            <w:tcW w:w="10331" w:type="dxa"/>
            <w:shd w:val="clear" w:color="auto" w:fill="auto"/>
            <w:vAlign w:val="center"/>
          </w:tcPr>
          <w:p w14:paraId="5391D5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1、悬臂转轴部位外壳采用阻燃ABS材质；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2、护罩设计有流线型结构，增加护罩结构强度，外观时尚。</w:t>
            </w:r>
          </w:p>
        </w:tc>
        <w:tc>
          <w:tcPr>
            <w:tcW w:w="442" w:type="dxa"/>
            <w:shd w:val="clear" w:color="auto" w:fill="auto"/>
            <w:vAlign w:val="center"/>
          </w:tcPr>
          <w:p w14:paraId="6AA569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4A92D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3A70539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9BB6C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60AC91">
            <w:pPr>
              <w:rPr>
                <w:rFonts w:ascii="宋体" w:hAnsi="宋体" w:eastAsia="宋体" w:cs="宋体"/>
                <w:color w:val="000000" w:themeColor="text1"/>
                <w:szCs w:val="21"/>
                <w14:textFill>
                  <w14:solidFill>
                    <w14:schemeClr w14:val="tx1"/>
                  </w14:solidFill>
                </w14:textFill>
              </w:rPr>
            </w:pPr>
          </w:p>
        </w:tc>
      </w:tr>
      <w:tr w14:paraId="66622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485E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6D4F9E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学生控制终端</w:t>
            </w:r>
          </w:p>
        </w:tc>
        <w:tc>
          <w:tcPr>
            <w:tcW w:w="10331" w:type="dxa"/>
            <w:shd w:val="clear" w:color="auto" w:fill="auto"/>
            <w:vAlign w:val="center"/>
          </w:tcPr>
          <w:p w14:paraId="0FF0F5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1、学生控制终端采用耐火ABS材质，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2、学生控制终端采用圆润长方体设计，外形美观、坚固耐用；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3、控制盒操作面板无螺丝外漏；</w:t>
            </w:r>
          </w:p>
        </w:tc>
        <w:tc>
          <w:tcPr>
            <w:tcW w:w="442" w:type="dxa"/>
            <w:shd w:val="clear" w:color="auto" w:fill="auto"/>
            <w:vAlign w:val="center"/>
          </w:tcPr>
          <w:p w14:paraId="126843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9207B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58E17E8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93632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98EB34">
            <w:pPr>
              <w:rPr>
                <w:rFonts w:ascii="宋体" w:hAnsi="宋体" w:eastAsia="宋体" w:cs="宋体"/>
                <w:color w:val="000000" w:themeColor="text1"/>
                <w:szCs w:val="21"/>
                <w14:textFill>
                  <w14:solidFill>
                    <w14:schemeClr w14:val="tx1"/>
                  </w14:solidFill>
                </w14:textFill>
              </w:rPr>
            </w:pPr>
          </w:p>
        </w:tc>
      </w:tr>
      <w:tr w14:paraId="3DFC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D8A4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64AD61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舱体末端封板</w:t>
            </w:r>
          </w:p>
        </w:tc>
        <w:tc>
          <w:tcPr>
            <w:tcW w:w="10331" w:type="dxa"/>
            <w:shd w:val="clear" w:color="auto" w:fill="auto"/>
            <w:vAlign w:val="center"/>
          </w:tcPr>
          <w:p w14:paraId="33410E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1、采用ABS材质，通体洁白，模具一体成型，外型美观大方。</w:t>
            </w:r>
          </w:p>
        </w:tc>
        <w:tc>
          <w:tcPr>
            <w:tcW w:w="442" w:type="dxa"/>
            <w:shd w:val="clear" w:color="auto" w:fill="auto"/>
            <w:vAlign w:val="center"/>
          </w:tcPr>
          <w:p w14:paraId="39D95C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F7C40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839" w:type="dxa"/>
            <w:shd w:val="clear" w:color="auto" w:fill="auto"/>
            <w:vAlign w:val="center"/>
          </w:tcPr>
          <w:p w14:paraId="40DA175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1037E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F11CE4">
            <w:pPr>
              <w:rPr>
                <w:rFonts w:ascii="宋体" w:hAnsi="宋体" w:eastAsia="宋体" w:cs="宋体"/>
                <w:color w:val="000000" w:themeColor="text1"/>
                <w:szCs w:val="21"/>
                <w14:textFill>
                  <w14:solidFill>
                    <w14:schemeClr w14:val="tx1"/>
                  </w14:solidFill>
                </w14:textFill>
              </w:rPr>
            </w:pPr>
          </w:p>
        </w:tc>
      </w:tr>
      <w:tr w14:paraId="574C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30E64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3C6E3D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万向吸风罩</w:t>
            </w:r>
          </w:p>
        </w:tc>
        <w:tc>
          <w:tcPr>
            <w:tcW w:w="10331" w:type="dxa"/>
            <w:shd w:val="clear" w:color="auto" w:fill="auto"/>
            <w:vAlign w:val="center"/>
          </w:tcPr>
          <w:p w14:paraId="1C278E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1、关节：高密度PP材质，可360度旋转调节方向，易拆卸、重组及清洗。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2、伸缩导管：4节管直径50mm抗氧化抗腐蚀镁硅铝合金，表面处理，耐酸、耐碱、耐划痕。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3、关节密封圈：不易老化的高密度橡胶。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4、关节弹簧装置：防下垂、下滑、松动。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5、松紧旋钮：高密度PP材质，内嵌镀锌钢轴承，与关节锁合。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6、固定底座：铝合金材质，非粘接而成，车床一体成型。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7、拱形集气罩：PC材质，直径不小于200mm，形状如喇叭口，吸风面积大，效果好，具有阻燃、耐腐蚀等功效。</w:t>
            </w:r>
          </w:p>
        </w:tc>
        <w:tc>
          <w:tcPr>
            <w:tcW w:w="442" w:type="dxa"/>
            <w:shd w:val="clear" w:color="auto" w:fill="auto"/>
            <w:vAlign w:val="center"/>
          </w:tcPr>
          <w:p w14:paraId="4D56E3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D86B4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C02940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5E59D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1A310C">
            <w:pPr>
              <w:rPr>
                <w:rFonts w:ascii="宋体" w:hAnsi="宋体" w:eastAsia="宋体" w:cs="宋体"/>
                <w:color w:val="000000" w:themeColor="text1"/>
                <w:szCs w:val="21"/>
                <w14:textFill>
                  <w14:solidFill>
                    <w14:schemeClr w14:val="tx1"/>
                  </w14:solidFill>
                </w14:textFill>
              </w:rPr>
            </w:pPr>
          </w:p>
        </w:tc>
      </w:tr>
      <w:tr w14:paraId="3CED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8BE8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6FF112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顶装安装辅件</w:t>
            </w:r>
          </w:p>
        </w:tc>
        <w:tc>
          <w:tcPr>
            <w:tcW w:w="10331" w:type="dxa"/>
            <w:shd w:val="clear" w:color="auto" w:fill="auto"/>
            <w:vAlign w:val="center"/>
          </w:tcPr>
          <w:p w14:paraId="4FC7DC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1、采用固定吊装方式，防止左右晃动，可进行调节。主要辅件有：矩形钢、三角构件、直角座、龙骨架连接件、吊装挂件、安装连接板等。</w:t>
            </w:r>
          </w:p>
        </w:tc>
        <w:tc>
          <w:tcPr>
            <w:tcW w:w="442" w:type="dxa"/>
            <w:shd w:val="clear" w:color="auto" w:fill="auto"/>
            <w:vAlign w:val="center"/>
          </w:tcPr>
          <w:p w14:paraId="67475B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87AAB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DF28D7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F9208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8E738E">
            <w:pPr>
              <w:rPr>
                <w:rFonts w:ascii="宋体" w:hAnsi="宋体" w:eastAsia="宋体" w:cs="宋体"/>
                <w:color w:val="000000" w:themeColor="text1"/>
                <w:szCs w:val="21"/>
                <w14:textFill>
                  <w14:solidFill>
                    <w14:schemeClr w14:val="tx1"/>
                  </w14:solidFill>
                </w14:textFill>
              </w:rPr>
            </w:pPr>
          </w:p>
        </w:tc>
      </w:tr>
      <w:tr w14:paraId="7370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7ABA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35 </w:t>
            </w:r>
          </w:p>
        </w:tc>
        <w:tc>
          <w:tcPr>
            <w:tcW w:w="749" w:type="dxa"/>
            <w:shd w:val="clear" w:color="auto" w:fill="auto"/>
            <w:vAlign w:val="center"/>
          </w:tcPr>
          <w:p w14:paraId="7B6007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顶装装饰辅件</w:t>
            </w:r>
          </w:p>
        </w:tc>
        <w:tc>
          <w:tcPr>
            <w:tcW w:w="10331" w:type="dxa"/>
            <w:shd w:val="clear" w:color="auto" w:fill="auto"/>
            <w:vAlign w:val="center"/>
          </w:tcPr>
          <w:p w14:paraId="753A57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1、采用专用模具铝合金、PP装饰板组合，对吊装固定架进行专业包裹，并达到外形美观。</w:t>
            </w:r>
          </w:p>
        </w:tc>
        <w:tc>
          <w:tcPr>
            <w:tcW w:w="442" w:type="dxa"/>
            <w:shd w:val="clear" w:color="auto" w:fill="auto"/>
            <w:vAlign w:val="center"/>
          </w:tcPr>
          <w:p w14:paraId="67B4D6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93A4C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96CE4D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B9CEB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FDDEC8">
            <w:pPr>
              <w:rPr>
                <w:rFonts w:ascii="宋体" w:hAnsi="宋体" w:eastAsia="宋体" w:cs="宋体"/>
                <w:color w:val="000000" w:themeColor="text1"/>
                <w:szCs w:val="21"/>
                <w14:textFill>
                  <w14:solidFill>
                    <w14:schemeClr w14:val="tx1"/>
                  </w14:solidFill>
                </w14:textFill>
              </w:rPr>
            </w:pPr>
          </w:p>
        </w:tc>
      </w:tr>
      <w:tr w14:paraId="43C8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39DE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36 </w:t>
            </w:r>
          </w:p>
        </w:tc>
        <w:tc>
          <w:tcPr>
            <w:tcW w:w="749" w:type="dxa"/>
            <w:shd w:val="clear" w:color="auto" w:fill="auto"/>
            <w:vAlign w:val="center"/>
          </w:tcPr>
          <w:p w14:paraId="4C15A2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八、可升降集成系统—通风系统</w:t>
            </w:r>
          </w:p>
        </w:tc>
        <w:tc>
          <w:tcPr>
            <w:tcW w:w="10331" w:type="dxa"/>
            <w:shd w:val="clear" w:color="auto" w:fill="auto"/>
            <w:vAlign w:val="center"/>
          </w:tcPr>
          <w:p w14:paraId="4A787473">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5C44F872">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B644AFA">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D25E0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52F3FE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FEC291">
            <w:pPr>
              <w:rPr>
                <w:rFonts w:ascii="宋体" w:hAnsi="宋体" w:eastAsia="宋体" w:cs="宋体"/>
                <w:color w:val="000000" w:themeColor="text1"/>
                <w:szCs w:val="21"/>
                <w14:textFill>
                  <w14:solidFill>
                    <w14:schemeClr w14:val="tx1"/>
                  </w14:solidFill>
                </w14:textFill>
              </w:rPr>
            </w:pPr>
          </w:p>
        </w:tc>
      </w:tr>
      <w:tr w14:paraId="0B7C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CD25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37 </w:t>
            </w:r>
          </w:p>
        </w:tc>
        <w:tc>
          <w:tcPr>
            <w:tcW w:w="749" w:type="dxa"/>
            <w:shd w:val="clear" w:color="auto" w:fill="auto"/>
            <w:vAlign w:val="center"/>
          </w:tcPr>
          <w:p w14:paraId="5D5821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通风风机</w:t>
            </w:r>
          </w:p>
        </w:tc>
        <w:tc>
          <w:tcPr>
            <w:tcW w:w="10331" w:type="dxa"/>
            <w:shd w:val="clear" w:color="auto" w:fill="auto"/>
            <w:vAlign w:val="center"/>
          </w:tcPr>
          <w:p w14:paraId="70D6AC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新款4-72型注塑成型离心式风机，变频调速电机，功率为5.5KW。风量达到6840-12700m3/H，全压1137-785Pa，风量风速控制高速范围大，在风机达到最大功率60%情况以下可实现每小时换气次数20次以上。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风机组成含：1、减震器1套；2、风机雨帽1套；3、电机雨帽1套，4消音器1只。</w:t>
            </w:r>
          </w:p>
        </w:tc>
        <w:tc>
          <w:tcPr>
            <w:tcW w:w="442" w:type="dxa"/>
            <w:shd w:val="clear" w:color="auto" w:fill="auto"/>
            <w:vAlign w:val="center"/>
          </w:tcPr>
          <w:p w14:paraId="09FA20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046CA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9C0FC1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5651E2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E73055">
            <w:pPr>
              <w:rPr>
                <w:rFonts w:ascii="宋体" w:hAnsi="宋体" w:eastAsia="宋体" w:cs="宋体"/>
                <w:color w:val="000000" w:themeColor="text1"/>
                <w:szCs w:val="21"/>
                <w14:textFill>
                  <w14:solidFill>
                    <w14:schemeClr w14:val="tx1"/>
                  </w14:solidFill>
                </w14:textFill>
              </w:rPr>
            </w:pPr>
          </w:p>
        </w:tc>
      </w:tr>
      <w:tr w14:paraId="5843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66B3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38 </w:t>
            </w:r>
          </w:p>
        </w:tc>
        <w:tc>
          <w:tcPr>
            <w:tcW w:w="749" w:type="dxa"/>
            <w:shd w:val="clear" w:color="auto" w:fill="auto"/>
            <w:vAlign w:val="center"/>
          </w:tcPr>
          <w:p w14:paraId="77BF73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室内吊装式通风管道</w:t>
            </w:r>
          </w:p>
        </w:tc>
        <w:tc>
          <w:tcPr>
            <w:tcW w:w="10331" w:type="dxa"/>
            <w:shd w:val="clear" w:color="auto" w:fill="auto"/>
            <w:vAlign w:val="center"/>
          </w:tcPr>
          <w:p w14:paraId="5C3F3B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通风管道采用防腐蚀 PP塑料板焊接而成，φ110圆型风道，接口采用专用胶固定后专用焊条焊接连接。</w:t>
            </w:r>
          </w:p>
        </w:tc>
        <w:tc>
          <w:tcPr>
            <w:tcW w:w="442" w:type="dxa"/>
            <w:shd w:val="clear" w:color="auto" w:fill="auto"/>
            <w:vAlign w:val="center"/>
          </w:tcPr>
          <w:p w14:paraId="2C17AA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BAD45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F1748F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8B3CF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B42EA5">
            <w:pPr>
              <w:rPr>
                <w:rFonts w:ascii="宋体" w:hAnsi="宋体" w:eastAsia="宋体" w:cs="宋体"/>
                <w:color w:val="000000" w:themeColor="text1"/>
                <w:szCs w:val="21"/>
                <w14:textFill>
                  <w14:solidFill>
                    <w14:schemeClr w14:val="tx1"/>
                  </w14:solidFill>
                </w14:textFill>
              </w:rPr>
            </w:pPr>
          </w:p>
        </w:tc>
      </w:tr>
      <w:tr w14:paraId="7AC9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6053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39 </w:t>
            </w:r>
          </w:p>
        </w:tc>
        <w:tc>
          <w:tcPr>
            <w:tcW w:w="749" w:type="dxa"/>
            <w:shd w:val="clear" w:color="auto" w:fill="auto"/>
            <w:vAlign w:val="center"/>
          </w:tcPr>
          <w:p w14:paraId="4DDB9C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室外行程通风管道</w:t>
            </w:r>
          </w:p>
        </w:tc>
        <w:tc>
          <w:tcPr>
            <w:tcW w:w="10331" w:type="dxa"/>
            <w:shd w:val="clear" w:color="auto" w:fill="auto"/>
            <w:vAlign w:val="center"/>
          </w:tcPr>
          <w:p w14:paraId="0E12AD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采用Ø400mm防腐蚀PP管及弯头，管卡采用碳钢制作，具有耐腐蚀、防火、防潮等功能。</w:t>
            </w:r>
          </w:p>
        </w:tc>
        <w:tc>
          <w:tcPr>
            <w:tcW w:w="442" w:type="dxa"/>
            <w:shd w:val="clear" w:color="auto" w:fill="auto"/>
            <w:vAlign w:val="center"/>
          </w:tcPr>
          <w:p w14:paraId="0EFCAF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5E31A5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E7302C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9D1B99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A15836">
            <w:pPr>
              <w:rPr>
                <w:rFonts w:ascii="宋体" w:hAnsi="宋体" w:eastAsia="宋体" w:cs="宋体"/>
                <w:color w:val="000000" w:themeColor="text1"/>
                <w:szCs w:val="21"/>
                <w14:textFill>
                  <w14:solidFill>
                    <w14:schemeClr w14:val="tx1"/>
                  </w14:solidFill>
                </w14:textFill>
              </w:rPr>
            </w:pPr>
          </w:p>
        </w:tc>
      </w:tr>
      <w:tr w14:paraId="403F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ED58D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40 </w:t>
            </w:r>
          </w:p>
        </w:tc>
        <w:tc>
          <w:tcPr>
            <w:tcW w:w="749" w:type="dxa"/>
            <w:shd w:val="clear" w:color="auto" w:fill="auto"/>
            <w:vAlign w:val="center"/>
          </w:tcPr>
          <w:p w14:paraId="6EA231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九、实验室基础设备、安装调试</w:t>
            </w:r>
          </w:p>
        </w:tc>
        <w:tc>
          <w:tcPr>
            <w:tcW w:w="10331" w:type="dxa"/>
            <w:shd w:val="clear" w:color="auto" w:fill="auto"/>
            <w:vAlign w:val="center"/>
          </w:tcPr>
          <w:p w14:paraId="381935E9">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69F2A67">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20D5185">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5D11F3D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677CEF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B2C8E8">
            <w:pPr>
              <w:rPr>
                <w:rFonts w:ascii="宋体" w:hAnsi="宋体" w:eastAsia="宋体" w:cs="宋体"/>
                <w:color w:val="000000" w:themeColor="text1"/>
                <w:szCs w:val="21"/>
                <w14:textFill>
                  <w14:solidFill>
                    <w14:schemeClr w14:val="tx1"/>
                  </w14:solidFill>
                </w14:textFill>
              </w:rPr>
            </w:pPr>
          </w:p>
        </w:tc>
      </w:tr>
      <w:tr w14:paraId="3FDA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7BAE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41 </w:t>
            </w:r>
          </w:p>
        </w:tc>
        <w:tc>
          <w:tcPr>
            <w:tcW w:w="749" w:type="dxa"/>
            <w:shd w:val="clear" w:color="auto" w:fill="auto"/>
            <w:vAlign w:val="center"/>
          </w:tcPr>
          <w:p w14:paraId="1595C4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供电线路</w:t>
            </w:r>
          </w:p>
        </w:tc>
        <w:tc>
          <w:tcPr>
            <w:tcW w:w="10331" w:type="dxa"/>
            <w:shd w:val="clear" w:color="auto" w:fill="auto"/>
            <w:vAlign w:val="center"/>
          </w:tcPr>
          <w:p w14:paraId="777045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模块化设计，每组模块间采用活接式连接，方便安装、检修。采用2.5mm²、4mm²、6mm电线进行系统布线。</w:t>
            </w:r>
          </w:p>
        </w:tc>
        <w:tc>
          <w:tcPr>
            <w:tcW w:w="442" w:type="dxa"/>
            <w:shd w:val="clear" w:color="auto" w:fill="auto"/>
            <w:vAlign w:val="center"/>
          </w:tcPr>
          <w:p w14:paraId="0CE903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018FC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0865E6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C0FCE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002701A">
            <w:pPr>
              <w:rPr>
                <w:rFonts w:ascii="宋体" w:hAnsi="宋体" w:eastAsia="宋体" w:cs="宋体"/>
                <w:color w:val="000000" w:themeColor="text1"/>
                <w:szCs w:val="21"/>
                <w14:textFill>
                  <w14:solidFill>
                    <w14:schemeClr w14:val="tx1"/>
                  </w14:solidFill>
                </w14:textFill>
              </w:rPr>
            </w:pPr>
          </w:p>
        </w:tc>
      </w:tr>
      <w:tr w14:paraId="053A8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CE24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42 </w:t>
            </w:r>
          </w:p>
        </w:tc>
        <w:tc>
          <w:tcPr>
            <w:tcW w:w="749" w:type="dxa"/>
            <w:shd w:val="clear" w:color="auto" w:fill="auto"/>
            <w:vAlign w:val="center"/>
          </w:tcPr>
          <w:p w14:paraId="57B7EC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给排水布管</w:t>
            </w:r>
          </w:p>
        </w:tc>
        <w:tc>
          <w:tcPr>
            <w:tcW w:w="10331" w:type="dxa"/>
            <w:shd w:val="clear" w:color="auto" w:fill="auto"/>
            <w:vAlign w:val="center"/>
          </w:tcPr>
          <w:p w14:paraId="7B9606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给水主管选用Ø25mmPP-R给水管，排水采用Ø50mmPP-R排水管，模块化设计，每组模块间采用活接式连接，方便安装、检修。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排水管选用加厚Ø50mmPVC-U国标管（具有防酸、防碱、耐腐蚀功能），模块化设计，每组模块间采用活接式连接，方便安装、检修。</w:t>
            </w:r>
          </w:p>
        </w:tc>
        <w:tc>
          <w:tcPr>
            <w:tcW w:w="442" w:type="dxa"/>
            <w:shd w:val="clear" w:color="auto" w:fill="auto"/>
            <w:vAlign w:val="center"/>
          </w:tcPr>
          <w:p w14:paraId="4746A3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88785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5DDA128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237D9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EA88164">
            <w:pPr>
              <w:rPr>
                <w:rFonts w:ascii="宋体" w:hAnsi="宋体" w:eastAsia="宋体" w:cs="宋体"/>
                <w:color w:val="000000" w:themeColor="text1"/>
                <w:szCs w:val="21"/>
                <w14:textFill>
                  <w14:solidFill>
                    <w14:schemeClr w14:val="tx1"/>
                  </w14:solidFill>
                </w14:textFill>
              </w:rPr>
            </w:pPr>
          </w:p>
        </w:tc>
      </w:tr>
      <w:tr w14:paraId="00EC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E89D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43 </w:t>
            </w:r>
          </w:p>
        </w:tc>
        <w:tc>
          <w:tcPr>
            <w:tcW w:w="749" w:type="dxa"/>
            <w:shd w:val="clear" w:color="auto" w:fill="auto"/>
            <w:vAlign w:val="center"/>
          </w:tcPr>
          <w:p w14:paraId="57C685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070E44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1、吊顶安装可升降集成系统不用破坏原有地面，模块化结构设计，采用吊装安装方式；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2、系统结构安装调试；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3、系统控制安装调试；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4、通风系统安装调试；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5、给排水安装调试；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6、供电系统安装调试；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7、照明系统安装调试；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8、网络系统安装调试。</w:t>
            </w:r>
          </w:p>
        </w:tc>
        <w:tc>
          <w:tcPr>
            <w:tcW w:w="442" w:type="dxa"/>
            <w:shd w:val="clear" w:color="auto" w:fill="auto"/>
            <w:vAlign w:val="center"/>
          </w:tcPr>
          <w:p w14:paraId="245DB3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4F7B60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457792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E34CE6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CEA8F9">
            <w:pPr>
              <w:rPr>
                <w:rFonts w:ascii="宋体" w:hAnsi="宋体" w:eastAsia="宋体" w:cs="宋体"/>
                <w:color w:val="000000" w:themeColor="text1"/>
                <w:szCs w:val="21"/>
                <w14:textFill>
                  <w14:solidFill>
                    <w14:schemeClr w14:val="tx1"/>
                  </w14:solidFill>
                </w14:textFill>
              </w:rPr>
            </w:pPr>
          </w:p>
        </w:tc>
      </w:tr>
      <w:tr w14:paraId="7C5D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66B6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44 </w:t>
            </w:r>
          </w:p>
        </w:tc>
        <w:tc>
          <w:tcPr>
            <w:tcW w:w="749" w:type="dxa"/>
            <w:shd w:val="clear" w:color="auto" w:fill="auto"/>
            <w:vAlign w:val="center"/>
          </w:tcPr>
          <w:p w14:paraId="3A4497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教室顶部环境</w:t>
            </w:r>
          </w:p>
        </w:tc>
        <w:tc>
          <w:tcPr>
            <w:tcW w:w="10331" w:type="dxa"/>
            <w:shd w:val="clear" w:color="auto" w:fill="auto"/>
            <w:vAlign w:val="center"/>
          </w:tcPr>
          <w:p w14:paraId="5840C0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纳米材料，防尘防污，尺寸：600×600×0.8mm扣板吊顶。</w:t>
            </w:r>
          </w:p>
        </w:tc>
        <w:tc>
          <w:tcPr>
            <w:tcW w:w="442" w:type="dxa"/>
            <w:shd w:val="clear" w:color="auto" w:fill="auto"/>
            <w:vAlign w:val="center"/>
          </w:tcPr>
          <w:p w14:paraId="6C9717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w:t>
            </w:r>
          </w:p>
        </w:tc>
        <w:tc>
          <w:tcPr>
            <w:tcW w:w="799" w:type="dxa"/>
            <w:shd w:val="clear" w:color="auto" w:fill="auto"/>
            <w:vAlign w:val="center"/>
          </w:tcPr>
          <w:p w14:paraId="62B3AA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E16844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123CB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D4308A">
            <w:pPr>
              <w:rPr>
                <w:rFonts w:ascii="宋体" w:hAnsi="宋体" w:eastAsia="宋体" w:cs="宋体"/>
                <w:color w:val="000000" w:themeColor="text1"/>
                <w:szCs w:val="21"/>
                <w14:textFill>
                  <w14:solidFill>
                    <w14:schemeClr w14:val="tx1"/>
                  </w14:solidFill>
                </w14:textFill>
              </w:rPr>
            </w:pPr>
          </w:p>
        </w:tc>
      </w:tr>
      <w:tr w14:paraId="678F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49BCC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45 </w:t>
            </w:r>
          </w:p>
        </w:tc>
        <w:tc>
          <w:tcPr>
            <w:tcW w:w="749" w:type="dxa"/>
            <w:shd w:val="clear" w:color="auto" w:fill="auto"/>
            <w:vAlign w:val="center"/>
          </w:tcPr>
          <w:p w14:paraId="034033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4DC71C8F">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A5D8116">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53272A54">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F22ED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B29A5D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5A97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2间</w:t>
            </w:r>
          </w:p>
        </w:tc>
      </w:tr>
      <w:tr w14:paraId="2DB2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282C13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化学准备室参数</w:t>
            </w:r>
          </w:p>
        </w:tc>
      </w:tr>
      <w:tr w14:paraId="7A50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4FDB5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2D4991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653964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36E6C6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51E7A2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2BBB7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377FF0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0872D8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33BF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805C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1706E3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准备台</w:t>
            </w:r>
          </w:p>
        </w:tc>
        <w:tc>
          <w:tcPr>
            <w:tcW w:w="10331" w:type="dxa"/>
            <w:shd w:val="clear" w:color="auto" w:fill="auto"/>
            <w:vAlign w:val="center"/>
          </w:tcPr>
          <w:p w14:paraId="6FAAF659">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1、产品款式整体设计美观、合理、安全、牢固、耐用。金属表面经环氧树脂粉末喷涂高温固化处理。承重性能强和耐酸碱、耐腐蚀。</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2、尺寸：2500*1200*780mm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3、台面：台面采用12.7mm厚双面膜实芯理化板。耐酸、耐碱、耐高温，坚固耐用，防潮、无细孔、不膨胀、不龟裂、不变形、不导电、便于维护及具有良好的承重性能。</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新型“工”桌腿由主承重立柱、横向连接梁、顶底支撑脚和可调地脚组成</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4、桌腿：采用工字型压铸铝一次成型，三段链接。</w:t>
            </w:r>
          </w:p>
          <w:p w14:paraId="5C6307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03EC6D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453306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282E8C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0C28E7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63B14C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shd w:val="clear" w:color="auto" w:fill="auto"/>
            <w:vAlign w:val="center"/>
          </w:tcPr>
          <w:p w14:paraId="0C94EB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C31C6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90199E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EB1C4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5F1BB6">
            <w:pPr>
              <w:rPr>
                <w:rFonts w:ascii="宋体" w:hAnsi="宋体" w:eastAsia="宋体" w:cs="宋体"/>
                <w:color w:val="000000" w:themeColor="text1"/>
                <w:szCs w:val="21"/>
                <w14:textFill>
                  <w14:solidFill>
                    <w14:schemeClr w14:val="tx1"/>
                  </w14:solidFill>
                </w14:textFill>
              </w:rPr>
            </w:pPr>
          </w:p>
        </w:tc>
      </w:tr>
      <w:tr w14:paraId="34EC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5906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134201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试剂架</w:t>
            </w:r>
          </w:p>
        </w:tc>
        <w:tc>
          <w:tcPr>
            <w:tcW w:w="10331" w:type="dxa"/>
            <w:shd w:val="clear" w:color="auto" w:fill="auto"/>
            <w:vAlign w:val="center"/>
          </w:tcPr>
          <w:p w14:paraId="6624D2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1、规格：2200*300*700mm铝合金结构，1、铝合金结构，表面喷涂高温固化匀乳白环氧树脂喷涂理处理，具有较强的耐蚀性能，2、试剂架立柱截面尺寸：40mm*80mm, 型材壁厚1.5mm；试剂架立柱双面升降槽，侧面双面镶嵌另色色条；试剂架托架1.5mm冷轧板,一次性冲压成型；层板采用8mm厚玻璃；试剂架护栏：护栏壁厚1.0mm，单面镶嵌另色色条。3、立杆牢固固定于实验台底端，安装后用户可根据试剂大小上下高低无级调节。</w:t>
            </w:r>
          </w:p>
        </w:tc>
        <w:tc>
          <w:tcPr>
            <w:tcW w:w="442" w:type="dxa"/>
            <w:shd w:val="clear" w:color="auto" w:fill="auto"/>
            <w:vAlign w:val="center"/>
          </w:tcPr>
          <w:p w14:paraId="21A704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2EDE0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33BE6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7DE20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0C4685">
            <w:pPr>
              <w:rPr>
                <w:rFonts w:ascii="宋体" w:hAnsi="宋体" w:eastAsia="宋体" w:cs="宋体"/>
                <w:color w:val="000000" w:themeColor="text1"/>
                <w:szCs w:val="21"/>
                <w14:textFill>
                  <w14:solidFill>
                    <w14:schemeClr w14:val="tx1"/>
                  </w14:solidFill>
                </w14:textFill>
              </w:rPr>
            </w:pPr>
          </w:p>
        </w:tc>
      </w:tr>
      <w:tr w14:paraId="4A01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38241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3DF7A4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水槽柜（含滴水架）</w:t>
            </w:r>
          </w:p>
        </w:tc>
        <w:tc>
          <w:tcPr>
            <w:tcW w:w="10331" w:type="dxa"/>
            <w:shd w:val="clear" w:color="auto" w:fill="auto"/>
            <w:vAlign w:val="center"/>
          </w:tcPr>
          <w:p w14:paraId="48FECC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1、新型水柜规格：502*602*808mm。结构：榫卯连接结构并合理布局加强筋，安装时不用胶水粘结，使用产品自身力量相互连接，产品不变形，不扭曲。</w:t>
            </w:r>
          </w:p>
          <w:p w14:paraId="497BC2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2、水槽：采用PP材料，壁厚4mm，塑料注塑模一次性成型四周有10mm高挡水沿；水槽规格：474*488*363mm，耐强酸强碱耐＜80℃有机溶剂并耐150℃以下高温；水槽内带溢水口。</w:t>
            </w:r>
          </w:p>
          <w:p w14:paraId="0C7908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3、下水系统：采用国际公认的PP材质专用连接管，配有防虹吸，防阻塞装置。</w:t>
            </w:r>
          </w:p>
          <w:p w14:paraId="4097ED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4、水槽盖：采用pp材料，503*603*95mm，塑料注塑模一次性成型，表面光面处理。</w:t>
            </w:r>
          </w:p>
          <w:p w14:paraId="79CC59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水柜体：490*520*750mm，采用ABS材质，箱体与底座一次注塑成型，分前后两部分，衔接处用螺丝固定即可，安装简单，具有较强的耐腐蚀性和承重性。</w:t>
            </w:r>
          </w:p>
          <w:p w14:paraId="3456C4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5、水柜前后门：采用ABS材料，472*45*550mm，塑料注塑模一次性成型，表面工艺处理，凹凸有型，协调美观。直接成型后无需安装铰链，榫卯结构，带专用锁具。 </w:t>
            </w:r>
          </w:p>
          <w:p w14:paraId="1F5863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二、产品性能：</w:t>
            </w:r>
          </w:p>
          <w:p w14:paraId="31DB54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1、耐化学品、耐温性:能够耐受80℃以下的有机溶剂和150℃以下高温，通过将水槽浸入相应温度溶剂中24小时无明显变化或损坏。</w:t>
            </w:r>
          </w:p>
          <w:p w14:paraId="3871CF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2、耐腐蚀性：依据GB/T 32487-2016 《塑料家具通用技术条件》标准，表面处理光滑，耐腐蚀性通过盐雾试验1000小时无明显腐蚀。</w:t>
            </w:r>
          </w:p>
          <w:p w14:paraId="18A334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3、承重测试：依据GB/T 10357.4-2023《家具力学性能试验 第4部分:柜类稳定性》测试，150kg,24小时后无裂纹或变形。</w:t>
            </w:r>
          </w:p>
          <w:p w14:paraId="14EF75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4、理化性能：</w:t>
            </w:r>
          </w:p>
          <w:p w14:paraId="1228B7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（1）耐老化性：依据GB/T 16422.2-2022《塑料 实验室光源暴露试验方法 第2部分：氙弧灯》测试，经pH值6.5,浓度50g/L,氯化钠试验24h后，试样表面应无明显变化，无皱纹、开裂、破损、起泡等现象。</w:t>
            </w:r>
          </w:p>
          <w:p w14:paraId="1AF9FD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（2）耐冷热循环：依据GB/T 32487-2016 《塑料家具通用技术条件》标准，应无裂纹、鼓泡、变色、起皱。</w:t>
            </w:r>
          </w:p>
          <w:p w14:paraId="36D88A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（3）硬度：依据GB/T 32487-2016 《塑料家具通用技术条件》标准测试，邵氏D硬度≥HD63。</w:t>
            </w:r>
          </w:p>
          <w:p w14:paraId="32D556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5、有害物质限量：</w:t>
            </w:r>
          </w:p>
          <w:p w14:paraId="2C9CA7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02782F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1F7A3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81CCC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837C5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921258">
            <w:pPr>
              <w:rPr>
                <w:rFonts w:ascii="宋体" w:hAnsi="宋体" w:eastAsia="宋体" w:cs="宋体"/>
                <w:color w:val="000000" w:themeColor="text1"/>
                <w:szCs w:val="21"/>
                <w14:textFill>
                  <w14:solidFill>
                    <w14:schemeClr w14:val="tx1"/>
                  </w14:solidFill>
                </w14:textFill>
              </w:rPr>
            </w:pPr>
          </w:p>
        </w:tc>
      </w:tr>
      <w:tr w14:paraId="32E5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202D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55157A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1AD04E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6D3D90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51EF7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A0DBD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863E8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DAADC7">
            <w:pPr>
              <w:rPr>
                <w:rFonts w:ascii="宋体" w:hAnsi="宋体" w:eastAsia="宋体" w:cs="宋体"/>
                <w:color w:val="000000" w:themeColor="text1"/>
                <w:szCs w:val="21"/>
                <w14:textFill>
                  <w14:solidFill>
                    <w14:schemeClr w14:val="tx1"/>
                  </w14:solidFill>
                </w14:textFill>
              </w:rPr>
            </w:pPr>
          </w:p>
        </w:tc>
      </w:tr>
      <w:tr w14:paraId="6AE6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B75C8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44E7FF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仪器柜</w:t>
            </w:r>
          </w:p>
        </w:tc>
        <w:tc>
          <w:tcPr>
            <w:tcW w:w="10331" w:type="dxa"/>
            <w:shd w:val="clear" w:color="auto" w:fill="auto"/>
            <w:vAlign w:val="center"/>
          </w:tcPr>
          <w:p w14:paraId="681D23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1、尺寸1000×500×2000mm。</w:t>
            </w:r>
          </w:p>
          <w:p w14:paraId="674459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柜体组件（侧板、顶板、柜门）采用环保pp材质一次性注塑成型，内设加强筋。人体接触或收藏物品的部位无毛刺、刃口、棱角。榫卯连接结构，不变形，不扭曲，两侧凹槽造型有很好的加强作用，丝印设计可满足多色需求，整体简洁、大气，富有活力又不失严谨。</w:t>
            </w:r>
          </w:p>
          <w:p w14:paraId="1D691E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柜体上部为PP工程塑料镶装玻璃对开门，下部也为PP工程塑料镶装玻璃对开门，柜门中间、柜门顶部、柜门底部的对开式把手即能满足开门需要又能作为玻璃固定件，一举两得，内设PP改性塑料活动隔板，卡槽式灵活隔断，耐酸碱、耐冲击、韧性强。</w:t>
            </w:r>
          </w:p>
          <w:p w14:paraId="0F1E32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柜门：950*465mm，柜门厚30mm，内嵌4mm厚钢化玻璃，伸缩式PP旋转门轴，四角圆弧倒角，内侧弧形圆边，把手：采用PP材质隐形拉手，材料表面经过防腐氧化处理和纯环氧树脂塑粉高温固化处理，具有较强的耐蚀性。层板：930*400mm，采用改性PP改性材料增加强度，注塑模一次性成型，带横向13根加强筋，表面沙面和光面相结合处理，承重力强，可上下调换。</w:t>
            </w:r>
          </w:p>
          <w:p w14:paraId="503CF5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5、背板：由6块930mm*310mmPP背板组成，硬度测试：邵氏D硬度≥70。</w:t>
            </w:r>
          </w:p>
          <w:p w14:paraId="715883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6、底座：底座总高100mm，上下板厚各50mm±1mm，关键部位增厚≥1.5倍原厚度，承重测试（放置满载柜体）24小时，无下沉或变形。</w:t>
            </w:r>
          </w:p>
          <w:p w14:paraId="24261B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7、拉手：把手拉力测试需承受≥50N持续拉力5000次无损坏，表面处理耐腐蚀性通过中性盐雾试验1000小时无明显腐蚀。</w:t>
            </w:r>
          </w:p>
          <w:p w14:paraId="0668A5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8、承重：依据GB/T 10357.4-2023 《家具力学性能试验 第4部分：柜类稳定性》标准测试，柜体承重150kg，24小时后无裂纹或变形 ；层板承重≥50kg负载24小时，层板无明显变形或损坏。</w:t>
            </w:r>
          </w:p>
          <w:p w14:paraId="4A7567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9、耐酸碱：依据GB/T 32487-2016 《塑料家具通用技术条件》测试，硫酸、硝酸、盐酸、乙酸、磷酸等试剂溶液，无明显的变色、鼓泡、皱纹等符合要求。</w:t>
            </w:r>
          </w:p>
          <w:p w14:paraId="2414F4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10、耐腐蚀:24h乙酸盐雾试验，外观评级不低于RA级。</w:t>
            </w:r>
          </w:p>
          <w:p w14:paraId="6E31F1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11、高低温测试：（80±2）℃，（-30±2）℃（24±2）h，要求外观无损坏，变形、裂纹、色泽异常，功能正常适用，承重满足要求。</w:t>
            </w:r>
          </w:p>
        </w:tc>
        <w:tc>
          <w:tcPr>
            <w:tcW w:w="442" w:type="dxa"/>
            <w:shd w:val="clear" w:color="auto" w:fill="auto"/>
            <w:vAlign w:val="center"/>
          </w:tcPr>
          <w:p w14:paraId="07208E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68C1AA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52577F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95292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B67153">
            <w:pPr>
              <w:rPr>
                <w:rFonts w:ascii="宋体" w:hAnsi="宋体" w:eastAsia="宋体" w:cs="宋体"/>
                <w:color w:val="000000" w:themeColor="text1"/>
                <w:szCs w:val="21"/>
                <w14:textFill>
                  <w14:solidFill>
                    <w14:schemeClr w14:val="tx1"/>
                  </w14:solidFill>
                </w14:textFill>
              </w:rPr>
            </w:pPr>
          </w:p>
        </w:tc>
      </w:tr>
      <w:tr w14:paraId="3720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CA55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723703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全室布水系统</w:t>
            </w:r>
          </w:p>
        </w:tc>
        <w:tc>
          <w:tcPr>
            <w:tcW w:w="10331" w:type="dxa"/>
            <w:shd w:val="clear" w:color="auto" w:fill="auto"/>
            <w:vAlign w:val="center"/>
          </w:tcPr>
          <w:p w14:paraId="3854D6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供水管采用ф25mm和ф20mmPPR热熔管，排水管采用ф50mm的硬质PVC管，连接实验室的三联水嘴采用高压软管（不含土建施工）。</w:t>
            </w:r>
          </w:p>
        </w:tc>
        <w:tc>
          <w:tcPr>
            <w:tcW w:w="442" w:type="dxa"/>
            <w:shd w:val="clear" w:color="auto" w:fill="auto"/>
            <w:vAlign w:val="center"/>
          </w:tcPr>
          <w:p w14:paraId="49646D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91CBC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ACFE83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8C0A6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AD33B0">
            <w:pPr>
              <w:rPr>
                <w:rFonts w:ascii="宋体" w:hAnsi="宋体" w:eastAsia="宋体" w:cs="宋体"/>
                <w:color w:val="000000" w:themeColor="text1"/>
                <w:szCs w:val="21"/>
                <w14:textFill>
                  <w14:solidFill>
                    <w14:schemeClr w14:val="tx1"/>
                  </w14:solidFill>
                </w14:textFill>
              </w:rPr>
            </w:pPr>
          </w:p>
        </w:tc>
      </w:tr>
      <w:tr w14:paraId="64FF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2DBC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17B9DC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625B6F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不含地下工程</w:t>
            </w:r>
          </w:p>
        </w:tc>
        <w:tc>
          <w:tcPr>
            <w:tcW w:w="442" w:type="dxa"/>
            <w:shd w:val="clear" w:color="auto" w:fill="auto"/>
            <w:vAlign w:val="center"/>
          </w:tcPr>
          <w:p w14:paraId="686A5D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07A2CD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29F8D1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06F8A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852195">
            <w:pPr>
              <w:rPr>
                <w:rFonts w:ascii="宋体" w:hAnsi="宋体" w:eastAsia="宋体" w:cs="宋体"/>
                <w:color w:val="000000" w:themeColor="text1"/>
                <w:szCs w:val="21"/>
                <w14:textFill>
                  <w14:solidFill>
                    <w14:schemeClr w14:val="tx1"/>
                  </w14:solidFill>
                </w14:textFill>
              </w:rPr>
            </w:pPr>
          </w:p>
        </w:tc>
      </w:tr>
      <w:tr w14:paraId="4E41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97" w:type="dxa"/>
            <w:shd w:val="clear" w:color="auto" w:fill="auto"/>
            <w:vAlign w:val="center"/>
          </w:tcPr>
          <w:p w14:paraId="4D589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275CEC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3371CCA9">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7B9D8FDD">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599A3E8A">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A2E09F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6CC327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48C6AD">
            <w:pPr>
              <w:rPr>
                <w:rFonts w:ascii="宋体" w:hAnsi="宋体" w:eastAsia="宋体" w:cs="宋体"/>
                <w:color w:val="000000" w:themeColor="text1"/>
                <w:szCs w:val="21"/>
                <w14:textFill>
                  <w14:solidFill>
                    <w14:schemeClr w14:val="tx1"/>
                  </w14:solidFill>
                </w14:textFill>
              </w:rPr>
            </w:pPr>
          </w:p>
        </w:tc>
      </w:tr>
      <w:tr w14:paraId="6BF0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50A268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化学仪器参数</w:t>
            </w:r>
          </w:p>
        </w:tc>
      </w:tr>
      <w:tr w14:paraId="3B7E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D581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098521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28B95A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762F76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145B9B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81D03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4BE0A4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391859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1CA4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4C32C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749" w:type="dxa"/>
            <w:shd w:val="clear" w:color="auto" w:fill="auto"/>
          </w:tcPr>
          <w:p w14:paraId="4BEC7D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危险化学品储柜</w:t>
            </w:r>
          </w:p>
        </w:tc>
        <w:tc>
          <w:tcPr>
            <w:tcW w:w="10331" w:type="dxa"/>
            <w:shd w:val="clear" w:color="auto" w:fill="auto"/>
          </w:tcPr>
          <w:p w14:paraId="2F9766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存柜≥900mm×510mm×1200mm，防爆、防盗、阻燃、耐腐蚀，带双锁</w:t>
            </w:r>
          </w:p>
        </w:tc>
        <w:tc>
          <w:tcPr>
            <w:tcW w:w="442" w:type="dxa"/>
            <w:shd w:val="clear" w:color="auto" w:fill="auto"/>
          </w:tcPr>
          <w:p w14:paraId="45D539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F3E6F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2B93E3A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99E4EE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135F7C">
            <w:pPr>
              <w:rPr>
                <w:rFonts w:ascii="宋体" w:hAnsi="宋体" w:eastAsia="宋体" w:cs="宋体"/>
                <w:color w:val="000000" w:themeColor="text1"/>
                <w:szCs w:val="21"/>
                <w14:textFill>
                  <w14:solidFill>
                    <w14:schemeClr w14:val="tx1"/>
                  </w14:solidFill>
                </w14:textFill>
              </w:rPr>
            </w:pPr>
          </w:p>
        </w:tc>
      </w:tr>
      <w:tr w14:paraId="0A5E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EF5C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49" w:type="dxa"/>
            <w:shd w:val="clear" w:color="auto" w:fill="auto"/>
          </w:tcPr>
          <w:p w14:paraId="7C3389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紧急喷淋器</w:t>
            </w:r>
          </w:p>
        </w:tc>
        <w:tc>
          <w:tcPr>
            <w:tcW w:w="10331" w:type="dxa"/>
            <w:shd w:val="clear" w:color="auto" w:fill="auto"/>
          </w:tcPr>
          <w:p w14:paraId="6E392FB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不锈钢材质，喷淋流量120L/min～180L/min</w:t>
            </w:r>
          </w:p>
        </w:tc>
        <w:tc>
          <w:tcPr>
            <w:tcW w:w="442" w:type="dxa"/>
            <w:shd w:val="clear" w:color="auto" w:fill="auto"/>
          </w:tcPr>
          <w:p w14:paraId="6B3B90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7EAA7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75DF67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DF80B6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D3DAE6">
            <w:pPr>
              <w:rPr>
                <w:rFonts w:ascii="宋体" w:hAnsi="宋体" w:eastAsia="宋体" w:cs="宋体"/>
                <w:color w:val="000000" w:themeColor="text1"/>
                <w:szCs w:val="21"/>
                <w14:textFill>
                  <w14:solidFill>
                    <w14:schemeClr w14:val="tx1"/>
                  </w14:solidFill>
                </w14:textFill>
              </w:rPr>
            </w:pPr>
          </w:p>
        </w:tc>
      </w:tr>
      <w:tr w14:paraId="33CB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1305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749" w:type="dxa"/>
            <w:shd w:val="clear" w:color="auto" w:fill="auto"/>
          </w:tcPr>
          <w:p w14:paraId="7B5ED8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洗眼器</w:t>
            </w:r>
          </w:p>
        </w:tc>
        <w:tc>
          <w:tcPr>
            <w:tcW w:w="10331" w:type="dxa"/>
            <w:shd w:val="clear" w:color="auto" w:fill="auto"/>
          </w:tcPr>
          <w:p w14:paraId="3900C2E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台式双口，铜质阀体，软性橡胶喷淋头，水流锁定开关，1.5m供水软管，PVC管外覆不锈钢网，流量12L/min～18L/min</w:t>
            </w:r>
          </w:p>
        </w:tc>
        <w:tc>
          <w:tcPr>
            <w:tcW w:w="442" w:type="dxa"/>
            <w:shd w:val="clear" w:color="auto" w:fill="auto"/>
          </w:tcPr>
          <w:p w14:paraId="43EB1E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75F93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8C8CEC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9CF29F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7713D4">
            <w:pPr>
              <w:rPr>
                <w:rFonts w:ascii="宋体" w:hAnsi="宋体" w:eastAsia="宋体" w:cs="宋体"/>
                <w:color w:val="000000" w:themeColor="text1"/>
                <w:szCs w:val="21"/>
                <w14:textFill>
                  <w14:solidFill>
                    <w14:schemeClr w14:val="tx1"/>
                  </w14:solidFill>
                </w14:textFill>
              </w:rPr>
            </w:pPr>
          </w:p>
        </w:tc>
      </w:tr>
      <w:tr w14:paraId="0BA0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832B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49" w:type="dxa"/>
            <w:shd w:val="clear" w:color="auto" w:fill="auto"/>
          </w:tcPr>
          <w:p w14:paraId="6284D8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灭火毯</w:t>
            </w:r>
          </w:p>
        </w:tc>
        <w:tc>
          <w:tcPr>
            <w:tcW w:w="10331" w:type="dxa"/>
            <w:shd w:val="clear" w:color="auto" w:fill="auto"/>
          </w:tcPr>
          <w:p w14:paraId="348E272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玻璃纤维材质，1200mm×1800mm</w:t>
            </w:r>
          </w:p>
        </w:tc>
        <w:tc>
          <w:tcPr>
            <w:tcW w:w="442" w:type="dxa"/>
            <w:shd w:val="clear" w:color="auto" w:fill="auto"/>
          </w:tcPr>
          <w:p w14:paraId="2AFAE7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tcPr>
          <w:p w14:paraId="03C1C4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1D31AF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B9088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FF7D70">
            <w:pPr>
              <w:rPr>
                <w:rFonts w:ascii="宋体" w:hAnsi="宋体" w:eastAsia="宋体" w:cs="宋体"/>
                <w:color w:val="000000" w:themeColor="text1"/>
                <w:szCs w:val="21"/>
                <w14:textFill>
                  <w14:solidFill>
                    <w14:schemeClr w14:val="tx1"/>
                  </w14:solidFill>
                </w14:textFill>
              </w:rPr>
            </w:pPr>
          </w:p>
        </w:tc>
      </w:tr>
      <w:tr w14:paraId="4B4F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FE6A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49" w:type="dxa"/>
            <w:shd w:val="clear" w:color="auto" w:fill="auto"/>
          </w:tcPr>
          <w:p w14:paraId="341C84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简易急救箱</w:t>
            </w:r>
          </w:p>
        </w:tc>
        <w:tc>
          <w:tcPr>
            <w:tcW w:w="10331" w:type="dxa"/>
            <w:shd w:val="clear" w:color="auto" w:fill="auto"/>
          </w:tcPr>
          <w:p w14:paraId="4C2B7DF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箱内至少包括：医用酒精、饱和碳酸氢钠溶液、饱和硼酸溶液、创可贴、灭菌结晶磺胺、碘伏、胶布、医用纱布、药棉、手术剪、镊子、止血带（长度≥30cm）、烫伤膏、甘油等。</w:t>
            </w:r>
          </w:p>
        </w:tc>
        <w:tc>
          <w:tcPr>
            <w:tcW w:w="442" w:type="dxa"/>
            <w:shd w:val="clear" w:color="auto" w:fill="auto"/>
          </w:tcPr>
          <w:p w14:paraId="109C97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46E63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78F4D5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BBBA7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764577">
            <w:pPr>
              <w:rPr>
                <w:rFonts w:ascii="宋体" w:hAnsi="宋体" w:eastAsia="宋体" w:cs="宋体"/>
                <w:color w:val="000000" w:themeColor="text1"/>
                <w:szCs w:val="21"/>
                <w14:textFill>
                  <w14:solidFill>
                    <w14:schemeClr w14:val="tx1"/>
                  </w14:solidFill>
                </w14:textFill>
              </w:rPr>
            </w:pPr>
          </w:p>
        </w:tc>
      </w:tr>
      <w:tr w14:paraId="1BDD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A84A1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749" w:type="dxa"/>
            <w:shd w:val="clear" w:color="auto" w:fill="auto"/>
          </w:tcPr>
          <w:p w14:paraId="0AF8BF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工作服</w:t>
            </w:r>
          </w:p>
        </w:tc>
        <w:tc>
          <w:tcPr>
            <w:tcW w:w="10331" w:type="dxa"/>
            <w:shd w:val="solid" w:color="FFFFFF" w:fill="auto"/>
          </w:tcPr>
          <w:p w14:paraId="5D7E813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涤卡，身长≥120cm，颜色为白色；2．工作服具有一定的防静电，及防酸、碱及其他化学腐蚀的能力；3．产品应做工精细，产品外观无破损、斑点、污物等缺陷；4．产品所用材料应能满足日常穿用和中学实验室日常使用要求，具有一定耐穿性、牢固性和舒适感。</w:t>
            </w:r>
          </w:p>
        </w:tc>
        <w:tc>
          <w:tcPr>
            <w:tcW w:w="442" w:type="dxa"/>
            <w:shd w:val="clear" w:color="auto" w:fill="auto"/>
          </w:tcPr>
          <w:p w14:paraId="695159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tcPr>
          <w:p w14:paraId="79DDEB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65A01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BE9F1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9B25FD">
            <w:pPr>
              <w:rPr>
                <w:rFonts w:ascii="宋体" w:hAnsi="宋体" w:eastAsia="宋体" w:cs="宋体"/>
                <w:color w:val="000000" w:themeColor="text1"/>
                <w:szCs w:val="21"/>
                <w14:textFill>
                  <w14:solidFill>
                    <w14:schemeClr w14:val="tx1"/>
                  </w14:solidFill>
                </w14:textFill>
              </w:rPr>
            </w:pPr>
          </w:p>
        </w:tc>
      </w:tr>
      <w:tr w14:paraId="2767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F5922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749" w:type="dxa"/>
            <w:shd w:val="clear" w:color="auto" w:fill="auto"/>
          </w:tcPr>
          <w:p w14:paraId="5C8219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护目镜</w:t>
            </w:r>
          </w:p>
        </w:tc>
        <w:tc>
          <w:tcPr>
            <w:tcW w:w="10331" w:type="dxa"/>
            <w:shd w:val="clear" w:color="auto" w:fill="auto"/>
          </w:tcPr>
          <w:p w14:paraId="6C66429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tcPr>
          <w:p w14:paraId="1A2B44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9FA14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38F319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14731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B87105">
            <w:pPr>
              <w:rPr>
                <w:rFonts w:ascii="宋体" w:hAnsi="宋体" w:eastAsia="宋体" w:cs="宋体"/>
                <w:color w:val="000000" w:themeColor="text1"/>
                <w:szCs w:val="21"/>
                <w14:textFill>
                  <w14:solidFill>
                    <w14:schemeClr w14:val="tx1"/>
                  </w14:solidFill>
                </w14:textFill>
              </w:rPr>
            </w:pPr>
          </w:p>
        </w:tc>
      </w:tr>
      <w:tr w14:paraId="7509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61832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749" w:type="dxa"/>
            <w:shd w:val="clear" w:color="auto" w:fill="auto"/>
          </w:tcPr>
          <w:p w14:paraId="68EBAA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防护面罩</w:t>
            </w:r>
          </w:p>
        </w:tc>
        <w:tc>
          <w:tcPr>
            <w:tcW w:w="10331" w:type="dxa"/>
            <w:shd w:val="clear" w:color="auto" w:fill="auto"/>
          </w:tcPr>
          <w:p w14:paraId="1CBE9BF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1．产品为一体式隔离防雾透明面罩，面部全遮挡；2．面罩下方有可拆卸透气孔；配可调节松紧带。3、外观尺寸不小于：190mm*90mm*175mm；重量不小于180g</w:t>
            </w:r>
          </w:p>
        </w:tc>
        <w:tc>
          <w:tcPr>
            <w:tcW w:w="442" w:type="dxa"/>
            <w:shd w:val="clear" w:color="auto" w:fill="auto"/>
          </w:tcPr>
          <w:p w14:paraId="2F7A5F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88C5B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78A784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6A1039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38A224">
            <w:pPr>
              <w:rPr>
                <w:rFonts w:ascii="宋体" w:hAnsi="宋体" w:eastAsia="宋体" w:cs="宋体"/>
                <w:color w:val="000000" w:themeColor="text1"/>
                <w:szCs w:val="21"/>
                <w14:textFill>
                  <w14:solidFill>
                    <w14:schemeClr w14:val="tx1"/>
                  </w14:solidFill>
                </w14:textFill>
              </w:rPr>
            </w:pPr>
          </w:p>
        </w:tc>
      </w:tr>
      <w:tr w14:paraId="7A82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99721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749" w:type="dxa"/>
            <w:shd w:val="clear" w:color="auto" w:fill="auto"/>
          </w:tcPr>
          <w:p w14:paraId="1A4333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防毒口罩</w:t>
            </w:r>
          </w:p>
        </w:tc>
        <w:tc>
          <w:tcPr>
            <w:tcW w:w="10331" w:type="dxa"/>
            <w:shd w:val="clear" w:color="auto" w:fill="auto"/>
          </w:tcPr>
          <w:p w14:paraId="1020DE3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E型（标色：黄），1．产品是直接式防毒口罩；2．产品由主体、滤毒盒、滤毒材料、吸气阀和系带组成；3．产品口罩能完全罩住口、鼻不漏气；4．产品系带可调节松紧；</w:t>
            </w:r>
          </w:p>
        </w:tc>
        <w:tc>
          <w:tcPr>
            <w:tcW w:w="442" w:type="dxa"/>
            <w:shd w:val="clear" w:color="auto" w:fill="auto"/>
          </w:tcPr>
          <w:p w14:paraId="08B2CC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B880B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C23640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84F5A5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51B6FC">
            <w:pPr>
              <w:rPr>
                <w:rFonts w:ascii="宋体" w:hAnsi="宋体" w:eastAsia="宋体" w:cs="宋体"/>
                <w:color w:val="000000" w:themeColor="text1"/>
                <w:szCs w:val="21"/>
                <w14:textFill>
                  <w14:solidFill>
                    <w14:schemeClr w14:val="tx1"/>
                  </w14:solidFill>
                </w14:textFill>
              </w:rPr>
            </w:pPr>
          </w:p>
        </w:tc>
      </w:tr>
      <w:tr w14:paraId="6502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A6BE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49" w:type="dxa"/>
            <w:shd w:val="clear" w:color="auto" w:fill="auto"/>
          </w:tcPr>
          <w:p w14:paraId="58937D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防毒口罩</w:t>
            </w:r>
          </w:p>
        </w:tc>
        <w:tc>
          <w:tcPr>
            <w:tcW w:w="10331" w:type="dxa"/>
            <w:shd w:val="clear" w:color="auto" w:fill="auto"/>
          </w:tcPr>
          <w:p w14:paraId="4CD5555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CO型（标色：白），7件套装包含：主体1个、梯形滤毒盒2个、梯形滤棉2片、滤棉盒2个。</w:t>
            </w:r>
          </w:p>
        </w:tc>
        <w:tc>
          <w:tcPr>
            <w:tcW w:w="442" w:type="dxa"/>
            <w:shd w:val="clear" w:color="auto" w:fill="auto"/>
          </w:tcPr>
          <w:p w14:paraId="30047F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D32F5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F2BF6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43C9A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F5FEF7">
            <w:pPr>
              <w:rPr>
                <w:rFonts w:ascii="宋体" w:hAnsi="宋体" w:eastAsia="宋体" w:cs="宋体"/>
                <w:color w:val="000000" w:themeColor="text1"/>
                <w:szCs w:val="21"/>
                <w14:textFill>
                  <w14:solidFill>
                    <w14:schemeClr w14:val="tx1"/>
                  </w14:solidFill>
                </w14:textFill>
              </w:rPr>
            </w:pPr>
          </w:p>
        </w:tc>
      </w:tr>
      <w:tr w14:paraId="5F6F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9B0E2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p>
        </w:tc>
        <w:tc>
          <w:tcPr>
            <w:tcW w:w="749" w:type="dxa"/>
            <w:shd w:val="clear" w:color="auto" w:fill="auto"/>
          </w:tcPr>
          <w:p w14:paraId="0252C2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耐酸手套</w:t>
            </w:r>
          </w:p>
        </w:tc>
        <w:tc>
          <w:tcPr>
            <w:tcW w:w="10331" w:type="dxa"/>
            <w:shd w:val="clear" w:color="auto" w:fill="auto"/>
          </w:tcPr>
          <w:p w14:paraId="26AE358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机械性能不低于3级，无破损，手套应有长度≥15cm的套袖</w:t>
            </w:r>
          </w:p>
        </w:tc>
        <w:tc>
          <w:tcPr>
            <w:tcW w:w="442" w:type="dxa"/>
            <w:shd w:val="clear" w:color="auto" w:fill="auto"/>
          </w:tcPr>
          <w:p w14:paraId="6AAB3C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9B5A7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F00110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712CCC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70E560">
            <w:pPr>
              <w:rPr>
                <w:rFonts w:ascii="宋体" w:hAnsi="宋体" w:eastAsia="宋体" w:cs="宋体"/>
                <w:color w:val="000000" w:themeColor="text1"/>
                <w:szCs w:val="21"/>
                <w14:textFill>
                  <w14:solidFill>
                    <w14:schemeClr w14:val="tx1"/>
                  </w14:solidFill>
                </w14:textFill>
              </w:rPr>
            </w:pPr>
          </w:p>
        </w:tc>
      </w:tr>
      <w:tr w14:paraId="5FBB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C06C7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749" w:type="dxa"/>
            <w:shd w:val="clear" w:color="auto" w:fill="auto"/>
          </w:tcPr>
          <w:p w14:paraId="27C9FC9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一次性乳胶手套</w:t>
            </w:r>
          </w:p>
        </w:tc>
        <w:tc>
          <w:tcPr>
            <w:tcW w:w="10331" w:type="dxa"/>
            <w:shd w:val="clear" w:color="auto" w:fill="auto"/>
          </w:tcPr>
          <w:p w14:paraId="5F6ED50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一次性乳胶手套；1、产品为橡胶制品，长袖口带五指套；2、应耐强酸、强碱及氧化剂、还原剂等化学药品试剂的腐蚀，并结实耐用；3、冬季不得发硬，夏季不得粘连；4、各部位应完整严密，无开裂和小孔。</w:t>
            </w:r>
          </w:p>
        </w:tc>
        <w:tc>
          <w:tcPr>
            <w:tcW w:w="442" w:type="dxa"/>
            <w:shd w:val="clear" w:color="auto" w:fill="auto"/>
          </w:tcPr>
          <w:p w14:paraId="172015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019340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2D41DF4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00994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2747F7">
            <w:pPr>
              <w:rPr>
                <w:rFonts w:ascii="宋体" w:hAnsi="宋体" w:eastAsia="宋体" w:cs="宋体"/>
                <w:color w:val="000000" w:themeColor="text1"/>
                <w:szCs w:val="21"/>
                <w14:textFill>
                  <w14:solidFill>
                    <w14:schemeClr w14:val="tx1"/>
                  </w14:solidFill>
                </w14:textFill>
              </w:rPr>
            </w:pPr>
          </w:p>
        </w:tc>
      </w:tr>
      <w:tr w14:paraId="4BBD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A69E8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749" w:type="dxa"/>
            <w:shd w:val="clear" w:color="auto" w:fill="auto"/>
          </w:tcPr>
          <w:p w14:paraId="2E3989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化学实验废水处理装置</w:t>
            </w:r>
          </w:p>
        </w:tc>
        <w:tc>
          <w:tcPr>
            <w:tcW w:w="10331" w:type="dxa"/>
            <w:shd w:val="clear" w:color="auto" w:fill="auto"/>
          </w:tcPr>
          <w:p w14:paraId="4EDF062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透明，能进行pH测试、酸碱废液中和、重金属凝聚和过滤，兼作教学使用，能处理中学常见无机化学废液，同时可以通过仪器内的活性炭吸附少量混入的有机物。应配备适量的凝聚剂和助凝剂，至少应配备更换用活性炭包1个。处理量≥6L/次</w:t>
            </w:r>
          </w:p>
        </w:tc>
        <w:tc>
          <w:tcPr>
            <w:tcW w:w="442" w:type="dxa"/>
            <w:shd w:val="clear" w:color="auto" w:fill="auto"/>
          </w:tcPr>
          <w:p w14:paraId="1317FD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0F8098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659967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C689EA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DE77D4">
            <w:pPr>
              <w:rPr>
                <w:rFonts w:ascii="宋体" w:hAnsi="宋体" w:eastAsia="宋体" w:cs="宋体"/>
                <w:color w:val="000000" w:themeColor="text1"/>
                <w:szCs w:val="21"/>
                <w14:textFill>
                  <w14:solidFill>
                    <w14:schemeClr w14:val="tx1"/>
                  </w14:solidFill>
                </w14:textFill>
              </w:rPr>
            </w:pPr>
          </w:p>
        </w:tc>
      </w:tr>
      <w:tr w14:paraId="3886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3FF6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749" w:type="dxa"/>
            <w:shd w:val="clear" w:color="auto" w:fill="auto"/>
          </w:tcPr>
          <w:p w14:paraId="326F88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废液分类回收桶</w:t>
            </w:r>
          </w:p>
        </w:tc>
        <w:tc>
          <w:tcPr>
            <w:tcW w:w="10331" w:type="dxa"/>
            <w:shd w:val="clear" w:color="auto" w:fill="auto"/>
          </w:tcPr>
          <w:p w14:paraId="3EC099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塑料制，25L</w:t>
            </w:r>
          </w:p>
        </w:tc>
        <w:tc>
          <w:tcPr>
            <w:tcW w:w="442" w:type="dxa"/>
            <w:shd w:val="clear" w:color="auto" w:fill="auto"/>
          </w:tcPr>
          <w:p w14:paraId="4FE7B1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76012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2F5DF0A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E80A2D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720F97">
            <w:pPr>
              <w:rPr>
                <w:rFonts w:ascii="宋体" w:hAnsi="宋体" w:eastAsia="宋体" w:cs="宋体"/>
                <w:color w:val="000000" w:themeColor="text1"/>
                <w:szCs w:val="21"/>
                <w14:textFill>
                  <w14:solidFill>
                    <w14:schemeClr w14:val="tx1"/>
                  </w14:solidFill>
                </w14:textFill>
              </w:rPr>
            </w:pPr>
          </w:p>
        </w:tc>
      </w:tr>
      <w:tr w14:paraId="15C6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FAEA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749" w:type="dxa"/>
            <w:shd w:val="clear" w:color="auto" w:fill="auto"/>
          </w:tcPr>
          <w:p w14:paraId="40D01E2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电动离心机</w:t>
            </w:r>
          </w:p>
        </w:tc>
        <w:tc>
          <w:tcPr>
            <w:tcW w:w="10331" w:type="dxa"/>
            <w:shd w:val="clear" w:color="auto" w:fill="auto"/>
          </w:tcPr>
          <w:p w14:paraId="39EB643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1：使用电源：220V，50HZ2：定时范围：0-60分3：额定功率：60W4：调速范围：数显屏幕；0-4000转/分5：容量：10ml×8孔6：全金属材质外壳，盖板为方形塑料半透明材质。。</w:t>
            </w:r>
          </w:p>
        </w:tc>
        <w:tc>
          <w:tcPr>
            <w:tcW w:w="442" w:type="dxa"/>
            <w:shd w:val="clear" w:color="auto" w:fill="auto"/>
          </w:tcPr>
          <w:p w14:paraId="72A854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FE52C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E6EB9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238859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9E2DF3">
            <w:pPr>
              <w:rPr>
                <w:rFonts w:ascii="宋体" w:hAnsi="宋体" w:eastAsia="宋体" w:cs="宋体"/>
                <w:color w:val="000000" w:themeColor="text1"/>
                <w:szCs w:val="21"/>
                <w14:textFill>
                  <w14:solidFill>
                    <w14:schemeClr w14:val="tx1"/>
                  </w14:solidFill>
                </w14:textFill>
              </w:rPr>
            </w:pPr>
          </w:p>
        </w:tc>
      </w:tr>
      <w:tr w14:paraId="513F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F603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749" w:type="dxa"/>
            <w:shd w:val="clear" w:color="auto" w:fill="auto"/>
          </w:tcPr>
          <w:p w14:paraId="5C9F4F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电加热器</w:t>
            </w:r>
          </w:p>
        </w:tc>
        <w:tc>
          <w:tcPr>
            <w:tcW w:w="10331" w:type="dxa"/>
            <w:shd w:val="clear" w:color="auto" w:fill="auto"/>
          </w:tcPr>
          <w:p w14:paraId="765F3BF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机身整体圆形设计ABS工程塑料外壳。机身直径为155mm，加热盘直径120mm；额定功率800W，额定频率50HZ；电源220V，温度旋钮调节：小火、中火、大火</w:t>
            </w:r>
          </w:p>
        </w:tc>
        <w:tc>
          <w:tcPr>
            <w:tcW w:w="442" w:type="dxa"/>
            <w:shd w:val="clear" w:color="auto" w:fill="auto"/>
          </w:tcPr>
          <w:p w14:paraId="15A4FA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45520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425AAC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2F314E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11174B">
            <w:pPr>
              <w:rPr>
                <w:rFonts w:ascii="宋体" w:hAnsi="宋体" w:eastAsia="宋体" w:cs="宋体"/>
                <w:color w:val="000000" w:themeColor="text1"/>
                <w:szCs w:val="21"/>
                <w14:textFill>
                  <w14:solidFill>
                    <w14:schemeClr w14:val="tx1"/>
                  </w14:solidFill>
                </w14:textFill>
              </w:rPr>
            </w:pPr>
          </w:p>
        </w:tc>
      </w:tr>
      <w:tr w14:paraId="0E98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C3B4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w:t>
            </w:r>
          </w:p>
        </w:tc>
        <w:tc>
          <w:tcPr>
            <w:tcW w:w="749" w:type="dxa"/>
            <w:shd w:val="clear" w:color="auto" w:fill="auto"/>
          </w:tcPr>
          <w:p w14:paraId="6BA04F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蒸馏水器</w:t>
            </w:r>
          </w:p>
        </w:tc>
        <w:tc>
          <w:tcPr>
            <w:tcW w:w="10331" w:type="dxa"/>
            <w:shd w:val="clear" w:color="auto" w:fill="auto"/>
          </w:tcPr>
          <w:p w14:paraId="1E58CA1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1、5L不锈钢材质；2、整体结构由蒸发锅、冷凝器、加热部分等组成，蒸发锅采用优质不锈钢薄板，经过滚动、延伸与先进的焊接方法加工而成；3、出水量：不小于5升/小时。</w:t>
            </w:r>
          </w:p>
        </w:tc>
        <w:tc>
          <w:tcPr>
            <w:tcW w:w="442" w:type="dxa"/>
            <w:shd w:val="clear" w:color="auto" w:fill="auto"/>
          </w:tcPr>
          <w:p w14:paraId="2CE4AE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B496C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B26C4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03DE79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E81E77">
            <w:pPr>
              <w:rPr>
                <w:rFonts w:ascii="宋体" w:hAnsi="宋体" w:eastAsia="宋体" w:cs="宋体"/>
                <w:color w:val="000000" w:themeColor="text1"/>
                <w:szCs w:val="21"/>
                <w14:textFill>
                  <w14:solidFill>
                    <w14:schemeClr w14:val="tx1"/>
                  </w14:solidFill>
                </w14:textFill>
              </w:rPr>
            </w:pPr>
          </w:p>
        </w:tc>
      </w:tr>
      <w:tr w14:paraId="1E4BE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69D42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w:t>
            </w:r>
          </w:p>
        </w:tc>
        <w:tc>
          <w:tcPr>
            <w:tcW w:w="749" w:type="dxa"/>
            <w:shd w:val="clear" w:color="auto" w:fill="auto"/>
          </w:tcPr>
          <w:p w14:paraId="4D0F09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列管式烘干器</w:t>
            </w:r>
          </w:p>
        </w:tc>
        <w:tc>
          <w:tcPr>
            <w:tcW w:w="10331" w:type="dxa"/>
            <w:shd w:val="clear" w:color="auto" w:fill="auto"/>
          </w:tcPr>
          <w:p w14:paraId="6218B3C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外壳、13支通风管、电源线、发热器、风扇等组成，外形尺寸约290×250×360mm。2、仪器外壳采用工程塑料制作，通风管采用外径12mm的金属管制作，管壁厚不小于2mm，长度185mm，每支通风管上均布10个直径为φ5mm的通气孔。3、仪器工作电压：AC220V/50HZ；仪器电机功率：15W；发热功率：250W±20%。</w:t>
            </w:r>
          </w:p>
        </w:tc>
        <w:tc>
          <w:tcPr>
            <w:tcW w:w="442" w:type="dxa"/>
            <w:shd w:val="clear" w:color="auto" w:fill="auto"/>
          </w:tcPr>
          <w:p w14:paraId="42994F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79DF9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BDCB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EF848B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0A69C9">
            <w:pPr>
              <w:rPr>
                <w:rFonts w:ascii="宋体" w:hAnsi="宋体" w:eastAsia="宋体" w:cs="宋体"/>
                <w:color w:val="000000" w:themeColor="text1"/>
                <w:szCs w:val="21"/>
                <w14:textFill>
                  <w14:solidFill>
                    <w14:schemeClr w14:val="tx1"/>
                  </w14:solidFill>
                </w14:textFill>
              </w:rPr>
            </w:pPr>
          </w:p>
        </w:tc>
      </w:tr>
      <w:tr w14:paraId="2C10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D04B0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w:t>
            </w:r>
          </w:p>
        </w:tc>
        <w:tc>
          <w:tcPr>
            <w:tcW w:w="749" w:type="dxa"/>
            <w:shd w:val="clear" w:color="auto" w:fill="auto"/>
          </w:tcPr>
          <w:p w14:paraId="52F7E5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烘干箱</w:t>
            </w:r>
          </w:p>
        </w:tc>
        <w:tc>
          <w:tcPr>
            <w:tcW w:w="10331" w:type="dxa"/>
            <w:shd w:val="clear" w:color="auto" w:fill="auto"/>
          </w:tcPr>
          <w:p w14:paraId="4504DA1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电热鼓风型功率≥600W，1.5级（温度均匀性为±0.03℃，温度波动性为1.5℃），烘干温度250℃以下，箱体内有隔板，内部容积≥350mm×350mm×350mm</w:t>
            </w:r>
          </w:p>
        </w:tc>
        <w:tc>
          <w:tcPr>
            <w:tcW w:w="442" w:type="dxa"/>
            <w:shd w:val="clear" w:color="auto" w:fill="auto"/>
          </w:tcPr>
          <w:p w14:paraId="55B1A2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74C617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996A8E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CE41D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D52D91">
            <w:pPr>
              <w:rPr>
                <w:rFonts w:ascii="宋体" w:hAnsi="宋体" w:eastAsia="宋体" w:cs="宋体"/>
                <w:color w:val="000000" w:themeColor="text1"/>
                <w:szCs w:val="21"/>
                <w14:textFill>
                  <w14:solidFill>
                    <w14:schemeClr w14:val="tx1"/>
                  </w14:solidFill>
                </w14:textFill>
              </w:rPr>
            </w:pPr>
          </w:p>
        </w:tc>
      </w:tr>
      <w:tr w14:paraId="1887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0AA6C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749" w:type="dxa"/>
            <w:shd w:val="clear" w:color="auto" w:fill="auto"/>
          </w:tcPr>
          <w:p w14:paraId="4EE4EC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学生电源</w:t>
            </w:r>
          </w:p>
        </w:tc>
        <w:tc>
          <w:tcPr>
            <w:tcW w:w="10331" w:type="dxa"/>
            <w:shd w:val="clear" w:color="auto" w:fill="auto"/>
          </w:tcPr>
          <w:p w14:paraId="4955E89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1、直流稳压输出1.5V～12V(1.5V、3V、4.5V、6V、7.5V、9V、12V)，共7档电压选择；额定电流1.5A，输出电流达1.6A时自动切断，安全试验电压大于3000V。面板配备电源指示灯和过载指示灯，操作简单直观。                                                           2、输入电压:220V/50HZ。                                                                                     3、外壳ABS塑料或金属材质，尺寸：≥205mm*160mm*110mm</w:t>
            </w:r>
          </w:p>
        </w:tc>
        <w:tc>
          <w:tcPr>
            <w:tcW w:w="442" w:type="dxa"/>
            <w:shd w:val="clear" w:color="auto" w:fill="auto"/>
          </w:tcPr>
          <w:p w14:paraId="4F40DD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6F9BC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CA32E2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D19C9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1C288D">
            <w:pPr>
              <w:rPr>
                <w:rFonts w:ascii="宋体" w:hAnsi="宋体" w:eastAsia="宋体" w:cs="宋体"/>
                <w:color w:val="000000" w:themeColor="text1"/>
                <w:szCs w:val="21"/>
                <w14:textFill>
                  <w14:solidFill>
                    <w14:schemeClr w14:val="tx1"/>
                  </w14:solidFill>
                </w14:textFill>
              </w:rPr>
            </w:pPr>
          </w:p>
        </w:tc>
      </w:tr>
      <w:tr w14:paraId="7008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2E0C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w:t>
            </w:r>
          </w:p>
        </w:tc>
        <w:tc>
          <w:tcPr>
            <w:tcW w:w="749" w:type="dxa"/>
            <w:shd w:val="clear" w:color="auto" w:fill="auto"/>
          </w:tcPr>
          <w:p w14:paraId="7710F8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教学电源</w:t>
            </w:r>
          </w:p>
        </w:tc>
        <w:tc>
          <w:tcPr>
            <w:tcW w:w="10331" w:type="dxa"/>
            <w:shd w:val="clear" w:color="auto" w:fill="auto"/>
          </w:tcPr>
          <w:p w14:paraId="461CAE8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交流2V～12V，5A，每2V一档；直流1.5V～12V，2A，分为1.5V、3V、4.5V、6V、9V、12V，共6档 </w:t>
            </w:r>
          </w:p>
        </w:tc>
        <w:tc>
          <w:tcPr>
            <w:tcW w:w="442" w:type="dxa"/>
            <w:shd w:val="clear" w:color="auto" w:fill="auto"/>
          </w:tcPr>
          <w:p w14:paraId="11E61A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07D6F6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17C600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41E736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0B99E1">
            <w:pPr>
              <w:rPr>
                <w:rFonts w:ascii="宋体" w:hAnsi="宋体" w:eastAsia="宋体" w:cs="宋体"/>
                <w:color w:val="000000" w:themeColor="text1"/>
                <w:szCs w:val="21"/>
                <w14:textFill>
                  <w14:solidFill>
                    <w14:schemeClr w14:val="tx1"/>
                  </w14:solidFill>
                </w14:textFill>
              </w:rPr>
            </w:pPr>
          </w:p>
        </w:tc>
      </w:tr>
      <w:tr w14:paraId="35DC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C0B4F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w:t>
            </w:r>
          </w:p>
        </w:tc>
        <w:tc>
          <w:tcPr>
            <w:tcW w:w="749" w:type="dxa"/>
            <w:shd w:val="clear" w:color="auto" w:fill="auto"/>
          </w:tcPr>
          <w:p w14:paraId="5B7325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仪器车</w:t>
            </w:r>
          </w:p>
        </w:tc>
        <w:tc>
          <w:tcPr>
            <w:tcW w:w="10331" w:type="dxa"/>
            <w:shd w:val="clear" w:color="auto" w:fill="auto"/>
          </w:tcPr>
          <w:p w14:paraId="1982C97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600mm×400mm×800mm至少两层，各层带可拆卸护栏，总载重≥60kg</w:t>
            </w:r>
          </w:p>
        </w:tc>
        <w:tc>
          <w:tcPr>
            <w:tcW w:w="442" w:type="dxa"/>
            <w:shd w:val="clear" w:color="auto" w:fill="auto"/>
          </w:tcPr>
          <w:p w14:paraId="1778C6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辆</w:t>
            </w:r>
          </w:p>
        </w:tc>
        <w:tc>
          <w:tcPr>
            <w:tcW w:w="799" w:type="dxa"/>
            <w:shd w:val="clear" w:color="auto" w:fill="auto"/>
          </w:tcPr>
          <w:p w14:paraId="0FB436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DE5108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B209F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F85568">
            <w:pPr>
              <w:rPr>
                <w:rFonts w:ascii="宋体" w:hAnsi="宋体" w:eastAsia="宋体" w:cs="宋体"/>
                <w:color w:val="000000" w:themeColor="text1"/>
                <w:szCs w:val="21"/>
                <w14:textFill>
                  <w14:solidFill>
                    <w14:schemeClr w14:val="tx1"/>
                  </w14:solidFill>
                </w14:textFill>
              </w:rPr>
            </w:pPr>
          </w:p>
        </w:tc>
      </w:tr>
      <w:tr w14:paraId="728E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70F10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w:t>
            </w:r>
          </w:p>
        </w:tc>
        <w:tc>
          <w:tcPr>
            <w:tcW w:w="749" w:type="dxa"/>
            <w:shd w:val="clear" w:color="auto" w:fill="auto"/>
          </w:tcPr>
          <w:p w14:paraId="0AF793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试剂瓶托盘</w:t>
            </w:r>
          </w:p>
        </w:tc>
        <w:tc>
          <w:tcPr>
            <w:tcW w:w="10331" w:type="dxa"/>
            <w:shd w:val="clear" w:color="auto" w:fill="auto"/>
          </w:tcPr>
          <w:p w14:paraId="4F01EFC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pp材质，400mm×290mm×50mm</w:t>
            </w:r>
          </w:p>
        </w:tc>
        <w:tc>
          <w:tcPr>
            <w:tcW w:w="442" w:type="dxa"/>
            <w:shd w:val="clear" w:color="auto" w:fill="auto"/>
          </w:tcPr>
          <w:p w14:paraId="6ECF61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2134E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tcPr>
          <w:p w14:paraId="03AA72C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28506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751F24">
            <w:pPr>
              <w:rPr>
                <w:rFonts w:ascii="宋体" w:hAnsi="宋体" w:eastAsia="宋体" w:cs="宋体"/>
                <w:color w:val="000000" w:themeColor="text1"/>
                <w:szCs w:val="21"/>
                <w14:textFill>
                  <w14:solidFill>
                    <w14:schemeClr w14:val="tx1"/>
                  </w14:solidFill>
                </w14:textFill>
              </w:rPr>
            </w:pPr>
          </w:p>
        </w:tc>
      </w:tr>
      <w:tr w14:paraId="54FB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A94F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749" w:type="dxa"/>
            <w:shd w:val="clear" w:color="auto" w:fill="auto"/>
          </w:tcPr>
          <w:p w14:paraId="0F6E7A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实验用品提篮</w:t>
            </w:r>
          </w:p>
        </w:tc>
        <w:tc>
          <w:tcPr>
            <w:tcW w:w="10331" w:type="dxa"/>
            <w:shd w:val="clear" w:color="auto" w:fill="auto"/>
          </w:tcPr>
          <w:p w14:paraId="7B8D012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（塑料）中号，中间有试管固定孔，提手可拆卸。ABS塑料成型；</w:t>
            </w:r>
          </w:p>
        </w:tc>
        <w:tc>
          <w:tcPr>
            <w:tcW w:w="442" w:type="dxa"/>
            <w:shd w:val="clear" w:color="auto" w:fill="auto"/>
          </w:tcPr>
          <w:p w14:paraId="093D13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21C30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D88902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87F3C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20C0D8">
            <w:pPr>
              <w:rPr>
                <w:rFonts w:ascii="宋体" w:hAnsi="宋体" w:eastAsia="宋体" w:cs="宋体"/>
                <w:color w:val="000000" w:themeColor="text1"/>
                <w:szCs w:val="21"/>
                <w14:textFill>
                  <w14:solidFill>
                    <w14:schemeClr w14:val="tx1"/>
                  </w14:solidFill>
                </w14:textFill>
              </w:rPr>
            </w:pPr>
          </w:p>
        </w:tc>
      </w:tr>
      <w:tr w14:paraId="0691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304EF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w:t>
            </w:r>
          </w:p>
        </w:tc>
        <w:tc>
          <w:tcPr>
            <w:tcW w:w="749" w:type="dxa"/>
            <w:shd w:val="clear" w:color="auto" w:fill="auto"/>
          </w:tcPr>
          <w:p w14:paraId="1FB153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一字螺丝刀</w:t>
            </w:r>
          </w:p>
        </w:tc>
        <w:tc>
          <w:tcPr>
            <w:tcW w:w="10331" w:type="dxa"/>
            <w:shd w:val="solid" w:color="FFFFFF" w:fill="auto"/>
          </w:tcPr>
          <w:p w14:paraId="1C854D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tcPr>
          <w:p w14:paraId="5221D2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5AE67D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D7B1EC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EBF8B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7E0F4E">
            <w:pPr>
              <w:rPr>
                <w:rFonts w:ascii="宋体" w:hAnsi="宋体" w:eastAsia="宋体" w:cs="宋体"/>
                <w:color w:val="000000" w:themeColor="text1"/>
                <w:szCs w:val="21"/>
                <w14:textFill>
                  <w14:solidFill>
                    <w14:schemeClr w14:val="tx1"/>
                  </w14:solidFill>
                </w14:textFill>
              </w:rPr>
            </w:pPr>
          </w:p>
        </w:tc>
      </w:tr>
      <w:tr w14:paraId="05D0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00B0D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w:t>
            </w:r>
          </w:p>
        </w:tc>
        <w:tc>
          <w:tcPr>
            <w:tcW w:w="749" w:type="dxa"/>
            <w:shd w:val="clear" w:color="auto" w:fill="auto"/>
          </w:tcPr>
          <w:p w14:paraId="0A06D9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十字螺丝刀</w:t>
            </w:r>
          </w:p>
        </w:tc>
        <w:tc>
          <w:tcPr>
            <w:tcW w:w="10331" w:type="dxa"/>
            <w:shd w:val="solid" w:color="FFFFFF" w:fill="auto"/>
          </w:tcPr>
          <w:p w14:paraId="731F89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1．十字槽；规格长度≥200mm，工作长度≥100mm；2．旋杆材质≥45#钢，硬度≥HRC48，手柄采用绝缘材质；3．旋杆做镀铬防锈处理；4．旋柄为硬质塑料制成。</w:t>
            </w:r>
          </w:p>
        </w:tc>
        <w:tc>
          <w:tcPr>
            <w:tcW w:w="442" w:type="dxa"/>
            <w:shd w:val="clear" w:color="auto" w:fill="auto"/>
          </w:tcPr>
          <w:p w14:paraId="282F66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7A43BC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3B6F31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6036E1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B41015">
            <w:pPr>
              <w:rPr>
                <w:rFonts w:ascii="宋体" w:hAnsi="宋体" w:eastAsia="宋体" w:cs="宋体"/>
                <w:color w:val="000000" w:themeColor="text1"/>
                <w:szCs w:val="21"/>
                <w14:textFill>
                  <w14:solidFill>
                    <w14:schemeClr w14:val="tx1"/>
                  </w14:solidFill>
                </w14:textFill>
              </w:rPr>
            </w:pPr>
          </w:p>
        </w:tc>
      </w:tr>
      <w:tr w14:paraId="31C2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354A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w:t>
            </w:r>
          </w:p>
        </w:tc>
        <w:tc>
          <w:tcPr>
            <w:tcW w:w="749" w:type="dxa"/>
            <w:shd w:val="clear" w:color="auto" w:fill="auto"/>
          </w:tcPr>
          <w:p w14:paraId="573907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钢丝钳</w:t>
            </w:r>
          </w:p>
        </w:tc>
        <w:tc>
          <w:tcPr>
            <w:tcW w:w="10331" w:type="dxa"/>
            <w:shd w:val="clear" w:color="auto" w:fill="auto"/>
          </w:tcPr>
          <w:p w14:paraId="61F17B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160mm</w:t>
            </w:r>
          </w:p>
        </w:tc>
        <w:tc>
          <w:tcPr>
            <w:tcW w:w="442" w:type="dxa"/>
            <w:shd w:val="clear" w:color="auto" w:fill="auto"/>
          </w:tcPr>
          <w:p w14:paraId="7D9367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3BA342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36D288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AB0B95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1E5EA2">
            <w:pPr>
              <w:rPr>
                <w:rFonts w:ascii="宋体" w:hAnsi="宋体" w:eastAsia="宋体" w:cs="宋体"/>
                <w:color w:val="000000" w:themeColor="text1"/>
                <w:szCs w:val="21"/>
                <w14:textFill>
                  <w14:solidFill>
                    <w14:schemeClr w14:val="tx1"/>
                  </w14:solidFill>
                </w14:textFill>
              </w:rPr>
            </w:pPr>
          </w:p>
        </w:tc>
      </w:tr>
      <w:tr w14:paraId="0DA3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E5E1A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749" w:type="dxa"/>
            <w:shd w:val="clear" w:color="auto" w:fill="auto"/>
          </w:tcPr>
          <w:p w14:paraId="017A08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钢锤</w:t>
            </w:r>
          </w:p>
        </w:tc>
        <w:tc>
          <w:tcPr>
            <w:tcW w:w="10331" w:type="dxa"/>
            <w:shd w:val="clear" w:color="auto" w:fill="auto"/>
          </w:tcPr>
          <w:p w14:paraId="60F3F2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0.25kg，羊角锤</w:t>
            </w:r>
          </w:p>
        </w:tc>
        <w:tc>
          <w:tcPr>
            <w:tcW w:w="442" w:type="dxa"/>
            <w:shd w:val="clear" w:color="auto" w:fill="auto"/>
          </w:tcPr>
          <w:p w14:paraId="3158D8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77B2A1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E50A11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02DBDD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FBE478">
            <w:pPr>
              <w:rPr>
                <w:rFonts w:ascii="宋体" w:hAnsi="宋体" w:eastAsia="宋体" w:cs="宋体"/>
                <w:color w:val="000000" w:themeColor="text1"/>
                <w:szCs w:val="21"/>
                <w14:textFill>
                  <w14:solidFill>
                    <w14:schemeClr w14:val="tx1"/>
                  </w14:solidFill>
                </w14:textFill>
              </w:rPr>
            </w:pPr>
          </w:p>
        </w:tc>
      </w:tr>
      <w:tr w14:paraId="630E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A21E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w:t>
            </w:r>
          </w:p>
        </w:tc>
        <w:tc>
          <w:tcPr>
            <w:tcW w:w="749" w:type="dxa"/>
            <w:shd w:val="clear" w:color="auto" w:fill="auto"/>
          </w:tcPr>
          <w:p w14:paraId="20538D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三角锉</w:t>
            </w:r>
          </w:p>
        </w:tc>
        <w:tc>
          <w:tcPr>
            <w:tcW w:w="10331" w:type="dxa"/>
            <w:shd w:val="clear" w:color="auto" w:fill="auto"/>
          </w:tcPr>
          <w:p w14:paraId="6687CF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250mm，带柄</w:t>
            </w:r>
          </w:p>
        </w:tc>
        <w:tc>
          <w:tcPr>
            <w:tcW w:w="442" w:type="dxa"/>
            <w:shd w:val="clear" w:color="auto" w:fill="auto"/>
          </w:tcPr>
          <w:p w14:paraId="017E4B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89F76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B249C6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37E48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2E8100">
            <w:pPr>
              <w:rPr>
                <w:rFonts w:ascii="宋体" w:hAnsi="宋体" w:eastAsia="宋体" w:cs="宋体"/>
                <w:color w:val="000000" w:themeColor="text1"/>
                <w:szCs w:val="21"/>
                <w14:textFill>
                  <w14:solidFill>
                    <w14:schemeClr w14:val="tx1"/>
                  </w14:solidFill>
                </w14:textFill>
              </w:rPr>
            </w:pPr>
          </w:p>
        </w:tc>
      </w:tr>
      <w:tr w14:paraId="21C1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C97C1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749" w:type="dxa"/>
            <w:shd w:val="clear" w:color="auto" w:fill="auto"/>
          </w:tcPr>
          <w:p w14:paraId="11888E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民用剪刀</w:t>
            </w:r>
          </w:p>
        </w:tc>
        <w:tc>
          <w:tcPr>
            <w:tcW w:w="10331" w:type="dxa"/>
            <w:shd w:val="solid" w:color="FFFFFF" w:fill="auto"/>
          </w:tcPr>
          <w:p w14:paraId="1F555B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1.优质合金钢制，表面防锈处理，手握部分采用塑料套；2.规格：≥长150mm；3.刃口锋利，用于裁剪布料。</w:t>
            </w:r>
          </w:p>
        </w:tc>
        <w:tc>
          <w:tcPr>
            <w:tcW w:w="442" w:type="dxa"/>
            <w:shd w:val="clear" w:color="auto" w:fill="auto"/>
          </w:tcPr>
          <w:p w14:paraId="60DCD1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tcPr>
          <w:p w14:paraId="189697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0E5AD24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BF3032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1A1D1E">
            <w:pPr>
              <w:rPr>
                <w:rFonts w:ascii="宋体" w:hAnsi="宋体" w:eastAsia="宋体" w:cs="宋体"/>
                <w:color w:val="000000" w:themeColor="text1"/>
                <w:szCs w:val="21"/>
                <w14:textFill>
                  <w14:solidFill>
                    <w14:schemeClr w14:val="tx1"/>
                  </w14:solidFill>
                </w14:textFill>
              </w:rPr>
            </w:pPr>
          </w:p>
        </w:tc>
      </w:tr>
      <w:tr w14:paraId="6825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DC01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w:t>
            </w:r>
          </w:p>
        </w:tc>
        <w:tc>
          <w:tcPr>
            <w:tcW w:w="749" w:type="dxa"/>
            <w:shd w:val="clear" w:color="auto" w:fill="auto"/>
          </w:tcPr>
          <w:p w14:paraId="268B9D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玻璃瓶盖开户器</w:t>
            </w:r>
          </w:p>
        </w:tc>
        <w:tc>
          <w:tcPr>
            <w:tcW w:w="10331" w:type="dxa"/>
            <w:shd w:val="clear" w:color="auto" w:fill="auto"/>
          </w:tcPr>
          <w:p w14:paraId="418286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钢制</w:t>
            </w:r>
          </w:p>
        </w:tc>
        <w:tc>
          <w:tcPr>
            <w:tcW w:w="442" w:type="dxa"/>
            <w:shd w:val="clear" w:color="auto" w:fill="auto"/>
          </w:tcPr>
          <w:p w14:paraId="070DCA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42B895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B18A7F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326748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7135BF">
            <w:pPr>
              <w:rPr>
                <w:rFonts w:ascii="宋体" w:hAnsi="宋体" w:eastAsia="宋体" w:cs="宋体"/>
                <w:color w:val="000000" w:themeColor="text1"/>
                <w:szCs w:val="21"/>
                <w14:textFill>
                  <w14:solidFill>
                    <w14:schemeClr w14:val="tx1"/>
                  </w14:solidFill>
                </w14:textFill>
              </w:rPr>
            </w:pPr>
          </w:p>
        </w:tc>
      </w:tr>
      <w:tr w14:paraId="1A05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F047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p>
        </w:tc>
        <w:tc>
          <w:tcPr>
            <w:tcW w:w="749" w:type="dxa"/>
            <w:shd w:val="clear" w:color="auto" w:fill="auto"/>
          </w:tcPr>
          <w:p w14:paraId="3BFFDA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玻璃管切割器</w:t>
            </w:r>
          </w:p>
        </w:tc>
        <w:tc>
          <w:tcPr>
            <w:tcW w:w="10331" w:type="dxa"/>
            <w:shd w:val="clear" w:color="auto" w:fill="auto"/>
          </w:tcPr>
          <w:p w14:paraId="5FF9475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可切割直径20mm以下玻璃管</w:t>
            </w:r>
          </w:p>
        </w:tc>
        <w:tc>
          <w:tcPr>
            <w:tcW w:w="442" w:type="dxa"/>
            <w:shd w:val="clear" w:color="auto" w:fill="auto"/>
          </w:tcPr>
          <w:p w14:paraId="3E75C77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3F660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376232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2944D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71ACFD">
            <w:pPr>
              <w:rPr>
                <w:rFonts w:ascii="宋体" w:hAnsi="宋体" w:eastAsia="宋体" w:cs="宋体"/>
                <w:color w:val="000000" w:themeColor="text1"/>
                <w:szCs w:val="21"/>
                <w14:textFill>
                  <w14:solidFill>
                    <w14:schemeClr w14:val="tx1"/>
                  </w14:solidFill>
                </w14:textFill>
              </w:rPr>
            </w:pPr>
          </w:p>
        </w:tc>
      </w:tr>
      <w:tr w14:paraId="2F8D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FC21B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w:t>
            </w:r>
          </w:p>
        </w:tc>
        <w:tc>
          <w:tcPr>
            <w:tcW w:w="749" w:type="dxa"/>
            <w:shd w:val="clear" w:color="auto" w:fill="auto"/>
          </w:tcPr>
          <w:p w14:paraId="611EDC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打孔器</w:t>
            </w:r>
          </w:p>
        </w:tc>
        <w:tc>
          <w:tcPr>
            <w:tcW w:w="10331" w:type="dxa"/>
            <w:shd w:val="clear" w:color="auto" w:fill="auto"/>
          </w:tcPr>
          <w:p w14:paraId="4BF2624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tcPr>
          <w:p w14:paraId="70DECA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6A575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527E8E3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48014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331809">
            <w:pPr>
              <w:rPr>
                <w:rFonts w:ascii="宋体" w:hAnsi="宋体" w:eastAsia="宋体" w:cs="宋体"/>
                <w:color w:val="000000" w:themeColor="text1"/>
                <w:szCs w:val="21"/>
                <w14:textFill>
                  <w14:solidFill>
                    <w14:schemeClr w14:val="tx1"/>
                  </w14:solidFill>
                </w14:textFill>
              </w:rPr>
            </w:pPr>
          </w:p>
        </w:tc>
      </w:tr>
      <w:tr w14:paraId="04BB1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DC52F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w:t>
            </w:r>
          </w:p>
        </w:tc>
        <w:tc>
          <w:tcPr>
            <w:tcW w:w="749" w:type="dxa"/>
            <w:shd w:val="clear" w:color="auto" w:fill="auto"/>
          </w:tcPr>
          <w:p w14:paraId="66EE67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打孔夹板</w:t>
            </w:r>
          </w:p>
        </w:tc>
        <w:tc>
          <w:tcPr>
            <w:tcW w:w="10331" w:type="dxa"/>
            <w:shd w:val="clear" w:color="auto" w:fill="auto"/>
          </w:tcPr>
          <w:p w14:paraId="672706F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硬木或硬塑料制</w:t>
            </w:r>
          </w:p>
        </w:tc>
        <w:tc>
          <w:tcPr>
            <w:tcW w:w="442" w:type="dxa"/>
            <w:shd w:val="clear" w:color="auto" w:fill="auto"/>
          </w:tcPr>
          <w:p w14:paraId="23D38B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7194A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D27A32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EC45D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7C5954">
            <w:pPr>
              <w:rPr>
                <w:rFonts w:ascii="宋体" w:hAnsi="宋体" w:eastAsia="宋体" w:cs="宋体"/>
                <w:color w:val="000000" w:themeColor="text1"/>
                <w:szCs w:val="21"/>
                <w14:textFill>
                  <w14:solidFill>
                    <w14:schemeClr w14:val="tx1"/>
                  </w14:solidFill>
                </w14:textFill>
              </w:rPr>
            </w:pPr>
          </w:p>
        </w:tc>
      </w:tr>
      <w:tr w14:paraId="620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A1EF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w:t>
            </w:r>
          </w:p>
        </w:tc>
        <w:tc>
          <w:tcPr>
            <w:tcW w:w="749" w:type="dxa"/>
            <w:shd w:val="clear" w:color="auto" w:fill="auto"/>
          </w:tcPr>
          <w:p w14:paraId="62A5F2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打孔器刮刀</w:t>
            </w:r>
          </w:p>
        </w:tc>
        <w:tc>
          <w:tcPr>
            <w:tcW w:w="10331" w:type="dxa"/>
            <w:shd w:val="clear" w:color="auto" w:fill="auto"/>
          </w:tcPr>
          <w:p w14:paraId="21781B9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刮刀宜用65M板制成，表面热处理，55HRC～60HRC，总长为70mm±0.5mm，宽14.5mm±0.1mm，厚1.8mm±0.5mm，刀口角度宜为60°±5°，锋刃＜0.1mm</w:t>
            </w:r>
          </w:p>
        </w:tc>
        <w:tc>
          <w:tcPr>
            <w:tcW w:w="442" w:type="dxa"/>
            <w:shd w:val="clear" w:color="auto" w:fill="auto"/>
          </w:tcPr>
          <w:p w14:paraId="46CF2C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B6CD7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57B887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D8329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A08C30">
            <w:pPr>
              <w:rPr>
                <w:rFonts w:ascii="宋体" w:hAnsi="宋体" w:eastAsia="宋体" w:cs="宋体"/>
                <w:color w:val="000000" w:themeColor="text1"/>
                <w:szCs w:val="21"/>
                <w14:textFill>
                  <w14:solidFill>
                    <w14:schemeClr w14:val="tx1"/>
                  </w14:solidFill>
                </w14:textFill>
              </w:rPr>
            </w:pPr>
          </w:p>
        </w:tc>
      </w:tr>
      <w:tr w14:paraId="2D68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F346C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tc>
        <w:tc>
          <w:tcPr>
            <w:tcW w:w="749" w:type="dxa"/>
            <w:shd w:val="clear" w:color="auto" w:fill="auto"/>
          </w:tcPr>
          <w:p w14:paraId="1B5263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电动钻孔器</w:t>
            </w:r>
          </w:p>
        </w:tc>
        <w:tc>
          <w:tcPr>
            <w:tcW w:w="10331" w:type="dxa"/>
            <w:shd w:val="clear" w:color="auto" w:fill="auto"/>
          </w:tcPr>
          <w:p w14:paraId="05BD1E2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本仪器主要由：电源开关底座电机罩钻夹头钻头卡盘卡盘手柄锁紧螺母给进手柄组成；全金属材质，主体尺寸：410mm*150mm*160mm</w:t>
            </w:r>
          </w:p>
        </w:tc>
        <w:tc>
          <w:tcPr>
            <w:tcW w:w="442" w:type="dxa"/>
            <w:shd w:val="clear" w:color="auto" w:fill="auto"/>
          </w:tcPr>
          <w:p w14:paraId="146137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14425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9FE690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2F367A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852A23">
            <w:pPr>
              <w:rPr>
                <w:rFonts w:ascii="宋体" w:hAnsi="宋体" w:eastAsia="宋体" w:cs="宋体"/>
                <w:color w:val="000000" w:themeColor="text1"/>
                <w:szCs w:val="21"/>
                <w14:textFill>
                  <w14:solidFill>
                    <w14:schemeClr w14:val="tx1"/>
                  </w14:solidFill>
                </w14:textFill>
              </w:rPr>
            </w:pPr>
          </w:p>
        </w:tc>
      </w:tr>
      <w:tr w14:paraId="0AC0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F5670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w:t>
            </w:r>
          </w:p>
        </w:tc>
        <w:tc>
          <w:tcPr>
            <w:tcW w:w="749" w:type="dxa"/>
            <w:shd w:val="clear" w:color="auto" w:fill="auto"/>
          </w:tcPr>
          <w:p w14:paraId="21678C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托盘天平</w:t>
            </w:r>
          </w:p>
        </w:tc>
        <w:tc>
          <w:tcPr>
            <w:tcW w:w="10331" w:type="dxa"/>
            <w:shd w:val="clear" w:color="auto" w:fill="auto"/>
          </w:tcPr>
          <w:p w14:paraId="582E1C9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100g，0.1g</w:t>
            </w:r>
          </w:p>
        </w:tc>
        <w:tc>
          <w:tcPr>
            <w:tcW w:w="442" w:type="dxa"/>
            <w:shd w:val="clear" w:color="auto" w:fill="auto"/>
          </w:tcPr>
          <w:p w14:paraId="652B9A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3CB05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A6B47B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062B8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C8522F">
            <w:pPr>
              <w:rPr>
                <w:rFonts w:ascii="宋体" w:hAnsi="宋体" w:eastAsia="宋体" w:cs="宋体"/>
                <w:color w:val="000000" w:themeColor="text1"/>
                <w:szCs w:val="21"/>
                <w14:textFill>
                  <w14:solidFill>
                    <w14:schemeClr w14:val="tx1"/>
                  </w14:solidFill>
                </w14:textFill>
              </w:rPr>
            </w:pPr>
          </w:p>
        </w:tc>
      </w:tr>
      <w:tr w14:paraId="424D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E4028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p>
        </w:tc>
        <w:tc>
          <w:tcPr>
            <w:tcW w:w="749" w:type="dxa"/>
            <w:shd w:val="clear" w:color="auto" w:fill="auto"/>
          </w:tcPr>
          <w:p w14:paraId="0F29D7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托盘天平</w:t>
            </w:r>
          </w:p>
        </w:tc>
        <w:tc>
          <w:tcPr>
            <w:tcW w:w="10331" w:type="dxa"/>
            <w:shd w:val="clear" w:color="auto" w:fill="auto"/>
          </w:tcPr>
          <w:p w14:paraId="4CBC6D1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500g，0.5g；</w:t>
            </w:r>
          </w:p>
        </w:tc>
        <w:tc>
          <w:tcPr>
            <w:tcW w:w="442" w:type="dxa"/>
            <w:shd w:val="clear" w:color="auto" w:fill="auto"/>
          </w:tcPr>
          <w:p w14:paraId="0DD671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753C7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682C35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92D5C4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F65308">
            <w:pPr>
              <w:rPr>
                <w:rFonts w:ascii="宋体" w:hAnsi="宋体" w:eastAsia="宋体" w:cs="宋体"/>
                <w:color w:val="000000" w:themeColor="text1"/>
                <w:szCs w:val="21"/>
                <w14:textFill>
                  <w14:solidFill>
                    <w14:schemeClr w14:val="tx1"/>
                  </w14:solidFill>
                </w14:textFill>
              </w:rPr>
            </w:pPr>
          </w:p>
        </w:tc>
      </w:tr>
      <w:tr w14:paraId="4E27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2E9FF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39</w:t>
            </w:r>
          </w:p>
        </w:tc>
        <w:tc>
          <w:tcPr>
            <w:tcW w:w="749" w:type="dxa"/>
            <w:shd w:val="clear" w:color="auto" w:fill="auto"/>
          </w:tcPr>
          <w:p w14:paraId="1F4850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tcPr>
          <w:p w14:paraId="33814D3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200g，0.0001g材质：塑料外壳，铝合金托盘；外箱尺寸：≥217*120*280mm</w:t>
            </w:r>
          </w:p>
        </w:tc>
        <w:tc>
          <w:tcPr>
            <w:tcW w:w="442" w:type="dxa"/>
            <w:shd w:val="clear" w:color="auto" w:fill="auto"/>
          </w:tcPr>
          <w:p w14:paraId="566468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7A1B4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FE430C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4B780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3CDF64">
            <w:pPr>
              <w:rPr>
                <w:rFonts w:ascii="宋体" w:hAnsi="宋体" w:eastAsia="宋体" w:cs="宋体"/>
                <w:color w:val="000000" w:themeColor="text1"/>
                <w:szCs w:val="21"/>
                <w14:textFill>
                  <w14:solidFill>
                    <w14:schemeClr w14:val="tx1"/>
                  </w14:solidFill>
                </w14:textFill>
              </w:rPr>
            </w:pPr>
          </w:p>
        </w:tc>
      </w:tr>
      <w:tr w14:paraId="7190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7E165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749" w:type="dxa"/>
            <w:shd w:val="clear" w:color="auto" w:fill="auto"/>
          </w:tcPr>
          <w:p w14:paraId="4A6CE1F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tcPr>
          <w:p w14:paraId="2190A1A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200g，0.01g</w:t>
            </w:r>
          </w:p>
        </w:tc>
        <w:tc>
          <w:tcPr>
            <w:tcW w:w="442" w:type="dxa"/>
            <w:shd w:val="clear" w:color="auto" w:fill="auto"/>
          </w:tcPr>
          <w:p w14:paraId="4F2697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D6FB0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tcPr>
          <w:p w14:paraId="5CAC86B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FF02B2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564B9D">
            <w:pPr>
              <w:rPr>
                <w:rFonts w:ascii="宋体" w:hAnsi="宋体" w:eastAsia="宋体" w:cs="宋体"/>
                <w:color w:val="000000" w:themeColor="text1"/>
                <w:szCs w:val="21"/>
                <w14:textFill>
                  <w14:solidFill>
                    <w14:schemeClr w14:val="tx1"/>
                  </w14:solidFill>
                </w14:textFill>
              </w:rPr>
            </w:pPr>
          </w:p>
        </w:tc>
      </w:tr>
      <w:tr w14:paraId="6078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5C269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w:t>
            </w:r>
          </w:p>
        </w:tc>
        <w:tc>
          <w:tcPr>
            <w:tcW w:w="749" w:type="dxa"/>
            <w:shd w:val="clear" w:color="auto" w:fill="auto"/>
          </w:tcPr>
          <w:p w14:paraId="1017361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tcPr>
          <w:p w14:paraId="3973C0B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1000g，0.1g</w:t>
            </w:r>
          </w:p>
        </w:tc>
        <w:tc>
          <w:tcPr>
            <w:tcW w:w="442" w:type="dxa"/>
            <w:shd w:val="clear" w:color="auto" w:fill="auto"/>
          </w:tcPr>
          <w:p w14:paraId="1ACDF1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6FFE8C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D330C9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F4FA4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37BF21">
            <w:pPr>
              <w:rPr>
                <w:rFonts w:ascii="宋体" w:hAnsi="宋体" w:eastAsia="宋体" w:cs="宋体"/>
                <w:color w:val="000000" w:themeColor="text1"/>
                <w:szCs w:val="21"/>
                <w14:textFill>
                  <w14:solidFill>
                    <w14:schemeClr w14:val="tx1"/>
                  </w14:solidFill>
                </w14:textFill>
              </w:rPr>
            </w:pPr>
          </w:p>
        </w:tc>
      </w:tr>
      <w:tr w14:paraId="47F38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F7B4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749" w:type="dxa"/>
            <w:shd w:val="clear" w:color="auto" w:fill="auto"/>
          </w:tcPr>
          <w:p w14:paraId="3CC770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红液温度计</w:t>
            </w:r>
          </w:p>
        </w:tc>
        <w:tc>
          <w:tcPr>
            <w:tcW w:w="10331" w:type="dxa"/>
            <w:shd w:val="clear" w:color="auto" w:fill="auto"/>
          </w:tcPr>
          <w:p w14:paraId="63C2BDD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0℃～100℃，分度值1℃，示值误差＜1.5</w:t>
            </w:r>
          </w:p>
        </w:tc>
        <w:tc>
          <w:tcPr>
            <w:tcW w:w="442" w:type="dxa"/>
            <w:shd w:val="clear" w:color="auto" w:fill="auto"/>
          </w:tcPr>
          <w:p w14:paraId="690996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E2C09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0F038B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3C6C0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792C5B">
            <w:pPr>
              <w:rPr>
                <w:rFonts w:ascii="宋体" w:hAnsi="宋体" w:eastAsia="宋体" w:cs="宋体"/>
                <w:color w:val="000000" w:themeColor="text1"/>
                <w:szCs w:val="21"/>
                <w14:textFill>
                  <w14:solidFill>
                    <w14:schemeClr w14:val="tx1"/>
                  </w14:solidFill>
                </w14:textFill>
              </w:rPr>
            </w:pPr>
          </w:p>
        </w:tc>
      </w:tr>
      <w:tr w14:paraId="4B8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543A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w:t>
            </w:r>
          </w:p>
        </w:tc>
        <w:tc>
          <w:tcPr>
            <w:tcW w:w="749" w:type="dxa"/>
            <w:shd w:val="clear" w:color="auto" w:fill="auto"/>
          </w:tcPr>
          <w:p w14:paraId="0E6C39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水银温度计</w:t>
            </w:r>
          </w:p>
        </w:tc>
        <w:tc>
          <w:tcPr>
            <w:tcW w:w="10331" w:type="dxa"/>
            <w:shd w:val="clear" w:color="auto" w:fill="auto"/>
          </w:tcPr>
          <w:p w14:paraId="227CCA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℃0℃～200℃，分度值1℃，示值误差＜0.5℃，有保护套</w:t>
            </w:r>
          </w:p>
        </w:tc>
        <w:tc>
          <w:tcPr>
            <w:tcW w:w="442" w:type="dxa"/>
            <w:shd w:val="clear" w:color="auto" w:fill="auto"/>
          </w:tcPr>
          <w:p w14:paraId="708D8E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1B241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579AA8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EC6DC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05AF0B">
            <w:pPr>
              <w:rPr>
                <w:rFonts w:ascii="宋体" w:hAnsi="宋体" w:eastAsia="宋体" w:cs="宋体"/>
                <w:color w:val="000000" w:themeColor="text1"/>
                <w:szCs w:val="21"/>
                <w14:textFill>
                  <w14:solidFill>
                    <w14:schemeClr w14:val="tx1"/>
                  </w14:solidFill>
                </w14:textFill>
              </w:rPr>
            </w:pPr>
          </w:p>
        </w:tc>
      </w:tr>
      <w:tr w14:paraId="4F08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CA19A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tc>
        <w:tc>
          <w:tcPr>
            <w:tcW w:w="749" w:type="dxa"/>
            <w:shd w:val="clear" w:color="auto" w:fill="auto"/>
          </w:tcPr>
          <w:p w14:paraId="12FC79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数字测温计</w:t>
            </w:r>
          </w:p>
        </w:tc>
        <w:tc>
          <w:tcPr>
            <w:tcW w:w="10331" w:type="dxa"/>
            <w:shd w:val="clear" w:color="auto" w:fill="auto"/>
          </w:tcPr>
          <w:p w14:paraId="69666E8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量程-30℃～200℃，分辨力0.1℃。不接电脑，可独立运行，自带显示屏</w:t>
            </w:r>
          </w:p>
        </w:tc>
        <w:tc>
          <w:tcPr>
            <w:tcW w:w="442" w:type="dxa"/>
            <w:shd w:val="clear" w:color="auto" w:fill="auto"/>
          </w:tcPr>
          <w:p w14:paraId="0B6AE4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2A484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0B84C5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F940D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D0EE84">
            <w:pPr>
              <w:rPr>
                <w:rFonts w:ascii="宋体" w:hAnsi="宋体" w:eastAsia="宋体" w:cs="宋体"/>
                <w:color w:val="000000" w:themeColor="text1"/>
                <w:szCs w:val="21"/>
                <w14:textFill>
                  <w14:solidFill>
                    <w14:schemeClr w14:val="tx1"/>
                  </w14:solidFill>
                </w14:textFill>
              </w:rPr>
            </w:pPr>
          </w:p>
        </w:tc>
      </w:tr>
      <w:tr w14:paraId="1C91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530B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w:t>
            </w:r>
          </w:p>
        </w:tc>
        <w:tc>
          <w:tcPr>
            <w:tcW w:w="749" w:type="dxa"/>
            <w:shd w:val="clear" w:color="auto" w:fill="auto"/>
          </w:tcPr>
          <w:p w14:paraId="3C233A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多用电表</w:t>
            </w:r>
          </w:p>
        </w:tc>
        <w:tc>
          <w:tcPr>
            <w:tcW w:w="10331" w:type="dxa"/>
            <w:shd w:val="clear" w:color="auto" w:fill="auto"/>
          </w:tcPr>
          <w:p w14:paraId="2273662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直流电流、电压、电阻2.5级，交流电压5级</w:t>
            </w:r>
          </w:p>
        </w:tc>
        <w:tc>
          <w:tcPr>
            <w:tcW w:w="442" w:type="dxa"/>
            <w:shd w:val="clear" w:color="auto" w:fill="auto"/>
          </w:tcPr>
          <w:p w14:paraId="262A7D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15BF9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2A22F8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01AE5E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51664E">
            <w:pPr>
              <w:rPr>
                <w:rFonts w:ascii="宋体" w:hAnsi="宋体" w:eastAsia="宋体" w:cs="宋体"/>
                <w:color w:val="000000" w:themeColor="text1"/>
                <w:szCs w:val="21"/>
                <w14:textFill>
                  <w14:solidFill>
                    <w14:schemeClr w14:val="tx1"/>
                  </w14:solidFill>
                </w14:textFill>
              </w:rPr>
            </w:pPr>
          </w:p>
        </w:tc>
      </w:tr>
      <w:tr w14:paraId="3712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7240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tc>
        <w:tc>
          <w:tcPr>
            <w:tcW w:w="749" w:type="dxa"/>
            <w:shd w:val="clear" w:color="auto" w:fill="auto"/>
          </w:tcPr>
          <w:p w14:paraId="486996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酸度计</w:t>
            </w:r>
          </w:p>
        </w:tc>
        <w:tc>
          <w:tcPr>
            <w:tcW w:w="10331" w:type="dxa"/>
            <w:shd w:val="clear" w:color="auto" w:fill="auto"/>
          </w:tcPr>
          <w:p w14:paraId="683207A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笔式，pH测量范围0～14，分辨力0.1，读数清晰，有自动关机节电模式，配校准试剂</w:t>
            </w:r>
          </w:p>
        </w:tc>
        <w:tc>
          <w:tcPr>
            <w:tcW w:w="442" w:type="dxa"/>
            <w:shd w:val="clear" w:color="auto" w:fill="auto"/>
          </w:tcPr>
          <w:p w14:paraId="4E8F7F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418E4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14E423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6BE81F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215D7D">
            <w:pPr>
              <w:rPr>
                <w:rFonts w:ascii="宋体" w:hAnsi="宋体" w:eastAsia="宋体" w:cs="宋体"/>
                <w:color w:val="000000" w:themeColor="text1"/>
                <w:szCs w:val="21"/>
                <w14:textFill>
                  <w14:solidFill>
                    <w14:schemeClr w14:val="tx1"/>
                  </w14:solidFill>
                </w14:textFill>
              </w:rPr>
            </w:pPr>
          </w:p>
        </w:tc>
      </w:tr>
      <w:tr w14:paraId="72EE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3BB2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47</w:t>
            </w:r>
          </w:p>
        </w:tc>
        <w:tc>
          <w:tcPr>
            <w:tcW w:w="749" w:type="dxa"/>
            <w:shd w:val="clear" w:color="auto" w:fill="auto"/>
          </w:tcPr>
          <w:p w14:paraId="3ED158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教学支架</w:t>
            </w:r>
          </w:p>
        </w:tc>
        <w:tc>
          <w:tcPr>
            <w:tcW w:w="10331" w:type="dxa"/>
            <w:shd w:val="clear" w:color="auto" w:fill="auto"/>
          </w:tcPr>
          <w:p w14:paraId="56AEA4B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方形座，含铁夹、复夹、铁圈，重心稳定不晃动，夹持器内侧应有垫衬；</w:t>
            </w:r>
          </w:p>
        </w:tc>
        <w:tc>
          <w:tcPr>
            <w:tcW w:w="442" w:type="dxa"/>
            <w:shd w:val="clear" w:color="auto" w:fill="auto"/>
          </w:tcPr>
          <w:p w14:paraId="1B3872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186286A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886AED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94335E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381A5D">
            <w:pPr>
              <w:rPr>
                <w:rFonts w:ascii="宋体" w:hAnsi="宋体" w:eastAsia="宋体" w:cs="宋体"/>
                <w:color w:val="000000" w:themeColor="text1"/>
                <w:szCs w:val="21"/>
                <w14:textFill>
                  <w14:solidFill>
                    <w14:schemeClr w14:val="tx1"/>
                  </w14:solidFill>
                </w14:textFill>
              </w:rPr>
            </w:pPr>
          </w:p>
        </w:tc>
      </w:tr>
      <w:tr w14:paraId="3DB0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F9707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w:t>
            </w:r>
          </w:p>
        </w:tc>
        <w:tc>
          <w:tcPr>
            <w:tcW w:w="749" w:type="dxa"/>
            <w:shd w:val="clear" w:color="auto" w:fill="auto"/>
          </w:tcPr>
          <w:p w14:paraId="3F9C60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三脚架</w:t>
            </w:r>
          </w:p>
        </w:tc>
        <w:tc>
          <w:tcPr>
            <w:tcW w:w="10331" w:type="dxa"/>
            <w:shd w:val="clear" w:color="auto" w:fill="auto"/>
          </w:tcPr>
          <w:p w14:paraId="3F47C69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铁制，环内径75mm，高150mm；</w:t>
            </w:r>
          </w:p>
        </w:tc>
        <w:tc>
          <w:tcPr>
            <w:tcW w:w="442" w:type="dxa"/>
            <w:shd w:val="clear" w:color="auto" w:fill="auto"/>
          </w:tcPr>
          <w:p w14:paraId="6A4AE7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3921D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C93983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F66BD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1374EB">
            <w:pPr>
              <w:rPr>
                <w:rFonts w:ascii="宋体" w:hAnsi="宋体" w:eastAsia="宋体" w:cs="宋体"/>
                <w:color w:val="000000" w:themeColor="text1"/>
                <w:szCs w:val="21"/>
                <w14:textFill>
                  <w14:solidFill>
                    <w14:schemeClr w14:val="tx1"/>
                  </w14:solidFill>
                </w14:textFill>
              </w:rPr>
            </w:pPr>
          </w:p>
        </w:tc>
      </w:tr>
      <w:tr w14:paraId="75C9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D0B64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49</w:t>
            </w:r>
          </w:p>
        </w:tc>
        <w:tc>
          <w:tcPr>
            <w:tcW w:w="749" w:type="dxa"/>
            <w:shd w:val="clear" w:color="auto" w:fill="auto"/>
          </w:tcPr>
          <w:p w14:paraId="164B68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泥三角</w:t>
            </w:r>
          </w:p>
        </w:tc>
        <w:tc>
          <w:tcPr>
            <w:tcW w:w="10331" w:type="dxa"/>
            <w:shd w:val="clear" w:color="auto" w:fill="auto"/>
          </w:tcPr>
          <w:p w14:paraId="760E4BE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陶制或者瓷制，内径应保证稳定支撑30mm坩埚</w:t>
            </w:r>
          </w:p>
        </w:tc>
        <w:tc>
          <w:tcPr>
            <w:tcW w:w="442" w:type="dxa"/>
            <w:shd w:val="clear" w:color="auto" w:fill="auto"/>
          </w:tcPr>
          <w:p w14:paraId="03F136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88782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F69669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A8FFF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2BF3EE">
            <w:pPr>
              <w:rPr>
                <w:rFonts w:ascii="宋体" w:hAnsi="宋体" w:eastAsia="宋体" w:cs="宋体"/>
                <w:color w:val="000000" w:themeColor="text1"/>
                <w:szCs w:val="21"/>
                <w14:textFill>
                  <w14:solidFill>
                    <w14:schemeClr w14:val="tx1"/>
                  </w14:solidFill>
                </w14:textFill>
              </w:rPr>
            </w:pPr>
          </w:p>
        </w:tc>
      </w:tr>
      <w:tr w14:paraId="519C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EA420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749" w:type="dxa"/>
            <w:shd w:val="clear" w:color="auto" w:fill="auto"/>
          </w:tcPr>
          <w:p w14:paraId="07EF6B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试管架</w:t>
            </w:r>
          </w:p>
        </w:tc>
        <w:tc>
          <w:tcPr>
            <w:tcW w:w="10331" w:type="dxa"/>
            <w:shd w:val="clear" w:color="auto" w:fill="auto"/>
          </w:tcPr>
          <w:p w14:paraId="5BFC7FF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塑料制，8孔，孔径21mm，立柱粘结牢固；</w:t>
            </w:r>
          </w:p>
        </w:tc>
        <w:tc>
          <w:tcPr>
            <w:tcW w:w="442" w:type="dxa"/>
            <w:shd w:val="clear" w:color="auto" w:fill="auto"/>
          </w:tcPr>
          <w:p w14:paraId="04C506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EDAE1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A23B12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247FDF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FA979A">
            <w:pPr>
              <w:rPr>
                <w:rFonts w:ascii="宋体" w:hAnsi="宋体" w:eastAsia="宋体" w:cs="宋体"/>
                <w:color w:val="000000" w:themeColor="text1"/>
                <w:szCs w:val="21"/>
                <w14:textFill>
                  <w14:solidFill>
                    <w14:schemeClr w14:val="tx1"/>
                  </w14:solidFill>
                </w14:textFill>
              </w:rPr>
            </w:pPr>
          </w:p>
        </w:tc>
      </w:tr>
      <w:tr w14:paraId="73EB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0ED2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51</w:t>
            </w:r>
          </w:p>
        </w:tc>
        <w:tc>
          <w:tcPr>
            <w:tcW w:w="749" w:type="dxa"/>
            <w:shd w:val="clear" w:color="auto" w:fill="auto"/>
          </w:tcPr>
          <w:p w14:paraId="69DD44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试管架</w:t>
            </w:r>
          </w:p>
        </w:tc>
        <w:tc>
          <w:tcPr>
            <w:tcW w:w="10331" w:type="dxa"/>
            <w:shd w:val="clear" w:color="auto" w:fill="auto"/>
          </w:tcPr>
          <w:p w14:paraId="06A9E90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木制，8孔，孔径25mm</w:t>
            </w:r>
          </w:p>
        </w:tc>
        <w:tc>
          <w:tcPr>
            <w:tcW w:w="442" w:type="dxa"/>
            <w:shd w:val="clear" w:color="auto" w:fill="auto"/>
          </w:tcPr>
          <w:p w14:paraId="6D3CBF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5A765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tcPr>
          <w:p w14:paraId="54B47CB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5238C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7FE435">
            <w:pPr>
              <w:rPr>
                <w:rFonts w:ascii="宋体" w:hAnsi="宋体" w:eastAsia="宋体" w:cs="宋体"/>
                <w:color w:val="000000" w:themeColor="text1"/>
                <w:szCs w:val="21"/>
                <w14:textFill>
                  <w14:solidFill>
                    <w14:schemeClr w14:val="tx1"/>
                  </w14:solidFill>
                </w14:textFill>
              </w:rPr>
            </w:pPr>
          </w:p>
        </w:tc>
      </w:tr>
      <w:tr w14:paraId="1214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09EFE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52</w:t>
            </w:r>
          </w:p>
        </w:tc>
        <w:tc>
          <w:tcPr>
            <w:tcW w:w="749" w:type="dxa"/>
            <w:shd w:val="clear" w:color="auto" w:fill="auto"/>
          </w:tcPr>
          <w:p w14:paraId="0F3722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试管架</w:t>
            </w:r>
          </w:p>
        </w:tc>
        <w:tc>
          <w:tcPr>
            <w:tcW w:w="10331" w:type="dxa"/>
            <w:shd w:val="clear" w:color="auto" w:fill="auto"/>
          </w:tcPr>
          <w:p w14:paraId="4F3303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塑料制，12孔</w:t>
            </w:r>
          </w:p>
        </w:tc>
        <w:tc>
          <w:tcPr>
            <w:tcW w:w="442" w:type="dxa"/>
            <w:shd w:val="clear" w:color="auto" w:fill="auto"/>
          </w:tcPr>
          <w:p w14:paraId="493960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8FAC1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tcPr>
          <w:p w14:paraId="6444968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92887E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A69A4F">
            <w:pPr>
              <w:rPr>
                <w:rFonts w:ascii="宋体" w:hAnsi="宋体" w:eastAsia="宋体" w:cs="宋体"/>
                <w:color w:val="000000" w:themeColor="text1"/>
                <w:szCs w:val="21"/>
                <w14:textFill>
                  <w14:solidFill>
                    <w14:schemeClr w14:val="tx1"/>
                  </w14:solidFill>
                </w14:textFill>
              </w:rPr>
            </w:pPr>
          </w:p>
        </w:tc>
      </w:tr>
      <w:tr w14:paraId="31CC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6EFE65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53</w:t>
            </w:r>
          </w:p>
        </w:tc>
        <w:tc>
          <w:tcPr>
            <w:tcW w:w="749" w:type="dxa"/>
            <w:shd w:val="clear" w:color="auto" w:fill="auto"/>
          </w:tcPr>
          <w:p w14:paraId="6DB5E5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漏斗架</w:t>
            </w:r>
          </w:p>
        </w:tc>
        <w:tc>
          <w:tcPr>
            <w:tcW w:w="10331" w:type="dxa"/>
            <w:shd w:val="clear" w:color="auto" w:fill="auto"/>
          </w:tcPr>
          <w:p w14:paraId="65325C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铝合金材质</w:t>
            </w:r>
          </w:p>
        </w:tc>
        <w:tc>
          <w:tcPr>
            <w:tcW w:w="442" w:type="dxa"/>
            <w:shd w:val="clear" w:color="auto" w:fill="auto"/>
          </w:tcPr>
          <w:p w14:paraId="6AFFF4A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5208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ACA66E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EC09F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37B3C7">
            <w:pPr>
              <w:rPr>
                <w:rFonts w:ascii="宋体" w:hAnsi="宋体" w:eastAsia="宋体" w:cs="宋体"/>
                <w:color w:val="000000" w:themeColor="text1"/>
                <w:szCs w:val="21"/>
                <w14:textFill>
                  <w14:solidFill>
                    <w14:schemeClr w14:val="tx1"/>
                  </w14:solidFill>
                </w14:textFill>
              </w:rPr>
            </w:pPr>
          </w:p>
        </w:tc>
      </w:tr>
      <w:tr w14:paraId="1399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9C293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tc>
        <w:tc>
          <w:tcPr>
            <w:tcW w:w="749" w:type="dxa"/>
            <w:shd w:val="clear" w:color="auto" w:fill="auto"/>
          </w:tcPr>
          <w:p w14:paraId="50089A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滴定台</w:t>
            </w:r>
          </w:p>
        </w:tc>
        <w:tc>
          <w:tcPr>
            <w:tcW w:w="10331" w:type="dxa"/>
            <w:shd w:val="clear" w:color="auto" w:fill="auto"/>
          </w:tcPr>
          <w:p w14:paraId="425C619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人造石或大理石白色台面，重心稳定不晃动，底部有四个橡胶垫脚</w:t>
            </w:r>
          </w:p>
        </w:tc>
        <w:tc>
          <w:tcPr>
            <w:tcW w:w="442" w:type="dxa"/>
            <w:shd w:val="clear" w:color="auto" w:fill="auto"/>
          </w:tcPr>
          <w:p w14:paraId="42760E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49202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56766A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96997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F4FA43">
            <w:pPr>
              <w:rPr>
                <w:rFonts w:ascii="宋体" w:hAnsi="宋体" w:eastAsia="宋体" w:cs="宋体"/>
                <w:color w:val="000000" w:themeColor="text1"/>
                <w:szCs w:val="21"/>
                <w14:textFill>
                  <w14:solidFill>
                    <w14:schemeClr w14:val="tx1"/>
                  </w14:solidFill>
                </w14:textFill>
              </w:rPr>
            </w:pPr>
          </w:p>
        </w:tc>
      </w:tr>
      <w:tr w14:paraId="558E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D684C1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55</w:t>
            </w:r>
          </w:p>
        </w:tc>
        <w:tc>
          <w:tcPr>
            <w:tcW w:w="749" w:type="dxa"/>
            <w:shd w:val="clear" w:color="auto" w:fill="auto"/>
          </w:tcPr>
          <w:p w14:paraId="594D4C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滴定夹</w:t>
            </w:r>
          </w:p>
        </w:tc>
        <w:tc>
          <w:tcPr>
            <w:tcW w:w="10331" w:type="dxa"/>
            <w:shd w:val="clear" w:color="auto" w:fill="auto"/>
          </w:tcPr>
          <w:p w14:paraId="62CF28C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加持部位有防滑脱凹槽</w:t>
            </w:r>
          </w:p>
        </w:tc>
        <w:tc>
          <w:tcPr>
            <w:tcW w:w="442" w:type="dxa"/>
            <w:shd w:val="clear" w:color="auto" w:fill="auto"/>
          </w:tcPr>
          <w:p w14:paraId="108495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DAA839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4ACD7A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35CF1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F6C03F">
            <w:pPr>
              <w:rPr>
                <w:rFonts w:ascii="宋体" w:hAnsi="宋体" w:eastAsia="宋体" w:cs="宋体"/>
                <w:color w:val="000000" w:themeColor="text1"/>
                <w:szCs w:val="21"/>
                <w14:textFill>
                  <w14:solidFill>
                    <w14:schemeClr w14:val="tx1"/>
                  </w14:solidFill>
                </w14:textFill>
              </w:rPr>
            </w:pPr>
          </w:p>
        </w:tc>
      </w:tr>
      <w:tr w14:paraId="4AE2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9841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749" w:type="dxa"/>
            <w:shd w:val="clear" w:color="auto" w:fill="auto"/>
          </w:tcPr>
          <w:p w14:paraId="3729A3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多用滴管架</w:t>
            </w:r>
          </w:p>
        </w:tc>
        <w:tc>
          <w:tcPr>
            <w:tcW w:w="10331" w:type="dxa"/>
            <w:shd w:val="clear" w:color="auto" w:fill="auto"/>
          </w:tcPr>
          <w:p w14:paraId="60AED03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塑料制，底部有圆形凹槽</w:t>
            </w:r>
          </w:p>
        </w:tc>
        <w:tc>
          <w:tcPr>
            <w:tcW w:w="442" w:type="dxa"/>
            <w:shd w:val="clear" w:color="auto" w:fill="auto"/>
          </w:tcPr>
          <w:p w14:paraId="2A940C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DCD6D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4115D2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2D98E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A2CB45">
            <w:pPr>
              <w:rPr>
                <w:rFonts w:ascii="宋体" w:hAnsi="宋体" w:eastAsia="宋体" w:cs="宋体"/>
                <w:color w:val="000000" w:themeColor="text1"/>
                <w:szCs w:val="21"/>
                <w14:textFill>
                  <w14:solidFill>
                    <w14:schemeClr w14:val="tx1"/>
                  </w14:solidFill>
                </w14:textFill>
              </w:rPr>
            </w:pPr>
          </w:p>
        </w:tc>
      </w:tr>
      <w:tr w14:paraId="7DFC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9C89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57</w:t>
            </w:r>
          </w:p>
        </w:tc>
        <w:tc>
          <w:tcPr>
            <w:tcW w:w="749" w:type="dxa"/>
            <w:shd w:val="clear" w:color="auto" w:fill="auto"/>
          </w:tcPr>
          <w:p w14:paraId="618B962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0D2F276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10mL透明钠钙玻璃制，分度线、数字和标志应完整、清晰和耐久，容积为20℃时充满量筒刻度线所容纳体积</w:t>
            </w:r>
          </w:p>
        </w:tc>
        <w:tc>
          <w:tcPr>
            <w:tcW w:w="442" w:type="dxa"/>
            <w:shd w:val="clear" w:color="auto" w:fill="auto"/>
          </w:tcPr>
          <w:p w14:paraId="704C41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D3061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26167D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46500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3C033E">
            <w:pPr>
              <w:rPr>
                <w:rFonts w:ascii="宋体" w:hAnsi="宋体" w:eastAsia="宋体" w:cs="宋体"/>
                <w:color w:val="000000" w:themeColor="text1"/>
                <w:szCs w:val="21"/>
                <w14:textFill>
                  <w14:solidFill>
                    <w14:schemeClr w14:val="tx1"/>
                  </w14:solidFill>
                </w14:textFill>
              </w:rPr>
            </w:pPr>
          </w:p>
        </w:tc>
      </w:tr>
      <w:tr w14:paraId="52A1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294EE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58</w:t>
            </w:r>
          </w:p>
        </w:tc>
        <w:tc>
          <w:tcPr>
            <w:tcW w:w="749" w:type="dxa"/>
            <w:shd w:val="clear" w:color="auto" w:fill="auto"/>
          </w:tcPr>
          <w:p w14:paraId="67F5C2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3DCD48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25mL透明钠钙玻璃制，分度线、数字和标志应完整、清晰和耐久，容积为20℃时充满量筒刻度线所容纳体积</w:t>
            </w:r>
          </w:p>
        </w:tc>
        <w:tc>
          <w:tcPr>
            <w:tcW w:w="442" w:type="dxa"/>
            <w:shd w:val="clear" w:color="auto" w:fill="auto"/>
          </w:tcPr>
          <w:p w14:paraId="50704E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CDC3F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3EA704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84F169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A0E841">
            <w:pPr>
              <w:rPr>
                <w:rFonts w:ascii="宋体" w:hAnsi="宋体" w:eastAsia="宋体" w:cs="宋体"/>
                <w:color w:val="000000" w:themeColor="text1"/>
                <w:szCs w:val="21"/>
                <w14:textFill>
                  <w14:solidFill>
                    <w14:schemeClr w14:val="tx1"/>
                  </w14:solidFill>
                </w14:textFill>
              </w:rPr>
            </w:pPr>
          </w:p>
        </w:tc>
      </w:tr>
      <w:tr w14:paraId="2E21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A452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59</w:t>
            </w:r>
          </w:p>
        </w:tc>
        <w:tc>
          <w:tcPr>
            <w:tcW w:w="749" w:type="dxa"/>
            <w:shd w:val="clear" w:color="auto" w:fill="auto"/>
          </w:tcPr>
          <w:p w14:paraId="38B092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7B2C1F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50mL透明钠钙玻璃制，分度线、数字和标志应完整、清晰和耐久，容积为20℃时充满量筒刻度线所容纳体积</w:t>
            </w:r>
          </w:p>
        </w:tc>
        <w:tc>
          <w:tcPr>
            <w:tcW w:w="442" w:type="dxa"/>
            <w:shd w:val="clear" w:color="auto" w:fill="auto"/>
          </w:tcPr>
          <w:p w14:paraId="55A7E4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EB564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A1013E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99E90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5CAA3B">
            <w:pPr>
              <w:rPr>
                <w:rFonts w:ascii="宋体" w:hAnsi="宋体" w:eastAsia="宋体" w:cs="宋体"/>
                <w:color w:val="000000" w:themeColor="text1"/>
                <w:szCs w:val="21"/>
                <w14:textFill>
                  <w14:solidFill>
                    <w14:schemeClr w14:val="tx1"/>
                  </w14:solidFill>
                </w14:textFill>
              </w:rPr>
            </w:pPr>
          </w:p>
        </w:tc>
      </w:tr>
      <w:tr w14:paraId="651D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70A6C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749" w:type="dxa"/>
            <w:shd w:val="clear" w:color="auto" w:fill="auto"/>
          </w:tcPr>
          <w:p w14:paraId="25746C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7387320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100ml透明钠钙玻璃制，分度线、数字和标志应完整、清晰和耐久，容积为20℃时充满量筒刻度线所容纳体积；</w:t>
            </w:r>
          </w:p>
        </w:tc>
        <w:tc>
          <w:tcPr>
            <w:tcW w:w="442" w:type="dxa"/>
            <w:shd w:val="clear" w:color="auto" w:fill="auto"/>
          </w:tcPr>
          <w:p w14:paraId="7ED721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8C6DB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8C810A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B02D6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0520EF">
            <w:pPr>
              <w:rPr>
                <w:rFonts w:ascii="宋体" w:hAnsi="宋体" w:eastAsia="宋体" w:cs="宋体"/>
                <w:color w:val="000000" w:themeColor="text1"/>
                <w:szCs w:val="21"/>
                <w14:textFill>
                  <w14:solidFill>
                    <w14:schemeClr w14:val="tx1"/>
                  </w14:solidFill>
                </w14:textFill>
              </w:rPr>
            </w:pPr>
          </w:p>
        </w:tc>
      </w:tr>
      <w:tr w14:paraId="3AB7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2922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w:t>
            </w:r>
          </w:p>
        </w:tc>
        <w:tc>
          <w:tcPr>
            <w:tcW w:w="749" w:type="dxa"/>
            <w:shd w:val="clear" w:color="auto" w:fill="auto"/>
          </w:tcPr>
          <w:p w14:paraId="6A071A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tcPr>
          <w:p w14:paraId="4C22271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500mL透明钠钙玻璃制，分度线、数字和标志应完整、清晰和耐久，容积为20℃时充满量筒刻度线所容纳体积</w:t>
            </w:r>
          </w:p>
        </w:tc>
        <w:tc>
          <w:tcPr>
            <w:tcW w:w="442" w:type="dxa"/>
            <w:shd w:val="clear" w:color="auto" w:fill="auto"/>
          </w:tcPr>
          <w:p w14:paraId="4CE5C4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E6765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F634BA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1B3084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7FCCBD">
            <w:pPr>
              <w:rPr>
                <w:rFonts w:ascii="宋体" w:hAnsi="宋体" w:eastAsia="宋体" w:cs="宋体"/>
                <w:color w:val="000000" w:themeColor="text1"/>
                <w:szCs w:val="21"/>
                <w14:textFill>
                  <w14:solidFill>
                    <w14:schemeClr w14:val="tx1"/>
                  </w14:solidFill>
                </w14:textFill>
              </w:rPr>
            </w:pPr>
          </w:p>
        </w:tc>
      </w:tr>
      <w:tr w14:paraId="4AB9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04CD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w:t>
            </w:r>
          </w:p>
        </w:tc>
        <w:tc>
          <w:tcPr>
            <w:tcW w:w="749" w:type="dxa"/>
            <w:shd w:val="clear" w:color="auto" w:fill="auto"/>
          </w:tcPr>
          <w:p w14:paraId="12A4F2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容量瓶</w:t>
            </w:r>
          </w:p>
        </w:tc>
        <w:tc>
          <w:tcPr>
            <w:tcW w:w="10331" w:type="dxa"/>
            <w:shd w:val="clear" w:color="auto" w:fill="auto"/>
          </w:tcPr>
          <w:p w14:paraId="473094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250mL透明硼硅酸盐玻璃制，刻度线应在瓶颈下部三分之二处，清晰耐久，粗细均匀</w:t>
            </w:r>
          </w:p>
        </w:tc>
        <w:tc>
          <w:tcPr>
            <w:tcW w:w="442" w:type="dxa"/>
            <w:shd w:val="clear" w:color="auto" w:fill="auto"/>
          </w:tcPr>
          <w:p w14:paraId="4E53EF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029E2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DA3416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7D4D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82884E">
            <w:pPr>
              <w:rPr>
                <w:rFonts w:ascii="宋体" w:hAnsi="宋体" w:eastAsia="宋体" w:cs="宋体"/>
                <w:color w:val="000000" w:themeColor="text1"/>
                <w:szCs w:val="21"/>
                <w14:textFill>
                  <w14:solidFill>
                    <w14:schemeClr w14:val="tx1"/>
                  </w14:solidFill>
                </w14:textFill>
              </w:rPr>
            </w:pPr>
          </w:p>
        </w:tc>
      </w:tr>
      <w:tr w14:paraId="6241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91805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w:t>
            </w:r>
          </w:p>
        </w:tc>
        <w:tc>
          <w:tcPr>
            <w:tcW w:w="749" w:type="dxa"/>
            <w:shd w:val="clear" w:color="auto" w:fill="auto"/>
          </w:tcPr>
          <w:p w14:paraId="74AC59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容量瓶</w:t>
            </w:r>
          </w:p>
        </w:tc>
        <w:tc>
          <w:tcPr>
            <w:tcW w:w="10331" w:type="dxa"/>
            <w:shd w:val="clear" w:color="auto" w:fill="auto"/>
          </w:tcPr>
          <w:p w14:paraId="24C0600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500mL透明硼硅酸盐玻璃制，刻度线应在瓶颈下部三分之二处，清晰耐久，粗细均匀</w:t>
            </w:r>
          </w:p>
        </w:tc>
        <w:tc>
          <w:tcPr>
            <w:tcW w:w="442" w:type="dxa"/>
            <w:shd w:val="clear" w:color="auto" w:fill="auto"/>
          </w:tcPr>
          <w:p w14:paraId="1DDCD7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70832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59ACB3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C21A2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71D941">
            <w:pPr>
              <w:rPr>
                <w:rFonts w:ascii="宋体" w:hAnsi="宋体" w:eastAsia="宋体" w:cs="宋体"/>
                <w:color w:val="000000" w:themeColor="text1"/>
                <w:szCs w:val="21"/>
                <w14:textFill>
                  <w14:solidFill>
                    <w14:schemeClr w14:val="tx1"/>
                  </w14:solidFill>
                </w14:textFill>
              </w:rPr>
            </w:pPr>
          </w:p>
        </w:tc>
      </w:tr>
      <w:tr w14:paraId="78B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BA224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64</w:t>
            </w:r>
          </w:p>
        </w:tc>
        <w:tc>
          <w:tcPr>
            <w:tcW w:w="749" w:type="dxa"/>
            <w:shd w:val="clear" w:color="auto" w:fill="auto"/>
          </w:tcPr>
          <w:p w14:paraId="5B33BB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滴定管</w:t>
            </w:r>
          </w:p>
        </w:tc>
        <w:tc>
          <w:tcPr>
            <w:tcW w:w="10331" w:type="dxa"/>
            <w:shd w:val="clear" w:color="auto" w:fill="auto"/>
          </w:tcPr>
          <w:p w14:paraId="26A168C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酸式，具塞，25mL透明钠钙玻璃制，良好外观，不应有积水条纹</w:t>
            </w:r>
          </w:p>
        </w:tc>
        <w:tc>
          <w:tcPr>
            <w:tcW w:w="442" w:type="dxa"/>
            <w:shd w:val="clear" w:color="auto" w:fill="auto"/>
          </w:tcPr>
          <w:p w14:paraId="51ED9CD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AE65C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398EA8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C860E8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7D5A37">
            <w:pPr>
              <w:rPr>
                <w:rFonts w:ascii="宋体" w:hAnsi="宋体" w:eastAsia="宋体" w:cs="宋体"/>
                <w:color w:val="000000" w:themeColor="text1"/>
                <w:szCs w:val="21"/>
                <w14:textFill>
                  <w14:solidFill>
                    <w14:schemeClr w14:val="tx1"/>
                  </w14:solidFill>
                </w14:textFill>
              </w:rPr>
            </w:pPr>
          </w:p>
        </w:tc>
      </w:tr>
      <w:tr w14:paraId="1ABD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E0B4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65</w:t>
            </w:r>
          </w:p>
        </w:tc>
        <w:tc>
          <w:tcPr>
            <w:tcW w:w="749" w:type="dxa"/>
            <w:shd w:val="clear" w:color="auto" w:fill="auto"/>
          </w:tcPr>
          <w:p w14:paraId="05CAE2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滴定管</w:t>
            </w:r>
          </w:p>
        </w:tc>
        <w:tc>
          <w:tcPr>
            <w:tcW w:w="10331" w:type="dxa"/>
            <w:shd w:val="clear" w:color="auto" w:fill="auto"/>
          </w:tcPr>
          <w:p w14:paraId="1411EFE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碱式，无塞，25mL透明钠钙玻璃制，良好外观，不应有积水条纹</w:t>
            </w:r>
          </w:p>
        </w:tc>
        <w:tc>
          <w:tcPr>
            <w:tcW w:w="442" w:type="dxa"/>
            <w:shd w:val="clear" w:color="auto" w:fill="auto"/>
          </w:tcPr>
          <w:p w14:paraId="33EDBD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3C161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597EF8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D836B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ED3784">
            <w:pPr>
              <w:rPr>
                <w:rFonts w:ascii="宋体" w:hAnsi="宋体" w:eastAsia="宋体" w:cs="宋体"/>
                <w:color w:val="000000" w:themeColor="text1"/>
                <w:szCs w:val="21"/>
                <w14:textFill>
                  <w14:solidFill>
                    <w14:schemeClr w14:val="tx1"/>
                  </w14:solidFill>
                </w14:textFill>
              </w:rPr>
            </w:pPr>
          </w:p>
        </w:tc>
      </w:tr>
      <w:tr w14:paraId="26F6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67AD1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w:t>
            </w:r>
          </w:p>
        </w:tc>
        <w:tc>
          <w:tcPr>
            <w:tcW w:w="749" w:type="dxa"/>
            <w:shd w:val="clear" w:color="auto" w:fill="auto"/>
          </w:tcPr>
          <w:p w14:paraId="3522AA3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滴定管</w:t>
            </w:r>
          </w:p>
        </w:tc>
        <w:tc>
          <w:tcPr>
            <w:tcW w:w="10331" w:type="dxa"/>
            <w:shd w:val="clear" w:color="auto" w:fill="auto"/>
          </w:tcPr>
          <w:p w14:paraId="448EC26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活塞材质聚四氟乙烯，25mL透明钠钙玻璃制，良好外观，不应有积水条纹</w:t>
            </w:r>
          </w:p>
        </w:tc>
        <w:tc>
          <w:tcPr>
            <w:tcW w:w="442" w:type="dxa"/>
            <w:shd w:val="clear" w:color="auto" w:fill="auto"/>
          </w:tcPr>
          <w:p w14:paraId="7647B1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601612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B9D156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1F0E95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34019A">
            <w:pPr>
              <w:rPr>
                <w:rFonts w:ascii="宋体" w:hAnsi="宋体" w:eastAsia="宋体" w:cs="宋体"/>
                <w:color w:val="000000" w:themeColor="text1"/>
                <w:szCs w:val="21"/>
                <w14:textFill>
                  <w14:solidFill>
                    <w14:schemeClr w14:val="tx1"/>
                  </w14:solidFill>
                </w14:textFill>
              </w:rPr>
            </w:pPr>
          </w:p>
        </w:tc>
      </w:tr>
      <w:tr w14:paraId="21CC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938B4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67</w:t>
            </w:r>
          </w:p>
        </w:tc>
        <w:tc>
          <w:tcPr>
            <w:tcW w:w="749" w:type="dxa"/>
            <w:shd w:val="clear" w:color="auto" w:fill="auto"/>
          </w:tcPr>
          <w:p w14:paraId="43568B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1E2600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Φ12mm×70mm透明硼硅酸盐玻璃制</w:t>
            </w:r>
          </w:p>
        </w:tc>
        <w:tc>
          <w:tcPr>
            <w:tcW w:w="442" w:type="dxa"/>
            <w:shd w:val="clear" w:color="auto" w:fill="auto"/>
          </w:tcPr>
          <w:p w14:paraId="26086F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52157E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128</w:t>
            </w:r>
          </w:p>
        </w:tc>
        <w:tc>
          <w:tcPr>
            <w:tcW w:w="839" w:type="dxa"/>
            <w:shd w:val="clear" w:color="auto" w:fill="auto"/>
          </w:tcPr>
          <w:p w14:paraId="681AA4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1AAFDD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F8435E">
            <w:pPr>
              <w:rPr>
                <w:rFonts w:ascii="宋体" w:hAnsi="宋体" w:eastAsia="宋体" w:cs="宋体"/>
                <w:color w:val="000000" w:themeColor="text1"/>
                <w:szCs w:val="21"/>
                <w14:textFill>
                  <w14:solidFill>
                    <w14:schemeClr w14:val="tx1"/>
                  </w14:solidFill>
                </w14:textFill>
              </w:rPr>
            </w:pPr>
          </w:p>
        </w:tc>
      </w:tr>
      <w:tr w14:paraId="024A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A5F8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68</w:t>
            </w:r>
          </w:p>
        </w:tc>
        <w:tc>
          <w:tcPr>
            <w:tcW w:w="749" w:type="dxa"/>
            <w:shd w:val="clear" w:color="auto" w:fill="auto"/>
          </w:tcPr>
          <w:p w14:paraId="7DC171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0457D51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Φ15mm×150mm透明硼硅酸盐玻璃制</w:t>
            </w:r>
          </w:p>
        </w:tc>
        <w:tc>
          <w:tcPr>
            <w:tcW w:w="442" w:type="dxa"/>
            <w:shd w:val="clear" w:color="auto" w:fill="auto"/>
          </w:tcPr>
          <w:p w14:paraId="1E4ACB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65DB92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282</w:t>
            </w:r>
          </w:p>
        </w:tc>
        <w:tc>
          <w:tcPr>
            <w:tcW w:w="839" w:type="dxa"/>
            <w:shd w:val="clear" w:color="auto" w:fill="auto"/>
          </w:tcPr>
          <w:p w14:paraId="3D6147A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B4382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51FE39">
            <w:pPr>
              <w:rPr>
                <w:rFonts w:ascii="宋体" w:hAnsi="宋体" w:eastAsia="宋体" w:cs="宋体"/>
                <w:color w:val="000000" w:themeColor="text1"/>
                <w:szCs w:val="21"/>
                <w14:textFill>
                  <w14:solidFill>
                    <w14:schemeClr w14:val="tx1"/>
                  </w14:solidFill>
                </w14:textFill>
              </w:rPr>
            </w:pPr>
          </w:p>
        </w:tc>
      </w:tr>
      <w:tr w14:paraId="7E44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F4B5B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69</w:t>
            </w:r>
          </w:p>
        </w:tc>
        <w:tc>
          <w:tcPr>
            <w:tcW w:w="749" w:type="dxa"/>
            <w:shd w:val="clear" w:color="auto" w:fill="auto"/>
          </w:tcPr>
          <w:p w14:paraId="0E3B57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2DB3E95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Φ18mm×180mm透明硼硅酸盐玻璃制</w:t>
            </w:r>
          </w:p>
        </w:tc>
        <w:tc>
          <w:tcPr>
            <w:tcW w:w="442" w:type="dxa"/>
            <w:shd w:val="clear" w:color="auto" w:fill="auto"/>
          </w:tcPr>
          <w:p w14:paraId="5D171C3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3061B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7C03CA3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ACA78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2F42AB">
            <w:pPr>
              <w:rPr>
                <w:rFonts w:ascii="宋体" w:hAnsi="宋体" w:eastAsia="宋体" w:cs="宋体"/>
                <w:color w:val="000000" w:themeColor="text1"/>
                <w:szCs w:val="21"/>
                <w14:textFill>
                  <w14:solidFill>
                    <w14:schemeClr w14:val="tx1"/>
                  </w14:solidFill>
                </w14:textFill>
              </w:rPr>
            </w:pPr>
          </w:p>
        </w:tc>
      </w:tr>
      <w:tr w14:paraId="68E5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6E065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70</w:t>
            </w:r>
          </w:p>
        </w:tc>
        <w:tc>
          <w:tcPr>
            <w:tcW w:w="749" w:type="dxa"/>
            <w:shd w:val="clear" w:color="auto" w:fill="auto"/>
          </w:tcPr>
          <w:p w14:paraId="30CA7A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740E2E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Φ20mm×200mm透明硼硅酸盐玻璃制</w:t>
            </w:r>
          </w:p>
        </w:tc>
        <w:tc>
          <w:tcPr>
            <w:tcW w:w="442" w:type="dxa"/>
            <w:shd w:val="clear" w:color="auto" w:fill="auto"/>
          </w:tcPr>
          <w:p w14:paraId="3C834C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7CC33C9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2477990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65498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102EE8">
            <w:pPr>
              <w:rPr>
                <w:rFonts w:ascii="宋体" w:hAnsi="宋体" w:eastAsia="宋体" w:cs="宋体"/>
                <w:color w:val="000000" w:themeColor="text1"/>
                <w:szCs w:val="21"/>
                <w14:textFill>
                  <w14:solidFill>
                    <w14:schemeClr w14:val="tx1"/>
                  </w14:solidFill>
                </w14:textFill>
              </w:rPr>
            </w:pPr>
          </w:p>
        </w:tc>
      </w:tr>
      <w:tr w14:paraId="1058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FCA2B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71</w:t>
            </w:r>
          </w:p>
        </w:tc>
        <w:tc>
          <w:tcPr>
            <w:tcW w:w="749" w:type="dxa"/>
            <w:shd w:val="clear" w:color="auto" w:fill="auto"/>
          </w:tcPr>
          <w:p w14:paraId="68996F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tcPr>
          <w:p w14:paraId="567A052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Φ32mm×200mm透明硼硅酸盐玻璃制</w:t>
            </w:r>
          </w:p>
        </w:tc>
        <w:tc>
          <w:tcPr>
            <w:tcW w:w="442" w:type="dxa"/>
            <w:shd w:val="clear" w:color="auto" w:fill="auto"/>
          </w:tcPr>
          <w:p w14:paraId="6AA595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3D3F17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684F00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38186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9FE1DA">
            <w:pPr>
              <w:rPr>
                <w:rFonts w:ascii="宋体" w:hAnsi="宋体" w:eastAsia="宋体" w:cs="宋体"/>
                <w:color w:val="000000" w:themeColor="text1"/>
                <w:szCs w:val="21"/>
                <w14:textFill>
                  <w14:solidFill>
                    <w14:schemeClr w14:val="tx1"/>
                  </w14:solidFill>
                </w14:textFill>
              </w:rPr>
            </w:pPr>
          </w:p>
        </w:tc>
      </w:tr>
      <w:tr w14:paraId="53FF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EBCB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w:t>
            </w:r>
          </w:p>
        </w:tc>
        <w:tc>
          <w:tcPr>
            <w:tcW w:w="749" w:type="dxa"/>
            <w:shd w:val="clear" w:color="auto" w:fill="auto"/>
          </w:tcPr>
          <w:p w14:paraId="0C8764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口部具支试管</w:t>
            </w:r>
          </w:p>
        </w:tc>
        <w:tc>
          <w:tcPr>
            <w:tcW w:w="10331" w:type="dxa"/>
            <w:shd w:val="clear" w:color="auto" w:fill="auto"/>
          </w:tcPr>
          <w:p w14:paraId="5C72244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Φ20mm×200mm透明硼硅酸盐玻璃制，管底厚薄应均匀，支管连接应平滑牢固，不应有偏歪</w:t>
            </w:r>
          </w:p>
        </w:tc>
        <w:tc>
          <w:tcPr>
            <w:tcW w:w="442" w:type="dxa"/>
            <w:shd w:val="clear" w:color="auto" w:fill="auto"/>
          </w:tcPr>
          <w:p w14:paraId="7A19EB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668559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514540A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E82E71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BBA460">
            <w:pPr>
              <w:rPr>
                <w:rFonts w:ascii="宋体" w:hAnsi="宋体" w:eastAsia="宋体" w:cs="宋体"/>
                <w:color w:val="000000" w:themeColor="text1"/>
                <w:szCs w:val="21"/>
                <w14:textFill>
                  <w14:solidFill>
                    <w14:schemeClr w14:val="tx1"/>
                  </w14:solidFill>
                </w14:textFill>
              </w:rPr>
            </w:pPr>
          </w:p>
        </w:tc>
      </w:tr>
      <w:tr w14:paraId="7E46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6596C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73</w:t>
            </w:r>
          </w:p>
        </w:tc>
        <w:tc>
          <w:tcPr>
            <w:tcW w:w="749" w:type="dxa"/>
            <w:shd w:val="clear" w:color="auto" w:fill="auto"/>
          </w:tcPr>
          <w:p w14:paraId="63758C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硬质玻璃管</w:t>
            </w:r>
          </w:p>
        </w:tc>
        <w:tc>
          <w:tcPr>
            <w:tcW w:w="10331" w:type="dxa"/>
            <w:shd w:val="clear" w:color="auto" w:fill="auto"/>
          </w:tcPr>
          <w:p w14:paraId="610523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Φ15mm×150mm透明硼硅酸盐玻璃制，耐热温度≥800℃，试管两端口部应卷口</w:t>
            </w:r>
          </w:p>
        </w:tc>
        <w:tc>
          <w:tcPr>
            <w:tcW w:w="442" w:type="dxa"/>
            <w:shd w:val="clear" w:color="auto" w:fill="auto"/>
          </w:tcPr>
          <w:p w14:paraId="19DBD04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72CCD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5394593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4C8890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22C158">
            <w:pPr>
              <w:rPr>
                <w:rFonts w:ascii="宋体" w:hAnsi="宋体" w:eastAsia="宋体" w:cs="宋体"/>
                <w:color w:val="000000" w:themeColor="text1"/>
                <w:szCs w:val="21"/>
                <w14:textFill>
                  <w14:solidFill>
                    <w14:schemeClr w14:val="tx1"/>
                  </w14:solidFill>
                </w14:textFill>
              </w:rPr>
            </w:pPr>
          </w:p>
        </w:tc>
      </w:tr>
      <w:tr w14:paraId="2B6D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1E313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74</w:t>
            </w:r>
          </w:p>
        </w:tc>
        <w:tc>
          <w:tcPr>
            <w:tcW w:w="749" w:type="dxa"/>
            <w:shd w:val="clear" w:color="auto" w:fill="auto"/>
          </w:tcPr>
          <w:p w14:paraId="0BB977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硬质玻璃管</w:t>
            </w:r>
          </w:p>
        </w:tc>
        <w:tc>
          <w:tcPr>
            <w:tcW w:w="10331" w:type="dxa"/>
            <w:shd w:val="clear" w:color="auto" w:fill="auto"/>
          </w:tcPr>
          <w:p w14:paraId="4343DAA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Φ20mm×250mm透明硼硅酸盐玻璃制，耐热温度≥800℃，试管两端口部应卷口</w:t>
            </w:r>
          </w:p>
        </w:tc>
        <w:tc>
          <w:tcPr>
            <w:tcW w:w="442" w:type="dxa"/>
            <w:shd w:val="clear" w:color="auto" w:fill="auto"/>
          </w:tcPr>
          <w:p w14:paraId="59F09B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368AB8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32F01AF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67FF27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A2A65C">
            <w:pPr>
              <w:rPr>
                <w:rFonts w:ascii="宋体" w:hAnsi="宋体" w:eastAsia="宋体" w:cs="宋体"/>
                <w:color w:val="000000" w:themeColor="text1"/>
                <w:szCs w:val="21"/>
                <w14:textFill>
                  <w14:solidFill>
                    <w14:schemeClr w14:val="tx1"/>
                  </w14:solidFill>
                </w14:textFill>
              </w:rPr>
            </w:pPr>
          </w:p>
        </w:tc>
      </w:tr>
      <w:tr w14:paraId="0BA2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EA9D0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749" w:type="dxa"/>
            <w:shd w:val="clear" w:color="auto" w:fill="auto"/>
          </w:tcPr>
          <w:p w14:paraId="6CD55F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0B6EF7D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4D4A99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19CB4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F53D6F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A5A4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190CDE">
            <w:pPr>
              <w:rPr>
                <w:rFonts w:ascii="宋体" w:hAnsi="宋体" w:eastAsia="宋体" w:cs="宋体"/>
                <w:color w:val="000000" w:themeColor="text1"/>
                <w:szCs w:val="21"/>
                <w14:textFill>
                  <w14:solidFill>
                    <w14:schemeClr w14:val="tx1"/>
                  </w14:solidFill>
                </w14:textFill>
              </w:rPr>
            </w:pPr>
          </w:p>
        </w:tc>
      </w:tr>
      <w:tr w14:paraId="1074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CB00A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76</w:t>
            </w:r>
          </w:p>
        </w:tc>
        <w:tc>
          <w:tcPr>
            <w:tcW w:w="749" w:type="dxa"/>
            <w:shd w:val="clear" w:color="auto" w:fill="auto"/>
          </w:tcPr>
          <w:p w14:paraId="745F1B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0480945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659723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7FD30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58F312D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9AA679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A67307">
            <w:pPr>
              <w:rPr>
                <w:rFonts w:ascii="宋体" w:hAnsi="宋体" w:eastAsia="宋体" w:cs="宋体"/>
                <w:color w:val="000000" w:themeColor="text1"/>
                <w:szCs w:val="21"/>
                <w14:textFill>
                  <w14:solidFill>
                    <w14:schemeClr w14:val="tx1"/>
                  </w14:solidFill>
                </w14:textFill>
              </w:rPr>
            </w:pPr>
          </w:p>
        </w:tc>
      </w:tr>
      <w:tr w14:paraId="2BD0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E5D55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77</w:t>
            </w:r>
          </w:p>
        </w:tc>
        <w:tc>
          <w:tcPr>
            <w:tcW w:w="749" w:type="dxa"/>
            <w:shd w:val="clear" w:color="auto" w:fill="auto"/>
          </w:tcPr>
          <w:p w14:paraId="22BCD9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3ED76EC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50mL透明硼硅酸盐玻璃制，烧杯的满口容量应超过标称容量的10%或烧杯的满口容量和标称容量的两液面间距不应少于10mm，并应采用容量差值较大的一种 </w:t>
            </w:r>
          </w:p>
        </w:tc>
        <w:tc>
          <w:tcPr>
            <w:tcW w:w="442" w:type="dxa"/>
            <w:shd w:val="clear" w:color="auto" w:fill="auto"/>
          </w:tcPr>
          <w:p w14:paraId="526050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7761B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4824F1D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CA6F44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B27E1A">
            <w:pPr>
              <w:rPr>
                <w:rFonts w:ascii="宋体" w:hAnsi="宋体" w:eastAsia="宋体" w:cs="宋体"/>
                <w:color w:val="000000" w:themeColor="text1"/>
                <w:szCs w:val="21"/>
                <w14:textFill>
                  <w14:solidFill>
                    <w14:schemeClr w14:val="tx1"/>
                  </w14:solidFill>
                </w14:textFill>
              </w:rPr>
            </w:pPr>
          </w:p>
        </w:tc>
      </w:tr>
      <w:tr w14:paraId="2775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32507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78</w:t>
            </w:r>
          </w:p>
        </w:tc>
        <w:tc>
          <w:tcPr>
            <w:tcW w:w="749" w:type="dxa"/>
            <w:shd w:val="clear" w:color="auto" w:fill="auto"/>
          </w:tcPr>
          <w:p w14:paraId="40BE95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362B406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02FE4B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004F1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623ECD1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C58D3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811D64">
            <w:pPr>
              <w:rPr>
                <w:rFonts w:ascii="宋体" w:hAnsi="宋体" w:eastAsia="宋体" w:cs="宋体"/>
                <w:color w:val="000000" w:themeColor="text1"/>
                <w:szCs w:val="21"/>
                <w14:textFill>
                  <w14:solidFill>
                    <w14:schemeClr w14:val="tx1"/>
                  </w14:solidFill>
                </w14:textFill>
              </w:rPr>
            </w:pPr>
          </w:p>
        </w:tc>
      </w:tr>
      <w:tr w14:paraId="096F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5FB7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79</w:t>
            </w:r>
          </w:p>
        </w:tc>
        <w:tc>
          <w:tcPr>
            <w:tcW w:w="749" w:type="dxa"/>
            <w:shd w:val="clear" w:color="auto" w:fill="auto"/>
          </w:tcPr>
          <w:p w14:paraId="20D53D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0CC91A0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3CB06F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27A2CA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10F386D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992E3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A7DA8C">
            <w:pPr>
              <w:rPr>
                <w:rFonts w:ascii="宋体" w:hAnsi="宋体" w:eastAsia="宋体" w:cs="宋体"/>
                <w:color w:val="000000" w:themeColor="text1"/>
                <w:szCs w:val="21"/>
                <w14:textFill>
                  <w14:solidFill>
                    <w14:schemeClr w14:val="tx1"/>
                  </w14:solidFill>
                </w14:textFill>
              </w:rPr>
            </w:pPr>
          </w:p>
        </w:tc>
      </w:tr>
      <w:tr w14:paraId="3DC6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7B59A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w:t>
            </w:r>
          </w:p>
        </w:tc>
        <w:tc>
          <w:tcPr>
            <w:tcW w:w="749" w:type="dxa"/>
            <w:shd w:val="clear" w:color="auto" w:fill="auto"/>
          </w:tcPr>
          <w:p w14:paraId="40EAA5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53845CC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773CF2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B98EE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3650DFE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E3CBF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2E8D49">
            <w:pPr>
              <w:rPr>
                <w:rFonts w:ascii="宋体" w:hAnsi="宋体" w:eastAsia="宋体" w:cs="宋体"/>
                <w:color w:val="000000" w:themeColor="text1"/>
                <w:szCs w:val="21"/>
                <w14:textFill>
                  <w14:solidFill>
                    <w14:schemeClr w14:val="tx1"/>
                  </w14:solidFill>
                </w14:textFill>
              </w:rPr>
            </w:pPr>
          </w:p>
        </w:tc>
      </w:tr>
      <w:tr w14:paraId="42ED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C8863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81</w:t>
            </w:r>
          </w:p>
        </w:tc>
        <w:tc>
          <w:tcPr>
            <w:tcW w:w="749" w:type="dxa"/>
            <w:shd w:val="clear" w:color="auto" w:fill="auto"/>
          </w:tcPr>
          <w:p w14:paraId="2FBBE7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tcPr>
          <w:p w14:paraId="268A138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1000mL透明硼硅酸盐玻璃制，烧杯的满口容量应超过标称容量的10%或烧杯的满口容量和标称容量的两液面间距不应少于10mm，并应采用容量差值较大的一种</w:t>
            </w:r>
          </w:p>
        </w:tc>
        <w:tc>
          <w:tcPr>
            <w:tcW w:w="442" w:type="dxa"/>
            <w:shd w:val="clear" w:color="auto" w:fill="auto"/>
          </w:tcPr>
          <w:p w14:paraId="68785A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6DA43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7EA4D78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D33A1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72F88C">
            <w:pPr>
              <w:rPr>
                <w:rFonts w:ascii="宋体" w:hAnsi="宋体" w:eastAsia="宋体" w:cs="宋体"/>
                <w:color w:val="000000" w:themeColor="text1"/>
                <w:szCs w:val="21"/>
                <w14:textFill>
                  <w14:solidFill>
                    <w14:schemeClr w14:val="tx1"/>
                  </w14:solidFill>
                </w14:textFill>
              </w:rPr>
            </w:pPr>
          </w:p>
        </w:tc>
      </w:tr>
      <w:tr w14:paraId="0A07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BD046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82</w:t>
            </w:r>
          </w:p>
        </w:tc>
        <w:tc>
          <w:tcPr>
            <w:tcW w:w="749" w:type="dxa"/>
            <w:shd w:val="clear" w:color="auto" w:fill="auto"/>
          </w:tcPr>
          <w:p w14:paraId="6205F4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烧瓶</w:t>
            </w:r>
          </w:p>
        </w:tc>
        <w:tc>
          <w:tcPr>
            <w:tcW w:w="10331" w:type="dxa"/>
            <w:shd w:val="clear" w:color="auto" w:fill="auto"/>
          </w:tcPr>
          <w:p w14:paraId="649AF15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250mL，圆底透明硼硅酸盐玻璃制，玻璃薄厚均匀，底部应规整</w:t>
            </w:r>
          </w:p>
        </w:tc>
        <w:tc>
          <w:tcPr>
            <w:tcW w:w="442" w:type="dxa"/>
            <w:shd w:val="clear" w:color="auto" w:fill="auto"/>
          </w:tcPr>
          <w:p w14:paraId="755505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A82DB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839" w:type="dxa"/>
            <w:shd w:val="clear" w:color="auto" w:fill="auto"/>
          </w:tcPr>
          <w:p w14:paraId="3C71784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45D082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B21AD8">
            <w:pPr>
              <w:rPr>
                <w:rFonts w:ascii="宋体" w:hAnsi="宋体" w:eastAsia="宋体" w:cs="宋体"/>
                <w:color w:val="000000" w:themeColor="text1"/>
                <w:szCs w:val="21"/>
                <w14:textFill>
                  <w14:solidFill>
                    <w14:schemeClr w14:val="tx1"/>
                  </w14:solidFill>
                </w14:textFill>
              </w:rPr>
            </w:pPr>
          </w:p>
        </w:tc>
      </w:tr>
      <w:tr w14:paraId="45A6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9008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83</w:t>
            </w:r>
          </w:p>
        </w:tc>
        <w:tc>
          <w:tcPr>
            <w:tcW w:w="749" w:type="dxa"/>
            <w:shd w:val="clear" w:color="auto" w:fill="auto"/>
          </w:tcPr>
          <w:p w14:paraId="481A32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烧瓶</w:t>
            </w:r>
          </w:p>
        </w:tc>
        <w:tc>
          <w:tcPr>
            <w:tcW w:w="10331" w:type="dxa"/>
            <w:shd w:val="clear" w:color="auto" w:fill="auto"/>
          </w:tcPr>
          <w:p w14:paraId="3361D5C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251mL，平底透明硼硅酸盐玻璃制，平底烧瓶放在平台上时，应直立不摇晃、不转动</w:t>
            </w:r>
          </w:p>
        </w:tc>
        <w:tc>
          <w:tcPr>
            <w:tcW w:w="442" w:type="dxa"/>
            <w:shd w:val="clear" w:color="auto" w:fill="auto"/>
          </w:tcPr>
          <w:p w14:paraId="353E0A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D23F2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4AF8CF1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3A2EDE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83F128">
            <w:pPr>
              <w:rPr>
                <w:rFonts w:ascii="宋体" w:hAnsi="宋体" w:eastAsia="宋体" w:cs="宋体"/>
                <w:color w:val="000000" w:themeColor="text1"/>
                <w:szCs w:val="21"/>
                <w14:textFill>
                  <w14:solidFill>
                    <w14:schemeClr w14:val="tx1"/>
                  </w14:solidFill>
                </w14:textFill>
              </w:rPr>
            </w:pPr>
          </w:p>
        </w:tc>
      </w:tr>
      <w:tr w14:paraId="41A6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02C80B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84</w:t>
            </w:r>
          </w:p>
        </w:tc>
        <w:tc>
          <w:tcPr>
            <w:tcW w:w="749" w:type="dxa"/>
            <w:shd w:val="clear" w:color="auto" w:fill="auto"/>
          </w:tcPr>
          <w:p w14:paraId="01EBE2E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锥形瓶</w:t>
            </w:r>
          </w:p>
        </w:tc>
        <w:tc>
          <w:tcPr>
            <w:tcW w:w="10331" w:type="dxa"/>
            <w:shd w:val="clear" w:color="auto" w:fill="auto"/>
          </w:tcPr>
          <w:p w14:paraId="1B5ADB5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100mL透明硼硅酸盐玻璃制，放在平台上应直立不摇晃、不转动</w:t>
            </w:r>
          </w:p>
        </w:tc>
        <w:tc>
          <w:tcPr>
            <w:tcW w:w="442" w:type="dxa"/>
            <w:shd w:val="clear" w:color="auto" w:fill="auto"/>
          </w:tcPr>
          <w:p w14:paraId="642F61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101F1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A51B02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1867C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922ECD">
            <w:pPr>
              <w:rPr>
                <w:rFonts w:ascii="宋体" w:hAnsi="宋体" w:eastAsia="宋体" w:cs="宋体"/>
                <w:color w:val="000000" w:themeColor="text1"/>
                <w:szCs w:val="21"/>
                <w14:textFill>
                  <w14:solidFill>
                    <w14:schemeClr w14:val="tx1"/>
                  </w14:solidFill>
                </w14:textFill>
              </w:rPr>
            </w:pPr>
          </w:p>
        </w:tc>
      </w:tr>
      <w:tr w14:paraId="56A37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608B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w:t>
            </w:r>
          </w:p>
        </w:tc>
        <w:tc>
          <w:tcPr>
            <w:tcW w:w="749" w:type="dxa"/>
            <w:shd w:val="clear" w:color="auto" w:fill="auto"/>
          </w:tcPr>
          <w:p w14:paraId="14426C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锥形瓶</w:t>
            </w:r>
          </w:p>
        </w:tc>
        <w:tc>
          <w:tcPr>
            <w:tcW w:w="10331" w:type="dxa"/>
            <w:shd w:val="clear" w:color="auto" w:fill="auto"/>
          </w:tcPr>
          <w:p w14:paraId="1B8EC12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250mL透明硼硅酸盐玻璃制，放在平台上应直立不摇晃、不转动</w:t>
            </w:r>
          </w:p>
        </w:tc>
        <w:tc>
          <w:tcPr>
            <w:tcW w:w="442" w:type="dxa"/>
            <w:shd w:val="clear" w:color="auto" w:fill="auto"/>
          </w:tcPr>
          <w:p w14:paraId="42FB7A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37746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6A5B3D9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8802E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CA9404">
            <w:pPr>
              <w:rPr>
                <w:rFonts w:ascii="宋体" w:hAnsi="宋体" w:eastAsia="宋体" w:cs="宋体"/>
                <w:color w:val="000000" w:themeColor="text1"/>
                <w:szCs w:val="21"/>
                <w14:textFill>
                  <w14:solidFill>
                    <w14:schemeClr w14:val="tx1"/>
                  </w14:solidFill>
                </w14:textFill>
              </w:rPr>
            </w:pPr>
          </w:p>
        </w:tc>
      </w:tr>
      <w:tr w14:paraId="6A1E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B4B8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86</w:t>
            </w:r>
          </w:p>
        </w:tc>
        <w:tc>
          <w:tcPr>
            <w:tcW w:w="749" w:type="dxa"/>
            <w:shd w:val="clear" w:color="auto" w:fill="auto"/>
          </w:tcPr>
          <w:p w14:paraId="19BBC9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蒸馏烧瓶</w:t>
            </w:r>
          </w:p>
        </w:tc>
        <w:tc>
          <w:tcPr>
            <w:tcW w:w="10331" w:type="dxa"/>
            <w:shd w:val="clear" w:color="auto" w:fill="auto"/>
          </w:tcPr>
          <w:p w14:paraId="4E058A0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250mL透明硼硅酸盐玻璃制，烧瓶的颈部同一截面应该呈圆形，颈的口部不应呈锥形，并适当提高强度</w:t>
            </w:r>
          </w:p>
        </w:tc>
        <w:tc>
          <w:tcPr>
            <w:tcW w:w="442" w:type="dxa"/>
            <w:shd w:val="clear" w:color="auto" w:fill="auto"/>
          </w:tcPr>
          <w:p w14:paraId="30027CF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70A27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F37E94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D78C1D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DD4AD2">
            <w:pPr>
              <w:rPr>
                <w:rFonts w:ascii="宋体" w:hAnsi="宋体" w:eastAsia="宋体" w:cs="宋体"/>
                <w:color w:val="000000" w:themeColor="text1"/>
                <w:szCs w:val="21"/>
                <w14:textFill>
                  <w14:solidFill>
                    <w14:schemeClr w14:val="tx1"/>
                  </w14:solidFill>
                </w14:textFill>
              </w:rPr>
            </w:pPr>
          </w:p>
        </w:tc>
      </w:tr>
      <w:tr w14:paraId="62B1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7BF3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87</w:t>
            </w:r>
          </w:p>
        </w:tc>
        <w:tc>
          <w:tcPr>
            <w:tcW w:w="749" w:type="dxa"/>
            <w:shd w:val="clear" w:color="auto" w:fill="auto"/>
          </w:tcPr>
          <w:p w14:paraId="7DC6A2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集气瓶</w:t>
            </w:r>
          </w:p>
        </w:tc>
        <w:tc>
          <w:tcPr>
            <w:tcW w:w="10331" w:type="dxa"/>
            <w:shd w:val="clear" w:color="auto" w:fill="auto"/>
          </w:tcPr>
          <w:p w14:paraId="3E91756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125mL透明钠钙玻璃制，磨砂面应均匀地覆盖瓶口端面与盖板，磨砂面不应有光斑；盖板四角应倒角，四边应磨光盖板与瓶口密合性应符合：盖板与瓶口充分湿润盖合后，倒提瓶体盖板在瓶口上保持30s不脱落</w:t>
            </w:r>
          </w:p>
        </w:tc>
        <w:tc>
          <w:tcPr>
            <w:tcW w:w="442" w:type="dxa"/>
            <w:shd w:val="clear" w:color="auto" w:fill="auto"/>
          </w:tcPr>
          <w:p w14:paraId="71FDC9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4A140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6025E80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87B42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B4997E">
            <w:pPr>
              <w:rPr>
                <w:rFonts w:ascii="宋体" w:hAnsi="宋体" w:eastAsia="宋体" w:cs="宋体"/>
                <w:color w:val="000000" w:themeColor="text1"/>
                <w:szCs w:val="21"/>
                <w14:textFill>
                  <w14:solidFill>
                    <w14:schemeClr w14:val="tx1"/>
                  </w14:solidFill>
                </w14:textFill>
              </w:rPr>
            </w:pPr>
          </w:p>
        </w:tc>
      </w:tr>
      <w:tr w14:paraId="1745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FBF15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88</w:t>
            </w:r>
          </w:p>
        </w:tc>
        <w:tc>
          <w:tcPr>
            <w:tcW w:w="749" w:type="dxa"/>
            <w:shd w:val="clear" w:color="auto" w:fill="auto"/>
          </w:tcPr>
          <w:p w14:paraId="7F7E02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集气瓶</w:t>
            </w:r>
          </w:p>
        </w:tc>
        <w:tc>
          <w:tcPr>
            <w:tcW w:w="10331" w:type="dxa"/>
            <w:shd w:val="clear" w:color="auto" w:fill="auto"/>
          </w:tcPr>
          <w:p w14:paraId="5CC4431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250mL透明钠钙玻璃制，磨砂面应均匀地覆盖瓶口端面与盖板，磨砂面不应有光斑；盖板四角应倒角，四边应磨光盖板与瓶口密合性应符合：盖板与瓶口充分湿润盖合后，倒提瓶体盖板在瓶口上保持30s不脱落</w:t>
            </w:r>
          </w:p>
        </w:tc>
        <w:tc>
          <w:tcPr>
            <w:tcW w:w="442" w:type="dxa"/>
            <w:shd w:val="clear" w:color="auto" w:fill="auto"/>
          </w:tcPr>
          <w:p w14:paraId="1713D2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B12BC1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839" w:type="dxa"/>
            <w:shd w:val="clear" w:color="auto" w:fill="auto"/>
          </w:tcPr>
          <w:p w14:paraId="34BB23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16BE29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37BC82">
            <w:pPr>
              <w:rPr>
                <w:rFonts w:ascii="宋体" w:hAnsi="宋体" w:eastAsia="宋体" w:cs="宋体"/>
                <w:color w:val="000000" w:themeColor="text1"/>
                <w:szCs w:val="21"/>
                <w14:textFill>
                  <w14:solidFill>
                    <w14:schemeClr w14:val="tx1"/>
                  </w14:solidFill>
                </w14:textFill>
              </w:rPr>
            </w:pPr>
          </w:p>
        </w:tc>
      </w:tr>
      <w:tr w14:paraId="2DABE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F694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89</w:t>
            </w:r>
          </w:p>
        </w:tc>
        <w:tc>
          <w:tcPr>
            <w:tcW w:w="749" w:type="dxa"/>
            <w:shd w:val="clear" w:color="auto" w:fill="auto"/>
          </w:tcPr>
          <w:p w14:paraId="69A7D9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液封除毒气集气瓶</w:t>
            </w:r>
          </w:p>
        </w:tc>
        <w:tc>
          <w:tcPr>
            <w:tcW w:w="10331" w:type="dxa"/>
            <w:shd w:val="clear" w:color="auto" w:fill="auto"/>
          </w:tcPr>
          <w:p w14:paraId="5D45C36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250mL瓶口光滑，液封口深度≥1cm</w:t>
            </w:r>
          </w:p>
        </w:tc>
        <w:tc>
          <w:tcPr>
            <w:tcW w:w="442" w:type="dxa"/>
            <w:shd w:val="clear" w:color="auto" w:fill="auto"/>
          </w:tcPr>
          <w:p w14:paraId="435A0A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9DDEB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24674D2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FF332E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3C0772">
            <w:pPr>
              <w:rPr>
                <w:rFonts w:ascii="宋体" w:hAnsi="宋体" w:eastAsia="宋体" w:cs="宋体"/>
                <w:color w:val="000000" w:themeColor="text1"/>
                <w:szCs w:val="21"/>
                <w14:textFill>
                  <w14:solidFill>
                    <w14:schemeClr w14:val="tx1"/>
                  </w14:solidFill>
                </w14:textFill>
              </w:rPr>
            </w:pPr>
          </w:p>
        </w:tc>
      </w:tr>
      <w:tr w14:paraId="2116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5295F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749" w:type="dxa"/>
            <w:shd w:val="clear" w:color="auto" w:fill="auto"/>
          </w:tcPr>
          <w:p w14:paraId="47CADA6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广口瓶</w:t>
            </w:r>
          </w:p>
        </w:tc>
        <w:tc>
          <w:tcPr>
            <w:tcW w:w="10331" w:type="dxa"/>
            <w:shd w:val="clear" w:color="auto" w:fill="auto"/>
          </w:tcPr>
          <w:p w14:paraId="2010E3E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60mL透明钠钙玻璃制，瓶塞与瓶口紧实，不晃动；口部应圆整光滑，底部应平整，放置平台上不应摇晃或转动</w:t>
            </w:r>
          </w:p>
        </w:tc>
        <w:tc>
          <w:tcPr>
            <w:tcW w:w="442" w:type="dxa"/>
            <w:shd w:val="clear" w:color="auto" w:fill="auto"/>
          </w:tcPr>
          <w:p w14:paraId="11F9A3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A9FAC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w:t>
            </w:r>
          </w:p>
        </w:tc>
        <w:tc>
          <w:tcPr>
            <w:tcW w:w="839" w:type="dxa"/>
            <w:shd w:val="clear" w:color="auto" w:fill="auto"/>
          </w:tcPr>
          <w:p w14:paraId="1FCE1A5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EAE90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33BDEB">
            <w:pPr>
              <w:rPr>
                <w:rFonts w:ascii="宋体" w:hAnsi="宋体" w:eastAsia="宋体" w:cs="宋体"/>
                <w:color w:val="000000" w:themeColor="text1"/>
                <w:szCs w:val="21"/>
                <w14:textFill>
                  <w14:solidFill>
                    <w14:schemeClr w14:val="tx1"/>
                  </w14:solidFill>
                </w14:textFill>
              </w:rPr>
            </w:pPr>
          </w:p>
        </w:tc>
      </w:tr>
      <w:tr w14:paraId="2BCB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2BE3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91</w:t>
            </w:r>
          </w:p>
        </w:tc>
        <w:tc>
          <w:tcPr>
            <w:tcW w:w="749" w:type="dxa"/>
            <w:shd w:val="clear" w:color="auto" w:fill="auto"/>
          </w:tcPr>
          <w:p w14:paraId="03E648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广口瓶</w:t>
            </w:r>
          </w:p>
        </w:tc>
        <w:tc>
          <w:tcPr>
            <w:tcW w:w="10331" w:type="dxa"/>
            <w:shd w:val="clear" w:color="auto" w:fill="auto"/>
          </w:tcPr>
          <w:p w14:paraId="51A6810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125mL透明钠钙玻璃制，瓶塞与瓶口紧实，不晃动；口部应圆整光滑，底部应平整，放置平台上不应摇晃或转动</w:t>
            </w:r>
          </w:p>
        </w:tc>
        <w:tc>
          <w:tcPr>
            <w:tcW w:w="442" w:type="dxa"/>
            <w:shd w:val="clear" w:color="auto" w:fill="auto"/>
          </w:tcPr>
          <w:p w14:paraId="66280E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025FE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BB8D7B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01B5C8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B97BBC">
            <w:pPr>
              <w:rPr>
                <w:rFonts w:ascii="宋体" w:hAnsi="宋体" w:eastAsia="宋体" w:cs="宋体"/>
                <w:color w:val="000000" w:themeColor="text1"/>
                <w:szCs w:val="21"/>
                <w14:textFill>
                  <w14:solidFill>
                    <w14:schemeClr w14:val="tx1"/>
                  </w14:solidFill>
                </w14:textFill>
              </w:rPr>
            </w:pPr>
          </w:p>
        </w:tc>
      </w:tr>
      <w:tr w14:paraId="5B85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4ACFA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w:t>
            </w:r>
          </w:p>
        </w:tc>
        <w:tc>
          <w:tcPr>
            <w:tcW w:w="749" w:type="dxa"/>
            <w:shd w:val="clear" w:color="auto" w:fill="auto"/>
          </w:tcPr>
          <w:p w14:paraId="2A829D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广口瓶</w:t>
            </w:r>
          </w:p>
        </w:tc>
        <w:tc>
          <w:tcPr>
            <w:tcW w:w="10331" w:type="dxa"/>
            <w:shd w:val="clear" w:color="auto" w:fill="auto"/>
          </w:tcPr>
          <w:p w14:paraId="2202E45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250mL透明钠钙玻璃制，瓶塞与瓶口紧实，不晃动；口部应圆整光滑，底部应平整，放置平台上不应摇晃或转动</w:t>
            </w:r>
          </w:p>
        </w:tc>
        <w:tc>
          <w:tcPr>
            <w:tcW w:w="442" w:type="dxa"/>
            <w:shd w:val="clear" w:color="auto" w:fill="auto"/>
          </w:tcPr>
          <w:p w14:paraId="0E4827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83EA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C71446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913C4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E9F2C3">
            <w:pPr>
              <w:rPr>
                <w:rFonts w:ascii="宋体" w:hAnsi="宋体" w:eastAsia="宋体" w:cs="宋体"/>
                <w:color w:val="000000" w:themeColor="text1"/>
                <w:szCs w:val="21"/>
                <w14:textFill>
                  <w14:solidFill>
                    <w14:schemeClr w14:val="tx1"/>
                  </w14:solidFill>
                </w14:textFill>
              </w:rPr>
            </w:pPr>
          </w:p>
        </w:tc>
      </w:tr>
      <w:tr w14:paraId="1C15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1F3E81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93</w:t>
            </w:r>
          </w:p>
        </w:tc>
        <w:tc>
          <w:tcPr>
            <w:tcW w:w="749" w:type="dxa"/>
            <w:shd w:val="clear" w:color="auto" w:fill="auto"/>
          </w:tcPr>
          <w:p w14:paraId="35702B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广口瓶</w:t>
            </w:r>
          </w:p>
        </w:tc>
        <w:tc>
          <w:tcPr>
            <w:tcW w:w="10331" w:type="dxa"/>
            <w:shd w:val="clear" w:color="auto" w:fill="auto"/>
          </w:tcPr>
          <w:p w14:paraId="00C797B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500mL透明钠钙玻璃制，瓶塞与瓶口紧实，不晃动；口部应圆整光滑，底部应平整，放置平台上不应摇晃或转动</w:t>
            </w:r>
          </w:p>
        </w:tc>
        <w:tc>
          <w:tcPr>
            <w:tcW w:w="442" w:type="dxa"/>
            <w:shd w:val="clear" w:color="auto" w:fill="auto"/>
          </w:tcPr>
          <w:p w14:paraId="7222F1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8C6CB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14A6752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B1303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26EA50">
            <w:pPr>
              <w:rPr>
                <w:rFonts w:ascii="宋体" w:hAnsi="宋体" w:eastAsia="宋体" w:cs="宋体"/>
                <w:color w:val="000000" w:themeColor="text1"/>
                <w:szCs w:val="21"/>
                <w14:textFill>
                  <w14:solidFill>
                    <w14:schemeClr w14:val="tx1"/>
                  </w14:solidFill>
                </w14:textFill>
              </w:rPr>
            </w:pPr>
          </w:p>
        </w:tc>
      </w:tr>
      <w:tr w14:paraId="234F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7456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94</w:t>
            </w:r>
          </w:p>
        </w:tc>
        <w:tc>
          <w:tcPr>
            <w:tcW w:w="749" w:type="dxa"/>
            <w:shd w:val="clear" w:color="auto" w:fill="auto"/>
          </w:tcPr>
          <w:p w14:paraId="3564D3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茶色广口瓶</w:t>
            </w:r>
          </w:p>
        </w:tc>
        <w:tc>
          <w:tcPr>
            <w:tcW w:w="10331" w:type="dxa"/>
            <w:shd w:val="clear" w:color="auto" w:fill="auto"/>
          </w:tcPr>
          <w:p w14:paraId="4CDB6ED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60mL黄棕色钠钙玻璃制，瓶塞与瓶口紧实，不晃动；口部应圆整光滑，底部应平整，放置平台上不应摇晃或转动</w:t>
            </w:r>
          </w:p>
        </w:tc>
        <w:tc>
          <w:tcPr>
            <w:tcW w:w="442" w:type="dxa"/>
            <w:shd w:val="clear" w:color="auto" w:fill="auto"/>
          </w:tcPr>
          <w:p w14:paraId="37B0ED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20ABA1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tcPr>
          <w:p w14:paraId="3AC6385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C071DA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F600A2">
            <w:pPr>
              <w:rPr>
                <w:rFonts w:ascii="宋体" w:hAnsi="宋体" w:eastAsia="宋体" w:cs="宋体"/>
                <w:color w:val="000000" w:themeColor="text1"/>
                <w:szCs w:val="21"/>
                <w14:textFill>
                  <w14:solidFill>
                    <w14:schemeClr w14:val="tx1"/>
                  </w14:solidFill>
                </w14:textFill>
              </w:rPr>
            </w:pPr>
          </w:p>
        </w:tc>
      </w:tr>
      <w:tr w14:paraId="1E06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9715E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95</w:t>
            </w:r>
          </w:p>
        </w:tc>
        <w:tc>
          <w:tcPr>
            <w:tcW w:w="749" w:type="dxa"/>
            <w:shd w:val="clear" w:color="auto" w:fill="auto"/>
          </w:tcPr>
          <w:p w14:paraId="47FE6B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茶色广口瓶</w:t>
            </w:r>
          </w:p>
        </w:tc>
        <w:tc>
          <w:tcPr>
            <w:tcW w:w="10331" w:type="dxa"/>
            <w:shd w:val="clear" w:color="auto" w:fill="auto"/>
          </w:tcPr>
          <w:p w14:paraId="0E31E8D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125mL黄棕色钠钙玻璃制，瓶塞与瓶口紧实，不晃动；口部应圆整光滑，底部应平整，放置平台上不应摇晃或转动</w:t>
            </w:r>
          </w:p>
        </w:tc>
        <w:tc>
          <w:tcPr>
            <w:tcW w:w="442" w:type="dxa"/>
            <w:shd w:val="clear" w:color="auto" w:fill="auto"/>
          </w:tcPr>
          <w:p w14:paraId="24D6640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A3BC21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4F0B7E0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EE3B9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BDF49C">
            <w:pPr>
              <w:rPr>
                <w:rFonts w:ascii="宋体" w:hAnsi="宋体" w:eastAsia="宋体" w:cs="宋体"/>
                <w:color w:val="000000" w:themeColor="text1"/>
                <w:szCs w:val="21"/>
                <w14:textFill>
                  <w14:solidFill>
                    <w14:schemeClr w14:val="tx1"/>
                  </w14:solidFill>
                </w14:textFill>
              </w:rPr>
            </w:pPr>
          </w:p>
        </w:tc>
      </w:tr>
      <w:tr w14:paraId="48B6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75A9C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96</w:t>
            </w:r>
          </w:p>
        </w:tc>
        <w:tc>
          <w:tcPr>
            <w:tcW w:w="749" w:type="dxa"/>
            <w:shd w:val="clear" w:color="auto" w:fill="auto"/>
          </w:tcPr>
          <w:p w14:paraId="6B86CA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茶色广口瓶</w:t>
            </w:r>
          </w:p>
        </w:tc>
        <w:tc>
          <w:tcPr>
            <w:tcW w:w="10331" w:type="dxa"/>
            <w:shd w:val="clear" w:color="auto" w:fill="auto"/>
          </w:tcPr>
          <w:p w14:paraId="397A680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250mL黄棕色钠钙玻璃制，瓶塞与瓶口紧实，不晃动；口部应圆整光滑，底部应平整，放置平台上不应摇晃或转动</w:t>
            </w:r>
          </w:p>
        </w:tc>
        <w:tc>
          <w:tcPr>
            <w:tcW w:w="442" w:type="dxa"/>
            <w:shd w:val="clear" w:color="auto" w:fill="auto"/>
          </w:tcPr>
          <w:p w14:paraId="3599BA1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F0463C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0599330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D6165E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C4EEB0">
            <w:pPr>
              <w:rPr>
                <w:rFonts w:ascii="宋体" w:hAnsi="宋体" w:eastAsia="宋体" w:cs="宋体"/>
                <w:color w:val="000000" w:themeColor="text1"/>
                <w:szCs w:val="21"/>
                <w14:textFill>
                  <w14:solidFill>
                    <w14:schemeClr w14:val="tx1"/>
                  </w14:solidFill>
                </w14:textFill>
              </w:rPr>
            </w:pPr>
          </w:p>
        </w:tc>
      </w:tr>
      <w:tr w14:paraId="2BCA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FA12F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97</w:t>
            </w:r>
          </w:p>
        </w:tc>
        <w:tc>
          <w:tcPr>
            <w:tcW w:w="749" w:type="dxa"/>
            <w:shd w:val="clear" w:color="auto" w:fill="auto"/>
          </w:tcPr>
          <w:p w14:paraId="289AED5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4D815B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60mL透明钠钙玻璃制，瓶塞与瓶口紧实，不晃动；口部应圆整光滑，底部应平整，放置平台上不应摇晃或转动</w:t>
            </w:r>
          </w:p>
        </w:tc>
        <w:tc>
          <w:tcPr>
            <w:tcW w:w="442" w:type="dxa"/>
            <w:shd w:val="clear" w:color="auto" w:fill="auto"/>
          </w:tcPr>
          <w:p w14:paraId="7B5AFF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CDDD6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66C4D2B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5DC7E3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92626C">
            <w:pPr>
              <w:rPr>
                <w:rFonts w:ascii="宋体" w:hAnsi="宋体" w:eastAsia="宋体" w:cs="宋体"/>
                <w:color w:val="000000" w:themeColor="text1"/>
                <w:szCs w:val="21"/>
                <w14:textFill>
                  <w14:solidFill>
                    <w14:schemeClr w14:val="tx1"/>
                  </w14:solidFill>
                </w14:textFill>
              </w:rPr>
            </w:pPr>
          </w:p>
        </w:tc>
      </w:tr>
      <w:tr w14:paraId="23CE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09C5B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98</w:t>
            </w:r>
          </w:p>
        </w:tc>
        <w:tc>
          <w:tcPr>
            <w:tcW w:w="749" w:type="dxa"/>
            <w:shd w:val="clear" w:color="auto" w:fill="auto"/>
          </w:tcPr>
          <w:p w14:paraId="7758A8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2487EB3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125mL透明钠钙玻璃制，瓶塞与瓶口紧实，不晃动；口部应圆整光滑，底部应平整，放置平台上不应摇晃或转动</w:t>
            </w:r>
          </w:p>
        </w:tc>
        <w:tc>
          <w:tcPr>
            <w:tcW w:w="442" w:type="dxa"/>
            <w:shd w:val="clear" w:color="auto" w:fill="auto"/>
          </w:tcPr>
          <w:p w14:paraId="509503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F176F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839" w:type="dxa"/>
            <w:shd w:val="clear" w:color="auto" w:fill="auto"/>
          </w:tcPr>
          <w:p w14:paraId="3D4F278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81E51B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A69160">
            <w:pPr>
              <w:rPr>
                <w:rFonts w:ascii="宋体" w:hAnsi="宋体" w:eastAsia="宋体" w:cs="宋体"/>
                <w:color w:val="000000" w:themeColor="text1"/>
                <w:szCs w:val="21"/>
                <w14:textFill>
                  <w14:solidFill>
                    <w14:schemeClr w14:val="tx1"/>
                  </w14:solidFill>
                </w14:textFill>
              </w:rPr>
            </w:pPr>
          </w:p>
        </w:tc>
      </w:tr>
      <w:tr w14:paraId="4A31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C106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99</w:t>
            </w:r>
          </w:p>
        </w:tc>
        <w:tc>
          <w:tcPr>
            <w:tcW w:w="749" w:type="dxa"/>
            <w:shd w:val="clear" w:color="auto" w:fill="auto"/>
          </w:tcPr>
          <w:p w14:paraId="7AFFD0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69E5483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250mL透明钠钙玻璃制，瓶塞与瓶口紧实，不晃动；口部应圆整光滑，底部应平整，放置平台上不应摇晃或转动</w:t>
            </w:r>
          </w:p>
        </w:tc>
        <w:tc>
          <w:tcPr>
            <w:tcW w:w="442" w:type="dxa"/>
            <w:shd w:val="clear" w:color="auto" w:fill="auto"/>
          </w:tcPr>
          <w:p w14:paraId="5FA1B3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EEE0F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3109E1E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8A8C3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9A1FBD">
            <w:pPr>
              <w:rPr>
                <w:rFonts w:ascii="宋体" w:hAnsi="宋体" w:eastAsia="宋体" w:cs="宋体"/>
                <w:color w:val="000000" w:themeColor="text1"/>
                <w:szCs w:val="21"/>
                <w14:textFill>
                  <w14:solidFill>
                    <w14:schemeClr w14:val="tx1"/>
                  </w14:solidFill>
                </w14:textFill>
              </w:rPr>
            </w:pPr>
          </w:p>
        </w:tc>
      </w:tr>
      <w:tr w14:paraId="522E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5FB71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749" w:type="dxa"/>
            <w:shd w:val="clear" w:color="auto" w:fill="auto"/>
          </w:tcPr>
          <w:p w14:paraId="497EA1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790BA82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500mL透明钠钙玻璃制，瓶塞与瓶口紧实，不晃动；口部应圆整光滑，底部应平整，放置平台上不应摇晃或转动</w:t>
            </w:r>
          </w:p>
        </w:tc>
        <w:tc>
          <w:tcPr>
            <w:tcW w:w="442" w:type="dxa"/>
            <w:shd w:val="clear" w:color="auto" w:fill="auto"/>
          </w:tcPr>
          <w:p w14:paraId="753828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0637E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7C05E75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9A658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53EB69">
            <w:pPr>
              <w:rPr>
                <w:rFonts w:ascii="宋体" w:hAnsi="宋体" w:eastAsia="宋体" w:cs="宋体"/>
                <w:color w:val="000000" w:themeColor="text1"/>
                <w:szCs w:val="21"/>
                <w14:textFill>
                  <w14:solidFill>
                    <w14:schemeClr w14:val="tx1"/>
                  </w14:solidFill>
                </w14:textFill>
              </w:rPr>
            </w:pPr>
          </w:p>
        </w:tc>
      </w:tr>
      <w:tr w14:paraId="4605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E7839C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w:t>
            </w:r>
          </w:p>
        </w:tc>
        <w:tc>
          <w:tcPr>
            <w:tcW w:w="749" w:type="dxa"/>
            <w:shd w:val="clear" w:color="auto" w:fill="auto"/>
          </w:tcPr>
          <w:p w14:paraId="177F0E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2D5DC5D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1000mL透明钠钙玻璃制，瓶塞与瓶口紧实，不晃动；口部应圆整光滑，底部应平整，放置平台上不应摇晃或转动</w:t>
            </w:r>
          </w:p>
        </w:tc>
        <w:tc>
          <w:tcPr>
            <w:tcW w:w="442" w:type="dxa"/>
            <w:shd w:val="clear" w:color="auto" w:fill="auto"/>
          </w:tcPr>
          <w:p w14:paraId="141622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D9E85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7D97CC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EB1DC2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6052F8">
            <w:pPr>
              <w:rPr>
                <w:rFonts w:ascii="宋体" w:hAnsi="宋体" w:eastAsia="宋体" w:cs="宋体"/>
                <w:color w:val="000000" w:themeColor="text1"/>
                <w:szCs w:val="21"/>
                <w14:textFill>
                  <w14:solidFill>
                    <w14:schemeClr w14:val="tx1"/>
                  </w14:solidFill>
                </w14:textFill>
              </w:rPr>
            </w:pPr>
          </w:p>
        </w:tc>
      </w:tr>
      <w:tr w14:paraId="5EE7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4FA04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w:t>
            </w:r>
          </w:p>
        </w:tc>
        <w:tc>
          <w:tcPr>
            <w:tcW w:w="749" w:type="dxa"/>
            <w:shd w:val="clear" w:color="auto" w:fill="auto"/>
          </w:tcPr>
          <w:p w14:paraId="536D5D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tcPr>
          <w:p w14:paraId="21FBB5F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3000mL透明钠钙玻璃制，瓶塞与瓶口紧实，不晃动；口部应圆整光滑，底部应平整，放置平台上不应摇晃或转动</w:t>
            </w:r>
          </w:p>
        </w:tc>
        <w:tc>
          <w:tcPr>
            <w:tcW w:w="442" w:type="dxa"/>
            <w:shd w:val="clear" w:color="auto" w:fill="auto"/>
          </w:tcPr>
          <w:p w14:paraId="67A61C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6584A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5E11B41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E23A6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FD9C3B">
            <w:pPr>
              <w:rPr>
                <w:rFonts w:ascii="宋体" w:hAnsi="宋体" w:eastAsia="宋体" w:cs="宋体"/>
                <w:color w:val="000000" w:themeColor="text1"/>
                <w:szCs w:val="21"/>
                <w14:textFill>
                  <w14:solidFill>
                    <w14:schemeClr w14:val="tx1"/>
                  </w14:solidFill>
                </w14:textFill>
              </w:rPr>
            </w:pPr>
          </w:p>
        </w:tc>
      </w:tr>
      <w:tr w14:paraId="2864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5F773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w:t>
            </w:r>
          </w:p>
        </w:tc>
        <w:tc>
          <w:tcPr>
            <w:tcW w:w="749" w:type="dxa"/>
            <w:shd w:val="clear" w:color="auto" w:fill="auto"/>
          </w:tcPr>
          <w:p w14:paraId="390F6F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茶色细口瓶</w:t>
            </w:r>
          </w:p>
        </w:tc>
        <w:tc>
          <w:tcPr>
            <w:tcW w:w="10331" w:type="dxa"/>
            <w:shd w:val="clear" w:color="auto" w:fill="auto"/>
          </w:tcPr>
          <w:p w14:paraId="3C8923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60mL黄棕色钠钙玻璃制，瓶塞与瓶口紧实，不晃动；口部应圆整光滑，底部应平整，放置平台上不应摇晃或转动</w:t>
            </w:r>
          </w:p>
        </w:tc>
        <w:tc>
          <w:tcPr>
            <w:tcW w:w="442" w:type="dxa"/>
            <w:shd w:val="clear" w:color="auto" w:fill="auto"/>
          </w:tcPr>
          <w:p w14:paraId="3D34464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F427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045557C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3CC4AA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5B3334">
            <w:pPr>
              <w:rPr>
                <w:rFonts w:ascii="宋体" w:hAnsi="宋体" w:eastAsia="宋体" w:cs="宋体"/>
                <w:color w:val="000000" w:themeColor="text1"/>
                <w:szCs w:val="21"/>
                <w14:textFill>
                  <w14:solidFill>
                    <w14:schemeClr w14:val="tx1"/>
                  </w14:solidFill>
                </w14:textFill>
              </w:rPr>
            </w:pPr>
          </w:p>
        </w:tc>
      </w:tr>
      <w:tr w14:paraId="2239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1E1DC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104</w:t>
            </w:r>
          </w:p>
        </w:tc>
        <w:tc>
          <w:tcPr>
            <w:tcW w:w="749" w:type="dxa"/>
            <w:shd w:val="clear" w:color="auto" w:fill="auto"/>
          </w:tcPr>
          <w:p w14:paraId="62B629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茶色细口瓶</w:t>
            </w:r>
          </w:p>
        </w:tc>
        <w:tc>
          <w:tcPr>
            <w:tcW w:w="10331" w:type="dxa"/>
            <w:shd w:val="clear" w:color="auto" w:fill="auto"/>
          </w:tcPr>
          <w:p w14:paraId="13E8C86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125mL黄棕色钠钙玻璃制，瓶塞与瓶口紧实，不晃动；口部应圆整光滑，底部应平整，放置平台上不应摇晃或转动</w:t>
            </w:r>
          </w:p>
        </w:tc>
        <w:tc>
          <w:tcPr>
            <w:tcW w:w="442" w:type="dxa"/>
            <w:shd w:val="clear" w:color="auto" w:fill="auto"/>
          </w:tcPr>
          <w:p w14:paraId="60FEFB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2C9E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24BD65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BAE63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35CE53">
            <w:pPr>
              <w:rPr>
                <w:rFonts w:ascii="宋体" w:hAnsi="宋体" w:eastAsia="宋体" w:cs="宋体"/>
                <w:color w:val="000000" w:themeColor="text1"/>
                <w:szCs w:val="21"/>
                <w14:textFill>
                  <w14:solidFill>
                    <w14:schemeClr w14:val="tx1"/>
                  </w14:solidFill>
                </w14:textFill>
              </w:rPr>
            </w:pPr>
          </w:p>
        </w:tc>
      </w:tr>
      <w:tr w14:paraId="071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D402F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105</w:t>
            </w:r>
          </w:p>
        </w:tc>
        <w:tc>
          <w:tcPr>
            <w:tcW w:w="749" w:type="dxa"/>
            <w:shd w:val="clear" w:color="auto" w:fill="auto"/>
          </w:tcPr>
          <w:p w14:paraId="2B620B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茶色细口瓶</w:t>
            </w:r>
          </w:p>
        </w:tc>
        <w:tc>
          <w:tcPr>
            <w:tcW w:w="10331" w:type="dxa"/>
            <w:shd w:val="clear" w:color="auto" w:fill="auto"/>
          </w:tcPr>
          <w:p w14:paraId="7F7982B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250mL黄棕色钠钙玻璃制，瓶塞与瓶口紧实，不晃动；口部应圆整光滑，底部应平整，放置平台上不应摇晃或转动</w:t>
            </w:r>
          </w:p>
        </w:tc>
        <w:tc>
          <w:tcPr>
            <w:tcW w:w="442" w:type="dxa"/>
            <w:shd w:val="clear" w:color="auto" w:fill="auto"/>
          </w:tcPr>
          <w:p w14:paraId="585D32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937C1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0764CD8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67D52F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1A2CB9">
            <w:pPr>
              <w:rPr>
                <w:rFonts w:ascii="宋体" w:hAnsi="宋体" w:eastAsia="宋体" w:cs="宋体"/>
                <w:color w:val="000000" w:themeColor="text1"/>
                <w:szCs w:val="21"/>
                <w14:textFill>
                  <w14:solidFill>
                    <w14:schemeClr w14:val="tx1"/>
                  </w14:solidFill>
                </w14:textFill>
              </w:rPr>
            </w:pPr>
          </w:p>
        </w:tc>
      </w:tr>
      <w:tr w14:paraId="0D16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379DA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106</w:t>
            </w:r>
          </w:p>
        </w:tc>
        <w:tc>
          <w:tcPr>
            <w:tcW w:w="749" w:type="dxa"/>
            <w:shd w:val="clear" w:color="auto" w:fill="auto"/>
          </w:tcPr>
          <w:p w14:paraId="0135FF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茶色细口瓶</w:t>
            </w:r>
          </w:p>
        </w:tc>
        <w:tc>
          <w:tcPr>
            <w:tcW w:w="10331" w:type="dxa"/>
            <w:shd w:val="clear" w:color="auto" w:fill="auto"/>
          </w:tcPr>
          <w:p w14:paraId="66BC4B5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500mL黄棕色钠钙玻璃制，瓶塞与瓶口紧实，不晃动；口部应圆整光滑，底部应平整，放置平台上不应摇晃或转动</w:t>
            </w:r>
          </w:p>
        </w:tc>
        <w:tc>
          <w:tcPr>
            <w:tcW w:w="442" w:type="dxa"/>
            <w:shd w:val="clear" w:color="auto" w:fill="auto"/>
          </w:tcPr>
          <w:p w14:paraId="17DE5E0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65E6D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1C483D6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49037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960D6B">
            <w:pPr>
              <w:rPr>
                <w:rFonts w:ascii="宋体" w:hAnsi="宋体" w:eastAsia="宋体" w:cs="宋体"/>
                <w:color w:val="000000" w:themeColor="text1"/>
                <w:szCs w:val="21"/>
                <w14:textFill>
                  <w14:solidFill>
                    <w14:schemeClr w14:val="tx1"/>
                  </w14:solidFill>
                </w14:textFill>
              </w:rPr>
            </w:pPr>
          </w:p>
        </w:tc>
      </w:tr>
      <w:tr w14:paraId="7047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F47EB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107</w:t>
            </w:r>
          </w:p>
        </w:tc>
        <w:tc>
          <w:tcPr>
            <w:tcW w:w="749" w:type="dxa"/>
            <w:shd w:val="clear" w:color="auto" w:fill="auto"/>
          </w:tcPr>
          <w:p w14:paraId="146080D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茶色细口瓶</w:t>
            </w:r>
          </w:p>
        </w:tc>
        <w:tc>
          <w:tcPr>
            <w:tcW w:w="10331" w:type="dxa"/>
            <w:shd w:val="clear" w:color="auto" w:fill="auto"/>
          </w:tcPr>
          <w:p w14:paraId="2063866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1000mL黄棕色钠钙玻璃制，瓶塞与瓶口紧实，不晃动；口部应圆整光滑，底部应平整，放置平台上不应摇晃或转动</w:t>
            </w:r>
          </w:p>
        </w:tc>
        <w:tc>
          <w:tcPr>
            <w:tcW w:w="442" w:type="dxa"/>
            <w:shd w:val="clear" w:color="auto" w:fill="auto"/>
          </w:tcPr>
          <w:p w14:paraId="549B20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2215D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F4EBBE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95DD44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FA3218">
            <w:pPr>
              <w:rPr>
                <w:rFonts w:ascii="宋体" w:hAnsi="宋体" w:eastAsia="宋体" w:cs="宋体"/>
                <w:color w:val="000000" w:themeColor="text1"/>
                <w:szCs w:val="21"/>
                <w14:textFill>
                  <w14:solidFill>
                    <w14:schemeClr w14:val="tx1"/>
                  </w14:solidFill>
                </w14:textFill>
              </w:rPr>
            </w:pPr>
          </w:p>
        </w:tc>
      </w:tr>
      <w:tr w14:paraId="3C9F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06CE2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108</w:t>
            </w:r>
          </w:p>
        </w:tc>
        <w:tc>
          <w:tcPr>
            <w:tcW w:w="749" w:type="dxa"/>
            <w:shd w:val="clear" w:color="auto" w:fill="auto"/>
          </w:tcPr>
          <w:p w14:paraId="2A2F71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滴瓶</w:t>
            </w:r>
          </w:p>
        </w:tc>
        <w:tc>
          <w:tcPr>
            <w:tcW w:w="10331" w:type="dxa"/>
            <w:shd w:val="clear" w:color="auto" w:fill="auto"/>
          </w:tcPr>
          <w:p w14:paraId="31BBE81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30mL透明钠钙玻璃制，瓶口细磨，磨砂面应均匀细腻，滴管应附橡胶帽，吸放弹性好，开口直径6mm，与滴管口套合牢固稳定</w:t>
            </w:r>
          </w:p>
        </w:tc>
        <w:tc>
          <w:tcPr>
            <w:tcW w:w="442" w:type="dxa"/>
            <w:shd w:val="clear" w:color="auto" w:fill="auto"/>
          </w:tcPr>
          <w:p w14:paraId="5E77F4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984D3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F51045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D15B6E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7B40D8">
            <w:pPr>
              <w:rPr>
                <w:rFonts w:ascii="宋体" w:hAnsi="宋体" w:eastAsia="宋体" w:cs="宋体"/>
                <w:color w:val="000000" w:themeColor="text1"/>
                <w:szCs w:val="21"/>
                <w14:textFill>
                  <w14:solidFill>
                    <w14:schemeClr w14:val="tx1"/>
                  </w14:solidFill>
                </w14:textFill>
              </w:rPr>
            </w:pPr>
          </w:p>
        </w:tc>
      </w:tr>
      <w:tr w14:paraId="59A4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0A70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109</w:t>
            </w:r>
          </w:p>
        </w:tc>
        <w:tc>
          <w:tcPr>
            <w:tcW w:w="749" w:type="dxa"/>
            <w:shd w:val="clear" w:color="auto" w:fill="auto"/>
          </w:tcPr>
          <w:p w14:paraId="723482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滴瓶</w:t>
            </w:r>
          </w:p>
        </w:tc>
        <w:tc>
          <w:tcPr>
            <w:tcW w:w="10331" w:type="dxa"/>
            <w:shd w:val="clear" w:color="auto" w:fill="auto"/>
          </w:tcPr>
          <w:p w14:paraId="2813D8C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60mL透明钠钙玻璃制，瓶口细磨，磨砂面应均匀细腻，滴管应附橡胶帽，吸放弹性好，开口直径6mm，与滴管口套合牢固稳定</w:t>
            </w:r>
          </w:p>
        </w:tc>
        <w:tc>
          <w:tcPr>
            <w:tcW w:w="442" w:type="dxa"/>
            <w:shd w:val="clear" w:color="auto" w:fill="auto"/>
          </w:tcPr>
          <w:p w14:paraId="4A2520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5185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tcPr>
          <w:p w14:paraId="686DB1F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FEF385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A4F509">
            <w:pPr>
              <w:rPr>
                <w:rFonts w:ascii="宋体" w:hAnsi="宋体" w:eastAsia="宋体" w:cs="宋体"/>
                <w:color w:val="000000" w:themeColor="text1"/>
                <w:szCs w:val="21"/>
                <w14:textFill>
                  <w14:solidFill>
                    <w14:schemeClr w14:val="tx1"/>
                  </w14:solidFill>
                </w14:textFill>
              </w:rPr>
            </w:pPr>
          </w:p>
        </w:tc>
      </w:tr>
      <w:tr w14:paraId="66E4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E6A2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110</w:t>
            </w:r>
          </w:p>
        </w:tc>
        <w:tc>
          <w:tcPr>
            <w:tcW w:w="749" w:type="dxa"/>
            <w:shd w:val="clear" w:color="auto" w:fill="auto"/>
          </w:tcPr>
          <w:p w14:paraId="3001881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茶色滴瓶</w:t>
            </w:r>
          </w:p>
        </w:tc>
        <w:tc>
          <w:tcPr>
            <w:tcW w:w="10331" w:type="dxa"/>
            <w:shd w:val="clear" w:color="auto" w:fill="auto"/>
          </w:tcPr>
          <w:p w14:paraId="486A298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30mL黄棕色钠钙玻璃制，瓶口细磨，磨砂面应均匀细腻，滴管应附橡胶帽，吸放弹性好，开口直径6mm，与滴管口套合牢固稳定</w:t>
            </w:r>
          </w:p>
        </w:tc>
        <w:tc>
          <w:tcPr>
            <w:tcW w:w="442" w:type="dxa"/>
            <w:shd w:val="clear" w:color="auto" w:fill="auto"/>
          </w:tcPr>
          <w:p w14:paraId="5B9E0AB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8F97D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60610D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005BFF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BDD271">
            <w:pPr>
              <w:rPr>
                <w:rFonts w:ascii="宋体" w:hAnsi="宋体" w:eastAsia="宋体" w:cs="宋体"/>
                <w:color w:val="000000" w:themeColor="text1"/>
                <w:szCs w:val="21"/>
                <w14:textFill>
                  <w14:solidFill>
                    <w14:schemeClr w14:val="tx1"/>
                  </w14:solidFill>
                </w14:textFill>
              </w:rPr>
            </w:pPr>
          </w:p>
        </w:tc>
      </w:tr>
      <w:tr w14:paraId="1465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FC959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111</w:t>
            </w:r>
          </w:p>
        </w:tc>
        <w:tc>
          <w:tcPr>
            <w:tcW w:w="749" w:type="dxa"/>
            <w:shd w:val="clear" w:color="auto" w:fill="auto"/>
          </w:tcPr>
          <w:p w14:paraId="565C27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茶色滴瓶</w:t>
            </w:r>
          </w:p>
        </w:tc>
        <w:tc>
          <w:tcPr>
            <w:tcW w:w="10331" w:type="dxa"/>
            <w:shd w:val="clear" w:color="auto" w:fill="auto"/>
          </w:tcPr>
          <w:p w14:paraId="6A80EBD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60mL黄棕色钠钙玻璃制，瓶口细磨，磨砂面应均匀细腻，滴管应附橡胶帽，吸放弹性好，开口直径6mm，与滴管口套合牢固稳定</w:t>
            </w:r>
          </w:p>
        </w:tc>
        <w:tc>
          <w:tcPr>
            <w:tcW w:w="442" w:type="dxa"/>
            <w:shd w:val="clear" w:color="auto" w:fill="auto"/>
          </w:tcPr>
          <w:p w14:paraId="4C7846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4AD61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2660B2E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FBAD9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E282618">
            <w:pPr>
              <w:rPr>
                <w:rFonts w:ascii="宋体" w:hAnsi="宋体" w:eastAsia="宋体" w:cs="宋体"/>
                <w:color w:val="000000" w:themeColor="text1"/>
                <w:szCs w:val="21"/>
                <w14:textFill>
                  <w14:solidFill>
                    <w14:schemeClr w14:val="tx1"/>
                  </w14:solidFill>
                </w14:textFill>
              </w:rPr>
            </w:pPr>
          </w:p>
        </w:tc>
      </w:tr>
      <w:tr w14:paraId="7E77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59206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w:t>
            </w:r>
          </w:p>
        </w:tc>
        <w:tc>
          <w:tcPr>
            <w:tcW w:w="749" w:type="dxa"/>
            <w:shd w:val="clear" w:color="auto" w:fill="auto"/>
          </w:tcPr>
          <w:p w14:paraId="41506F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酒精灯</w:t>
            </w:r>
          </w:p>
        </w:tc>
        <w:tc>
          <w:tcPr>
            <w:tcW w:w="10331" w:type="dxa"/>
            <w:shd w:val="clear" w:color="auto" w:fill="auto"/>
          </w:tcPr>
          <w:p w14:paraId="036B833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150mL透明钠钙玻璃制，无明显黄绿色。灯口应平整，瓷灯头与灯口平面间隙不应超过1.5mm。玻璃灯罩应磨口。瓷灯头应为白色，完全覆盖灯口，表面无缺陷。配置与灯口孔径相适应的整齐完整的棉线灯芯；</w:t>
            </w:r>
          </w:p>
        </w:tc>
        <w:tc>
          <w:tcPr>
            <w:tcW w:w="442" w:type="dxa"/>
            <w:shd w:val="clear" w:color="auto" w:fill="auto"/>
          </w:tcPr>
          <w:p w14:paraId="4FDC02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D14ED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21E455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E6C089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7DCD81">
            <w:pPr>
              <w:rPr>
                <w:rFonts w:ascii="宋体" w:hAnsi="宋体" w:eastAsia="宋体" w:cs="宋体"/>
                <w:color w:val="000000" w:themeColor="text1"/>
                <w:szCs w:val="21"/>
                <w14:textFill>
                  <w14:solidFill>
                    <w14:schemeClr w14:val="tx1"/>
                  </w14:solidFill>
                </w14:textFill>
              </w:rPr>
            </w:pPr>
          </w:p>
        </w:tc>
      </w:tr>
      <w:tr w14:paraId="2F19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5C36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w:t>
            </w:r>
          </w:p>
        </w:tc>
        <w:tc>
          <w:tcPr>
            <w:tcW w:w="749" w:type="dxa"/>
            <w:shd w:val="clear" w:color="auto" w:fill="auto"/>
          </w:tcPr>
          <w:p w14:paraId="07CE94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干燥器</w:t>
            </w:r>
          </w:p>
        </w:tc>
        <w:tc>
          <w:tcPr>
            <w:tcW w:w="10331" w:type="dxa"/>
            <w:shd w:val="clear" w:color="auto" w:fill="auto"/>
          </w:tcPr>
          <w:p w14:paraId="5F236DE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150mm磨口平整，密封严实，隔板大小合适，不少于5个圆孔</w:t>
            </w:r>
          </w:p>
        </w:tc>
        <w:tc>
          <w:tcPr>
            <w:tcW w:w="442" w:type="dxa"/>
            <w:shd w:val="clear" w:color="auto" w:fill="auto"/>
          </w:tcPr>
          <w:p w14:paraId="2341FA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19F12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3503C1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B7C8A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9DDCB6">
            <w:pPr>
              <w:rPr>
                <w:rFonts w:ascii="宋体" w:hAnsi="宋体" w:eastAsia="宋体" w:cs="宋体"/>
                <w:color w:val="000000" w:themeColor="text1"/>
                <w:szCs w:val="21"/>
                <w14:textFill>
                  <w14:solidFill>
                    <w14:schemeClr w14:val="tx1"/>
                  </w14:solidFill>
                </w14:textFill>
              </w:rPr>
            </w:pPr>
          </w:p>
        </w:tc>
      </w:tr>
      <w:tr w14:paraId="43A1A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99190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114</w:t>
            </w:r>
          </w:p>
        </w:tc>
        <w:tc>
          <w:tcPr>
            <w:tcW w:w="749" w:type="dxa"/>
            <w:shd w:val="clear" w:color="auto" w:fill="auto"/>
          </w:tcPr>
          <w:p w14:paraId="28FF53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气体发生器</w:t>
            </w:r>
          </w:p>
        </w:tc>
        <w:tc>
          <w:tcPr>
            <w:tcW w:w="10331" w:type="dxa"/>
            <w:shd w:val="clear" w:color="auto" w:fill="auto"/>
          </w:tcPr>
          <w:p w14:paraId="3413D3B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250mL漏斗柄与瓶身连接口内壁间隔≤2mm（单边）</w:t>
            </w:r>
          </w:p>
        </w:tc>
        <w:tc>
          <w:tcPr>
            <w:tcW w:w="442" w:type="dxa"/>
            <w:shd w:val="clear" w:color="auto" w:fill="auto"/>
          </w:tcPr>
          <w:p w14:paraId="7B1B3E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8DE20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A9B59E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E33350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54245C">
            <w:pPr>
              <w:rPr>
                <w:rFonts w:ascii="宋体" w:hAnsi="宋体" w:eastAsia="宋体" w:cs="宋体"/>
                <w:color w:val="000000" w:themeColor="text1"/>
                <w:szCs w:val="21"/>
                <w14:textFill>
                  <w14:solidFill>
                    <w14:schemeClr w14:val="tx1"/>
                  </w14:solidFill>
                </w14:textFill>
              </w:rPr>
            </w:pPr>
          </w:p>
        </w:tc>
      </w:tr>
      <w:tr w14:paraId="3234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FA61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115</w:t>
            </w:r>
          </w:p>
        </w:tc>
        <w:tc>
          <w:tcPr>
            <w:tcW w:w="749" w:type="dxa"/>
            <w:shd w:val="clear" w:color="auto" w:fill="auto"/>
          </w:tcPr>
          <w:p w14:paraId="23B496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冷凝器</w:t>
            </w:r>
          </w:p>
        </w:tc>
        <w:tc>
          <w:tcPr>
            <w:tcW w:w="10331" w:type="dxa"/>
            <w:shd w:val="clear" w:color="auto" w:fill="auto"/>
          </w:tcPr>
          <w:p w14:paraId="26A7ECC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300mm±10mm直形，管径均匀，应有防滑脱沟槽</w:t>
            </w:r>
          </w:p>
        </w:tc>
        <w:tc>
          <w:tcPr>
            <w:tcW w:w="442" w:type="dxa"/>
            <w:shd w:val="clear" w:color="auto" w:fill="auto"/>
          </w:tcPr>
          <w:p w14:paraId="47E364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D0355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56D021F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54CC5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D237AF">
            <w:pPr>
              <w:rPr>
                <w:rFonts w:ascii="宋体" w:hAnsi="宋体" w:eastAsia="宋体" w:cs="宋体"/>
                <w:color w:val="000000" w:themeColor="text1"/>
                <w:szCs w:val="21"/>
                <w14:textFill>
                  <w14:solidFill>
                    <w14:schemeClr w14:val="tx1"/>
                  </w14:solidFill>
                </w14:textFill>
              </w:rPr>
            </w:pPr>
          </w:p>
        </w:tc>
      </w:tr>
      <w:tr w14:paraId="594F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B7B9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116</w:t>
            </w:r>
          </w:p>
        </w:tc>
        <w:tc>
          <w:tcPr>
            <w:tcW w:w="749" w:type="dxa"/>
            <w:shd w:val="clear" w:color="auto" w:fill="auto"/>
          </w:tcPr>
          <w:p w14:paraId="2DFE24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牛角管</w:t>
            </w:r>
          </w:p>
        </w:tc>
        <w:tc>
          <w:tcPr>
            <w:tcW w:w="10331" w:type="dxa"/>
            <w:shd w:val="clear" w:color="auto" w:fill="auto"/>
          </w:tcPr>
          <w:p w14:paraId="04B2AFA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Φ18mm×150mm弯形，尖嘴处厚度＞1mm</w:t>
            </w:r>
          </w:p>
        </w:tc>
        <w:tc>
          <w:tcPr>
            <w:tcW w:w="442" w:type="dxa"/>
            <w:shd w:val="clear" w:color="auto" w:fill="auto"/>
          </w:tcPr>
          <w:p w14:paraId="751F27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77C289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11FF2A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0A275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D848A2">
            <w:pPr>
              <w:rPr>
                <w:rFonts w:ascii="宋体" w:hAnsi="宋体" w:eastAsia="宋体" w:cs="宋体"/>
                <w:color w:val="000000" w:themeColor="text1"/>
                <w:szCs w:val="21"/>
                <w14:textFill>
                  <w14:solidFill>
                    <w14:schemeClr w14:val="tx1"/>
                  </w14:solidFill>
                </w14:textFill>
              </w:rPr>
            </w:pPr>
          </w:p>
        </w:tc>
      </w:tr>
      <w:tr w14:paraId="5DC0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10CA1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117</w:t>
            </w:r>
          </w:p>
        </w:tc>
        <w:tc>
          <w:tcPr>
            <w:tcW w:w="749" w:type="dxa"/>
            <w:shd w:val="clear" w:color="auto" w:fill="auto"/>
          </w:tcPr>
          <w:p w14:paraId="064C44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w:t>
            </w:r>
          </w:p>
        </w:tc>
        <w:tc>
          <w:tcPr>
            <w:tcW w:w="10331" w:type="dxa"/>
            <w:shd w:val="clear" w:color="auto" w:fill="auto"/>
          </w:tcPr>
          <w:p w14:paraId="0F5D7EF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60mm直径准确，锥度适中</w:t>
            </w:r>
          </w:p>
        </w:tc>
        <w:tc>
          <w:tcPr>
            <w:tcW w:w="442" w:type="dxa"/>
            <w:shd w:val="clear" w:color="auto" w:fill="auto"/>
          </w:tcPr>
          <w:p w14:paraId="6F2A86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FAD53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FEB0D5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259F3C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18A2EB">
            <w:pPr>
              <w:rPr>
                <w:rFonts w:ascii="宋体" w:hAnsi="宋体" w:eastAsia="宋体" w:cs="宋体"/>
                <w:color w:val="000000" w:themeColor="text1"/>
                <w:szCs w:val="21"/>
                <w14:textFill>
                  <w14:solidFill>
                    <w14:schemeClr w14:val="tx1"/>
                  </w14:solidFill>
                </w14:textFill>
              </w:rPr>
            </w:pPr>
          </w:p>
        </w:tc>
      </w:tr>
      <w:tr w14:paraId="4017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4FCCB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118</w:t>
            </w:r>
          </w:p>
        </w:tc>
        <w:tc>
          <w:tcPr>
            <w:tcW w:w="749" w:type="dxa"/>
            <w:shd w:val="clear" w:color="auto" w:fill="auto"/>
          </w:tcPr>
          <w:p w14:paraId="510FCA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w:t>
            </w:r>
          </w:p>
        </w:tc>
        <w:tc>
          <w:tcPr>
            <w:tcW w:w="10331" w:type="dxa"/>
            <w:shd w:val="clear" w:color="auto" w:fill="auto"/>
          </w:tcPr>
          <w:p w14:paraId="6C94404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90mm直径准确，锥度适中</w:t>
            </w:r>
          </w:p>
        </w:tc>
        <w:tc>
          <w:tcPr>
            <w:tcW w:w="442" w:type="dxa"/>
            <w:shd w:val="clear" w:color="auto" w:fill="auto"/>
          </w:tcPr>
          <w:p w14:paraId="705097F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56034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33C0DAC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8C4EC7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4D234E">
            <w:pPr>
              <w:rPr>
                <w:rFonts w:ascii="宋体" w:hAnsi="宋体" w:eastAsia="宋体" w:cs="宋体"/>
                <w:color w:val="000000" w:themeColor="text1"/>
                <w:szCs w:val="21"/>
                <w14:textFill>
                  <w14:solidFill>
                    <w14:schemeClr w14:val="tx1"/>
                  </w14:solidFill>
                </w14:textFill>
              </w:rPr>
            </w:pPr>
          </w:p>
        </w:tc>
      </w:tr>
      <w:tr w14:paraId="7460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3B11A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119</w:t>
            </w:r>
          </w:p>
        </w:tc>
        <w:tc>
          <w:tcPr>
            <w:tcW w:w="749" w:type="dxa"/>
            <w:shd w:val="clear" w:color="auto" w:fill="auto"/>
          </w:tcPr>
          <w:p w14:paraId="291C03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安全漏斗</w:t>
            </w:r>
          </w:p>
        </w:tc>
        <w:tc>
          <w:tcPr>
            <w:tcW w:w="10331" w:type="dxa"/>
            <w:shd w:val="clear" w:color="auto" w:fill="auto"/>
          </w:tcPr>
          <w:p w14:paraId="0E70832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直形，径长300mm上口直径40mm±3mm，玻璃壁厚度适中</w:t>
            </w:r>
          </w:p>
        </w:tc>
        <w:tc>
          <w:tcPr>
            <w:tcW w:w="442" w:type="dxa"/>
            <w:shd w:val="clear" w:color="auto" w:fill="auto"/>
          </w:tcPr>
          <w:p w14:paraId="22F124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7DF7B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2D2DD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075BAF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062591">
            <w:pPr>
              <w:rPr>
                <w:rFonts w:ascii="宋体" w:hAnsi="宋体" w:eastAsia="宋体" w:cs="宋体"/>
                <w:color w:val="000000" w:themeColor="text1"/>
                <w:szCs w:val="21"/>
                <w14:textFill>
                  <w14:solidFill>
                    <w14:schemeClr w14:val="tx1"/>
                  </w14:solidFill>
                </w14:textFill>
              </w:rPr>
            </w:pPr>
          </w:p>
        </w:tc>
      </w:tr>
      <w:tr w14:paraId="3311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E960C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749" w:type="dxa"/>
            <w:shd w:val="clear" w:color="auto" w:fill="auto"/>
          </w:tcPr>
          <w:p w14:paraId="24D943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安全漏斗</w:t>
            </w:r>
          </w:p>
        </w:tc>
        <w:tc>
          <w:tcPr>
            <w:tcW w:w="10331" w:type="dxa"/>
            <w:shd w:val="clear" w:color="auto" w:fill="auto"/>
          </w:tcPr>
          <w:p w14:paraId="0267917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双球球径高度、直径一致，双球应位于环管中部，应无明显偏斜</w:t>
            </w:r>
          </w:p>
        </w:tc>
        <w:tc>
          <w:tcPr>
            <w:tcW w:w="442" w:type="dxa"/>
            <w:shd w:val="clear" w:color="auto" w:fill="auto"/>
          </w:tcPr>
          <w:p w14:paraId="43C607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8E482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621AD7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47F1A7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2CD89E">
            <w:pPr>
              <w:rPr>
                <w:rFonts w:ascii="宋体" w:hAnsi="宋体" w:eastAsia="宋体" w:cs="宋体"/>
                <w:color w:val="000000" w:themeColor="text1"/>
                <w:szCs w:val="21"/>
                <w14:textFill>
                  <w14:solidFill>
                    <w14:schemeClr w14:val="tx1"/>
                  </w14:solidFill>
                </w14:textFill>
              </w:rPr>
            </w:pPr>
          </w:p>
        </w:tc>
      </w:tr>
      <w:tr w14:paraId="443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7C78B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w:t>
            </w:r>
          </w:p>
        </w:tc>
        <w:tc>
          <w:tcPr>
            <w:tcW w:w="749" w:type="dxa"/>
            <w:shd w:val="clear" w:color="auto" w:fill="auto"/>
          </w:tcPr>
          <w:p w14:paraId="14CC2D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分液漏斗</w:t>
            </w:r>
          </w:p>
        </w:tc>
        <w:tc>
          <w:tcPr>
            <w:tcW w:w="10331" w:type="dxa"/>
            <w:shd w:val="clear" w:color="auto" w:fill="auto"/>
          </w:tcPr>
          <w:p w14:paraId="4028092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50mL，锥型瓶塞应有凹槽，瓶口有气孔</w:t>
            </w:r>
          </w:p>
        </w:tc>
        <w:tc>
          <w:tcPr>
            <w:tcW w:w="442" w:type="dxa"/>
            <w:shd w:val="clear" w:color="auto" w:fill="auto"/>
          </w:tcPr>
          <w:p w14:paraId="74DC4B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E7B76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7585060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EE625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05F3B4D">
            <w:pPr>
              <w:rPr>
                <w:rFonts w:ascii="宋体" w:hAnsi="宋体" w:eastAsia="宋体" w:cs="宋体"/>
                <w:color w:val="000000" w:themeColor="text1"/>
                <w:szCs w:val="21"/>
                <w14:textFill>
                  <w14:solidFill>
                    <w14:schemeClr w14:val="tx1"/>
                  </w14:solidFill>
                </w14:textFill>
              </w:rPr>
            </w:pPr>
          </w:p>
        </w:tc>
      </w:tr>
      <w:tr w14:paraId="7CFC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7021B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122</w:t>
            </w:r>
          </w:p>
        </w:tc>
        <w:tc>
          <w:tcPr>
            <w:tcW w:w="749" w:type="dxa"/>
            <w:shd w:val="clear" w:color="auto" w:fill="auto"/>
          </w:tcPr>
          <w:p w14:paraId="555FEE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分液漏斗</w:t>
            </w:r>
          </w:p>
        </w:tc>
        <w:tc>
          <w:tcPr>
            <w:tcW w:w="10331" w:type="dxa"/>
            <w:shd w:val="clear" w:color="auto" w:fill="auto"/>
          </w:tcPr>
          <w:p w14:paraId="5FE5BAC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50mL，球型瓶塞应有凹槽，瓶口有气孔</w:t>
            </w:r>
          </w:p>
        </w:tc>
        <w:tc>
          <w:tcPr>
            <w:tcW w:w="442" w:type="dxa"/>
            <w:shd w:val="clear" w:color="auto" w:fill="auto"/>
          </w:tcPr>
          <w:p w14:paraId="463F02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8A320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076160E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F0F545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8B6A66">
            <w:pPr>
              <w:rPr>
                <w:rFonts w:ascii="宋体" w:hAnsi="宋体" w:eastAsia="宋体" w:cs="宋体"/>
                <w:color w:val="000000" w:themeColor="text1"/>
                <w:szCs w:val="21"/>
                <w14:textFill>
                  <w14:solidFill>
                    <w14:schemeClr w14:val="tx1"/>
                  </w14:solidFill>
                </w14:textFill>
              </w:rPr>
            </w:pPr>
          </w:p>
        </w:tc>
      </w:tr>
      <w:tr w14:paraId="60F8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8019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123</w:t>
            </w:r>
          </w:p>
        </w:tc>
        <w:tc>
          <w:tcPr>
            <w:tcW w:w="749" w:type="dxa"/>
            <w:shd w:val="clear" w:color="auto" w:fill="auto"/>
          </w:tcPr>
          <w:p w14:paraId="3A596E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三通连接管</w:t>
            </w:r>
          </w:p>
        </w:tc>
        <w:tc>
          <w:tcPr>
            <w:tcW w:w="10331" w:type="dxa"/>
            <w:shd w:val="clear" w:color="auto" w:fill="auto"/>
          </w:tcPr>
          <w:p w14:paraId="795FC69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T形Φ7mm～8mm，连接完好，管口应作打磨或烧结处理</w:t>
            </w:r>
          </w:p>
        </w:tc>
        <w:tc>
          <w:tcPr>
            <w:tcW w:w="442" w:type="dxa"/>
            <w:shd w:val="clear" w:color="auto" w:fill="auto"/>
          </w:tcPr>
          <w:p w14:paraId="30E159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A8053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86D5AE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7BD3BF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49ED0C">
            <w:pPr>
              <w:rPr>
                <w:rFonts w:ascii="宋体" w:hAnsi="宋体" w:eastAsia="宋体" w:cs="宋体"/>
                <w:color w:val="000000" w:themeColor="text1"/>
                <w:szCs w:val="21"/>
                <w14:textFill>
                  <w14:solidFill>
                    <w14:schemeClr w14:val="tx1"/>
                  </w14:solidFill>
                </w14:textFill>
              </w:rPr>
            </w:pPr>
          </w:p>
        </w:tc>
      </w:tr>
      <w:tr w14:paraId="426A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502E8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124</w:t>
            </w:r>
          </w:p>
        </w:tc>
        <w:tc>
          <w:tcPr>
            <w:tcW w:w="749" w:type="dxa"/>
            <w:shd w:val="clear" w:color="auto" w:fill="auto"/>
          </w:tcPr>
          <w:p w14:paraId="2BF9BE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三通连接管</w:t>
            </w:r>
          </w:p>
        </w:tc>
        <w:tc>
          <w:tcPr>
            <w:tcW w:w="10331" w:type="dxa"/>
            <w:shd w:val="clear" w:color="auto" w:fill="auto"/>
          </w:tcPr>
          <w:p w14:paraId="65A277D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Y形Φ7mm～8mm，连接完好，管口应作打磨或烧结处理</w:t>
            </w:r>
          </w:p>
        </w:tc>
        <w:tc>
          <w:tcPr>
            <w:tcW w:w="442" w:type="dxa"/>
            <w:shd w:val="clear" w:color="auto" w:fill="auto"/>
          </w:tcPr>
          <w:p w14:paraId="7DE38B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5A7A7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34842A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71C0B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C0D1D4">
            <w:pPr>
              <w:rPr>
                <w:rFonts w:ascii="宋体" w:hAnsi="宋体" w:eastAsia="宋体" w:cs="宋体"/>
                <w:color w:val="000000" w:themeColor="text1"/>
                <w:szCs w:val="21"/>
                <w14:textFill>
                  <w14:solidFill>
                    <w14:schemeClr w14:val="tx1"/>
                  </w14:solidFill>
                </w14:textFill>
              </w:rPr>
            </w:pPr>
          </w:p>
        </w:tc>
      </w:tr>
      <w:tr w14:paraId="5666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7F647A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w:t>
            </w:r>
          </w:p>
        </w:tc>
        <w:tc>
          <w:tcPr>
            <w:tcW w:w="749" w:type="dxa"/>
            <w:shd w:val="clear" w:color="auto" w:fill="auto"/>
          </w:tcPr>
          <w:p w14:paraId="23AF5B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滴管</w:t>
            </w:r>
          </w:p>
        </w:tc>
        <w:tc>
          <w:tcPr>
            <w:tcW w:w="10331" w:type="dxa"/>
            <w:shd w:val="clear" w:color="auto" w:fill="auto"/>
          </w:tcPr>
          <w:p w14:paraId="712F189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100mm直形，滴管尖嘴口径1mm，上端有防滑脱翻口，翻口处直径比滴管直径略多1mm～2mm</w:t>
            </w:r>
          </w:p>
        </w:tc>
        <w:tc>
          <w:tcPr>
            <w:tcW w:w="442" w:type="dxa"/>
            <w:shd w:val="clear" w:color="auto" w:fill="auto"/>
          </w:tcPr>
          <w:p w14:paraId="4DA0185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4F21AE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46B4879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2D00E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6D7EAB">
            <w:pPr>
              <w:rPr>
                <w:rFonts w:ascii="宋体" w:hAnsi="宋体" w:eastAsia="宋体" w:cs="宋体"/>
                <w:color w:val="000000" w:themeColor="text1"/>
                <w:szCs w:val="21"/>
                <w14:textFill>
                  <w14:solidFill>
                    <w14:schemeClr w14:val="tx1"/>
                  </w14:solidFill>
                </w14:textFill>
              </w:rPr>
            </w:pPr>
          </w:p>
        </w:tc>
      </w:tr>
      <w:tr w14:paraId="2400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A0ED9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126</w:t>
            </w:r>
          </w:p>
        </w:tc>
        <w:tc>
          <w:tcPr>
            <w:tcW w:w="749" w:type="dxa"/>
            <w:shd w:val="clear" w:color="auto" w:fill="auto"/>
          </w:tcPr>
          <w:p w14:paraId="64B661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滴管</w:t>
            </w:r>
          </w:p>
        </w:tc>
        <w:tc>
          <w:tcPr>
            <w:tcW w:w="10331" w:type="dxa"/>
            <w:shd w:val="clear" w:color="auto" w:fill="auto"/>
          </w:tcPr>
          <w:p w14:paraId="56D388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150mm直形，滴管尖嘴口径1mm，上端有防滑脱翻口，翻口处直径比滴管直径略多1mm～2mm</w:t>
            </w:r>
          </w:p>
        </w:tc>
        <w:tc>
          <w:tcPr>
            <w:tcW w:w="442" w:type="dxa"/>
            <w:shd w:val="clear" w:color="auto" w:fill="auto"/>
          </w:tcPr>
          <w:p w14:paraId="0CF7D1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46272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tcPr>
          <w:p w14:paraId="5315E60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2ABC3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268936">
            <w:pPr>
              <w:rPr>
                <w:rFonts w:ascii="宋体" w:hAnsi="宋体" w:eastAsia="宋体" w:cs="宋体"/>
                <w:color w:val="000000" w:themeColor="text1"/>
                <w:szCs w:val="21"/>
                <w14:textFill>
                  <w14:solidFill>
                    <w14:schemeClr w14:val="tx1"/>
                  </w14:solidFill>
                </w14:textFill>
              </w:rPr>
            </w:pPr>
          </w:p>
        </w:tc>
      </w:tr>
      <w:tr w14:paraId="3EB2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1788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127</w:t>
            </w:r>
          </w:p>
        </w:tc>
        <w:tc>
          <w:tcPr>
            <w:tcW w:w="749" w:type="dxa"/>
            <w:shd w:val="clear" w:color="auto" w:fill="auto"/>
          </w:tcPr>
          <w:p w14:paraId="6B3769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干燥管</w:t>
            </w:r>
          </w:p>
        </w:tc>
        <w:tc>
          <w:tcPr>
            <w:tcW w:w="10331" w:type="dxa"/>
            <w:shd w:val="clear" w:color="auto" w:fill="auto"/>
          </w:tcPr>
          <w:p w14:paraId="50B5430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145mm，单球硼硅酸盐玻璃制，玻璃壁厚度适中，球体圆润，导气管长度≥2cm，最好有防滑脱沟槽</w:t>
            </w:r>
          </w:p>
        </w:tc>
        <w:tc>
          <w:tcPr>
            <w:tcW w:w="442" w:type="dxa"/>
            <w:shd w:val="clear" w:color="auto" w:fill="auto"/>
          </w:tcPr>
          <w:p w14:paraId="21C419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221700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tcPr>
          <w:p w14:paraId="5EAF0D3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7BB371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C405D9">
            <w:pPr>
              <w:rPr>
                <w:rFonts w:ascii="宋体" w:hAnsi="宋体" w:eastAsia="宋体" w:cs="宋体"/>
                <w:color w:val="000000" w:themeColor="text1"/>
                <w:szCs w:val="21"/>
                <w14:textFill>
                  <w14:solidFill>
                    <w14:schemeClr w14:val="tx1"/>
                  </w14:solidFill>
                </w14:textFill>
              </w:rPr>
            </w:pPr>
          </w:p>
        </w:tc>
      </w:tr>
      <w:tr w14:paraId="64E5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0F2F9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128</w:t>
            </w:r>
          </w:p>
        </w:tc>
        <w:tc>
          <w:tcPr>
            <w:tcW w:w="749" w:type="dxa"/>
            <w:shd w:val="clear" w:color="auto" w:fill="auto"/>
          </w:tcPr>
          <w:p w14:paraId="067BC5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干燥管</w:t>
            </w:r>
          </w:p>
        </w:tc>
        <w:tc>
          <w:tcPr>
            <w:tcW w:w="10331" w:type="dxa"/>
            <w:shd w:val="clear" w:color="auto" w:fill="auto"/>
          </w:tcPr>
          <w:p w14:paraId="00A4020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Φ15mm×150mm，U型硼硅酸盐玻璃制，玻璃壁厚度适中，球体圆润，导气管长度≥2cm，最好有防滑脱沟槽</w:t>
            </w:r>
          </w:p>
        </w:tc>
        <w:tc>
          <w:tcPr>
            <w:tcW w:w="442" w:type="dxa"/>
            <w:shd w:val="clear" w:color="auto" w:fill="auto"/>
          </w:tcPr>
          <w:p w14:paraId="75828C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74D78A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23EB37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5FCEE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F6B058">
            <w:pPr>
              <w:rPr>
                <w:rFonts w:ascii="宋体" w:hAnsi="宋体" w:eastAsia="宋体" w:cs="宋体"/>
                <w:color w:val="000000" w:themeColor="text1"/>
                <w:szCs w:val="21"/>
                <w14:textFill>
                  <w14:solidFill>
                    <w14:schemeClr w14:val="tx1"/>
                  </w14:solidFill>
                </w14:textFill>
              </w:rPr>
            </w:pPr>
          </w:p>
        </w:tc>
      </w:tr>
      <w:tr w14:paraId="00FA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FBF79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129</w:t>
            </w:r>
          </w:p>
        </w:tc>
        <w:tc>
          <w:tcPr>
            <w:tcW w:w="749" w:type="dxa"/>
            <w:shd w:val="clear" w:color="auto" w:fill="auto"/>
          </w:tcPr>
          <w:p w14:paraId="4B2CC3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玻璃活塞</w:t>
            </w:r>
          </w:p>
        </w:tc>
        <w:tc>
          <w:tcPr>
            <w:tcW w:w="10331" w:type="dxa"/>
            <w:shd w:val="clear" w:color="auto" w:fill="auto"/>
          </w:tcPr>
          <w:p w14:paraId="076C60A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直形吻合良好，不漏气，不漏液</w:t>
            </w:r>
          </w:p>
        </w:tc>
        <w:tc>
          <w:tcPr>
            <w:tcW w:w="442" w:type="dxa"/>
            <w:shd w:val="clear" w:color="auto" w:fill="auto"/>
          </w:tcPr>
          <w:p w14:paraId="5820D8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7CEE03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DD9B64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98C9E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7384E0">
            <w:pPr>
              <w:rPr>
                <w:rFonts w:ascii="宋体" w:hAnsi="宋体" w:eastAsia="宋体" w:cs="宋体"/>
                <w:color w:val="000000" w:themeColor="text1"/>
                <w:szCs w:val="21"/>
                <w14:textFill>
                  <w14:solidFill>
                    <w14:schemeClr w14:val="tx1"/>
                  </w14:solidFill>
                </w14:textFill>
              </w:rPr>
            </w:pPr>
          </w:p>
        </w:tc>
      </w:tr>
      <w:tr w14:paraId="6B3A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3F8B05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130</w:t>
            </w:r>
          </w:p>
        </w:tc>
        <w:tc>
          <w:tcPr>
            <w:tcW w:w="749" w:type="dxa"/>
            <w:shd w:val="clear" w:color="auto" w:fill="auto"/>
          </w:tcPr>
          <w:p w14:paraId="29704A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圆水槽</w:t>
            </w:r>
          </w:p>
        </w:tc>
        <w:tc>
          <w:tcPr>
            <w:tcW w:w="10331" w:type="dxa"/>
            <w:shd w:val="clear" w:color="auto" w:fill="auto"/>
          </w:tcPr>
          <w:p w14:paraId="6303B5B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Φ210mm×110mm水槽底部应平整，不应凸底，壁厚和底厚应均匀，口部端面应平整，边和口应圆滑</w:t>
            </w:r>
          </w:p>
        </w:tc>
        <w:tc>
          <w:tcPr>
            <w:tcW w:w="442" w:type="dxa"/>
            <w:shd w:val="clear" w:color="auto" w:fill="auto"/>
          </w:tcPr>
          <w:p w14:paraId="186B25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4B895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233017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C1E6E4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42D6C5">
            <w:pPr>
              <w:rPr>
                <w:rFonts w:ascii="宋体" w:hAnsi="宋体" w:eastAsia="宋体" w:cs="宋体"/>
                <w:color w:val="000000" w:themeColor="text1"/>
                <w:szCs w:val="21"/>
                <w14:textFill>
                  <w14:solidFill>
                    <w14:schemeClr w14:val="tx1"/>
                  </w14:solidFill>
                </w14:textFill>
              </w:rPr>
            </w:pPr>
          </w:p>
        </w:tc>
      </w:tr>
      <w:tr w14:paraId="28FF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B634C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131</w:t>
            </w:r>
          </w:p>
        </w:tc>
        <w:tc>
          <w:tcPr>
            <w:tcW w:w="749" w:type="dxa"/>
            <w:shd w:val="clear" w:color="auto" w:fill="auto"/>
          </w:tcPr>
          <w:p w14:paraId="0AE05A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圆水槽</w:t>
            </w:r>
          </w:p>
        </w:tc>
        <w:tc>
          <w:tcPr>
            <w:tcW w:w="10331" w:type="dxa"/>
            <w:shd w:val="clear" w:color="auto" w:fill="auto"/>
          </w:tcPr>
          <w:p w14:paraId="08D07BA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Φ270mm×140mm水槽底部应平整，不应凸底，壁厚和底厚应均匀，口部端面应平整，边和口应圆滑</w:t>
            </w:r>
          </w:p>
        </w:tc>
        <w:tc>
          <w:tcPr>
            <w:tcW w:w="442" w:type="dxa"/>
            <w:shd w:val="clear" w:color="auto" w:fill="auto"/>
          </w:tcPr>
          <w:p w14:paraId="37D5DB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E2F18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923542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0EC7A0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8CD03B">
            <w:pPr>
              <w:rPr>
                <w:rFonts w:ascii="宋体" w:hAnsi="宋体" w:eastAsia="宋体" w:cs="宋体"/>
                <w:color w:val="000000" w:themeColor="text1"/>
                <w:szCs w:val="21"/>
                <w14:textFill>
                  <w14:solidFill>
                    <w14:schemeClr w14:val="tx1"/>
                  </w14:solidFill>
                </w14:textFill>
              </w:rPr>
            </w:pPr>
          </w:p>
        </w:tc>
      </w:tr>
      <w:tr w14:paraId="04D3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A6981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132</w:t>
            </w:r>
          </w:p>
        </w:tc>
        <w:tc>
          <w:tcPr>
            <w:tcW w:w="749" w:type="dxa"/>
            <w:shd w:val="clear" w:color="auto" w:fill="auto"/>
          </w:tcPr>
          <w:p w14:paraId="26C039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坩埚</w:t>
            </w:r>
          </w:p>
        </w:tc>
        <w:tc>
          <w:tcPr>
            <w:tcW w:w="10331" w:type="dxa"/>
            <w:shd w:val="clear" w:color="auto" w:fill="auto"/>
          </w:tcPr>
          <w:p w14:paraId="335DB56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瓷制，30mL，耐热≥1200℃，内外壁光滑，外壁涂釉，配有坩埚盖</w:t>
            </w:r>
          </w:p>
        </w:tc>
        <w:tc>
          <w:tcPr>
            <w:tcW w:w="442" w:type="dxa"/>
            <w:shd w:val="clear" w:color="auto" w:fill="auto"/>
          </w:tcPr>
          <w:p w14:paraId="673700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009E3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60D1C94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632BDD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0FCB8F">
            <w:pPr>
              <w:rPr>
                <w:rFonts w:ascii="宋体" w:hAnsi="宋体" w:eastAsia="宋体" w:cs="宋体"/>
                <w:color w:val="000000" w:themeColor="text1"/>
                <w:szCs w:val="21"/>
                <w14:textFill>
                  <w14:solidFill>
                    <w14:schemeClr w14:val="tx1"/>
                  </w14:solidFill>
                </w14:textFill>
              </w:rPr>
            </w:pPr>
          </w:p>
        </w:tc>
      </w:tr>
      <w:tr w14:paraId="1A3C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E10F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133</w:t>
            </w:r>
          </w:p>
        </w:tc>
        <w:tc>
          <w:tcPr>
            <w:tcW w:w="749" w:type="dxa"/>
            <w:shd w:val="clear" w:color="auto" w:fill="auto"/>
          </w:tcPr>
          <w:p w14:paraId="4A2D9C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坩埚钳</w:t>
            </w:r>
          </w:p>
        </w:tc>
        <w:tc>
          <w:tcPr>
            <w:tcW w:w="10331" w:type="dxa"/>
            <w:shd w:val="clear" w:color="auto" w:fill="auto"/>
          </w:tcPr>
          <w:p w14:paraId="4017A53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200mm，钢制，中间弯曲部分内径应在2cm～3cm</w:t>
            </w:r>
          </w:p>
        </w:tc>
        <w:tc>
          <w:tcPr>
            <w:tcW w:w="442" w:type="dxa"/>
            <w:shd w:val="clear" w:color="auto" w:fill="auto"/>
          </w:tcPr>
          <w:p w14:paraId="19E6CD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2D222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848EF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5AF026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2B6A70">
            <w:pPr>
              <w:rPr>
                <w:rFonts w:ascii="宋体" w:hAnsi="宋体" w:eastAsia="宋体" w:cs="宋体"/>
                <w:color w:val="000000" w:themeColor="text1"/>
                <w:szCs w:val="21"/>
                <w14:textFill>
                  <w14:solidFill>
                    <w14:schemeClr w14:val="tx1"/>
                  </w14:solidFill>
                </w14:textFill>
              </w:rPr>
            </w:pPr>
          </w:p>
        </w:tc>
      </w:tr>
      <w:tr w14:paraId="5689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B625B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134</w:t>
            </w:r>
          </w:p>
        </w:tc>
        <w:tc>
          <w:tcPr>
            <w:tcW w:w="749" w:type="dxa"/>
            <w:shd w:val="clear" w:color="auto" w:fill="auto"/>
          </w:tcPr>
          <w:p w14:paraId="764F54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烧杯夹</w:t>
            </w:r>
          </w:p>
        </w:tc>
        <w:tc>
          <w:tcPr>
            <w:tcW w:w="10331" w:type="dxa"/>
            <w:shd w:val="clear" w:color="auto" w:fill="auto"/>
          </w:tcPr>
          <w:p w14:paraId="4CF8DE0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钢制或不锈钢制，夹持部位应有橡胶保护套，避免与玻璃烧杯直接接触</w:t>
            </w:r>
          </w:p>
        </w:tc>
        <w:tc>
          <w:tcPr>
            <w:tcW w:w="442" w:type="dxa"/>
            <w:shd w:val="clear" w:color="auto" w:fill="auto"/>
          </w:tcPr>
          <w:p w14:paraId="077A8B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77861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6B405E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64BA2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F88114">
            <w:pPr>
              <w:rPr>
                <w:rFonts w:ascii="宋体" w:hAnsi="宋体" w:eastAsia="宋体" w:cs="宋体"/>
                <w:color w:val="000000" w:themeColor="text1"/>
                <w:szCs w:val="21"/>
                <w14:textFill>
                  <w14:solidFill>
                    <w14:schemeClr w14:val="tx1"/>
                  </w14:solidFill>
                </w14:textFill>
              </w:rPr>
            </w:pPr>
          </w:p>
        </w:tc>
      </w:tr>
      <w:tr w14:paraId="03A2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98FBC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135</w:t>
            </w:r>
          </w:p>
        </w:tc>
        <w:tc>
          <w:tcPr>
            <w:tcW w:w="749" w:type="dxa"/>
            <w:shd w:val="clear" w:color="auto" w:fill="auto"/>
          </w:tcPr>
          <w:p w14:paraId="0FD4CC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镊子</w:t>
            </w:r>
          </w:p>
        </w:tc>
        <w:tc>
          <w:tcPr>
            <w:tcW w:w="10331" w:type="dxa"/>
            <w:shd w:val="clear" w:color="auto" w:fill="auto"/>
          </w:tcPr>
          <w:p w14:paraId="25F9EC9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不锈钢制，平头，长125mm，钢板厚1.2mm，前部应有防滑脱锯齿</w:t>
            </w:r>
          </w:p>
        </w:tc>
        <w:tc>
          <w:tcPr>
            <w:tcW w:w="442" w:type="dxa"/>
            <w:shd w:val="clear" w:color="auto" w:fill="auto"/>
          </w:tcPr>
          <w:p w14:paraId="1B193B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94F5A5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978A9E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D5A262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1E8877">
            <w:pPr>
              <w:rPr>
                <w:rFonts w:ascii="宋体" w:hAnsi="宋体" w:eastAsia="宋体" w:cs="宋体"/>
                <w:color w:val="000000" w:themeColor="text1"/>
                <w:szCs w:val="21"/>
                <w14:textFill>
                  <w14:solidFill>
                    <w14:schemeClr w14:val="tx1"/>
                  </w14:solidFill>
                </w14:textFill>
              </w:rPr>
            </w:pPr>
          </w:p>
        </w:tc>
      </w:tr>
      <w:tr w14:paraId="0DC6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3EB99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136</w:t>
            </w:r>
          </w:p>
        </w:tc>
        <w:tc>
          <w:tcPr>
            <w:tcW w:w="749" w:type="dxa"/>
            <w:shd w:val="clear" w:color="auto" w:fill="auto"/>
          </w:tcPr>
          <w:p w14:paraId="13B551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试管夹</w:t>
            </w:r>
          </w:p>
        </w:tc>
        <w:tc>
          <w:tcPr>
            <w:tcW w:w="10331" w:type="dxa"/>
            <w:shd w:val="clear" w:color="auto" w:fill="auto"/>
          </w:tcPr>
          <w:p w14:paraId="4CA0DCC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木制或者竹制，长度≥200mm，宽度约20mm，厚度约20mm。试管夹闭口缝≤1mm，开口距离≥25mm。毡块粘接牢固，试管夹弹簧作防锈处理。试管夹持部位圆弧内径≤15mm</w:t>
            </w:r>
          </w:p>
        </w:tc>
        <w:tc>
          <w:tcPr>
            <w:tcW w:w="442" w:type="dxa"/>
            <w:shd w:val="clear" w:color="auto" w:fill="auto"/>
          </w:tcPr>
          <w:p w14:paraId="044AED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17F72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F6C1F6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36E7A4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F64D9C">
            <w:pPr>
              <w:rPr>
                <w:rFonts w:ascii="宋体" w:hAnsi="宋体" w:eastAsia="宋体" w:cs="宋体"/>
                <w:color w:val="000000" w:themeColor="text1"/>
                <w:szCs w:val="21"/>
                <w14:textFill>
                  <w14:solidFill>
                    <w14:schemeClr w14:val="tx1"/>
                  </w14:solidFill>
                </w14:textFill>
              </w:rPr>
            </w:pPr>
          </w:p>
        </w:tc>
      </w:tr>
      <w:tr w14:paraId="6A9A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45C0C3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137</w:t>
            </w:r>
          </w:p>
        </w:tc>
        <w:tc>
          <w:tcPr>
            <w:tcW w:w="749" w:type="dxa"/>
            <w:shd w:val="clear" w:color="auto" w:fill="auto"/>
          </w:tcPr>
          <w:p w14:paraId="655511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止水皮管夹</w:t>
            </w:r>
          </w:p>
        </w:tc>
        <w:tc>
          <w:tcPr>
            <w:tcW w:w="10331" w:type="dxa"/>
            <w:shd w:val="clear" w:color="auto" w:fill="auto"/>
          </w:tcPr>
          <w:p w14:paraId="03C11A1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Φ3mm钢丝制成，作防锈处理，夹持角度≥60º，弹性好，不漏液</w:t>
            </w:r>
          </w:p>
        </w:tc>
        <w:tc>
          <w:tcPr>
            <w:tcW w:w="442" w:type="dxa"/>
            <w:shd w:val="clear" w:color="auto" w:fill="auto"/>
          </w:tcPr>
          <w:p w14:paraId="1C0A33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AF126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063410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60E729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02A913">
            <w:pPr>
              <w:rPr>
                <w:rFonts w:ascii="宋体" w:hAnsi="宋体" w:eastAsia="宋体" w:cs="宋体"/>
                <w:color w:val="000000" w:themeColor="text1"/>
                <w:szCs w:val="21"/>
                <w14:textFill>
                  <w14:solidFill>
                    <w14:schemeClr w14:val="tx1"/>
                  </w14:solidFill>
                </w14:textFill>
              </w:rPr>
            </w:pPr>
          </w:p>
        </w:tc>
      </w:tr>
      <w:tr w14:paraId="0A3E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168E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138</w:t>
            </w:r>
          </w:p>
        </w:tc>
        <w:tc>
          <w:tcPr>
            <w:tcW w:w="749" w:type="dxa"/>
            <w:shd w:val="clear" w:color="auto" w:fill="auto"/>
          </w:tcPr>
          <w:p w14:paraId="38086F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螺旋皮管夹</w:t>
            </w:r>
          </w:p>
        </w:tc>
        <w:tc>
          <w:tcPr>
            <w:tcW w:w="10331" w:type="dxa"/>
            <w:shd w:val="clear" w:color="auto" w:fill="auto"/>
          </w:tcPr>
          <w:p w14:paraId="79D6D10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由支架管和带压板的螺杆等组成。外形尺寸约为33mm×20mm×8mm，旋转方便，不易变形，压板厚度≥1mm</w:t>
            </w:r>
          </w:p>
        </w:tc>
        <w:tc>
          <w:tcPr>
            <w:tcW w:w="442" w:type="dxa"/>
            <w:shd w:val="clear" w:color="auto" w:fill="auto"/>
          </w:tcPr>
          <w:p w14:paraId="0E77C8E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873916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6BA8E07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E46C8B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5B8CA99">
            <w:pPr>
              <w:rPr>
                <w:rFonts w:ascii="宋体" w:hAnsi="宋体" w:eastAsia="宋体" w:cs="宋体"/>
                <w:color w:val="000000" w:themeColor="text1"/>
                <w:szCs w:val="21"/>
                <w14:textFill>
                  <w14:solidFill>
                    <w14:schemeClr w14:val="tx1"/>
                  </w14:solidFill>
                </w14:textFill>
              </w:rPr>
            </w:pPr>
          </w:p>
        </w:tc>
      </w:tr>
      <w:tr w14:paraId="46973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BF2790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139</w:t>
            </w:r>
          </w:p>
        </w:tc>
        <w:tc>
          <w:tcPr>
            <w:tcW w:w="749" w:type="dxa"/>
            <w:shd w:val="clear" w:color="auto" w:fill="auto"/>
          </w:tcPr>
          <w:p w14:paraId="163041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石棉网</w:t>
            </w:r>
          </w:p>
        </w:tc>
        <w:tc>
          <w:tcPr>
            <w:tcW w:w="10331" w:type="dxa"/>
            <w:shd w:val="clear" w:color="auto" w:fill="auto"/>
          </w:tcPr>
          <w:p w14:paraId="40EBB3D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金属网尺寸≥125mm×125mm，0.8mm钢丝制成，石棉材料不易脱落，石棉网边缘钢丝应作简单处理</w:t>
            </w:r>
          </w:p>
        </w:tc>
        <w:tc>
          <w:tcPr>
            <w:tcW w:w="442" w:type="dxa"/>
            <w:shd w:val="clear" w:color="auto" w:fill="auto"/>
          </w:tcPr>
          <w:p w14:paraId="4185E3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C9CFE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19EB760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8979A1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2A0910">
            <w:pPr>
              <w:rPr>
                <w:rFonts w:ascii="宋体" w:hAnsi="宋体" w:eastAsia="宋体" w:cs="宋体"/>
                <w:color w:val="000000" w:themeColor="text1"/>
                <w:szCs w:val="21"/>
                <w14:textFill>
                  <w14:solidFill>
                    <w14:schemeClr w14:val="tx1"/>
                  </w14:solidFill>
                </w14:textFill>
              </w:rPr>
            </w:pPr>
          </w:p>
        </w:tc>
      </w:tr>
      <w:tr w14:paraId="2C4A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FB4BD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140</w:t>
            </w:r>
          </w:p>
        </w:tc>
        <w:tc>
          <w:tcPr>
            <w:tcW w:w="749" w:type="dxa"/>
            <w:shd w:val="clear" w:color="auto" w:fill="auto"/>
          </w:tcPr>
          <w:p w14:paraId="4C7564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陶土网</w:t>
            </w:r>
          </w:p>
        </w:tc>
        <w:tc>
          <w:tcPr>
            <w:tcW w:w="10331" w:type="dxa"/>
            <w:shd w:val="clear" w:color="auto" w:fill="auto"/>
          </w:tcPr>
          <w:p w14:paraId="5CFA155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金属网尺寸≥125mm×125mm，耐火材料为陶土，功能等同于石棉网</w:t>
            </w:r>
          </w:p>
        </w:tc>
        <w:tc>
          <w:tcPr>
            <w:tcW w:w="442" w:type="dxa"/>
            <w:shd w:val="clear" w:color="auto" w:fill="auto"/>
          </w:tcPr>
          <w:p w14:paraId="1C61DB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E06C5B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71386C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7AA1D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A5AEAB">
            <w:pPr>
              <w:rPr>
                <w:rFonts w:ascii="宋体" w:hAnsi="宋体" w:eastAsia="宋体" w:cs="宋体"/>
                <w:color w:val="000000" w:themeColor="text1"/>
                <w:szCs w:val="21"/>
                <w14:textFill>
                  <w14:solidFill>
                    <w14:schemeClr w14:val="tx1"/>
                  </w14:solidFill>
                </w14:textFill>
              </w:rPr>
            </w:pPr>
          </w:p>
        </w:tc>
      </w:tr>
      <w:tr w14:paraId="1284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9F61E3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141</w:t>
            </w:r>
          </w:p>
        </w:tc>
        <w:tc>
          <w:tcPr>
            <w:tcW w:w="749" w:type="dxa"/>
            <w:shd w:val="clear" w:color="auto" w:fill="auto"/>
          </w:tcPr>
          <w:p w14:paraId="46AE97B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燃烧匙</w:t>
            </w:r>
          </w:p>
        </w:tc>
        <w:tc>
          <w:tcPr>
            <w:tcW w:w="10331" w:type="dxa"/>
            <w:shd w:val="clear" w:color="auto" w:fill="auto"/>
          </w:tcPr>
          <w:p w14:paraId="704090B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铜勺，勺直径18mm，深10mm，铁柄，柄长约300mm，长柄和铜勺连接稳定结实</w:t>
            </w:r>
          </w:p>
        </w:tc>
        <w:tc>
          <w:tcPr>
            <w:tcW w:w="442" w:type="dxa"/>
            <w:shd w:val="clear" w:color="auto" w:fill="auto"/>
          </w:tcPr>
          <w:p w14:paraId="5D06BB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365D3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415477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B52F44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EEC7A5">
            <w:pPr>
              <w:rPr>
                <w:rFonts w:ascii="宋体" w:hAnsi="宋体" w:eastAsia="宋体" w:cs="宋体"/>
                <w:color w:val="000000" w:themeColor="text1"/>
                <w:szCs w:val="21"/>
                <w14:textFill>
                  <w14:solidFill>
                    <w14:schemeClr w14:val="tx1"/>
                  </w14:solidFill>
                </w14:textFill>
              </w:rPr>
            </w:pPr>
          </w:p>
        </w:tc>
      </w:tr>
      <w:tr w14:paraId="1C3B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14D8A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142</w:t>
            </w:r>
          </w:p>
        </w:tc>
        <w:tc>
          <w:tcPr>
            <w:tcW w:w="749" w:type="dxa"/>
            <w:shd w:val="clear" w:color="auto" w:fill="auto"/>
          </w:tcPr>
          <w:p w14:paraId="71A66E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药匙</w:t>
            </w:r>
          </w:p>
        </w:tc>
        <w:tc>
          <w:tcPr>
            <w:tcW w:w="10331" w:type="dxa"/>
            <w:shd w:val="clear" w:color="auto" w:fill="auto"/>
          </w:tcPr>
          <w:p w14:paraId="24F486D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长度≥13cm，带小勺，材质可选金属、牛角、塑料</w:t>
            </w:r>
          </w:p>
        </w:tc>
        <w:tc>
          <w:tcPr>
            <w:tcW w:w="442" w:type="dxa"/>
            <w:shd w:val="clear" w:color="auto" w:fill="auto"/>
          </w:tcPr>
          <w:p w14:paraId="3CA076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580AC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19D899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55627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F8D993">
            <w:pPr>
              <w:rPr>
                <w:rFonts w:ascii="宋体" w:hAnsi="宋体" w:eastAsia="宋体" w:cs="宋体"/>
                <w:color w:val="000000" w:themeColor="text1"/>
                <w:szCs w:val="21"/>
                <w14:textFill>
                  <w14:solidFill>
                    <w14:schemeClr w14:val="tx1"/>
                  </w14:solidFill>
                </w14:textFill>
              </w:rPr>
            </w:pPr>
          </w:p>
        </w:tc>
      </w:tr>
      <w:tr w14:paraId="234E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4F40E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143</w:t>
            </w:r>
          </w:p>
        </w:tc>
        <w:tc>
          <w:tcPr>
            <w:tcW w:w="749" w:type="dxa"/>
            <w:shd w:val="clear" w:color="auto" w:fill="auto"/>
          </w:tcPr>
          <w:p w14:paraId="2EC980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w:t>
            </w:r>
          </w:p>
        </w:tc>
        <w:tc>
          <w:tcPr>
            <w:tcW w:w="10331" w:type="dxa"/>
            <w:shd w:val="clear" w:color="auto" w:fill="auto"/>
          </w:tcPr>
          <w:p w14:paraId="4AC7D35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Φ5mm～6mm中性料，管口应打磨或烧结，避免划伤事故</w:t>
            </w:r>
          </w:p>
        </w:tc>
        <w:tc>
          <w:tcPr>
            <w:tcW w:w="442" w:type="dxa"/>
            <w:shd w:val="clear" w:color="auto" w:fill="auto"/>
          </w:tcPr>
          <w:p w14:paraId="4B60C3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4D1DC6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328C1F4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E5650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79DFAB">
            <w:pPr>
              <w:rPr>
                <w:rFonts w:ascii="宋体" w:hAnsi="宋体" w:eastAsia="宋体" w:cs="宋体"/>
                <w:color w:val="000000" w:themeColor="text1"/>
                <w:szCs w:val="21"/>
                <w14:textFill>
                  <w14:solidFill>
                    <w14:schemeClr w14:val="tx1"/>
                  </w14:solidFill>
                </w14:textFill>
              </w:rPr>
            </w:pPr>
          </w:p>
        </w:tc>
      </w:tr>
      <w:tr w14:paraId="44AE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DFC80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144</w:t>
            </w:r>
          </w:p>
        </w:tc>
        <w:tc>
          <w:tcPr>
            <w:tcW w:w="749" w:type="dxa"/>
            <w:shd w:val="clear" w:color="auto" w:fill="auto"/>
          </w:tcPr>
          <w:p w14:paraId="37C36E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w:t>
            </w:r>
          </w:p>
        </w:tc>
        <w:tc>
          <w:tcPr>
            <w:tcW w:w="10331" w:type="dxa"/>
            <w:shd w:val="clear" w:color="auto" w:fill="auto"/>
          </w:tcPr>
          <w:p w14:paraId="2C71FB1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Φ7mm～8mm中性料，管口应打磨或烧结，避免划伤事故</w:t>
            </w:r>
          </w:p>
        </w:tc>
        <w:tc>
          <w:tcPr>
            <w:tcW w:w="442" w:type="dxa"/>
            <w:shd w:val="clear" w:color="auto" w:fill="auto"/>
          </w:tcPr>
          <w:p w14:paraId="49D5F5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7C1305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tcPr>
          <w:p w14:paraId="5C12EAB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E3FA3D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01025B">
            <w:pPr>
              <w:rPr>
                <w:rFonts w:ascii="宋体" w:hAnsi="宋体" w:eastAsia="宋体" w:cs="宋体"/>
                <w:color w:val="000000" w:themeColor="text1"/>
                <w:szCs w:val="21"/>
                <w14:textFill>
                  <w14:solidFill>
                    <w14:schemeClr w14:val="tx1"/>
                  </w14:solidFill>
                </w14:textFill>
              </w:rPr>
            </w:pPr>
          </w:p>
        </w:tc>
      </w:tr>
      <w:tr w14:paraId="552A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6FCD8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145</w:t>
            </w:r>
          </w:p>
        </w:tc>
        <w:tc>
          <w:tcPr>
            <w:tcW w:w="749" w:type="dxa"/>
            <w:shd w:val="clear" w:color="auto" w:fill="auto"/>
          </w:tcPr>
          <w:p w14:paraId="2DEA6D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玻璃弯管</w:t>
            </w:r>
          </w:p>
        </w:tc>
        <w:tc>
          <w:tcPr>
            <w:tcW w:w="10331" w:type="dxa"/>
            <w:shd w:val="clear" w:color="auto" w:fill="auto"/>
          </w:tcPr>
          <w:p w14:paraId="2B49D64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Φ7mm～8mm一端长度为6cm～7cm，另一端长度约20cm，形状为锐角、直角和钝角，管口应打磨或烧结，避免划伤事故</w:t>
            </w:r>
          </w:p>
        </w:tc>
        <w:tc>
          <w:tcPr>
            <w:tcW w:w="442" w:type="dxa"/>
            <w:shd w:val="clear" w:color="auto" w:fill="auto"/>
          </w:tcPr>
          <w:p w14:paraId="47DA0B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6BC739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FE0A8B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32D11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7CF205">
            <w:pPr>
              <w:rPr>
                <w:rFonts w:ascii="宋体" w:hAnsi="宋体" w:eastAsia="宋体" w:cs="宋体"/>
                <w:color w:val="000000" w:themeColor="text1"/>
                <w:szCs w:val="21"/>
                <w14:textFill>
                  <w14:solidFill>
                    <w14:schemeClr w14:val="tx1"/>
                  </w14:solidFill>
                </w14:textFill>
              </w:rPr>
            </w:pPr>
          </w:p>
        </w:tc>
      </w:tr>
      <w:tr w14:paraId="175B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10A57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146</w:t>
            </w:r>
          </w:p>
        </w:tc>
        <w:tc>
          <w:tcPr>
            <w:tcW w:w="749" w:type="dxa"/>
            <w:shd w:val="clear" w:color="auto" w:fill="auto"/>
          </w:tcPr>
          <w:p w14:paraId="453AE2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玻璃棒</w:t>
            </w:r>
          </w:p>
        </w:tc>
        <w:tc>
          <w:tcPr>
            <w:tcW w:w="10331" w:type="dxa"/>
            <w:shd w:val="clear" w:color="auto" w:fill="auto"/>
          </w:tcPr>
          <w:p w14:paraId="0B39FB5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Φ5mm～6mm粗细均匀，两端烧结使其光滑</w:t>
            </w:r>
          </w:p>
        </w:tc>
        <w:tc>
          <w:tcPr>
            <w:tcW w:w="442" w:type="dxa"/>
            <w:shd w:val="clear" w:color="auto" w:fill="auto"/>
          </w:tcPr>
          <w:p w14:paraId="58FF093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62A535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47FBE1E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2E9670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D156B4">
            <w:pPr>
              <w:rPr>
                <w:rFonts w:ascii="宋体" w:hAnsi="宋体" w:eastAsia="宋体" w:cs="宋体"/>
                <w:color w:val="000000" w:themeColor="text1"/>
                <w:szCs w:val="21"/>
                <w14:textFill>
                  <w14:solidFill>
                    <w14:schemeClr w14:val="tx1"/>
                  </w14:solidFill>
                </w14:textFill>
              </w:rPr>
            </w:pPr>
          </w:p>
        </w:tc>
      </w:tr>
      <w:tr w14:paraId="1D49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233ED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147</w:t>
            </w:r>
          </w:p>
        </w:tc>
        <w:tc>
          <w:tcPr>
            <w:tcW w:w="749" w:type="dxa"/>
            <w:shd w:val="clear" w:color="auto" w:fill="auto"/>
          </w:tcPr>
          <w:p w14:paraId="70304E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玻璃棒</w:t>
            </w:r>
          </w:p>
        </w:tc>
        <w:tc>
          <w:tcPr>
            <w:tcW w:w="10331" w:type="dxa"/>
            <w:shd w:val="clear" w:color="auto" w:fill="auto"/>
          </w:tcPr>
          <w:p w14:paraId="3527781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Φ7mm～8mm粗细均匀，两端烧结使其光滑</w:t>
            </w:r>
          </w:p>
        </w:tc>
        <w:tc>
          <w:tcPr>
            <w:tcW w:w="442" w:type="dxa"/>
            <w:shd w:val="clear" w:color="auto" w:fill="auto"/>
          </w:tcPr>
          <w:p w14:paraId="03ECDF4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5602C2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64943DD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B15A4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9705BF">
            <w:pPr>
              <w:rPr>
                <w:rFonts w:ascii="宋体" w:hAnsi="宋体" w:eastAsia="宋体" w:cs="宋体"/>
                <w:color w:val="000000" w:themeColor="text1"/>
                <w:szCs w:val="21"/>
                <w14:textFill>
                  <w14:solidFill>
                    <w14:schemeClr w14:val="tx1"/>
                  </w14:solidFill>
                </w14:textFill>
              </w:rPr>
            </w:pPr>
          </w:p>
        </w:tc>
      </w:tr>
      <w:tr w14:paraId="6BBB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EA8CA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148</w:t>
            </w:r>
          </w:p>
        </w:tc>
        <w:tc>
          <w:tcPr>
            <w:tcW w:w="749" w:type="dxa"/>
            <w:shd w:val="clear" w:color="auto" w:fill="auto"/>
          </w:tcPr>
          <w:p w14:paraId="5E958F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橡胶塞</w:t>
            </w:r>
          </w:p>
        </w:tc>
        <w:tc>
          <w:tcPr>
            <w:tcW w:w="10331" w:type="dxa"/>
            <w:shd w:val="clear" w:color="auto" w:fill="auto"/>
          </w:tcPr>
          <w:p w14:paraId="2D58513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000、00、0～10号白色，质地均匀</w:t>
            </w:r>
          </w:p>
        </w:tc>
        <w:tc>
          <w:tcPr>
            <w:tcW w:w="442" w:type="dxa"/>
            <w:shd w:val="clear" w:color="auto" w:fill="auto"/>
          </w:tcPr>
          <w:p w14:paraId="687E92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38330F0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839" w:type="dxa"/>
            <w:shd w:val="clear" w:color="auto" w:fill="auto"/>
          </w:tcPr>
          <w:p w14:paraId="7604339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28346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5C14CE">
            <w:pPr>
              <w:rPr>
                <w:rFonts w:ascii="宋体" w:hAnsi="宋体" w:eastAsia="宋体" w:cs="宋体"/>
                <w:color w:val="000000" w:themeColor="text1"/>
                <w:szCs w:val="21"/>
                <w14:textFill>
                  <w14:solidFill>
                    <w14:schemeClr w14:val="tx1"/>
                  </w14:solidFill>
                </w14:textFill>
              </w:rPr>
            </w:pPr>
          </w:p>
        </w:tc>
      </w:tr>
      <w:tr w14:paraId="713C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6AAF5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149</w:t>
            </w:r>
          </w:p>
        </w:tc>
        <w:tc>
          <w:tcPr>
            <w:tcW w:w="749" w:type="dxa"/>
            <w:shd w:val="clear" w:color="auto" w:fill="auto"/>
          </w:tcPr>
          <w:p w14:paraId="32F75D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橡胶管</w:t>
            </w:r>
          </w:p>
        </w:tc>
        <w:tc>
          <w:tcPr>
            <w:tcW w:w="10331" w:type="dxa"/>
            <w:shd w:val="clear" w:color="auto" w:fill="auto"/>
          </w:tcPr>
          <w:p w14:paraId="0A7FD17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外径9mm，内径6mm乳白色，具有耐油、耐酸碱、耐压等特性</w:t>
            </w:r>
          </w:p>
        </w:tc>
        <w:tc>
          <w:tcPr>
            <w:tcW w:w="442" w:type="dxa"/>
            <w:shd w:val="clear" w:color="auto" w:fill="auto"/>
          </w:tcPr>
          <w:p w14:paraId="1E0FB7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tcPr>
          <w:p w14:paraId="202160A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075ACAB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B9CC9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674940">
            <w:pPr>
              <w:rPr>
                <w:rFonts w:ascii="宋体" w:hAnsi="宋体" w:eastAsia="宋体" w:cs="宋体"/>
                <w:color w:val="000000" w:themeColor="text1"/>
                <w:szCs w:val="21"/>
                <w14:textFill>
                  <w14:solidFill>
                    <w14:schemeClr w14:val="tx1"/>
                  </w14:solidFill>
                </w14:textFill>
              </w:rPr>
            </w:pPr>
          </w:p>
        </w:tc>
      </w:tr>
      <w:tr w14:paraId="5D3D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B2A24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w:t>
            </w:r>
          </w:p>
        </w:tc>
        <w:tc>
          <w:tcPr>
            <w:tcW w:w="749" w:type="dxa"/>
            <w:shd w:val="clear" w:color="auto" w:fill="auto"/>
          </w:tcPr>
          <w:p w14:paraId="3F8DD8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乳胶管</w:t>
            </w:r>
          </w:p>
        </w:tc>
        <w:tc>
          <w:tcPr>
            <w:tcW w:w="10331" w:type="dxa"/>
            <w:shd w:val="clear" w:color="auto" w:fill="auto"/>
          </w:tcPr>
          <w:p w14:paraId="0977368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外径6mm，内径4mm弹力好，拉力范围可在自身的6倍，回弹力100%</w:t>
            </w:r>
          </w:p>
        </w:tc>
        <w:tc>
          <w:tcPr>
            <w:tcW w:w="442" w:type="dxa"/>
            <w:shd w:val="clear" w:color="auto" w:fill="auto"/>
          </w:tcPr>
          <w:p w14:paraId="2A4FDB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w:t>
            </w:r>
          </w:p>
        </w:tc>
        <w:tc>
          <w:tcPr>
            <w:tcW w:w="799" w:type="dxa"/>
            <w:shd w:val="clear" w:color="auto" w:fill="auto"/>
          </w:tcPr>
          <w:p w14:paraId="591ECB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839" w:type="dxa"/>
            <w:shd w:val="clear" w:color="auto" w:fill="auto"/>
          </w:tcPr>
          <w:p w14:paraId="34B5520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DD94D7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BBD349">
            <w:pPr>
              <w:rPr>
                <w:rFonts w:ascii="宋体" w:hAnsi="宋体" w:eastAsia="宋体" w:cs="宋体"/>
                <w:color w:val="000000" w:themeColor="text1"/>
                <w:szCs w:val="21"/>
                <w14:textFill>
                  <w14:solidFill>
                    <w14:schemeClr w14:val="tx1"/>
                  </w14:solidFill>
                </w14:textFill>
              </w:rPr>
            </w:pPr>
          </w:p>
        </w:tc>
      </w:tr>
      <w:tr w14:paraId="2349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D5E4C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151</w:t>
            </w:r>
          </w:p>
        </w:tc>
        <w:tc>
          <w:tcPr>
            <w:tcW w:w="749" w:type="dxa"/>
            <w:shd w:val="clear" w:color="auto" w:fill="auto"/>
          </w:tcPr>
          <w:p w14:paraId="4DD529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试管刷</w:t>
            </w:r>
          </w:p>
        </w:tc>
        <w:tc>
          <w:tcPr>
            <w:tcW w:w="10331" w:type="dxa"/>
            <w:shd w:val="clear" w:color="auto" w:fill="auto"/>
          </w:tcPr>
          <w:p w14:paraId="2BE8F15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Φ12mm手持部分顶端应为环状，顶部要有刷丝，铁丝不可外露</w:t>
            </w:r>
          </w:p>
        </w:tc>
        <w:tc>
          <w:tcPr>
            <w:tcW w:w="442" w:type="dxa"/>
            <w:shd w:val="clear" w:color="auto" w:fill="auto"/>
          </w:tcPr>
          <w:p w14:paraId="071824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2DBAB4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8895C7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F77D3D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F1B682">
            <w:pPr>
              <w:rPr>
                <w:rFonts w:ascii="宋体" w:hAnsi="宋体" w:eastAsia="宋体" w:cs="宋体"/>
                <w:color w:val="000000" w:themeColor="text1"/>
                <w:szCs w:val="21"/>
                <w14:textFill>
                  <w14:solidFill>
                    <w14:schemeClr w14:val="tx1"/>
                  </w14:solidFill>
                </w14:textFill>
              </w:rPr>
            </w:pPr>
          </w:p>
        </w:tc>
      </w:tr>
      <w:tr w14:paraId="3B94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9C98E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152</w:t>
            </w:r>
          </w:p>
        </w:tc>
        <w:tc>
          <w:tcPr>
            <w:tcW w:w="749" w:type="dxa"/>
            <w:shd w:val="clear" w:color="auto" w:fill="auto"/>
          </w:tcPr>
          <w:p w14:paraId="33928AA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烧瓶刷</w:t>
            </w:r>
          </w:p>
        </w:tc>
        <w:tc>
          <w:tcPr>
            <w:tcW w:w="10331" w:type="dxa"/>
            <w:shd w:val="clear" w:color="auto" w:fill="auto"/>
          </w:tcPr>
          <w:p w14:paraId="531FFCC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250mL烧瓶用手持部分顶端应为环状，顶部要有刷丝，铁丝不可外露</w:t>
            </w:r>
          </w:p>
        </w:tc>
        <w:tc>
          <w:tcPr>
            <w:tcW w:w="442" w:type="dxa"/>
            <w:shd w:val="clear" w:color="auto" w:fill="auto"/>
          </w:tcPr>
          <w:p w14:paraId="5A0B0F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48F491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14BE1B1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AD3526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D81CA0">
            <w:pPr>
              <w:rPr>
                <w:rFonts w:ascii="宋体" w:hAnsi="宋体" w:eastAsia="宋体" w:cs="宋体"/>
                <w:color w:val="000000" w:themeColor="text1"/>
                <w:szCs w:val="21"/>
                <w14:textFill>
                  <w14:solidFill>
                    <w14:schemeClr w14:val="tx1"/>
                  </w14:solidFill>
                </w14:textFill>
              </w:rPr>
            </w:pPr>
          </w:p>
        </w:tc>
      </w:tr>
      <w:tr w14:paraId="539D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93D26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153</w:t>
            </w:r>
          </w:p>
        </w:tc>
        <w:tc>
          <w:tcPr>
            <w:tcW w:w="749" w:type="dxa"/>
            <w:shd w:val="clear" w:color="auto" w:fill="auto"/>
          </w:tcPr>
          <w:p w14:paraId="57092F2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结晶皿</w:t>
            </w:r>
          </w:p>
        </w:tc>
        <w:tc>
          <w:tcPr>
            <w:tcW w:w="10331" w:type="dxa"/>
            <w:shd w:val="clear" w:color="auto" w:fill="auto"/>
          </w:tcPr>
          <w:p w14:paraId="5BD4BF7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80mm，平底无色硼硅酸盐玻璃制</w:t>
            </w:r>
          </w:p>
        </w:tc>
        <w:tc>
          <w:tcPr>
            <w:tcW w:w="442" w:type="dxa"/>
            <w:shd w:val="clear" w:color="auto" w:fill="auto"/>
          </w:tcPr>
          <w:p w14:paraId="282CC6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B817C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2BC2452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71FE71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5C8A82">
            <w:pPr>
              <w:rPr>
                <w:rFonts w:ascii="宋体" w:hAnsi="宋体" w:eastAsia="宋体" w:cs="宋体"/>
                <w:color w:val="000000" w:themeColor="text1"/>
                <w:szCs w:val="21"/>
                <w14:textFill>
                  <w14:solidFill>
                    <w14:schemeClr w14:val="tx1"/>
                  </w14:solidFill>
                </w14:textFill>
              </w:rPr>
            </w:pPr>
          </w:p>
        </w:tc>
      </w:tr>
      <w:tr w14:paraId="5874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D5B25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154</w:t>
            </w:r>
          </w:p>
        </w:tc>
        <w:tc>
          <w:tcPr>
            <w:tcW w:w="749" w:type="dxa"/>
            <w:shd w:val="clear" w:color="auto" w:fill="auto"/>
          </w:tcPr>
          <w:p w14:paraId="49BE30C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表面皿</w:t>
            </w:r>
          </w:p>
        </w:tc>
        <w:tc>
          <w:tcPr>
            <w:tcW w:w="10331" w:type="dxa"/>
            <w:shd w:val="clear" w:color="auto" w:fill="auto"/>
          </w:tcPr>
          <w:p w14:paraId="2DB8823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60mm无色硼硅酸盐玻璃制</w:t>
            </w:r>
          </w:p>
        </w:tc>
        <w:tc>
          <w:tcPr>
            <w:tcW w:w="442" w:type="dxa"/>
            <w:shd w:val="clear" w:color="auto" w:fill="auto"/>
          </w:tcPr>
          <w:p w14:paraId="264F11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A031FB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322DF72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46FDB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BD9CF7">
            <w:pPr>
              <w:rPr>
                <w:rFonts w:ascii="宋体" w:hAnsi="宋体" w:eastAsia="宋体" w:cs="宋体"/>
                <w:color w:val="000000" w:themeColor="text1"/>
                <w:szCs w:val="21"/>
                <w14:textFill>
                  <w14:solidFill>
                    <w14:schemeClr w14:val="tx1"/>
                  </w14:solidFill>
                </w14:textFill>
              </w:rPr>
            </w:pPr>
          </w:p>
        </w:tc>
      </w:tr>
      <w:tr w14:paraId="7106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B14F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155</w:t>
            </w:r>
          </w:p>
        </w:tc>
        <w:tc>
          <w:tcPr>
            <w:tcW w:w="749" w:type="dxa"/>
            <w:shd w:val="clear" w:color="auto" w:fill="auto"/>
          </w:tcPr>
          <w:p w14:paraId="7C642F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表面皿</w:t>
            </w:r>
          </w:p>
        </w:tc>
        <w:tc>
          <w:tcPr>
            <w:tcW w:w="10331" w:type="dxa"/>
            <w:shd w:val="clear" w:color="auto" w:fill="auto"/>
          </w:tcPr>
          <w:p w14:paraId="4F5EAAF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100mm无色硼硅酸盐玻璃制</w:t>
            </w:r>
          </w:p>
        </w:tc>
        <w:tc>
          <w:tcPr>
            <w:tcW w:w="442" w:type="dxa"/>
            <w:shd w:val="clear" w:color="auto" w:fill="auto"/>
          </w:tcPr>
          <w:p w14:paraId="4CA7BC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081A9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623007E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B7A2CF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72ADF0">
            <w:pPr>
              <w:rPr>
                <w:rFonts w:ascii="宋体" w:hAnsi="宋体" w:eastAsia="宋体" w:cs="宋体"/>
                <w:color w:val="000000" w:themeColor="text1"/>
                <w:szCs w:val="21"/>
                <w14:textFill>
                  <w14:solidFill>
                    <w14:schemeClr w14:val="tx1"/>
                  </w14:solidFill>
                </w14:textFill>
              </w:rPr>
            </w:pPr>
          </w:p>
        </w:tc>
      </w:tr>
      <w:tr w14:paraId="7A6F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98E46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156</w:t>
            </w:r>
          </w:p>
        </w:tc>
        <w:tc>
          <w:tcPr>
            <w:tcW w:w="749" w:type="dxa"/>
            <w:shd w:val="clear" w:color="auto" w:fill="auto"/>
          </w:tcPr>
          <w:p w14:paraId="0C2235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研钵</w:t>
            </w:r>
          </w:p>
        </w:tc>
        <w:tc>
          <w:tcPr>
            <w:tcW w:w="10331" w:type="dxa"/>
            <w:shd w:val="clear" w:color="auto" w:fill="auto"/>
          </w:tcPr>
          <w:p w14:paraId="498C533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60mm瓷或玻璃制，配有研杵，内部粗糙便于研磨，外部光滑</w:t>
            </w:r>
          </w:p>
        </w:tc>
        <w:tc>
          <w:tcPr>
            <w:tcW w:w="442" w:type="dxa"/>
            <w:shd w:val="clear" w:color="auto" w:fill="auto"/>
          </w:tcPr>
          <w:p w14:paraId="02379A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57F33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4B9D5B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0FEE0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A04308">
            <w:pPr>
              <w:rPr>
                <w:rFonts w:ascii="宋体" w:hAnsi="宋体" w:eastAsia="宋体" w:cs="宋体"/>
                <w:color w:val="000000" w:themeColor="text1"/>
                <w:szCs w:val="21"/>
                <w14:textFill>
                  <w14:solidFill>
                    <w14:schemeClr w14:val="tx1"/>
                  </w14:solidFill>
                </w14:textFill>
              </w:rPr>
            </w:pPr>
          </w:p>
        </w:tc>
      </w:tr>
      <w:tr w14:paraId="27F1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5BAE6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157</w:t>
            </w:r>
          </w:p>
        </w:tc>
        <w:tc>
          <w:tcPr>
            <w:tcW w:w="749" w:type="dxa"/>
            <w:shd w:val="clear" w:color="auto" w:fill="auto"/>
          </w:tcPr>
          <w:p w14:paraId="0BE94C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研钵</w:t>
            </w:r>
          </w:p>
        </w:tc>
        <w:tc>
          <w:tcPr>
            <w:tcW w:w="10331" w:type="dxa"/>
            <w:shd w:val="clear" w:color="auto" w:fill="auto"/>
          </w:tcPr>
          <w:p w14:paraId="7437199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100mm瓷或玻璃制，配有研杵，内部粗糙便于研磨，外部光滑</w:t>
            </w:r>
          </w:p>
        </w:tc>
        <w:tc>
          <w:tcPr>
            <w:tcW w:w="442" w:type="dxa"/>
            <w:shd w:val="clear" w:color="auto" w:fill="auto"/>
          </w:tcPr>
          <w:p w14:paraId="168572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D5CCC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88DA5D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C5F52A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E3A306">
            <w:pPr>
              <w:rPr>
                <w:rFonts w:ascii="宋体" w:hAnsi="宋体" w:eastAsia="宋体" w:cs="宋体"/>
                <w:color w:val="000000" w:themeColor="text1"/>
                <w:szCs w:val="21"/>
                <w14:textFill>
                  <w14:solidFill>
                    <w14:schemeClr w14:val="tx1"/>
                  </w14:solidFill>
                </w14:textFill>
              </w:rPr>
            </w:pPr>
          </w:p>
        </w:tc>
      </w:tr>
      <w:tr w14:paraId="1789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2F451B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158</w:t>
            </w:r>
          </w:p>
        </w:tc>
        <w:tc>
          <w:tcPr>
            <w:tcW w:w="749" w:type="dxa"/>
            <w:shd w:val="clear" w:color="auto" w:fill="auto"/>
          </w:tcPr>
          <w:p w14:paraId="655FD2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蒸发皿</w:t>
            </w:r>
          </w:p>
        </w:tc>
        <w:tc>
          <w:tcPr>
            <w:tcW w:w="10331" w:type="dxa"/>
            <w:shd w:val="clear" w:color="auto" w:fill="auto"/>
          </w:tcPr>
          <w:p w14:paraId="2350A73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100mm瓷制，耐受温度≥800℃</w:t>
            </w:r>
          </w:p>
        </w:tc>
        <w:tc>
          <w:tcPr>
            <w:tcW w:w="442" w:type="dxa"/>
            <w:shd w:val="clear" w:color="auto" w:fill="auto"/>
          </w:tcPr>
          <w:p w14:paraId="154C46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2EAEF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9F07F7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3F10BF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45D54B">
            <w:pPr>
              <w:rPr>
                <w:rFonts w:ascii="宋体" w:hAnsi="宋体" w:eastAsia="宋体" w:cs="宋体"/>
                <w:color w:val="000000" w:themeColor="text1"/>
                <w:szCs w:val="21"/>
                <w14:textFill>
                  <w14:solidFill>
                    <w14:schemeClr w14:val="tx1"/>
                  </w14:solidFill>
                </w14:textFill>
              </w:rPr>
            </w:pPr>
          </w:p>
        </w:tc>
      </w:tr>
      <w:tr w14:paraId="1434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253D2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159</w:t>
            </w:r>
          </w:p>
        </w:tc>
        <w:tc>
          <w:tcPr>
            <w:tcW w:w="749" w:type="dxa"/>
            <w:shd w:val="clear" w:color="auto" w:fill="auto"/>
          </w:tcPr>
          <w:p w14:paraId="22D90C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蒸发皿</w:t>
            </w:r>
          </w:p>
        </w:tc>
        <w:tc>
          <w:tcPr>
            <w:tcW w:w="10331" w:type="dxa"/>
            <w:shd w:val="clear" w:color="auto" w:fill="auto"/>
          </w:tcPr>
          <w:p w14:paraId="5B84664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120mm瓷制，耐受温度≥800℃</w:t>
            </w:r>
          </w:p>
        </w:tc>
        <w:tc>
          <w:tcPr>
            <w:tcW w:w="442" w:type="dxa"/>
            <w:shd w:val="clear" w:color="auto" w:fill="auto"/>
          </w:tcPr>
          <w:p w14:paraId="0D703C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3878D7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tcPr>
          <w:p w14:paraId="2A80195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EF1F3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1B87A2">
            <w:pPr>
              <w:rPr>
                <w:rFonts w:ascii="宋体" w:hAnsi="宋体" w:eastAsia="宋体" w:cs="宋体"/>
                <w:color w:val="000000" w:themeColor="text1"/>
                <w:szCs w:val="21"/>
                <w14:textFill>
                  <w14:solidFill>
                    <w14:schemeClr w14:val="tx1"/>
                  </w14:solidFill>
                </w14:textFill>
              </w:rPr>
            </w:pPr>
          </w:p>
        </w:tc>
      </w:tr>
      <w:tr w14:paraId="58EF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6BF6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w:t>
            </w:r>
          </w:p>
        </w:tc>
        <w:tc>
          <w:tcPr>
            <w:tcW w:w="749" w:type="dxa"/>
            <w:shd w:val="clear" w:color="auto" w:fill="auto"/>
          </w:tcPr>
          <w:p w14:paraId="18BA22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反应板</w:t>
            </w:r>
          </w:p>
        </w:tc>
        <w:tc>
          <w:tcPr>
            <w:tcW w:w="10331" w:type="dxa"/>
            <w:shd w:val="clear" w:color="auto" w:fill="auto"/>
          </w:tcPr>
          <w:p w14:paraId="4706233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白色陶瓷，6孔，表面有釉层，不会发生溶液渗透</w:t>
            </w:r>
          </w:p>
        </w:tc>
        <w:tc>
          <w:tcPr>
            <w:tcW w:w="442" w:type="dxa"/>
            <w:shd w:val="clear" w:color="auto" w:fill="auto"/>
          </w:tcPr>
          <w:p w14:paraId="4FD5762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E19DE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48462B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1A04C6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2E3FED">
            <w:pPr>
              <w:rPr>
                <w:rFonts w:ascii="宋体" w:hAnsi="宋体" w:eastAsia="宋体" w:cs="宋体"/>
                <w:color w:val="000000" w:themeColor="text1"/>
                <w:szCs w:val="21"/>
                <w14:textFill>
                  <w14:solidFill>
                    <w14:schemeClr w14:val="tx1"/>
                  </w14:solidFill>
                </w14:textFill>
              </w:rPr>
            </w:pPr>
          </w:p>
        </w:tc>
      </w:tr>
      <w:tr w14:paraId="6103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58218D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161</w:t>
            </w:r>
          </w:p>
        </w:tc>
        <w:tc>
          <w:tcPr>
            <w:tcW w:w="749" w:type="dxa"/>
            <w:shd w:val="clear" w:color="auto" w:fill="auto"/>
          </w:tcPr>
          <w:p w14:paraId="657BCD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井穴板</w:t>
            </w:r>
          </w:p>
        </w:tc>
        <w:tc>
          <w:tcPr>
            <w:tcW w:w="10331" w:type="dxa"/>
            <w:shd w:val="clear" w:color="auto" w:fill="auto"/>
          </w:tcPr>
          <w:p w14:paraId="303476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透明塑料，9孔，每孔0.7mL，可以重复使用</w:t>
            </w:r>
          </w:p>
        </w:tc>
        <w:tc>
          <w:tcPr>
            <w:tcW w:w="442" w:type="dxa"/>
            <w:shd w:val="clear" w:color="auto" w:fill="auto"/>
          </w:tcPr>
          <w:p w14:paraId="7A90179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8A1A5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265449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47174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405255">
            <w:pPr>
              <w:rPr>
                <w:rFonts w:ascii="宋体" w:hAnsi="宋体" w:eastAsia="宋体" w:cs="宋体"/>
                <w:color w:val="000000" w:themeColor="text1"/>
                <w:szCs w:val="21"/>
                <w14:textFill>
                  <w14:solidFill>
                    <w14:schemeClr w14:val="tx1"/>
                  </w14:solidFill>
                </w14:textFill>
              </w:rPr>
            </w:pPr>
          </w:p>
        </w:tc>
      </w:tr>
      <w:tr w14:paraId="569C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70DAF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162</w:t>
            </w:r>
          </w:p>
        </w:tc>
        <w:tc>
          <w:tcPr>
            <w:tcW w:w="749" w:type="dxa"/>
            <w:shd w:val="clear" w:color="auto" w:fill="auto"/>
          </w:tcPr>
          <w:p w14:paraId="10ECEA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井穴板</w:t>
            </w:r>
          </w:p>
        </w:tc>
        <w:tc>
          <w:tcPr>
            <w:tcW w:w="10331" w:type="dxa"/>
            <w:shd w:val="clear" w:color="auto" w:fill="auto"/>
          </w:tcPr>
          <w:p w14:paraId="22E2D8E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透明塑料，6孔，每孔5mL，配6个双导气管的井穴塞，可以重复使用</w:t>
            </w:r>
          </w:p>
        </w:tc>
        <w:tc>
          <w:tcPr>
            <w:tcW w:w="442" w:type="dxa"/>
            <w:shd w:val="clear" w:color="auto" w:fill="auto"/>
          </w:tcPr>
          <w:p w14:paraId="084212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08E2E6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6EDAF3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468B0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1D3E83">
            <w:pPr>
              <w:rPr>
                <w:rFonts w:ascii="宋体" w:hAnsi="宋体" w:eastAsia="宋体" w:cs="宋体"/>
                <w:color w:val="000000" w:themeColor="text1"/>
                <w:szCs w:val="21"/>
                <w14:textFill>
                  <w14:solidFill>
                    <w14:schemeClr w14:val="tx1"/>
                  </w14:solidFill>
                </w14:textFill>
              </w:rPr>
            </w:pPr>
          </w:p>
        </w:tc>
      </w:tr>
      <w:tr w14:paraId="5E6E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3D8B70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163</w:t>
            </w:r>
          </w:p>
        </w:tc>
        <w:tc>
          <w:tcPr>
            <w:tcW w:w="749" w:type="dxa"/>
            <w:shd w:val="clear" w:color="auto" w:fill="auto"/>
          </w:tcPr>
          <w:p w14:paraId="3D33C8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塑料多用滴管</w:t>
            </w:r>
          </w:p>
        </w:tc>
        <w:tc>
          <w:tcPr>
            <w:tcW w:w="10331" w:type="dxa"/>
            <w:shd w:val="clear" w:color="auto" w:fill="auto"/>
          </w:tcPr>
          <w:p w14:paraId="2FF8827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弹性圆筒形吸泡和一根Φ1mm×120mm的径管连接而成，容积4mL，环保材料，弹性好</w:t>
            </w:r>
          </w:p>
        </w:tc>
        <w:tc>
          <w:tcPr>
            <w:tcW w:w="442" w:type="dxa"/>
            <w:shd w:val="clear" w:color="auto" w:fill="auto"/>
          </w:tcPr>
          <w:p w14:paraId="2A9EE0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tcPr>
          <w:p w14:paraId="1D75DA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282</w:t>
            </w:r>
          </w:p>
        </w:tc>
        <w:tc>
          <w:tcPr>
            <w:tcW w:w="839" w:type="dxa"/>
            <w:shd w:val="clear" w:color="auto" w:fill="auto"/>
          </w:tcPr>
          <w:p w14:paraId="559E5E8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330E28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1B2E48">
            <w:pPr>
              <w:rPr>
                <w:rFonts w:ascii="宋体" w:hAnsi="宋体" w:eastAsia="宋体" w:cs="宋体"/>
                <w:color w:val="000000" w:themeColor="text1"/>
                <w:szCs w:val="21"/>
                <w14:textFill>
                  <w14:solidFill>
                    <w14:schemeClr w14:val="tx1"/>
                  </w14:solidFill>
                </w14:textFill>
              </w:rPr>
            </w:pPr>
          </w:p>
        </w:tc>
      </w:tr>
      <w:tr w14:paraId="547F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77DFB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164</w:t>
            </w:r>
          </w:p>
        </w:tc>
        <w:tc>
          <w:tcPr>
            <w:tcW w:w="749" w:type="dxa"/>
            <w:shd w:val="clear" w:color="auto" w:fill="auto"/>
          </w:tcPr>
          <w:p w14:paraId="2E6124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塑料洗瓶</w:t>
            </w:r>
          </w:p>
        </w:tc>
        <w:tc>
          <w:tcPr>
            <w:tcW w:w="10331" w:type="dxa"/>
            <w:shd w:val="clear" w:color="auto" w:fill="auto"/>
          </w:tcPr>
          <w:p w14:paraId="038F065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250mL或500mL，水嘴略向下倾斜，口径1mm～2mm，瓶口紧实不漏气</w:t>
            </w:r>
          </w:p>
        </w:tc>
        <w:tc>
          <w:tcPr>
            <w:tcW w:w="442" w:type="dxa"/>
            <w:shd w:val="clear" w:color="auto" w:fill="auto"/>
          </w:tcPr>
          <w:p w14:paraId="13DB05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68A40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79B8FC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50879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034D26">
            <w:pPr>
              <w:rPr>
                <w:rFonts w:ascii="宋体" w:hAnsi="宋体" w:eastAsia="宋体" w:cs="宋体"/>
                <w:color w:val="000000" w:themeColor="text1"/>
                <w:szCs w:val="21"/>
                <w14:textFill>
                  <w14:solidFill>
                    <w14:schemeClr w14:val="tx1"/>
                  </w14:solidFill>
                </w14:textFill>
              </w:rPr>
            </w:pPr>
          </w:p>
        </w:tc>
      </w:tr>
      <w:tr w14:paraId="58FE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44BB0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165</w:t>
            </w:r>
          </w:p>
        </w:tc>
        <w:tc>
          <w:tcPr>
            <w:tcW w:w="749" w:type="dxa"/>
            <w:shd w:val="clear" w:color="auto" w:fill="auto"/>
          </w:tcPr>
          <w:p w14:paraId="4FE6B08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塑料水槽</w:t>
            </w:r>
          </w:p>
        </w:tc>
        <w:tc>
          <w:tcPr>
            <w:tcW w:w="10331" w:type="dxa"/>
            <w:shd w:val="clear" w:color="auto" w:fill="auto"/>
          </w:tcPr>
          <w:p w14:paraId="7C027B9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250mm×180mm×100mm </w:t>
            </w:r>
          </w:p>
        </w:tc>
        <w:tc>
          <w:tcPr>
            <w:tcW w:w="442" w:type="dxa"/>
            <w:shd w:val="clear" w:color="auto" w:fill="auto"/>
          </w:tcPr>
          <w:p w14:paraId="238E72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E1901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EB176E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CEAE4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B64581">
            <w:pPr>
              <w:rPr>
                <w:rFonts w:ascii="宋体" w:hAnsi="宋体" w:eastAsia="宋体" w:cs="宋体"/>
                <w:color w:val="000000" w:themeColor="text1"/>
                <w:szCs w:val="21"/>
                <w14:textFill>
                  <w14:solidFill>
                    <w14:schemeClr w14:val="tx1"/>
                  </w14:solidFill>
                </w14:textFill>
              </w:rPr>
            </w:pPr>
          </w:p>
        </w:tc>
      </w:tr>
      <w:tr w14:paraId="5828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89DA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166</w:t>
            </w:r>
          </w:p>
        </w:tc>
        <w:tc>
          <w:tcPr>
            <w:tcW w:w="749" w:type="dxa"/>
            <w:shd w:val="clear" w:color="auto" w:fill="auto"/>
          </w:tcPr>
          <w:p w14:paraId="424212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集气瓶挂扣器</w:t>
            </w:r>
          </w:p>
        </w:tc>
        <w:tc>
          <w:tcPr>
            <w:tcW w:w="10331" w:type="dxa"/>
            <w:shd w:val="clear" w:color="auto" w:fill="auto"/>
          </w:tcPr>
          <w:p w14:paraId="2EA2A62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125mL，塑料制</w:t>
            </w:r>
          </w:p>
        </w:tc>
        <w:tc>
          <w:tcPr>
            <w:tcW w:w="442" w:type="dxa"/>
            <w:shd w:val="clear" w:color="auto" w:fill="auto"/>
          </w:tcPr>
          <w:p w14:paraId="4B4F562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B021A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656435A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042ADF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C9C6EA">
            <w:pPr>
              <w:rPr>
                <w:rFonts w:ascii="宋体" w:hAnsi="宋体" w:eastAsia="宋体" w:cs="宋体"/>
                <w:color w:val="000000" w:themeColor="text1"/>
                <w:szCs w:val="21"/>
                <w14:textFill>
                  <w14:solidFill>
                    <w14:schemeClr w14:val="tx1"/>
                  </w14:solidFill>
                </w14:textFill>
              </w:rPr>
            </w:pPr>
          </w:p>
        </w:tc>
      </w:tr>
      <w:tr w14:paraId="2F937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932C7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167</w:t>
            </w:r>
          </w:p>
        </w:tc>
        <w:tc>
          <w:tcPr>
            <w:tcW w:w="749" w:type="dxa"/>
            <w:shd w:val="clear" w:color="auto" w:fill="auto"/>
          </w:tcPr>
          <w:p w14:paraId="249305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集气瓶挂扣器</w:t>
            </w:r>
          </w:p>
        </w:tc>
        <w:tc>
          <w:tcPr>
            <w:tcW w:w="10331" w:type="dxa"/>
            <w:shd w:val="clear" w:color="auto" w:fill="auto"/>
          </w:tcPr>
          <w:p w14:paraId="5C1786E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250mL，塑料制</w:t>
            </w:r>
          </w:p>
        </w:tc>
        <w:tc>
          <w:tcPr>
            <w:tcW w:w="442" w:type="dxa"/>
            <w:shd w:val="clear" w:color="auto" w:fill="auto"/>
          </w:tcPr>
          <w:p w14:paraId="7D0BFAC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35A1BC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1C6F20F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73D557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F87D46">
            <w:pPr>
              <w:rPr>
                <w:rFonts w:ascii="宋体" w:hAnsi="宋体" w:eastAsia="宋体" w:cs="宋体"/>
                <w:color w:val="000000" w:themeColor="text1"/>
                <w:szCs w:val="21"/>
                <w14:textFill>
                  <w14:solidFill>
                    <w14:schemeClr w14:val="tx1"/>
                  </w14:solidFill>
                </w14:textFill>
              </w:rPr>
            </w:pPr>
          </w:p>
        </w:tc>
      </w:tr>
      <w:tr w14:paraId="77C5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3F82E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168</w:t>
            </w:r>
          </w:p>
        </w:tc>
        <w:tc>
          <w:tcPr>
            <w:tcW w:w="749" w:type="dxa"/>
            <w:shd w:val="clear" w:color="auto" w:fill="auto"/>
          </w:tcPr>
          <w:p w14:paraId="354A2E9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升降台</w:t>
            </w:r>
          </w:p>
        </w:tc>
        <w:tc>
          <w:tcPr>
            <w:tcW w:w="10331" w:type="dxa"/>
            <w:shd w:val="clear" w:color="auto" w:fill="auto"/>
          </w:tcPr>
          <w:p w14:paraId="4CA6F22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上下台面为不锈钢材质，100mm×100mm，台面升降范围50mm～150mm </w:t>
            </w:r>
          </w:p>
        </w:tc>
        <w:tc>
          <w:tcPr>
            <w:tcW w:w="442" w:type="dxa"/>
            <w:shd w:val="clear" w:color="auto" w:fill="auto"/>
          </w:tcPr>
          <w:p w14:paraId="21C2A4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5ACB8D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C785E5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7BA26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C7338B">
            <w:pPr>
              <w:rPr>
                <w:rFonts w:ascii="宋体" w:hAnsi="宋体" w:eastAsia="宋体" w:cs="宋体"/>
                <w:color w:val="000000" w:themeColor="text1"/>
                <w:szCs w:val="21"/>
                <w14:textFill>
                  <w14:solidFill>
                    <w14:schemeClr w14:val="tx1"/>
                  </w14:solidFill>
                </w14:textFill>
              </w:rPr>
            </w:pPr>
          </w:p>
        </w:tc>
      </w:tr>
      <w:tr w14:paraId="646D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E21996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169</w:t>
            </w:r>
          </w:p>
        </w:tc>
        <w:tc>
          <w:tcPr>
            <w:tcW w:w="749" w:type="dxa"/>
            <w:shd w:val="clear" w:color="auto" w:fill="auto"/>
          </w:tcPr>
          <w:p w14:paraId="2957ED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注射器</w:t>
            </w:r>
          </w:p>
        </w:tc>
        <w:tc>
          <w:tcPr>
            <w:tcW w:w="10331" w:type="dxa"/>
            <w:shd w:val="clear" w:color="auto" w:fill="auto"/>
          </w:tcPr>
          <w:p w14:paraId="7206481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10mL，塑料制,符合医用器具卫生标准</w:t>
            </w:r>
          </w:p>
        </w:tc>
        <w:tc>
          <w:tcPr>
            <w:tcW w:w="442" w:type="dxa"/>
            <w:shd w:val="clear" w:color="auto" w:fill="auto"/>
          </w:tcPr>
          <w:p w14:paraId="0215D9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只</w:t>
            </w:r>
          </w:p>
        </w:tc>
        <w:tc>
          <w:tcPr>
            <w:tcW w:w="799" w:type="dxa"/>
            <w:shd w:val="clear" w:color="auto" w:fill="auto"/>
          </w:tcPr>
          <w:p w14:paraId="2ED7B9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52EBEA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5643C5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254F1B">
            <w:pPr>
              <w:rPr>
                <w:rFonts w:ascii="宋体" w:hAnsi="宋体" w:eastAsia="宋体" w:cs="宋体"/>
                <w:color w:val="000000" w:themeColor="text1"/>
                <w:szCs w:val="21"/>
                <w14:textFill>
                  <w14:solidFill>
                    <w14:schemeClr w14:val="tx1"/>
                  </w14:solidFill>
                </w14:textFill>
              </w:rPr>
            </w:pPr>
          </w:p>
        </w:tc>
      </w:tr>
      <w:tr w14:paraId="706D7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DFD76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w:t>
            </w:r>
          </w:p>
        </w:tc>
        <w:tc>
          <w:tcPr>
            <w:tcW w:w="749" w:type="dxa"/>
            <w:shd w:val="clear" w:color="auto" w:fill="auto"/>
          </w:tcPr>
          <w:p w14:paraId="697CCB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酒精喷灯</w:t>
            </w:r>
          </w:p>
        </w:tc>
        <w:tc>
          <w:tcPr>
            <w:tcW w:w="10331" w:type="dxa"/>
            <w:shd w:val="clear" w:color="auto" w:fill="auto"/>
          </w:tcPr>
          <w:p w14:paraId="784EE1E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坐式，铜制，壶体容积≥300mL，火焰高度为150mm～180mm，火焰温度为960℃±60℃</w:t>
            </w:r>
          </w:p>
        </w:tc>
        <w:tc>
          <w:tcPr>
            <w:tcW w:w="442" w:type="dxa"/>
            <w:shd w:val="clear" w:color="auto" w:fill="auto"/>
          </w:tcPr>
          <w:p w14:paraId="6BCB8A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226FC9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5D14C8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852E4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6D8B40">
            <w:pPr>
              <w:rPr>
                <w:rFonts w:ascii="宋体" w:hAnsi="宋体" w:eastAsia="宋体" w:cs="宋体"/>
                <w:color w:val="000000" w:themeColor="text1"/>
                <w:szCs w:val="21"/>
                <w14:textFill>
                  <w14:solidFill>
                    <w14:schemeClr w14:val="tx1"/>
                  </w14:solidFill>
                </w14:textFill>
              </w:rPr>
            </w:pPr>
          </w:p>
        </w:tc>
      </w:tr>
      <w:tr w14:paraId="7511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3A59C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171</w:t>
            </w:r>
          </w:p>
        </w:tc>
        <w:tc>
          <w:tcPr>
            <w:tcW w:w="749" w:type="dxa"/>
            <w:shd w:val="clear" w:color="auto" w:fill="auto"/>
          </w:tcPr>
          <w:p w14:paraId="430F60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储气式本生灯</w:t>
            </w:r>
          </w:p>
        </w:tc>
        <w:tc>
          <w:tcPr>
            <w:tcW w:w="10331" w:type="dxa"/>
            <w:shd w:val="clear" w:color="auto" w:fill="auto"/>
          </w:tcPr>
          <w:p w14:paraId="4DD887E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台式，不锈钢制，火焰温度≥1000℃，有空气控制阀，火焰可调节，丁烷气燃料容量≥30g，应通过安全性测试；</w:t>
            </w:r>
          </w:p>
        </w:tc>
        <w:tc>
          <w:tcPr>
            <w:tcW w:w="442" w:type="dxa"/>
            <w:shd w:val="clear" w:color="auto" w:fill="auto"/>
          </w:tcPr>
          <w:p w14:paraId="57B2BA7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1D67FF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E972E6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2446C0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270976">
            <w:pPr>
              <w:rPr>
                <w:rFonts w:ascii="宋体" w:hAnsi="宋体" w:eastAsia="宋体" w:cs="宋体"/>
                <w:color w:val="000000" w:themeColor="text1"/>
                <w:szCs w:val="21"/>
                <w14:textFill>
                  <w14:solidFill>
                    <w14:schemeClr w14:val="tx1"/>
                  </w14:solidFill>
                </w14:textFill>
              </w:rPr>
            </w:pPr>
          </w:p>
        </w:tc>
      </w:tr>
      <w:tr w14:paraId="5DE0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20DC59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172</w:t>
            </w:r>
          </w:p>
        </w:tc>
        <w:tc>
          <w:tcPr>
            <w:tcW w:w="749" w:type="dxa"/>
            <w:shd w:val="clear" w:color="auto" w:fill="auto"/>
          </w:tcPr>
          <w:p w14:paraId="659093D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储气装置</w:t>
            </w:r>
          </w:p>
        </w:tc>
        <w:tc>
          <w:tcPr>
            <w:tcW w:w="10331" w:type="dxa"/>
            <w:shd w:val="clear" w:color="auto" w:fill="auto"/>
          </w:tcPr>
          <w:p w14:paraId="1A5C823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容积≥2L</w:t>
            </w:r>
          </w:p>
        </w:tc>
        <w:tc>
          <w:tcPr>
            <w:tcW w:w="442" w:type="dxa"/>
            <w:shd w:val="clear" w:color="auto" w:fill="auto"/>
          </w:tcPr>
          <w:p w14:paraId="5C7929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4798134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73D87C6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BF98A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49D22E">
            <w:pPr>
              <w:rPr>
                <w:rFonts w:ascii="宋体" w:hAnsi="宋体" w:eastAsia="宋体" w:cs="宋体"/>
                <w:color w:val="000000" w:themeColor="text1"/>
                <w:szCs w:val="21"/>
                <w14:textFill>
                  <w14:solidFill>
                    <w14:schemeClr w14:val="tx1"/>
                  </w14:solidFill>
                </w14:textFill>
              </w:rPr>
            </w:pPr>
          </w:p>
        </w:tc>
      </w:tr>
      <w:tr w14:paraId="1A00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97EB7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173</w:t>
            </w:r>
          </w:p>
        </w:tc>
        <w:tc>
          <w:tcPr>
            <w:tcW w:w="749" w:type="dxa"/>
            <w:shd w:val="clear" w:color="auto" w:fill="auto"/>
          </w:tcPr>
          <w:p w14:paraId="0D0204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储气袋</w:t>
            </w:r>
          </w:p>
        </w:tc>
        <w:tc>
          <w:tcPr>
            <w:tcW w:w="10331" w:type="dxa"/>
            <w:shd w:val="clear" w:color="auto" w:fill="auto"/>
          </w:tcPr>
          <w:p w14:paraId="59F9D90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容积≥30L，可承受≥10.6kPa压力，使用PVC和橡胶尼龙材料制成，导气管为硅胶软管，长度≥50cm，软管应有止气阀，关闭时确保不漏气</w:t>
            </w:r>
          </w:p>
        </w:tc>
        <w:tc>
          <w:tcPr>
            <w:tcW w:w="442" w:type="dxa"/>
            <w:shd w:val="clear" w:color="auto" w:fill="auto"/>
          </w:tcPr>
          <w:p w14:paraId="0FB72B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6FE3E5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4A9B0FF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D06E7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0692E5">
            <w:pPr>
              <w:rPr>
                <w:rFonts w:ascii="宋体" w:hAnsi="宋体" w:eastAsia="宋体" w:cs="宋体"/>
                <w:color w:val="000000" w:themeColor="text1"/>
                <w:szCs w:val="21"/>
                <w14:textFill>
                  <w14:solidFill>
                    <w14:schemeClr w14:val="tx1"/>
                  </w14:solidFill>
                </w14:textFill>
              </w:rPr>
            </w:pPr>
          </w:p>
        </w:tc>
      </w:tr>
      <w:tr w14:paraId="33D5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338851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174</w:t>
            </w:r>
          </w:p>
        </w:tc>
        <w:tc>
          <w:tcPr>
            <w:tcW w:w="749" w:type="dxa"/>
            <w:shd w:val="clear" w:color="auto" w:fill="auto"/>
          </w:tcPr>
          <w:p w14:paraId="60C3CB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磁力加热搅拌器</w:t>
            </w:r>
          </w:p>
        </w:tc>
        <w:tc>
          <w:tcPr>
            <w:tcW w:w="10331" w:type="dxa"/>
            <w:shd w:val="clear" w:color="auto" w:fill="auto"/>
          </w:tcPr>
          <w:p w14:paraId="0B6BC17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机壳、加热盘，搅拌棒，立柱等组成。与1000mL、500mL烧杯配套使用。配二粒条形搅拌籽（玻璃封装）。使用电源：AC220V±22V50Hz。消耗功率：300W±25W；2．电机采用无级调速，调速范围为250r/min～2600r/min；3．加热温度采用无级调温，调温加热盘温度小于300℃；</w:t>
            </w:r>
          </w:p>
        </w:tc>
        <w:tc>
          <w:tcPr>
            <w:tcW w:w="442" w:type="dxa"/>
            <w:shd w:val="clear" w:color="auto" w:fill="auto"/>
          </w:tcPr>
          <w:p w14:paraId="15A0BEE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488C03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97C14C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4F904C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1B9B03">
            <w:pPr>
              <w:rPr>
                <w:rFonts w:ascii="宋体" w:hAnsi="宋体" w:eastAsia="宋体" w:cs="宋体"/>
                <w:color w:val="000000" w:themeColor="text1"/>
                <w:szCs w:val="21"/>
                <w14:textFill>
                  <w14:solidFill>
                    <w14:schemeClr w14:val="tx1"/>
                  </w14:solidFill>
                </w14:textFill>
              </w:rPr>
            </w:pPr>
          </w:p>
        </w:tc>
      </w:tr>
      <w:tr w14:paraId="7E1E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75805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175</w:t>
            </w:r>
          </w:p>
        </w:tc>
        <w:tc>
          <w:tcPr>
            <w:tcW w:w="749" w:type="dxa"/>
            <w:shd w:val="clear" w:color="auto" w:fill="auto"/>
          </w:tcPr>
          <w:p w14:paraId="6C8C72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初中化学实验材料</w:t>
            </w:r>
          </w:p>
        </w:tc>
        <w:tc>
          <w:tcPr>
            <w:tcW w:w="10331" w:type="dxa"/>
            <w:shd w:val="clear" w:color="auto" w:fill="auto"/>
          </w:tcPr>
          <w:p w14:paraId="575B86E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黄铜片、硬铝片、火柴、蜡烛、木板、电池、电珠、砂纸、面粉、凡士林等；透明塑料盒包装</w:t>
            </w:r>
          </w:p>
        </w:tc>
        <w:tc>
          <w:tcPr>
            <w:tcW w:w="442" w:type="dxa"/>
            <w:shd w:val="clear" w:color="auto" w:fill="auto"/>
          </w:tcPr>
          <w:p w14:paraId="3445793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份</w:t>
            </w:r>
          </w:p>
        </w:tc>
        <w:tc>
          <w:tcPr>
            <w:tcW w:w="799" w:type="dxa"/>
            <w:shd w:val="clear" w:color="auto" w:fill="auto"/>
          </w:tcPr>
          <w:p w14:paraId="7D5FA46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E3C8F1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45353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A3DCE2">
            <w:pPr>
              <w:rPr>
                <w:rFonts w:ascii="宋体" w:hAnsi="宋体" w:eastAsia="宋体" w:cs="宋体"/>
                <w:color w:val="000000" w:themeColor="text1"/>
                <w:szCs w:val="21"/>
                <w14:textFill>
                  <w14:solidFill>
                    <w14:schemeClr w14:val="tx1"/>
                  </w14:solidFill>
                </w14:textFill>
              </w:rPr>
            </w:pPr>
          </w:p>
        </w:tc>
      </w:tr>
      <w:tr w14:paraId="356F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3784C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176</w:t>
            </w:r>
          </w:p>
        </w:tc>
        <w:tc>
          <w:tcPr>
            <w:tcW w:w="749" w:type="dxa"/>
            <w:shd w:val="clear" w:color="auto" w:fill="auto"/>
          </w:tcPr>
          <w:p w14:paraId="719528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金属矿物、金属及合金标本</w:t>
            </w:r>
          </w:p>
        </w:tc>
        <w:tc>
          <w:tcPr>
            <w:tcW w:w="10331" w:type="dxa"/>
            <w:shd w:val="clear" w:color="auto" w:fill="auto"/>
          </w:tcPr>
          <w:p w14:paraId="6C6BC0A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标本盒≥180mm×150mm×50mm，每种类型不少于5种，耐用，不易损坏，便于保存，适合观察</w:t>
            </w:r>
          </w:p>
        </w:tc>
        <w:tc>
          <w:tcPr>
            <w:tcW w:w="442" w:type="dxa"/>
            <w:shd w:val="clear" w:color="auto" w:fill="auto"/>
          </w:tcPr>
          <w:p w14:paraId="368E9C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5C04C9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D405C5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60933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EF25A5">
            <w:pPr>
              <w:rPr>
                <w:rFonts w:ascii="宋体" w:hAnsi="宋体" w:eastAsia="宋体" w:cs="宋体"/>
                <w:color w:val="000000" w:themeColor="text1"/>
                <w:szCs w:val="21"/>
                <w14:textFill>
                  <w14:solidFill>
                    <w14:schemeClr w14:val="tx1"/>
                  </w14:solidFill>
                </w14:textFill>
              </w:rPr>
            </w:pPr>
          </w:p>
        </w:tc>
      </w:tr>
      <w:tr w14:paraId="1B25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ED8122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177</w:t>
            </w:r>
          </w:p>
        </w:tc>
        <w:tc>
          <w:tcPr>
            <w:tcW w:w="749" w:type="dxa"/>
            <w:shd w:val="clear" w:color="auto" w:fill="auto"/>
          </w:tcPr>
          <w:p w14:paraId="49671E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溶液导电演示器</w:t>
            </w:r>
          </w:p>
        </w:tc>
        <w:tc>
          <w:tcPr>
            <w:tcW w:w="10331" w:type="dxa"/>
            <w:shd w:val="clear" w:color="auto" w:fill="auto"/>
          </w:tcPr>
          <w:p w14:paraId="69CB57B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数显电表式，全金属外壳。10mA，DC6V，串联电位器1kΩ，电阻560Ω。五组溶液同时比较，1×7开关（其中一档校准）；</w:t>
            </w:r>
          </w:p>
        </w:tc>
        <w:tc>
          <w:tcPr>
            <w:tcW w:w="442" w:type="dxa"/>
            <w:shd w:val="clear" w:color="auto" w:fill="auto"/>
          </w:tcPr>
          <w:p w14:paraId="2D3FDA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2372382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0902842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537A1C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D234F0">
            <w:pPr>
              <w:rPr>
                <w:rFonts w:ascii="宋体" w:hAnsi="宋体" w:eastAsia="宋体" w:cs="宋体"/>
                <w:color w:val="000000" w:themeColor="text1"/>
                <w:szCs w:val="21"/>
                <w14:textFill>
                  <w14:solidFill>
                    <w14:schemeClr w14:val="tx1"/>
                  </w14:solidFill>
                </w14:textFill>
              </w:rPr>
            </w:pPr>
          </w:p>
        </w:tc>
      </w:tr>
      <w:tr w14:paraId="6DF8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5C717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178</w:t>
            </w:r>
          </w:p>
        </w:tc>
        <w:tc>
          <w:tcPr>
            <w:tcW w:w="749" w:type="dxa"/>
            <w:shd w:val="clear" w:color="auto" w:fill="auto"/>
          </w:tcPr>
          <w:p w14:paraId="697C50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微型溶液导电实验器</w:t>
            </w:r>
          </w:p>
        </w:tc>
        <w:tc>
          <w:tcPr>
            <w:tcW w:w="10331" w:type="dxa"/>
            <w:shd w:val="clear" w:color="auto" w:fill="auto"/>
          </w:tcPr>
          <w:p w14:paraId="4AC2615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所需每种溶液≤3mL</w:t>
            </w:r>
          </w:p>
        </w:tc>
        <w:tc>
          <w:tcPr>
            <w:tcW w:w="442" w:type="dxa"/>
            <w:shd w:val="clear" w:color="auto" w:fill="auto"/>
          </w:tcPr>
          <w:p w14:paraId="1E2DD0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B23B79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2CE8F11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733E42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7B6AC5">
            <w:pPr>
              <w:rPr>
                <w:rFonts w:ascii="宋体" w:hAnsi="宋体" w:eastAsia="宋体" w:cs="宋体"/>
                <w:color w:val="000000" w:themeColor="text1"/>
                <w:szCs w:val="21"/>
                <w14:textFill>
                  <w14:solidFill>
                    <w14:schemeClr w14:val="tx1"/>
                  </w14:solidFill>
                </w14:textFill>
              </w:rPr>
            </w:pPr>
          </w:p>
        </w:tc>
      </w:tr>
      <w:tr w14:paraId="1292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AA1DB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179</w:t>
            </w:r>
          </w:p>
        </w:tc>
        <w:tc>
          <w:tcPr>
            <w:tcW w:w="749" w:type="dxa"/>
            <w:shd w:val="clear" w:color="auto" w:fill="auto"/>
          </w:tcPr>
          <w:p w14:paraId="13C60A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气体实验微型装置</w:t>
            </w:r>
          </w:p>
        </w:tc>
        <w:tc>
          <w:tcPr>
            <w:tcW w:w="10331" w:type="dxa"/>
            <w:shd w:val="clear" w:color="auto" w:fill="auto"/>
          </w:tcPr>
          <w:p w14:paraId="12588B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单球短管、单球长管、双球管、集气管、制气管等硬质玻璃仪器，无明显外观缺陷，规格30mL配置齐全，能组装成整套的综合性微型实验装置试剂瓶规格12mL，不少于28个。能完成与氧气、二氧化碳、氢气、一氧化碳等气体有关的实验，包括燃烧的条件实验</w:t>
            </w:r>
          </w:p>
        </w:tc>
        <w:tc>
          <w:tcPr>
            <w:tcW w:w="442" w:type="dxa"/>
            <w:shd w:val="clear" w:color="auto" w:fill="auto"/>
          </w:tcPr>
          <w:p w14:paraId="6EA163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E7D65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089E942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26C736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2DF6B3">
            <w:pPr>
              <w:rPr>
                <w:rFonts w:ascii="宋体" w:hAnsi="宋体" w:eastAsia="宋体" w:cs="宋体"/>
                <w:color w:val="000000" w:themeColor="text1"/>
                <w:szCs w:val="21"/>
                <w14:textFill>
                  <w14:solidFill>
                    <w14:schemeClr w14:val="tx1"/>
                  </w14:solidFill>
                </w14:textFill>
              </w:rPr>
            </w:pPr>
          </w:p>
        </w:tc>
      </w:tr>
      <w:tr w14:paraId="2C91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5C3A79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180</w:t>
            </w:r>
          </w:p>
        </w:tc>
        <w:tc>
          <w:tcPr>
            <w:tcW w:w="749" w:type="dxa"/>
            <w:shd w:val="clear" w:color="auto" w:fill="auto"/>
          </w:tcPr>
          <w:p w14:paraId="08B48EB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身边的化学物质实验箱</w:t>
            </w:r>
          </w:p>
        </w:tc>
        <w:tc>
          <w:tcPr>
            <w:tcW w:w="10331" w:type="dxa"/>
            <w:shd w:val="clear" w:color="auto" w:fill="auto"/>
          </w:tcPr>
          <w:p w14:paraId="7741C05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能完成空气、水、碳和碳的氧化物、金属、溶液、酸碱盐的相关实验玻璃仪器均无明显外观缺陷，仪器规格匹配</w:t>
            </w:r>
          </w:p>
        </w:tc>
        <w:tc>
          <w:tcPr>
            <w:tcW w:w="442" w:type="dxa"/>
            <w:shd w:val="clear" w:color="auto" w:fill="auto"/>
          </w:tcPr>
          <w:p w14:paraId="08795CF1">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tcPr>
          <w:p w14:paraId="481BE7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06139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AD32F8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F87D6D">
            <w:pPr>
              <w:rPr>
                <w:rFonts w:ascii="宋体" w:hAnsi="宋体" w:eastAsia="宋体" w:cs="宋体"/>
                <w:color w:val="000000" w:themeColor="text1"/>
                <w:szCs w:val="21"/>
                <w14:textFill>
                  <w14:solidFill>
                    <w14:schemeClr w14:val="tx1"/>
                  </w14:solidFill>
                </w14:textFill>
              </w:rPr>
            </w:pPr>
          </w:p>
        </w:tc>
      </w:tr>
      <w:tr w14:paraId="13E0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0AF1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181</w:t>
            </w:r>
          </w:p>
        </w:tc>
        <w:tc>
          <w:tcPr>
            <w:tcW w:w="749" w:type="dxa"/>
            <w:shd w:val="clear" w:color="auto" w:fill="auto"/>
          </w:tcPr>
          <w:p w14:paraId="4EB0F33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水电解演示器</w:t>
            </w:r>
          </w:p>
        </w:tc>
        <w:tc>
          <w:tcPr>
            <w:tcW w:w="10331" w:type="dxa"/>
            <w:shd w:val="clear" w:color="auto" w:fill="auto"/>
          </w:tcPr>
          <w:p w14:paraId="1A6C104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电解液为 10％NaOH 或者 5％H2SO4 溶液，碱式或酸式。实验时间：制取 30 mL 氢气，使用电压 9 V，时间约 5 min。制取氢气一端的气体出口应采用尖嘴导管。制取氧气一端的气体出口应采用贮气漏斗。贮气漏斗的容积应为 10 mL。加液漏斗容积≥80 mL。电极材料应使电解水时产生的氢气与氧气的体积之比为 2:1，误差≤5％玻璃仪器无明显外观缺陷，便于操作、耐用，电极不易损坏；刻度清晰耐磨，示数易于读取</w:t>
            </w:r>
          </w:p>
        </w:tc>
        <w:tc>
          <w:tcPr>
            <w:tcW w:w="442" w:type="dxa"/>
            <w:shd w:val="clear" w:color="auto" w:fill="auto"/>
          </w:tcPr>
          <w:p w14:paraId="153051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10FB6E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A6568D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8F372E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14C20F">
            <w:pPr>
              <w:rPr>
                <w:rFonts w:ascii="宋体" w:hAnsi="宋体" w:eastAsia="宋体" w:cs="宋体"/>
                <w:color w:val="000000" w:themeColor="text1"/>
                <w:szCs w:val="21"/>
                <w14:textFill>
                  <w14:solidFill>
                    <w14:schemeClr w14:val="tx1"/>
                  </w14:solidFill>
                </w14:textFill>
              </w:rPr>
            </w:pPr>
          </w:p>
        </w:tc>
      </w:tr>
      <w:tr w14:paraId="4C9E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ADE4E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182</w:t>
            </w:r>
          </w:p>
        </w:tc>
        <w:tc>
          <w:tcPr>
            <w:tcW w:w="749" w:type="dxa"/>
            <w:shd w:val="clear" w:color="auto" w:fill="auto"/>
          </w:tcPr>
          <w:p w14:paraId="6E6E2A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水电解实验器</w:t>
            </w:r>
          </w:p>
        </w:tc>
        <w:tc>
          <w:tcPr>
            <w:tcW w:w="10331" w:type="dxa"/>
            <w:shd w:val="clear" w:color="auto" w:fill="auto"/>
          </w:tcPr>
          <w:p w14:paraId="2BEDD82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解液为10％NaOH或者5％H2SO4溶液。实验时间：制取20mL氢气，使用电压12V，时间约1min；采用相同条件电解Na2SO4溶液，时间不超过5min。电极材料应使电解水时产生的氢气与氧气的体积之比为2:1，误差≤5％；仪器无明显外观缺陷，便于操作、坚固耐用；刻度清晰耐磨，示数易于读取，电极不易损坏</w:t>
            </w:r>
          </w:p>
        </w:tc>
        <w:tc>
          <w:tcPr>
            <w:tcW w:w="442" w:type="dxa"/>
            <w:shd w:val="clear" w:color="auto" w:fill="auto"/>
          </w:tcPr>
          <w:p w14:paraId="441729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tcPr>
          <w:p w14:paraId="5C2491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1687C1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ECD97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95F6F0">
            <w:pPr>
              <w:rPr>
                <w:rFonts w:ascii="宋体" w:hAnsi="宋体" w:eastAsia="宋体" w:cs="宋体"/>
                <w:color w:val="000000" w:themeColor="text1"/>
                <w:szCs w:val="21"/>
                <w14:textFill>
                  <w14:solidFill>
                    <w14:schemeClr w14:val="tx1"/>
                  </w14:solidFill>
                </w14:textFill>
              </w:rPr>
            </w:pPr>
          </w:p>
        </w:tc>
      </w:tr>
      <w:tr w14:paraId="37EF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EF71B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183</w:t>
            </w:r>
          </w:p>
        </w:tc>
        <w:tc>
          <w:tcPr>
            <w:tcW w:w="749" w:type="dxa"/>
            <w:shd w:val="clear" w:color="auto" w:fill="auto"/>
          </w:tcPr>
          <w:p w14:paraId="7A1DF4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金刚石结构模型</w:t>
            </w:r>
          </w:p>
        </w:tc>
        <w:tc>
          <w:tcPr>
            <w:tcW w:w="10331" w:type="dxa"/>
            <w:shd w:val="clear" w:color="auto" w:fill="auto"/>
          </w:tcPr>
          <w:p w14:paraId="3D0ADF2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碳原子：Φ30mm的4孔黑色塑料球30个；化学键：Φ3mm×35mm镀镍金属杆40根</w:t>
            </w:r>
          </w:p>
        </w:tc>
        <w:tc>
          <w:tcPr>
            <w:tcW w:w="442" w:type="dxa"/>
            <w:shd w:val="clear" w:color="auto" w:fill="auto"/>
          </w:tcPr>
          <w:p w14:paraId="5562FA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3D9B95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B9ECEE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83D83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32CA41">
            <w:pPr>
              <w:rPr>
                <w:rFonts w:ascii="宋体" w:hAnsi="宋体" w:eastAsia="宋体" w:cs="宋体"/>
                <w:color w:val="000000" w:themeColor="text1"/>
                <w:szCs w:val="21"/>
                <w14:textFill>
                  <w14:solidFill>
                    <w14:schemeClr w14:val="tx1"/>
                  </w14:solidFill>
                </w14:textFill>
              </w:rPr>
            </w:pPr>
          </w:p>
        </w:tc>
      </w:tr>
      <w:tr w14:paraId="0CC5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8F817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184</w:t>
            </w:r>
          </w:p>
        </w:tc>
        <w:tc>
          <w:tcPr>
            <w:tcW w:w="749" w:type="dxa"/>
            <w:shd w:val="clear" w:color="auto" w:fill="auto"/>
          </w:tcPr>
          <w:p w14:paraId="0826181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石墨结构模型</w:t>
            </w:r>
          </w:p>
        </w:tc>
        <w:tc>
          <w:tcPr>
            <w:tcW w:w="10331" w:type="dxa"/>
            <w:shd w:val="clear" w:color="auto" w:fill="auto"/>
          </w:tcPr>
          <w:p w14:paraId="2D4B581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碳原子：Φ30mm的5孔黑色塑料球39个；化学键：Φ3mm×50mm镀镍金属杆45根，Φ3mm×90mm镀镍金属杆14根</w:t>
            </w:r>
          </w:p>
        </w:tc>
        <w:tc>
          <w:tcPr>
            <w:tcW w:w="442" w:type="dxa"/>
            <w:shd w:val="clear" w:color="auto" w:fill="auto"/>
          </w:tcPr>
          <w:p w14:paraId="456725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E63408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8802C8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7D53D4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6759BB">
            <w:pPr>
              <w:rPr>
                <w:rFonts w:ascii="宋体" w:hAnsi="宋体" w:eastAsia="宋体" w:cs="宋体"/>
                <w:color w:val="000000" w:themeColor="text1"/>
                <w:szCs w:val="21"/>
                <w14:textFill>
                  <w14:solidFill>
                    <w14:schemeClr w14:val="tx1"/>
                  </w14:solidFill>
                </w14:textFill>
              </w:rPr>
            </w:pPr>
          </w:p>
        </w:tc>
      </w:tr>
      <w:tr w14:paraId="242A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CBEA1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185</w:t>
            </w:r>
          </w:p>
        </w:tc>
        <w:tc>
          <w:tcPr>
            <w:tcW w:w="749" w:type="dxa"/>
            <w:shd w:val="clear" w:color="auto" w:fill="auto"/>
          </w:tcPr>
          <w:p w14:paraId="528F99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碳-60结构模型</w:t>
            </w:r>
          </w:p>
        </w:tc>
        <w:tc>
          <w:tcPr>
            <w:tcW w:w="10331" w:type="dxa"/>
            <w:shd w:val="clear" w:color="auto" w:fill="auto"/>
          </w:tcPr>
          <w:p w14:paraId="35C7DCD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碳原子：Φ30mm的3孔黑色塑料球60个；化学键：Φ6mm×25mm的镀镍金属杆90根</w:t>
            </w:r>
          </w:p>
        </w:tc>
        <w:tc>
          <w:tcPr>
            <w:tcW w:w="442" w:type="dxa"/>
            <w:shd w:val="clear" w:color="auto" w:fill="auto"/>
          </w:tcPr>
          <w:p w14:paraId="25702F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638182A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0CD9FF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C14A92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9CD4301">
            <w:pPr>
              <w:rPr>
                <w:rFonts w:ascii="宋体" w:hAnsi="宋体" w:eastAsia="宋体" w:cs="宋体"/>
                <w:color w:val="000000" w:themeColor="text1"/>
                <w:szCs w:val="21"/>
                <w14:textFill>
                  <w14:solidFill>
                    <w14:schemeClr w14:val="tx1"/>
                  </w14:solidFill>
                </w14:textFill>
              </w:rPr>
            </w:pPr>
          </w:p>
        </w:tc>
      </w:tr>
      <w:tr w14:paraId="6668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BCF373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186</w:t>
            </w:r>
          </w:p>
        </w:tc>
        <w:tc>
          <w:tcPr>
            <w:tcW w:w="749" w:type="dxa"/>
            <w:shd w:val="clear" w:color="auto" w:fill="auto"/>
          </w:tcPr>
          <w:p w14:paraId="471E9F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石墨烯结构模型</w:t>
            </w:r>
          </w:p>
        </w:tc>
        <w:tc>
          <w:tcPr>
            <w:tcW w:w="10331" w:type="dxa"/>
            <w:shd w:val="clear" w:color="auto" w:fill="auto"/>
          </w:tcPr>
          <w:p w14:paraId="0AF9DAE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碳原子：Φ≥8mm黑色塑料球；化学键：Φ6.3mm×30mm透明塑料管</w:t>
            </w:r>
          </w:p>
        </w:tc>
        <w:tc>
          <w:tcPr>
            <w:tcW w:w="442" w:type="dxa"/>
            <w:shd w:val="clear" w:color="auto" w:fill="auto"/>
          </w:tcPr>
          <w:p w14:paraId="369148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976F3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7E2C0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7E4F5C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39A10A">
            <w:pPr>
              <w:rPr>
                <w:rFonts w:ascii="宋体" w:hAnsi="宋体" w:eastAsia="宋体" w:cs="宋体"/>
                <w:color w:val="000000" w:themeColor="text1"/>
                <w:szCs w:val="21"/>
                <w14:textFill>
                  <w14:solidFill>
                    <w14:schemeClr w14:val="tx1"/>
                  </w14:solidFill>
                </w14:textFill>
              </w:rPr>
            </w:pPr>
          </w:p>
        </w:tc>
      </w:tr>
      <w:tr w14:paraId="4359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2778C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187</w:t>
            </w:r>
          </w:p>
        </w:tc>
        <w:tc>
          <w:tcPr>
            <w:tcW w:w="749" w:type="dxa"/>
            <w:shd w:val="clear" w:color="auto" w:fill="auto"/>
          </w:tcPr>
          <w:p w14:paraId="448EEC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碳纳米管结构模型</w:t>
            </w:r>
          </w:p>
        </w:tc>
        <w:tc>
          <w:tcPr>
            <w:tcW w:w="10331" w:type="dxa"/>
            <w:shd w:val="clear" w:color="auto" w:fill="auto"/>
          </w:tcPr>
          <w:p w14:paraId="2B1BB71B">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碳原子：Φ≥8mm黑色塑料球；化学键：Φ6.3mm×30mm透明塑料管</w:t>
            </w:r>
          </w:p>
        </w:tc>
        <w:tc>
          <w:tcPr>
            <w:tcW w:w="442" w:type="dxa"/>
            <w:shd w:val="clear" w:color="auto" w:fill="auto"/>
          </w:tcPr>
          <w:p w14:paraId="543D64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549EB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906C96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06E2EC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0A15BCD">
            <w:pPr>
              <w:rPr>
                <w:rFonts w:ascii="宋体" w:hAnsi="宋体" w:eastAsia="宋体" w:cs="宋体"/>
                <w:color w:val="000000" w:themeColor="text1"/>
                <w:szCs w:val="21"/>
                <w14:textFill>
                  <w14:solidFill>
                    <w14:schemeClr w14:val="tx1"/>
                  </w14:solidFill>
                </w14:textFill>
              </w:rPr>
            </w:pPr>
          </w:p>
        </w:tc>
      </w:tr>
      <w:tr w14:paraId="2817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4D34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188</w:t>
            </w:r>
          </w:p>
        </w:tc>
        <w:tc>
          <w:tcPr>
            <w:tcW w:w="749" w:type="dxa"/>
            <w:shd w:val="clear" w:color="auto" w:fill="auto"/>
          </w:tcPr>
          <w:p w14:paraId="69A4C8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碘升华凝华管</w:t>
            </w:r>
          </w:p>
        </w:tc>
        <w:tc>
          <w:tcPr>
            <w:tcW w:w="10331" w:type="dxa"/>
            <w:shd w:val="clear" w:color="auto" w:fill="auto"/>
          </w:tcPr>
          <w:p w14:paraId="59C0175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Φ34mm×28mm，应采用无色透明硼硅酸盐玻璃制造，手柄与主管应连接平滑牢固，不应偏歪；主管应加碘后密封，两端面呈球面凹形，手柄靠近主管处应密封；玻璃仪器均匀透明无气泡，耐用，不易碎，采用酒精灯加热不易变形 </w:t>
            </w:r>
          </w:p>
        </w:tc>
        <w:tc>
          <w:tcPr>
            <w:tcW w:w="442" w:type="dxa"/>
            <w:shd w:val="clear" w:color="auto" w:fill="auto"/>
          </w:tcPr>
          <w:p w14:paraId="7C05BAF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tcPr>
          <w:p w14:paraId="7112AD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5BFE6F2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FCBBF4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1E52BA">
            <w:pPr>
              <w:rPr>
                <w:rFonts w:ascii="宋体" w:hAnsi="宋体" w:eastAsia="宋体" w:cs="宋体"/>
                <w:color w:val="000000" w:themeColor="text1"/>
                <w:szCs w:val="21"/>
                <w14:textFill>
                  <w14:solidFill>
                    <w14:schemeClr w14:val="tx1"/>
                  </w14:solidFill>
                </w14:textFill>
              </w:rPr>
            </w:pPr>
          </w:p>
        </w:tc>
      </w:tr>
      <w:tr w14:paraId="2E66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59C857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189</w:t>
            </w:r>
          </w:p>
        </w:tc>
        <w:tc>
          <w:tcPr>
            <w:tcW w:w="749" w:type="dxa"/>
            <w:shd w:val="clear" w:color="auto" w:fill="auto"/>
          </w:tcPr>
          <w:p w14:paraId="3AEDB7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分子间隔演示器</w:t>
            </w:r>
          </w:p>
        </w:tc>
        <w:tc>
          <w:tcPr>
            <w:tcW w:w="10331" w:type="dxa"/>
            <w:shd w:val="clear" w:color="auto" w:fill="auto"/>
          </w:tcPr>
          <w:p w14:paraId="676A8B2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无色透明，容积约为100mL，可明显观察酒精与水混合后的体积变化耐用，不易碎，刻度清晰、耐磨</w:t>
            </w:r>
          </w:p>
        </w:tc>
        <w:tc>
          <w:tcPr>
            <w:tcW w:w="442" w:type="dxa"/>
            <w:shd w:val="clear" w:color="auto" w:fill="auto"/>
          </w:tcPr>
          <w:p w14:paraId="40800AB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tcPr>
          <w:p w14:paraId="4A3455A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tcPr>
          <w:p w14:paraId="033217C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15F7F7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906702">
            <w:pPr>
              <w:rPr>
                <w:rFonts w:ascii="宋体" w:hAnsi="宋体" w:eastAsia="宋体" w:cs="宋体"/>
                <w:color w:val="000000" w:themeColor="text1"/>
                <w:szCs w:val="21"/>
                <w14:textFill>
                  <w14:solidFill>
                    <w14:schemeClr w14:val="tx1"/>
                  </w14:solidFill>
                </w14:textFill>
              </w:rPr>
            </w:pPr>
          </w:p>
        </w:tc>
      </w:tr>
      <w:tr w14:paraId="250C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304C0B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190</w:t>
            </w:r>
          </w:p>
        </w:tc>
        <w:tc>
          <w:tcPr>
            <w:tcW w:w="749" w:type="dxa"/>
            <w:shd w:val="clear" w:color="auto" w:fill="auto"/>
          </w:tcPr>
          <w:p w14:paraId="0906AA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分子结构模型</w:t>
            </w:r>
          </w:p>
        </w:tc>
        <w:tc>
          <w:tcPr>
            <w:tcW w:w="10331" w:type="dxa"/>
            <w:shd w:val="clear" w:color="auto" w:fill="auto"/>
          </w:tcPr>
          <w:p w14:paraId="2569ABC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球棍式或比例式；Φ40mm塑料球：碳原子（黑色）4个，氧原子（红色）13个，氮原子（深蓝色）2个，硫原子（黄色）2个；Φ30mm塑料球：氢原子（白色）12个能够完成水、氢气、氧气、二氧化碳等分子模型的搭建</w:t>
            </w:r>
          </w:p>
        </w:tc>
        <w:tc>
          <w:tcPr>
            <w:tcW w:w="442" w:type="dxa"/>
            <w:shd w:val="clear" w:color="auto" w:fill="auto"/>
          </w:tcPr>
          <w:p w14:paraId="5DD372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749015C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DF6035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0FCC94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08CD97">
            <w:pPr>
              <w:rPr>
                <w:rFonts w:ascii="宋体" w:hAnsi="宋体" w:eastAsia="宋体" w:cs="宋体"/>
                <w:color w:val="000000" w:themeColor="text1"/>
                <w:szCs w:val="21"/>
                <w14:textFill>
                  <w14:solidFill>
                    <w14:schemeClr w14:val="tx1"/>
                  </w14:solidFill>
                </w14:textFill>
              </w:rPr>
            </w:pPr>
          </w:p>
        </w:tc>
      </w:tr>
      <w:tr w14:paraId="6216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33F3F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191</w:t>
            </w:r>
          </w:p>
        </w:tc>
        <w:tc>
          <w:tcPr>
            <w:tcW w:w="749" w:type="dxa"/>
            <w:shd w:val="clear" w:color="auto" w:fill="auto"/>
          </w:tcPr>
          <w:p w14:paraId="3F192DF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分子结构模型</w:t>
            </w:r>
          </w:p>
        </w:tc>
        <w:tc>
          <w:tcPr>
            <w:tcW w:w="10331" w:type="dxa"/>
            <w:shd w:val="clear" w:color="auto" w:fill="auto"/>
          </w:tcPr>
          <w:p w14:paraId="3F0C278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球棍式或比例式；Φ25mm塑料球：碳原子（黑色）4个，氧原子（红色）13个，氮原子（深蓝色）2个，硫原子（黄色）2个；Φ17mm塑料球：氢原子（白色）12个能够完成水、氢气、氧气、二氧化碳等分子模型的搭建</w:t>
            </w:r>
          </w:p>
        </w:tc>
        <w:tc>
          <w:tcPr>
            <w:tcW w:w="442" w:type="dxa"/>
            <w:shd w:val="clear" w:color="auto" w:fill="auto"/>
          </w:tcPr>
          <w:p w14:paraId="46D8BE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3029ABF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4466A8F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C8C22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92893D">
            <w:pPr>
              <w:rPr>
                <w:rFonts w:ascii="宋体" w:hAnsi="宋体" w:eastAsia="宋体" w:cs="宋体"/>
                <w:color w:val="000000" w:themeColor="text1"/>
                <w:szCs w:val="21"/>
                <w14:textFill>
                  <w14:solidFill>
                    <w14:schemeClr w14:val="tx1"/>
                  </w14:solidFill>
                </w14:textFill>
              </w:rPr>
            </w:pPr>
          </w:p>
        </w:tc>
      </w:tr>
      <w:tr w14:paraId="7D69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D22D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192</w:t>
            </w:r>
          </w:p>
        </w:tc>
        <w:tc>
          <w:tcPr>
            <w:tcW w:w="749" w:type="dxa"/>
            <w:shd w:val="clear" w:color="auto" w:fill="auto"/>
          </w:tcPr>
          <w:p w14:paraId="1949DC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氯化钠晶体结构模型</w:t>
            </w:r>
          </w:p>
        </w:tc>
        <w:tc>
          <w:tcPr>
            <w:tcW w:w="10331" w:type="dxa"/>
            <w:shd w:val="clear" w:color="auto" w:fill="auto"/>
          </w:tcPr>
          <w:p w14:paraId="1088C78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球棍式，氯原子Φ30mm的6孔绿色塑料球13个；钠原子Φ30mm的6孔银灰色塑料球14个；化学键：Φ3mm×60mm的镀镍金属杆54根</w:t>
            </w:r>
          </w:p>
        </w:tc>
        <w:tc>
          <w:tcPr>
            <w:tcW w:w="442" w:type="dxa"/>
            <w:shd w:val="clear" w:color="auto" w:fill="auto"/>
          </w:tcPr>
          <w:p w14:paraId="5A9417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2CD4F6F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4D36A7C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7A901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977F99">
            <w:pPr>
              <w:rPr>
                <w:rFonts w:ascii="宋体" w:hAnsi="宋体" w:eastAsia="宋体" w:cs="宋体"/>
                <w:color w:val="000000" w:themeColor="text1"/>
                <w:szCs w:val="21"/>
                <w14:textFill>
                  <w14:solidFill>
                    <w14:schemeClr w14:val="tx1"/>
                  </w14:solidFill>
                </w14:textFill>
              </w:rPr>
            </w:pPr>
          </w:p>
        </w:tc>
      </w:tr>
      <w:tr w14:paraId="4935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72F240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193</w:t>
            </w:r>
          </w:p>
        </w:tc>
        <w:tc>
          <w:tcPr>
            <w:tcW w:w="749" w:type="dxa"/>
            <w:shd w:val="clear" w:color="auto" w:fill="auto"/>
          </w:tcPr>
          <w:p w14:paraId="5C18377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元素周期表</w:t>
            </w:r>
          </w:p>
        </w:tc>
        <w:tc>
          <w:tcPr>
            <w:tcW w:w="10331" w:type="dxa"/>
            <w:shd w:val="clear" w:color="auto" w:fill="auto"/>
          </w:tcPr>
          <w:p w14:paraId="7DC9779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带轴，≥150cm×110cm，字迹信息清晰，易于观看</w:t>
            </w:r>
          </w:p>
        </w:tc>
        <w:tc>
          <w:tcPr>
            <w:tcW w:w="442" w:type="dxa"/>
            <w:shd w:val="clear" w:color="auto" w:fill="auto"/>
          </w:tcPr>
          <w:p w14:paraId="7B1EDE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tcPr>
          <w:p w14:paraId="01C5B2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1FF1E35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E7E324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016A39">
            <w:pPr>
              <w:rPr>
                <w:rFonts w:ascii="宋体" w:hAnsi="宋体" w:eastAsia="宋体" w:cs="宋体"/>
                <w:color w:val="000000" w:themeColor="text1"/>
                <w:szCs w:val="21"/>
                <w14:textFill>
                  <w14:solidFill>
                    <w14:schemeClr w14:val="tx1"/>
                  </w14:solidFill>
                </w14:textFill>
              </w:rPr>
            </w:pPr>
          </w:p>
        </w:tc>
      </w:tr>
      <w:tr w14:paraId="74AD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53985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194</w:t>
            </w:r>
          </w:p>
        </w:tc>
        <w:tc>
          <w:tcPr>
            <w:tcW w:w="749" w:type="dxa"/>
            <w:shd w:val="clear" w:color="auto" w:fill="auto"/>
          </w:tcPr>
          <w:p w14:paraId="02EEF00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元素学习卡</w:t>
            </w:r>
          </w:p>
        </w:tc>
        <w:tc>
          <w:tcPr>
            <w:tcW w:w="10331" w:type="dxa"/>
            <w:shd w:val="clear" w:color="auto" w:fill="auto"/>
          </w:tcPr>
          <w:p w14:paraId="3ABD33D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卡的厚度及大小适中，不易折损，耐用；卡片正面应有元素的名称、符号，元素名称、符号应准确，字迹清晰；可附有与该元素相关的图片，色彩美观</w:t>
            </w:r>
          </w:p>
        </w:tc>
        <w:tc>
          <w:tcPr>
            <w:tcW w:w="442" w:type="dxa"/>
            <w:shd w:val="clear" w:color="auto" w:fill="auto"/>
          </w:tcPr>
          <w:p w14:paraId="6E0A0DD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tcPr>
          <w:p w14:paraId="53BFCE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77AA39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D9C6E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49AC81">
            <w:pPr>
              <w:rPr>
                <w:rFonts w:ascii="宋体" w:hAnsi="宋体" w:eastAsia="宋体" w:cs="宋体"/>
                <w:color w:val="000000" w:themeColor="text1"/>
                <w:szCs w:val="21"/>
                <w14:textFill>
                  <w14:solidFill>
                    <w14:schemeClr w14:val="tx1"/>
                  </w14:solidFill>
                </w14:textFill>
              </w:rPr>
            </w:pPr>
          </w:p>
        </w:tc>
      </w:tr>
      <w:tr w14:paraId="02BA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40D81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195</w:t>
            </w:r>
          </w:p>
        </w:tc>
        <w:tc>
          <w:tcPr>
            <w:tcW w:w="749" w:type="dxa"/>
            <w:shd w:val="clear" w:color="auto" w:fill="auto"/>
          </w:tcPr>
          <w:p w14:paraId="49085AD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原油常见馏分标本</w:t>
            </w:r>
          </w:p>
        </w:tc>
        <w:tc>
          <w:tcPr>
            <w:tcW w:w="10331" w:type="dxa"/>
            <w:shd w:val="clear" w:color="auto" w:fill="auto"/>
          </w:tcPr>
          <w:p w14:paraId="5C6CEAF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不少于8种，耐用，易于储存，便于观察，密封完好，固定牢固</w:t>
            </w:r>
          </w:p>
        </w:tc>
        <w:tc>
          <w:tcPr>
            <w:tcW w:w="442" w:type="dxa"/>
            <w:shd w:val="clear" w:color="auto" w:fill="auto"/>
          </w:tcPr>
          <w:p w14:paraId="4952B19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507CA7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7BEB285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93DB18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1C069F">
            <w:pPr>
              <w:rPr>
                <w:rFonts w:ascii="宋体" w:hAnsi="宋体" w:eastAsia="宋体" w:cs="宋体"/>
                <w:color w:val="000000" w:themeColor="text1"/>
                <w:szCs w:val="21"/>
                <w14:textFill>
                  <w14:solidFill>
                    <w14:schemeClr w14:val="tx1"/>
                  </w14:solidFill>
                </w14:textFill>
              </w:rPr>
            </w:pPr>
          </w:p>
        </w:tc>
      </w:tr>
      <w:tr w14:paraId="5D76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2BCF6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196</w:t>
            </w:r>
          </w:p>
        </w:tc>
        <w:tc>
          <w:tcPr>
            <w:tcW w:w="749" w:type="dxa"/>
            <w:shd w:val="clear" w:color="auto" w:fill="auto"/>
          </w:tcPr>
          <w:p w14:paraId="781090A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炼铁高炉模型模型</w:t>
            </w:r>
          </w:p>
        </w:tc>
        <w:tc>
          <w:tcPr>
            <w:tcW w:w="10331" w:type="dxa"/>
            <w:shd w:val="clear" w:color="auto" w:fill="auto"/>
          </w:tcPr>
          <w:p w14:paraId="49F3BD9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高度≥650mm。主要结构应用标签注明，标注应准确、清晰、牢固。各部件位置正确、连接牢固，不得因正常震动、碰触而开裂、松脱</w:t>
            </w:r>
          </w:p>
        </w:tc>
        <w:tc>
          <w:tcPr>
            <w:tcW w:w="442" w:type="dxa"/>
            <w:shd w:val="clear" w:color="auto" w:fill="auto"/>
          </w:tcPr>
          <w:p w14:paraId="5899A0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440D1B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6AD11B1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93D7B5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9C3F8D">
            <w:pPr>
              <w:rPr>
                <w:rFonts w:ascii="宋体" w:hAnsi="宋体" w:eastAsia="宋体" w:cs="宋体"/>
                <w:color w:val="000000" w:themeColor="text1"/>
                <w:szCs w:val="21"/>
                <w14:textFill>
                  <w14:solidFill>
                    <w14:schemeClr w14:val="tx1"/>
                  </w14:solidFill>
                </w14:textFill>
              </w:rPr>
            </w:pPr>
          </w:p>
        </w:tc>
      </w:tr>
      <w:tr w14:paraId="5975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541E5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197</w:t>
            </w:r>
          </w:p>
        </w:tc>
        <w:tc>
          <w:tcPr>
            <w:tcW w:w="749" w:type="dxa"/>
            <w:shd w:val="clear" w:color="auto" w:fill="auto"/>
          </w:tcPr>
          <w:p w14:paraId="5DFC0C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合成有机高分子材料标本</w:t>
            </w:r>
          </w:p>
        </w:tc>
        <w:tc>
          <w:tcPr>
            <w:tcW w:w="10331" w:type="dxa"/>
            <w:shd w:val="clear" w:color="auto" w:fill="auto"/>
          </w:tcPr>
          <w:p w14:paraId="35B30DF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不少于10种，材料新颖，标识清楚，固定结实，不易脱落</w:t>
            </w:r>
          </w:p>
        </w:tc>
        <w:tc>
          <w:tcPr>
            <w:tcW w:w="442" w:type="dxa"/>
            <w:shd w:val="clear" w:color="auto" w:fill="auto"/>
          </w:tcPr>
          <w:p w14:paraId="552D3A3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62B301E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21DB62D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4DAE3D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C4F015">
            <w:pPr>
              <w:rPr>
                <w:rFonts w:ascii="宋体" w:hAnsi="宋体" w:eastAsia="宋体" w:cs="宋体"/>
                <w:color w:val="000000" w:themeColor="text1"/>
                <w:szCs w:val="21"/>
                <w14:textFill>
                  <w14:solidFill>
                    <w14:schemeClr w14:val="tx1"/>
                  </w14:solidFill>
                </w14:textFill>
              </w:rPr>
            </w:pPr>
          </w:p>
        </w:tc>
      </w:tr>
      <w:tr w14:paraId="1124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A6DF59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198</w:t>
            </w:r>
          </w:p>
        </w:tc>
        <w:tc>
          <w:tcPr>
            <w:tcW w:w="749" w:type="dxa"/>
            <w:shd w:val="clear" w:color="auto" w:fill="auto"/>
          </w:tcPr>
          <w:p w14:paraId="7252A28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新型无机非金属材料标本</w:t>
            </w:r>
          </w:p>
        </w:tc>
        <w:tc>
          <w:tcPr>
            <w:tcW w:w="10331" w:type="dxa"/>
            <w:shd w:val="clear" w:color="auto" w:fill="auto"/>
          </w:tcPr>
          <w:p w14:paraId="41C6F94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标本盒体积≥180mm×150mm×50mm，包括氧化铝陶瓷、氮化硅陶瓷、光导纤维等，材料新颖，标识清楚，固定结实，不易脱落。陶瓷和玻璃切割整齐，美观</w:t>
            </w:r>
          </w:p>
        </w:tc>
        <w:tc>
          <w:tcPr>
            <w:tcW w:w="442" w:type="dxa"/>
            <w:shd w:val="clear" w:color="auto" w:fill="auto"/>
          </w:tcPr>
          <w:p w14:paraId="38EA62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3C5763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5D35C63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E979BA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2AC793">
            <w:pPr>
              <w:rPr>
                <w:rFonts w:ascii="宋体" w:hAnsi="宋体" w:eastAsia="宋体" w:cs="宋体"/>
                <w:color w:val="000000" w:themeColor="text1"/>
                <w:szCs w:val="21"/>
                <w14:textFill>
                  <w14:solidFill>
                    <w14:schemeClr w14:val="tx1"/>
                  </w14:solidFill>
                </w14:textFill>
              </w:rPr>
            </w:pPr>
          </w:p>
        </w:tc>
      </w:tr>
      <w:tr w14:paraId="3B67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FAA5AB9">
            <w:pPr>
              <w:jc w:val="center"/>
              <w:rPr>
                <w:rFonts w:ascii="宋体" w:hAnsi="宋体" w:eastAsia="宋体" w:cs="宋体"/>
                <w:color w:val="000000" w:themeColor="text1"/>
                <w:szCs w:val="21"/>
                <w14:textFill>
                  <w14:solidFill>
                    <w14:schemeClr w14:val="tx1"/>
                  </w14:solidFill>
                </w14:textFill>
              </w:rPr>
            </w:pPr>
          </w:p>
        </w:tc>
        <w:tc>
          <w:tcPr>
            <w:tcW w:w="749" w:type="dxa"/>
            <w:shd w:val="clear" w:color="auto" w:fill="auto"/>
          </w:tcPr>
          <w:p w14:paraId="40F01A82">
            <w:pPr>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药品试剂</w:t>
            </w:r>
          </w:p>
        </w:tc>
        <w:tc>
          <w:tcPr>
            <w:tcW w:w="10331" w:type="dxa"/>
            <w:shd w:val="clear" w:color="auto" w:fill="auto"/>
          </w:tcPr>
          <w:p w14:paraId="7A9FC295">
            <w:pPr>
              <w:jc w:val="left"/>
              <w:rPr>
                <w:rFonts w:ascii="宋体" w:hAnsi="宋体" w:eastAsia="宋体" w:cs="宋体"/>
                <w:color w:val="000000" w:themeColor="text1"/>
                <w:szCs w:val="21"/>
                <w14:textFill>
                  <w14:solidFill>
                    <w14:schemeClr w14:val="tx1"/>
                  </w14:solidFill>
                </w14:textFill>
              </w:rPr>
            </w:pPr>
          </w:p>
        </w:tc>
        <w:tc>
          <w:tcPr>
            <w:tcW w:w="442" w:type="dxa"/>
            <w:shd w:val="clear" w:color="auto" w:fill="auto"/>
          </w:tcPr>
          <w:p w14:paraId="1B57ECD4">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tcPr>
          <w:p w14:paraId="62D60791">
            <w:pPr>
              <w:jc w:val="center"/>
              <w:rPr>
                <w:rFonts w:ascii="宋体" w:hAnsi="宋体" w:eastAsia="宋体" w:cs="宋体"/>
                <w:color w:val="000000" w:themeColor="text1"/>
                <w:szCs w:val="21"/>
                <w14:textFill>
                  <w14:solidFill>
                    <w14:schemeClr w14:val="tx1"/>
                  </w14:solidFill>
                </w14:textFill>
              </w:rPr>
            </w:pPr>
          </w:p>
        </w:tc>
        <w:tc>
          <w:tcPr>
            <w:tcW w:w="839" w:type="dxa"/>
            <w:shd w:val="clear" w:color="auto" w:fill="auto"/>
          </w:tcPr>
          <w:p w14:paraId="7E82416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6660AE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BB363B">
            <w:pPr>
              <w:rPr>
                <w:rFonts w:ascii="宋体" w:hAnsi="宋体" w:eastAsia="宋体" w:cs="宋体"/>
                <w:color w:val="000000" w:themeColor="text1"/>
                <w:szCs w:val="21"/>
                <w14:textFill>
                  <w14:solidFill>
                    <w14:schemeClr w14:val="tx1"/>
                  </w14:solidFill>
                </w14:textFill>
              </w:rPr>
            </w:pPr>
          </w:p>
        </w:tc>
      </w:tr>
      <w:tr w14:paraId="06BB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0EADDD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749" w:type="dxa"/>
            <w:shd w:val="clear" w:color="auto" w:fill="auto"/>
          </w:tcPr>
          <w:p w14:paraId="0925D5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铝片</w:t>
            </w:r>
          </w:p>
        </w:tc>
        <w:tc>
          <w:tcPr>
            <w:tcW w:w="10331" w:type="dxa"/>
            <w:shd w:val="clear" w:color="auto" w:fill="auto"/>
          </w:tcPr>
          <w:p w14:paraId="4083B90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4380D7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3B489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5889065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8C5B9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E6535A">
            <w:pPr>
              <w:rPr>
                <w:rFonts w:ascii="宋体" w:hAnsi="宋体" w:eastAsia="宋体" w:cs="宋体"/>
                <w:color w:val="000000" w:themeColor="text1"/>
                <w:szCs w:val="21"/>
                <w14:textFill>
                  <w14:solidFill>
                    <w14:schemeClr w14:val="tx1"/>
                  </w14:solidFill>
                </w14:textFill>
              </w:rPr>
            </w:pPr>
          </w:p>
        </w:tc>
      </w:tr>
      <w:tr w14:paraId="56B9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49B7E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49" w:type="dxa"/>
            <w:shd w:val="clear" w:color="auto" w:fill="auto"/>
          </w:tcPr>
          <w:p w14:paraId="6A826B1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铝丝</w:t>
            </w:r>
          </w:p>
        </w:tc>
        <w:tc>
          <w:tcPr>
            <w:tcW w:w="10331" w:type="dxa"/>
            <w:shd w:val="clear" w:color="auto" w:fill="auto"/>
          </w:tcPr>
          <w:p w14:paraId="507D24D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DCBBFB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95662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5B6A59C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6CD013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39D887">
            <w:pPr>
              <w:rPr>
                <w:rFonts w:ascii="宋体" w:hAnsi="宋体" w:eastAsia="宋体" w:cs="宋体"/>
                <w:color w:val="000000" w:themeColor="text1"/>
                <w:szCs w:val="21"/>
                <w14:textFill>
                  <w14:solidFill>
                    <w14:schemeClr w14:val="tx1"/>
                  </w14:solidFill>
                </w14:textFill>
              </w:rPr>
            </w:pPr>
          </w:p>
        </w:tc>
      </w:tr>
      <w:tr w14:paraId="3342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C5F502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749" w:type="dxa"/>
            <w:shd w:val="clear" w:color="auto" w:fill="auto"/>
          </w:tcPr>
          <w:p w14:paraId="406419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铝箔</w:t>
            </w:r>
          </w:p>
        </w:tc>
        <w:tc>
          <w:tcPr>
            <w:tcW w:w="10331" w:type="dxa"/>
            <w:shd w:val="clear" w:color="auto" w:fill="auto"/>
          </w:tcPr>
          <w:p w14:paraId="2AD36E3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6C4BA7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6CB4A9D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14D055C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A07142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B0375C">
            <w:pPr>
              <w:rPr>
                <w:rFonts w:ascii="宋体" w:hAnsi="宋体" w:eastAsia="宋体" w:cs="宋体"/>
                <w:color w:val="000000" w:themeColor="text1"/>
                <w:szCs w:val="21"/>
                <w14:textFill>
                  <w14:solidFill>
                    <w14:schemeClr w14:val="tx1"/>
                  </w14:solidFill>
                </w14:textFill>
              </w:rPr>
            </w:pPr>
          </w:p>
        </w:tc>
      </w:tr>
      <w:tr w14:paraId="15AE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DE2D9E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49" w:type="dxa"/>
            <w:shd w:val="clear" w:color="auto" w:fill="auto"/>
          </w:tcPr>
          <w:p w14:paraId="051B4E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锌片（锌花）</w:t>
            </w:r>
          </w:p>
        </w:tc>
        <w:tc>
          <w:tcPr>
            <w:tcW w:w="10331" w:type="dxa"/>
            <w:shd w:val="clear" w:color="auto" w:fill="auto"/>
          </w:tcPr>
          <w:p w14:paraId="2BF8276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57A93C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05681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6D8DFC0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3FA07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17CE28">
            <w:pPr>
              <w:rPr>
                <w:rFonts w:ascii="宋体" w:hAnsi="宋体" w:eastAsia="宋体" w:cs="宋体"/>
                <w:color w:val="000000" w:themeColor="text1"/>
                <w:szCs w:val="21"/>
                <w14:textFill>
                  <w14:solidFill>
                    <w14:schemeClr w14:val="tx1"/>
                  </w14:solidFill>
                </w14:textFill>
              </w:rPr>
            </w:pPr>
          </w:p>
        </w:tc>
      </w:tr>
      <w:tr w14:paraId="08C1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5A11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49" w:type="dxa"/>
            <w:shd w:val="clear" w:color="auto" w:fill="auto"/>
          </w:tcPr>
          <w:p w14:paraId="745463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锌粒</w:t>
            </w:r>
          </w:p>
        </w:tc>
        <w:tc>
          <w:tcPr>
            <w:tcW w:w="10331" w:type="dxa"/>
            <w:shd w:val="clear" w:color="auto" w:fill="auto"/>
          </w:tcPr>
          <w:p w14:paraId="1CD52DA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45F281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4454B5C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4E3C6B2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398BD3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873A3E">
            <w:pPr>
              <w:rPr>
                <w:rFonts w:ascii="宋体" w:hAnsi="宋体" w:eastAsia="宋体" w:cs="宋体"/>
                <w:color w:val="000000" w:themeColor="text1"/>
                <w:szCs w:val="21"/>
                <w14:textFill>
                  <w14:solidFill>
                    <w14:schemeClr w14:val="tx1"/>
                  </w14:solidFill>
                </w14:textFill>
              </w:rPr>
            </w:pPr>
          </w:p>
        </w:tc>
      </w:tr>
      <w:tr w14:paraId="14FE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C459A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749" w:type="dxa"/>
            <w:shd w:val="clear" w:color="auto" w:fill="auto"/>
          </w:tcPr>
          <w:p w14:paraId="04A3DC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铁粉</w:t>
            </w:r>
          </w:p>
        </w:tc>
        <w:tc>
          <w:tcPr>
            <w:tcW w:w="10331" w:type="dxa"/>
            <w:shd w:val="clear" w:color="auto" w:fill="auto"/>
          </w:tcPr>
          <w:p w14:paraId="359918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2F4200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21A97E6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3069BCD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AB3134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AC613F">
            <w:pPr>
              <w:rPr>
                <w:rFonts w:ascii="宋体" w:hAnsi="宋体" w:eastAsia="宋体" w:cs="宋体"/>
                <w:color w:val="000000" w:themeColor="text1"/>
                <w:szCs w:val="21"/>
                <w14:textFill>
                  <w14:solidFill>
                    <w14:schemeClr w14:val="tx1"/>
                  </w14:solidFill>
                </w14:textFill>
              </w:rPr>
            </w:pPr>
          </w:p>
        </w:tc>
      </w:tr>
      <w:tr w14:paraId="363E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18F466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749" w:type="dxa"/>
            <w:shd w:val="clear" w:color="auto" w:fill="auto"/>
          </w:tcPr>
          <w:p w14:paraId="4FAA981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铁丝</w:t>
            </w:r>
          </w:p>
        </w:tc>
        <w:tc>
          <w:tcPr>
            <w:tcW w:w="10331" w:type="dxa"/>
            <w:shd w:val="clear" w:color="auto" w:fill="auto"/>
          </w:tcPr>
          <w:p w14:paraId="20EF213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直径≤2mm</w:t>
            </w:r>
          </w:p>
        </w:tc>
        <w:tc>
          <w:tcPr>
            <w:tcW w:w="442" w:type="dxa"/>
            <w:shd w:val="clear" w:color="auto" w:fill="auto"/>
          </w:tcPr>
          <w:p w14:paraId="3EEAD4E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6B748E6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1F98EE1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D21BD7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BF3C65">
            <w:pPr>
              <w:rPr>
                <w:rFonts w:ascii="宋体" w:hAnsi="宋体" w:eastAsia="宋体" w:cs="宋体"/>
                <w:color w:val="000000" w:themeColor="text1"/>
                <w:szCs w:val="21"/>
                <w14:textFill>
                  <w14:solidFill>
                    <w14:schemeClr w14:val="tx1"/>
                  </w14:solidFill>
                </w14:textFill>
              </w:rPr>
            </w:pPr>
          </w:p>
        </w:tc>
      </w:tr>
      <w:tr w14:paraId="667F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BFF07E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749" w:type="dxa"/>
            <w:shd w:val="clear" w:color="auto" w:fill="auto"/>
          </w:tcPr>
          <w:p w14:paraId="7212FB0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紫铜片</w:t>
            </w:r>
          </w:p>
        </w:tc>
        <w:tc>
          <w:tcPr>
            <w:tcW w:w="10331" w:type="dxa"/>
            <w:shd w:val="clear" w:color="auto" w:fill="auto"/>
          </w:tcPr>
          <w:p w14:paraId="046241A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E688BB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60EEA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75C7415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3F5F0D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E35355">
            <w:pPr>
              <w:rPr>
                <w:rFonts w:ascii="宋体" w:hAnsi="宋体" w:eastAsia="宋体" w:cs="宋体"/>
                <w:color w:val="000000" w:themeColor="text1"/>
                <w:szCs w:val="21"/>
                <w14:textFill>
                  <w14:solidFill>
                    <w14:schemeClr w14:val="tx1"/>
                  </w14:solidFill>
                </w14:textFill>
              </w:rPr>
            </w:pPr>
          </w:p>
        </w:tc>
      </w:tr>
      <w:tr w14:paraId="2D36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0FAF0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749" w:type="dxa"/>
            <w:shd w:val="clear" w:color="auto" w:fill="auto"/>
          </w:tcPr>
          <w:p w14:paraId="580696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铜丝</w:t>
            </w:r>
          </w:p>
        </w:tc>
        <w:tc>
          <w:tcPr>
            <w:tcW w:w="10331" w:type="dxa"/>
            <w:shd w:val="clear" w:color="auto" w:fill="auto"/>
          </w:tcPr>
          <w:p w14:paraId="65857B7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155EA15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5F8FE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5E48A5B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30200E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FAF49B0">
            <w:pPr>
              <w:rPr>
                <w:rFonts w:ascii="宋体" w:hAnsi="宋体" w:eastAsia="宋体" w:cs="宋体"/>
                <w:color w:val="000000" w:themeColor="text1"/>
                <w:szCs w:val="21"/>
                <w14:textFill>
                  <w14:solidFill>
                    <w14:schemeClr w14:val="tx1"/>
                  </w14:solidFill>
                </w14:textFill>
              </w:rPr>
            </w:pPr>
          </w:p>
        </w:tc>
      </w:tr>
      <w:tr w14:paraId="20B7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9DA26D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49" w:type="dxa"/>
            <w:shd w:val="clear" w:color="auto" w:fill="auto"/>
          </w:tcPr>
          <w:p w14:paraId="39F9BB2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活性炭</w:t>
            </w:r>
          </w:p>
        </w:tc>
        <w:tc>
          <w:tcPr>
            <w:tcW w:w="10331" w:type="dxa"/>
            <w:shd w:val="clear" w:color="auto" w:fill="auto"/>
          </w:tcPr>
          <w:p w14:paraId="74B5D2F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539415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13BC72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290FB94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16EC85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108AE9">
            <w:pPr>
              <w:rPr>
                <w:rFonts w:ascii="宋体" w:hAnsi="宋体" w:eastAsia="宋体" w:cs="宋体"/>
                <w:color w:val="000000" w:themeColor="text1"/>
                <w:szCs w:val="21"/>
                <w14:textFill>
                  <w14:solidFill>
                    <w14:schemeClr w14:val="tx1"/>
                  </w14:solidFill>
                </w14:textFill>
              </w:rPr>
            </w:pPr>
          </w:p>
        </w:tc>
      </w:tr>
      <w:tr w14:paraId="4B9A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D749B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p>
        </w:tc>
        <w:tc>
          <w:tcPr>
            <w:tcW w:w="749" w:type="dxa"/>
            <w:shd w:val="clear" w:color="auto" w:fill="auto"/>
          </w:tcPr>
          <w:p w14:paraId="1143E9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碘</w:t>
            </w:r>
          </w:p>
        </w:tc>
        <w:tc>
          <w:tcPr>
            <w:tcW w:w="10331" w:type="dxa"/>
            <w:shd w:val="clear" w:color="auto" w:fill="auto"/>
          </w:tcPr>
          <w:p w14:paraId="7B45A4F1">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76BB61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6E0C65F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62B3D4D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A9221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5BE846">
            <w:pPr>
              <w:rPr>
                <w:rFonts w:ascii="宋体" w:hAnsi="宋体" w:eastAsia="宋体" w:cs="宋体"/>
                <w:color w:val="000000" w:themeColor="text1"/>
                <w:szCs w:val="21"/>
                <w14:textFill>
                  <w14:solidFill>
                    <w14:schemeClr w14:val="tx1"/>
                  </w14:solidFill>
                </w14:textFill>
              </w:rPr>
            </w:pPr>
          </w:p>
        </w:tc>
      </w:tr>
      <w:tr w14:paraId="2217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70642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749" w:type="dxa"/>
            <w:shd w:val="clear" w:color="auto" w:fill="auto"/>
          </w:tcPr>
          <w:p w14:paraId="466646B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二氧化锰</w:t>
            </w:r>
          </w:p>
        </w:tc>
        <w:tc>
          <w:tcPr>
            <w:tcW w:w="10331" w:type="dxa"/>
            <w:shd w:val="clear" w:color="auto" w:fill="auto"/>
          </w:tcPr>
          <w:p w14:paraId="43A70BE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58C46D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881C0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78D5EF37">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A124C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C46ED3">
            <w:pPr>
              <w:rPr>
                <w:rFonts w:ascii="宋体" w:hAnsi="宋体" w:eastAsia="宋体" w:cs="宋体"/>
                <w:color w:val="000000" w:themeColor="text1"/>
                <w:szCs w:val="21"/>
                <w14:textFill>
                  <w14:solidFill>
                    <w14:schemeClr w14:val="tx1"/>
                  </w14:solidFill>
                </w14:textFill>
              </w:rPr>
            </w:pPr>
          </w:p>
        </w:tc>
      </w:tr>
      <w:tr w14:paraId="5C20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32CB3B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749" w:type="dxa"/>
            <w:shd w:val="clear" w:color="auto" w:fill="auto"/>
          </w:tcPr>
          <w:p w14:paraId="309F893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三氧化二铁</w:t>
            </w:r>
          </w:p>
        </w:tc>
        <w:tc>
          <w:tcPr>
            <w:tcW w:w="10331" w:type="dxa"/>
            <w:shd w:val="clear" w:color="auto" w:fill="auto"/>
          </w:tcPr>
          <w:p w14:paraId="7CFC309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2258D79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21414D1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5DE7833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39F983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8D6CB4">
            <w:pPr>
              <w:rPr>
                <w:rFonts w:ascii="宋体" w:hAnsi="宋体" w:eastAsia="宋体" w:cs="宋体"/>
                <w:color w:val="000000" w:themeColor="text1"/>
                <w:szCs w:val="21"/>
                <w14:textFill>
                  <w14:solidFill>
                    <w14:schemeClr w14:val="tx1"/>
                  </w14:solidFill>
                </w14:textFill>
              </w:rPr>
            </w:pPr>
          </w:p>
        </w:tc>
      </w:tr>
      <w:tr w14:paraId="7F1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BBA23F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749" w:type="dxa"/>
            <w:shd w:val="clear" w:color="auto" w:fill="auto"/>
          </w:tcPr>
          <w:p w14:paraId="29F99C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氧化铜</w:t>
            </w:r>
          </w:p>
        </w:tc>
        <w:tc>
          <w:tcPr>
            <w:tcW w:w="10331" w:type="dxa"/>
            <w:shd w:val="clear" w:color="auto" w:fill="auto"/>
          </w:tcPr>
          <w:p w14:paraId="10153CF7">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7C274D0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14EEE4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5E2B855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6D435D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34E633">
            <w:pPr>
              <w:rPr>
                <w:rFonts w:ascii="宋体" w:hAnsi="宋体" w:eastAsia="宋体" w:cs="宋体"/>
                <w:color w:val="000000" w:themeColor="text1"/>
                <w:szCs w:val="21"/>
                <w14:textFill>
                  <w14:solidFill>
                    <w14:schemeClr w14:val="tx1"/>
                  </w14:solidFill>
                </w14:textFill>
              </w:rPr>
            </w:pPr>
          </w:p>
        </w:tc>
      </w:tr>
      <w:tr w14:paraId="12AC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D485D5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749" w:type="dxa"/>
            <w:shd w:val="clear" w:color="auto" w:fill="auto"/>
          </w:tcPr>
          <w:p w14:paraId="2979427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氧化钙</w:t>
            </w:r>
          </w:p>
        </w:tc>
        <w:tc>
          <w:tcPr>
            <w:tcW w:w="10331" w:type="dxa"/>
            <w:shd w:val="clear" w:color="auto" w:fill="auto"/>
          </w:tcPr>
          <w:p w14:paraId="3DD2A59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868158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DDAA5A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2DD280D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780122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43F81F">
            <w:pPr>
              <w:rPr>
                <w:rFonts w:ascii="宋体" w:hAnsi="宋体" w:eastAsia="宋体" w:cs="宋体"/>
                <w:color w:val="000000" w:themeColor="text1"/>
                <w:szCs w:val="21"/>
                <w14:textFill>
                  <w14:solidFill>
                    <w14:schemeClr w14:val="tx1"/>
                  </w14:solidFill>
                </w14:textFill>
              </w:rPr>
            </w:pPr>
          </w:p>
        </w:tc>
      </w:tr>
      <w:tr w14:paraId="6C21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9478FA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749" w:type="dxa"/>
            <w:shd w:val="clear" w:color="auto" w:fill="auto"/>
          </w:tcPr>
          <w:p w14:paraId="304B4A8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氯化钾</w:t>
            </w:r>
          </w:p>
        </w:tc>
        <w:tc>
          <w:tcPr>
            <w:tcW w:w="10331" w:type="dxa"/>
            <w:shd w:val="clear" w:color="auto" w:fill="auto"/>
          </w:tcPr>
          <w:p w14:paraId="2866A13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0758B24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00EBE7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34DB905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D73988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A1F1D5">
            <w:pPr>
              <w:rPr>
                <w:rFonts w:ascii="宋体" w:hAnsi="宋体" w:eastAsia="宋体" w:cs="宋体"/>
                <w:color w:val="000000" w:themeColor="text1"/>
                <w:szCs w:val="21"/>
                <w14:textFill>
                  <w14:solidFill>
                    <w14:schemeClr w14:val="tx1"/>
                  </w14:solidFill>
                </w14:textFill>
              </w:rPr>
            </w:pPr>
          </w:p>
        </w:tc>
      </w:tr>
      <w:tr w14:paraId="65B8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EB8CE5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w:t>
            </w:r>
          </w:p>
        </w:tc>
        <w:tc>
          <w:tcPr>
            <w:tcW w:w="749" w:type="dxa"/>
            <w:shd w:val="clear" w:color="auto" w:fill="auto"/>
          </w:tcPr>
          <w:p w14:paraId="722B4B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氯化钠</w:t>
            </w:r>
          </w:p>
        </w:tc>
        <w:tc>
          <w:tcPr>
            <w:tcW w:w="10331" w:type="dxa"/>
            <w:shd w:val="clear" w:color="auto" w:fill="auto"/>
          </w:tcPr>
          <w:p w14:paraId="6D68AC3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297C5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215608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367A526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744F5A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ACE6F5">
            <w:pPr>
              <w:rPr>
                <w:rFonts w:ascii="宋体" w:hAnsi="宋体" w:eastAsia="宋体" w:cs="宋体"/>
                <w:color w:val="000000" w:themeColor="text1"/>
                <w:szCs w:val="21"/>
                <w14:textFill>
                  <w14:solidFill>
                    <w14:schemeClr w14:val="tx1"/>
                  </w14:solidFill>
                </w14:textFill>
              </w:rPr>
            </w:pPr>
          </w:p>
        </w:tc>
      </w:tr>
      <w:tr w14:paraId="2F94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CBE80F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w:t>
            </w:r>
          </w:p>
        </w:tc>
        <w:tc>
          <w:tcPr>
            <w:tcW w:w="749" w:type="dxa"/>
            <w:shd w:val="clear" w:color="auto" w:fill="auto"/>
          </w:tcPr>
          <w:p w14:paraId="61D61BDC">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tcPr>
          <w:p w14:paraId="633D023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484F03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77C97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90DACD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7EB6F6">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872B04">
            <w:pPr>
              <w:rPr>
                <w:rFonts w:ascii="宋体" w:hAnsi="宋体" w:eastAsia="宋体" w:cs="宋体"/>
                <w:color w:val="000000" w:themeColor="text1"/>
                <w:szCs w:val="21"/>
                <w14:textFill>
                  <w14:solidFill>
                    <w14:schemeClr w14:val="tx1"/>
                  </w14:solidFill>
                </w14:textFill>
              </w:rPr>
            </w:pPr>
          </w:p>
        </w:tc>
      </w:tr>
      <w:tr w14:paraId="03BF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99BD1E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w:t>
            </w:r>
          </w:p>
        </w:tc>
        <w:tc>
          <w:tcPr>
            <w:tcW w:w="749" w:type="dxa"/>
            <w:shd w:val="clear" w:color="auto" w:fill="auto"/>
          </w:tcPr>
          <w:p w14:paraId="0C629FB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氯化钙</w:t>
            </w:r>
          </w:p>
        </w:tc>
        <w:tc>
          <w:tcPr>
            <w:tcW w:w="10331" w:type="dxa"/>
            <w:shd w:val="clear" w:color="auto" w:fill="auto"/>
          </w:tcPr>
          <w:p w14:paraId="777B427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7CC4C4F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D032BE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15EEF90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FA66569">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9A71E6">
            <w:pPr>
              <w:rPr>
                <w:rFonts w:ascii="宋体" w:hAnsi="宋体" w:eastAsia="宋体" w:cs="宋体"/>
                <w:color w:val="000000" w:themeColor="text1"/>
                <w:szCs w:val="21"/>
                <w14:textFill>
                  <w14:solidFill>
                    <w14:schemeClr w14:val="tx1"/>
                  </w14:solidFill>
                </w14:textFill>
              </w:rPr>
            </w:pPr>
          </w:p>
        </w:tc>
      </w:tr>
      <w:tr w14:paraId="7705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485663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749" w:type="dxa"/>
            <w:shd w:val="clear" w:color="auto" w:fill="auto"/>
          </w:tcPr>
          <w:p w14:paraId="206465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无水氯化钙</w:t>
            </w:r>
          </w:p>
        </w:tc>
        <w:tc>
          <w:tcPr>
            <w:tcW w:w="10331" w:type="dxa"/>
            <w:shd w:val="clear" w:color="auto" w:fill="auto"/>
          </w:tcPr>
          <w:p w14:paraId="65EDAA4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38D51D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D9B677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E455E3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EB1141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E1D7DC">
            <w:pPr>
              <w:rPr>
                <w:rFonts w:ascii="宋体" w:hAnsi="宋体" w:eastAsia="宋体" w:cs="宋体"/>
                <w:color w:val="000000" w:themeColor="text1"/>
                <w:szCs w:val="21"/>
                <w14:textFill>
                  <w14:solidFill>
                    <w14:schemeClr w14:val="tx1"/>
                  </w14:solidFill>
                </w14:textFill>
              </w:rPr>
            </w:pPr>
          </w:p>
        </w:tc>
      </w:tr>
      <w:tr w14:paraId="083B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8F361C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w:t>
            </w:r>
          </w:p>
        </w:tc>
        <w:tc>
          <w:tcPr>
            <w:tcW w:w="749" w:type="dxa"/>
            <w:shd w:val="clear" w:color="auto" w:fill="auto"/>
          </w:tcPr>
          <w:p w14:paraId="13984E6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氯化镁</w:t>
            </w:r>
          </w:p>
        </w:tc>
        <w:tc>
          <w:tcPr>
            <w:tcW w:w="10331" w:type="dxa"/>
            <w:shd w:val="clear" w:color="auto" w:fill="auto"/>
          </w:tcPr>
          <w:p w14:paraId="1BEE03A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17BD4F4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29012F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16053A4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F8E89C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F00D69">
            <w:pPr>
              <w:rPr>
                <w:rFonts w:ascii="宋体" w:hAnsi="宋体" w:eastAsia="宋体" w:cs="宋体"/>
                <w:color w:val="000000" w:themeColor="text1"/>
                <w:szCs w:val="21"/>
                <w14:textFill>
                  <w14:solidFill>
                    <w14:schemeClr w14:val="tx1"/>
                  </w14:solidFill>
                </w14:textFill>
              </w:rPr>
            </w:pPr>
          </w:p>
        </w:tc>
      </w:tr>
      <w:tr w14:paraId="604B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1697FA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w:t>
            </w:r>
          </w:p>
        </w:tc>
        <w:tc>
          <w:tcPr>
            <w:tcW w:w="749" w:type="dxa"/>
            <w:shd w:val="clear" w:color="auto" w:fill="auto"/>
          </w:tcPr>
          <w:p w14:paraId="364E2F2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三氯化铁</w:t>
            </w:r>
          </w:p>
        </w:tc>
        <w:tc>
          <w:tcPr>
            <w:tcW w:w="10331" w:type="dxa"/>
            <w:shd w:val="clear" w:color="auto" w:fill="auto"/>
          </w:tcPr>
          <w:p w14:paraId="4163E84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502191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4AF7D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7A4A9FA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4EB3A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470EEA">
            <w:pPr>
              <w:rPr>
                <w:rFonts w:ascii="宋体" w:hAnsi="宋体" w:eastAsia="宋体" w:cs="宋体"/>
                <w:color w:val="000000" w:themeColor="text1"/>
                <w:szCs w:val="21"/>
                <w14:textFill>
                  <w14:solidFill>
                    <w14:schemeClr w14:val="tx1"/>
                  </w14:solidFill>
                </w14:textFill>
              </w:rPr>
            </w:pPr>
          </w:p>
        </w:tc>
      </w:tr>
      <w:tr w14:paraId="39B6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AF64D1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w:t>
            </w:r>
          </w:p>
        </w:tc>
        <w:tc>
          <w:tcPr>
            <w:tcW w:w="749" w:type="dxa"/>
            <w:shd w:val="clear" w:color="auto" w:fill="auto"/>
          </w:tcPr>
          <w:p w14:paraId="3187DD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氯化铵</w:t>
            </w:r>
          </w:p>
        </w:tc>
        <w:tc>
          <w:tcPr>
            <w:tcW w:w="10331" w:type="dxa"/>
            <w:shd w:val="clear" w:color="auto" w:fill="auto"/>
          </w:tcPr>
          <w:p w14:paraId="67D69F1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7FC72C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63C6A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749E682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7173C0D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42841C">
            <w:pPr>
              <w:rPr>
                <w:rFonts w:ascii="宋体" w:hAnsi="宋体" w:eastAsia="宋体" w:cs="宋体"/>
                <w:color w:val="000000" w:themeColor="text1"/>
                <w:szCs w:val="21"/>
                <w14:textFill>
                  <w14:solidFill>
                    <w14:schemeClr w14:val="tx1"/>
                  </w14:solidFill>
                </w14:textFill>
              </w:rPr>
            </w:pPr>
          </w:p>
        </w:tc>
      </w:tr>
      <w:tr w14:paraId="70A2D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186102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749" w:type="dxa"/>
            <w:shd w:val="clear" w:color="auto" w:fill="auto"/>
          </w:tcPr>
          <w:p w14:paraId="5D75FC4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硫酸钾</w:t>
            </w:r>
          </w:p>
        </w:tc>
        <w:tc>
          <w:tcPr>
            <w:tcW w:w="10331" w:type="dxa"/>
            <w:shd w:val="clear" w:color="auto" w:fill="auto"/>
          </w:tcPr>
          <w:p w14:paraId="3E7BA35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632625E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ADDA6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449B84E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2D122D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8D5D2E">
            <w:pPr>
              <w:rPr>
                <w:rFonts w:ascii="宋体" w:hAnsi="宋体" w:eastAsia="宋体" w:cs="宋体"/>
                <w:color w:val="000000" w:themeColor="text1"/>
                <w:szCs w:val="21"/>
                <w14:textFill>
                  <w14:solidFill>
                    <w14:schemeClr w14:val="tx1"/>
                  </w14:solidFill>
                </w14:textFill>
              </w:rPr>
            </w:pPr>
          </w:p>
        </w:tc>
      </w:tr>
      <w:tr w14:paraId="3170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75020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w:t>
            </w:r>
          </w:p>
        </w:tc>
        <w:tc>
          <w:tcPr>
            <w:tcW w:w="749" w:type="dxa"/>
            <w:shd w:val="clear" w:color="auto" w:fill="auto"/>
          </w:tcPr>
          <w:p w14:paraId="4DC4606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硫酸铝</w:t>
            </w:r>
          </w:p>
        </w:tc>
        <w:tc>
          <w:tcPr>
            <w:tcW w:w="10331" w:type="dxa"/>
            <w:shd w:val="clear" w:color="auto" w:fill="auto"/>
          </w:tcPr>
          <w:p w14:paraId="6CEBB85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2FFB68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0EFF7B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839" w:type="dxa"/>
            <w:shd w:val="clear" w:color="auto" w:fill="auto"/>
          </w:tcPr>
          <w:p w14:paraId="11B8DDF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F6ABEB">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1981E0">
            <w:pPr>
              <w:rPr>
                <w:rFonts w:ascii="宋体" w:hAnsi="宋体" w:eastAsia="宋体" w:cs="宋体"/>
                <w:color w:val="000000" w:themeColor="text1"/>
                <w:szCs w:val="21"/>
                <w14:textFill>
                  <w14:solidFill>
                    <w14:schemeClr w14:val="tx1"/>
                  </w14:solidFill>
                </w14:textFill>
              </w:rPr>
            </w:pPr>
          </w:p>
        </w:tc>
      </w:tr>
      <w:tr w14:paraId="3ED0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19137F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w:t>
            </w:r>
          </w:p>
        </w:tc>
        <w:tc>
          <w:tcPr>
            <w:tcW w:w="749" w:type="dxa"/>
            <w:shd w:val="clear" w:color="auto" w:fill="auto"/>
          </w:tcPr>
          <w:p w14:paraId="6F4976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硫酸铜(蓝矾、胆矾)</w:t>
            </w:r>
          </w:p>
        </w:tc>
        <w:tc>
          <w:tcPr>
            <w:tcW w:w="10331" w:type="dxa"/>
            <w:shd w:val="clear" w:color="auto" w:fill="auto"/>
          </w:tcPr>
          <w:p w14:paraId="36C1451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7B5AF8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E0E99B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6C2511FF">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2853958C">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16B537">
            <w:pPr>
              <w:rPr>
                <w:rFonts w:ascii="宋体" w:hAnsi="宋体" w:eastAsia="宋体" w:cs="宋体"/>
                <w:color w:val="000000" w:themeColor="text1"/>
                <w:szCs w:val="21"/>
                <w14:textFill>
                  <w14:solidFill>
                    <w14:schemeClr w14:val="tx1"/>
                  </w14:solidFill>
                </w14:textFill>
              </w:rPr>
            </w:pPr>
          </w:p>
        </w:tc>
      </w:tr>
      <w:tr w14:paraId="72A3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9A4F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w:t>
            </w:r>
          </w:p>
        </w:tc>
        <w:tc>
          <w:tcPr>
            <w:tcW w:w="749" w:type="dxa"/>
            <w:shd w:val="clear" w:color="auto" w:fill="auto"/>
          </w:tcPr>
          <w:p w14:paraId="1B49E1E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无水硫酸铜</w:t>
            </w:r>
          </w:p>
        </w:tc>
        <w:tc>
          <w:tcPr>
            <w:tcW w:w="10331" w:type="dxa"/>
            <w:shd w:val="clear" w:color="auto" w:fill="auto"/>
          </w:tcPr>
          <w:p w14:paraId="52853BA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7210AAC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FF079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839" w:type="dxa"/>
            <w:shd w:val="clear" w:color="auto" w:fill="auto"/>
          </w:tcPr>
          <w:p w14:paraId="28F84DB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54E4C7A">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F25E01">
            <w:pPr>
              <w:rPr>
                <w:rFonts w:ascii="宋体" w:hAnsi="宋体" w:eastAsia="宋体" w:cs="宋体"/>
                <w:color w:val="000000" w:themeColor="text1"/>
                <w:szCs w:val="21"/>
                <w14:textFill>
                  <w14:solidFill>
                    <w14:schemeClr w14:val="tx1"/>
                  </w14:solidFill>
                </w14:textFill>
              </w:rPr>
            </w:pPr>
          </w:p>
        </w:tc>
      </w:tr>
      <w:tr w14:paraId="4293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5CF4A4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749" w:type="dxa"/>
            <w:shd w:val="clear" w:color="auto" w:fill="auto"/>
          </w:tcPr>
          <w:p w14:paraId="62A23E4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硫酸铝钾</w:t>
            </w:r>
          </w:p>
        </w:tc>
        <w:tc>
          <w:tcPr>
            <w:tcW w:w="10331" w:type="dxa"/>
            <w:shd w:val="clear" w:color="auto" w:fill="auto"/>
          </w:tcPr>
          <w:p w14:paraId="687AA770">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3024BE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19B83C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2B02772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C6CA9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529DA6">
            <w:pPr>
              <w:rPr>
                <w:rFonts w:ascii="宋体" w:hAnsi="宋体" w:eastAsia="宋体" w:cs="宋体"/>
                <w:color w:val="000000" w:themeColor="text1"/>
                <w:szCs w:val="21"/>
                <w14:textFill>
                  <w14:solidFill>
                    <w14:schemeClr w14:val="tx1"/>
                  </w14:solidFill>
                </w14:textFill>
              </w:rPr>
            </w:pPr>
          </w:p>
        </w:tc>
      </w:tr>
      <w:tr w14:paraId="79D3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8C7845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w:t>
            </w:r>
          </w:p>
        </w:tc>
        <w:tc>
          <w:tcPr>
            <w:tcW w:w="749" w:type="dxa"/>
            <w:shd w:val="clear" w:color="auto" w:fill="auto"/>
          </w:tcPr>
          <w:p w14:paraId="1B8C265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碳酸钾</w:t>
            </w:r>
          </w:p>
        </w:tc>
        <w:tc>
          <w:tcPr>
            <w:tcW w:w="10331" w:type="dxa"/>
            <w:shd w:val="clear" w:color="auto" w:fill="auto"/>
          </w:tcPr>
          <w:p w14:paraId="5098257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4199706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36DF31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89BDE06">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1B36D0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9FF9F3">
            <w:pPr>
              <w:rPr>
                <w:rFonts w:ascii="宋体" w:hAnsi="宋体" w:eastAsia="宋体" w:cs="宋体"/>
                <w:color w:val="000000" w:themeColor="text1"/>
                <w:szCs w:val="21"/>
                <w14:textFill>
                  <w14:solidFill>
                    <w14:schemeClr w14:val="tx1"/>
                  </w14:solidFill>
                </w14:textFill>
              </w:rPr>
            </w:pPr>
          </w:p>
        </w:tc>
      </w:tr>
      <w:tr w14:paraId="4A305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2EB0D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749" w:type="dxa"/>
            <w:shd w:val="clear" w:color="auto" w:fill="auto"/>
          </w:tcPr>
          <w:p w14:paraId="0869C3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碳酸钠</w:t>
            </w:r>
          </w:p>
        </w:tc>
        <w:tc>
          <w:tcPr>
            <w:tcW w:w="10331" w:type="dxa"/>
            <w:shd w:val="clear" w:color="auto" w:fill="auto"/>
          </w:tcPr>
          <w:p w14:paraId="5319CDE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6146915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F403B3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68BF726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C921AF">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5BBA2C">
            <w:pPr>
              <w:rPr>
                <w:rFonts w:ascii="宋体" w:hAnsi="宋体" w:eastAsia="宋体" w:cs="宋体"/>
                <w:color w:val="000000" w:themeColor="text1"/>
                <w:szCs w:val="21"/>
                <w14:textFill>
                  <w14:solidFill>
                    <w14:schemeClr w14:val="tx1"/>
                  </w14:solidFill>
                </w14:textFill>
              </w:rPr>
            </w:pPr>
          </w:p>
        </w:tc>
      </w:tr>
      <w:tr w14:paraId="7FBA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500B69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w:t>
            </w:r>
          </w:p>
        </w:tc>
        <w:tc>
          <w:tcPr>
            <w:tcW w:w="749" w:type="dxa"/>
            <w:shd w:val="clear" w:color="auto" w:fill="auto"/>
          </w:tcPr>
          <w:p w14:paraId="0DC9F38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碳酸氢钠</w:t>
            </w:r>
          </w:p>
        </w:tc>
        <w:tc>
          <w:tcPr>
            <w:tcW w:w="10331" w:type="dxa"/>
            <w:shd w:val="clear" w:color="auto" w:fill="auto"/>
          </w:tcPr>
          <w:p w14:paraId="5B232F8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2B1F075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02A54CD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D9F5A7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D48EEF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35A128">
            <w:pPr>
              <w:rPr>
                <w:rFonts w:ascii="宋体" w:hAnsi="宋体" w:eastAsia="宋体" w:cs="宋体"/>
                <w:color w:val="000000" w:themeColor="text1"/>
                <w:szCs w:val="21"/>
                <w14:textFill>
                  <w14:solidFill>
                    <w14:schemeClr w14:val="tx1"/>
                  </w14:solidFill>
                </w14:textFill>
              </w:rPr>
            </w:pPr>
          </w:p>
        </w:tc>
      </w:tr>
      <w:tr w14:paraId="7949C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34E2A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p>
        </w:tc>
        <w:tc>
          <w:tcPr>
            <w:tcW w:w="749" w:type="dxa"/>
            <w:shd w:val="clear" w:color="auto" w:fill="auto"/>
          </w:tcPr>
          <w:p w14:paraId="338AA20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大理石</w:t>
            </w:r>
          </w:p>
        </w:tc>
        <w:tc>
          <w:tcPr>
            <w:tcW w:w="10331" w:type="dxa"/>
            <w:shd w:val="clear" w:color="auto" w:fill="auto"/>
          </w:tcPr>
          <w:p w14:paraId="07DD090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块状</w:t>
            </w:r>
          </w:p>
        </w:tc>
        <w:tc>
          <w:tcPr>
            <w:tcW w:w="442" w:type="dxa"/>
            <w:shd w:val="clear" w:color="auto" w:fill="auto"/>
          </w:tcPr>
          <w:p w14:paraId="57C318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338096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F7212B0">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9913D3D">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234B8E">
            <w:pPr>
              <w:rPr>
                <w:rFonts w:ascii="宋体" w:hAnsi="宋体" w:eastAsia="宋体" w:cs="宋体"/>
                <w:color w:val="000000" w:themeColor="text1"/>
                <w:szCs w:val="21"/>
                <w14:textFill>
                  <w14:solidFill>
                    <w14:schemeClr w14:val="tx1"/>
                  </w14:solidFill>
                </w14:textFill>
              </w:rPr>
            </w:pPr>
          </w:p>
        </w:tc>
      </w:tr>
      <w:tr w14:paraId="0D40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456475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w:t>
            </w:r>
          </w:p>
        </w:tc>
        <w:tc>
          <w:tcPr>
            <w:tcW w:w="749" w:type="dxa"/>
            <w:shd w:val="clear" w:color="auto" w:fill="auto"/>
          </w:tcPr>
          <w:p w14:paraId="7D7B05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碳酸钙</w:t>
            </w:r>
          </w:p>
        </w:tc>
        <w:tc>
          <w:tcPr>
            <w:tcW w:w="10331" w:type="dxa"/>
            <w:shd w:val="clear" w:color="auto" w:fill="auto"/>
          </w:tcPr>
          <w:p w14:paraId="3A51A1C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粉末</w:t>
            </w:r>
          </w:p>
        </w:tc>
        <w:tc>
          <w:tcPr>
            <w:tcW w:w="442" w:type="dxa"/>
            <w:shd w:val="clear" w:color="auto" w:fill="auto"/>
          </w:tcPr>
          <w:p w14:paraId="3F576C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ADD56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77C7167A">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C5662C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B6A43A">
            <w:pPr>
              <w:rPr>
                <w:rFonts w:ascii="宋体" w:hAnsi="宋体" w:eastAsia="宋体" w:cs="宋体"/>
                <w:color w:val="000000" w:themeColor="text1"/>
                <w:szCs w:val="21"/>
                <w14:textFill>
                  <w14:solidFill>
                    <w14:schemeClr w14:val="tx1"/>
                  </w14:solidFill>
                </w14:textFill>
              </w:rPr>
            </w:pPr>
          </w:p>
        </w:tc>
      </w:tr>
      <w:tr w14:paraId="6F9B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CEA164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w:t>
            </w:r>
          </w:p>
        </w:tc>
        <w:tc>
          <w:tcPr>
            <w:tcW w:w="749" w:type="dxa"/>
            <w:shd w:val="clear" w:color="auto" w:fill="auto"/>
          </w:tcPr>
          <w:p w14:paraId="5C7819C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碳酸氢铵</w:t>
            </w:r>
          </w:p>
        </w:tc>
        <w:tc>
          <w:tcPr>
            <w:tcW w:w="10331" w:type="dxa"/>
            <w:shd w:val="clear" w:color="auto" w:fill="auto"/>
          </w:tcPr>
          <w:p w14:paraId="4C494B08">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056D933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41EF1C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1267F17D">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2A09A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E771C2">
            <w:pPr>
              <w:rPr>
                <w:rFonts w:ascii="宋体" w:hAnsi="宋体" w:eastAsia="宋体" w:cs="宋体"/>
                <w:color w:val="000000" w:themeColor="text1"/>
                <w:szCs w:val="21"/>
                <w14:textFill>
                  <w14:solidFill>
                    <w14:schemeClr w14:val="tx1"/>
                  </w14:solidFill>
                </w14:textFill>
              </w:rPr>
            </w:pPr>
          </w:p>
        </w:tc>
      </w:tr>
      <w:tr w14:paraId="04AD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519553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w:t>
            </w:r>
          </w:p>
        </w:tc>
        <w:tc>
          <w:tcPr>
            <w:tcW w:w="749" w:type="dxa"/>
            <w:shd w:val="clear" w:color="auto" w:fill="auto"/>
          </w:tcPr>
          <w:p w14:paraId="245D637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碱式碳酸铜</w:t>
            </w:r>
          </w:p>
        </w:tc>
        <w:tc>
          <w:tcPr>
            <w:tcW w:w="10331" w:type="dxa"/>
            <w:shd w:val="clear" w:color="auto" w:fill="auto"/>
          </w:tcPr>
          <w:p w14:paraId="3C99C8E6">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6F81256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77587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C89442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170D40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6672DE3">
            <w:pPr>
              <w:rPr>
                <w:rFonts w:ascii="宋体" w:hAnsi="宋体" w:eastAsia="宋体" w:cs="宋体"/>
                <w:color w:val="000000" w:themeColor="text1"/>
                <w:szCs w:val="21"/>
                <w14:textFill>
                  <w14:solidFill>
                    <w14:schemeClr w14:val="tx1"/>
                  </w14:solidFill>
                </w14:textFill>
              </w:rPr>
            </w:pPr>
          </w:p>
        </w:tc>
      </w:tr>
      <w:tr w14:paraId="36E8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32EA70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tc>
        <w:tc>
          <w:tcPr>
            <w:tcW w:w="749" w:type="dxa"/>
            <w:shd w:val="clear" w:color="auto" w:fill="auto"/>
          </w:tcPr>
          <w:p w14:paraId="479EFD1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氢氧化钙(熟石灰)</w:t>
            </w:r>
          </w:p>
        </w:tc>
        <w:tc>
          <w:tcPr>
            <w:tcW w:w="10331" w:type="dxa"/>
            <w:shd w:val="clear" w:color="auto" w:fill="auto"/>
          </w:tcPr>
          <w:p w14:paraId="3402113A">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3614BC4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991BC8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28E3C86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0E2AE5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38B162">
            <w:pPr>
              <w:rPr>
                <w:rFonts w:ascii="宋体" w:hAnsi="宋体" w:eastAsia="宋体" w:cs="宋体"/>
                <w:color w:val="000000" w:themeColor="text1"/>
                <w:szCs w:val="21"/>
                <w14:textFill>
                  <w14:solidFill>
                    <w14:schemeClr w14:val="tx1"/>
                  </w14:solidFill>
                </w14:textFill>
              </w:rPr>
            </w:pPr>
          </w:p>
        </w:tc>
      </w:tr>
      <w:tr w14:paraId="429A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0C0062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w:t>
            </w:r>
          </w:p>
        </w:tc>
        <w:tc>
          <w:tcPr>
            <w:tcW w:w="749" w:type="dxa"/>
            <w:shd w:val="clear" w:color="auto" w:fill="auto"/>
          </w:tcPr>
          <w:p w14:paraId="6BBBD4E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碱石灰</w:t>
            </w:r>
          </w:p>
        </w:tc>
        <w:tc>
          <w:tcPr>
            <w:tcW w:w="10331" w:type="dxa"/>
            <w:shd w:val="clear" w:color="auto" w:fill="auto"/>
          </w:tcPr>
          <w:p w14:paraId="5873F5B3">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工业</w:t>
            </w:r>
          </w:p>
        </w:tc>
        <w:tc>
          <w:tcPr>
            <w:tcW w:w="442" w:type="dxa"/>
            <w:shd w:val="clear" w:color="auto" w:fill="auto"/>
          </w:tcPr>
          <w:p w14:paraId="00D73EC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112C335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93A4A68">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3C056AB1">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EE2D74">
            <w:pPr>
              <w:rPr>
                <w:rFonts w:ascii="宋体" w:hAnsi="宋体" w:eastAsia="宋体" w:cs="宋体"/>
                <w:color w:val="000000" w:themeColor="text1"/>
                <w:szCs w:val="21"/>
                <w14:textFill>
                  <w14:solidFill>
                    <w14:schemeClr w14:val="tx1"/>
                  </w14:solidFill>
                </w14:textFill>
              </w:rPr>
            </w:pPr>
          </w:p>
        </w:tc>
      </w:tr>
      <w:tr w14:paraId="1182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CA3A17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p>
        </w:tc>
        <w:tc>
          <w:tcPr>
            <w:tcW w:w="749" w:type="dxa"/>
            <w:shd w:val="clear" w:color="auto" w:fill="auto"/>
          </w:tcPr>
          <w:p w14:paraId="3F02FC6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煤油</w:t>
            </w:r>
          </w:p>
        </w:tc>
        <w:tc>
          <w:tcPr>
            <w:tcW w:w="10331" w:type="dxa"/>
            <w:shd w:val="clear" w:color="auto" w:fill="auto"/>
          </w:tcPr>
          <w:p w14:paraId="1142DAAC">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168346B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mL</w:t>
            </w:r>
          </w:p>
        </w:tc>
        <w:tc>
          <w:tcPr>
            <w:tcW w:w="799" w:type="dxa"/>
            <w:shd w:val="clear" w:color="auto" w:fill="auto"/>
          </w:tcPr>
          <w:p w14:paraId="7750D19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78B19833">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9014204">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5364E5">
            <w:pPr>
              <w:rPr>
                <w:rFonts w:ascii="宋体" w:hAnsi="宋体" w:eastAsia="宋体" w:cs="宋体"/>
                <w:color w:val="000000" w:themeColor="text1"/>
                <w:szCs w:val="21"/>
                <w14:textFill>
                  <w14:solidFill>
                    <w14:schemeClr w14:val="tx1"/>
                  </w14:solidFill>
                </w14:textFill>
              </w:rPr>
            </w:pPr>
          </w:p>
        </w:tc>
      </w:tr>
      <w:tr w14:paraId="62E5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B04910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39</w:t>
            </w:r>
          </w:p>
        </w:tc>
        <w:tc>
          <w:tcPr>
            <w:tcW w:w="749" w:type="dxa"/>
            <w:shd w:val="clear" w:color="auto" w:fill="auto"/>
          </w:tcPr>
          <w:p w14:paraId="211E5CC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乙酸（醋酸）</w:t>
            </w:r>
          </w:p>
        </w:tc>
        <w:tc>
          <w:tcPr>
            <w:tcW w:w="10331" w:type="dxa"/>
            <w:shd w:val="clear" w:color="auto" w:fill="auto"/>
          </w:tcPr>
          <w:p w14:paraId="08360F4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607DCB8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mL</w:t>
            </w:r>
          </w:p>
        </w:tc>
        <w:tc>
          <w:tcPr>
            <w:tcW w:w="799" w:type="dxa"/>
            <w:shd w:val="clear" w:color="auto" w:fill="auto"/>
          </w:tcPr>
          <w:p w14:paraId="3F8FDF4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3B5F513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9039EB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2C049D">
            <w:pPr>
              <w:rPr>
                <w:rFonts w:ascii="宋体" w:hAnsi="宋体" w:eastAsia="宋体" w:cs="宋体"/>
                <w:color w:val="000000" w:themeColor="text1"/>
                <w:szCs w:val="21"/>
                <w14:textFill>
                  <w14:solidFill>
                    <w14:schemeClr w14:val="tx1"/>
                  </w14:solidFill>
                </w14:textFill>
              </w:rPr>
            </w:pPr>
          </w:p>
        </w:tc>
      </w:tr>
      <w:tr w14:paraId="086D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88039B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749" w:type="dxa"/>
            <w:shd w:val="clear" w:color="auto" w:fill="auto"/>
          </w:tcPr>
          <w:p w14:paraId="370857E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葡萄糖</w:t>
            </w:r>
          </w:p>
        </w:tc>
        <w:tc>
          <w:tcPr>
            <w:tcW w:w="10331" w:type="dxa"/>
            <w:shd w:val="clear" w:color="auto" w:fill="auto"/>
          </w:tcPr>
          <w:p w14:paraId="5229597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66E7B24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5792186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57EC6F8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BB9DAC5">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7D719A">
            <w:pPr>
              <w:rPr>
                <w:rFonts w:ascii="宋体" w:hAnsi="宋体" w:eastAsia="宋体" w:cs="宋体"/>
                <w:color w:val="000000" w:themeColor="text1"/>
                <w:szCs w:val="21"/>
                <w14:textFill>
                  <w14:solidFill>
                    <w14:schemeClr w14:val="tx1"/>
                  </w14:solidFill>
                </w14:textFill>
              </w:rPr>
            </w:pPr>
          </w:p>
        </w:tc>
      </w:tr>
      <w:tr w14:paraId="7D0E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2872BF8D">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w:t>
            </w:r>
          </w:p>
        </w:tc>
        <w:tc>
          <w:tcPr>
            <w:tcW w:w="749" w:type="dxa"/>
            <w:shd w:val="clear" w:color="auto" w:fill="auto"/>
          </w:tcPr>
          <w:p w14:paraId="516286F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蔗糖</w:t>
            </w:r>
          </w:p>
        </w:tc>
        <w:tc>
          <w:tcPr>
            <w:tcW w:w="10331" w:type="dxa"/>
            <w:shd w:val="clear" w:color="auto" w:fill="auto"/>
          </w:tcPr>
          <w:p w14:paraId="6875B634">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w:t>
            </w:r>
          </w:p>
        </w:tc>
        <w:tc>
          <w:tcPr>
            <w:tcW w:w="442" w:type="dxa"/>
            <w:shd w:val="clear" w:color="auto" w:fill="auto"/>
          </w:tcPr>
          <w:p w14:paraId="52B378D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6ACB8CD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839" w:type="dxa"/>
            <w:shd w:val="clear" w:color="auto" w:fill="auto"/>
          </w:tcPr>
          <w:p w14:paraId="0B4E222B">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5A10371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CAC4A9">
            <w:pPr>
              <w:rPr>
                <w:rFonts w:ascii="宋体" w:hAnsi="宋体" w:eastAsia="宋体" w:cs="宋体"/>
                <w:color w:val="000000" w:themeColor="text1"/>
                <w:szCs w:val="21"/>
                <w14:textFill>
                  <w14:solidFill>
                    <w14:schemeClr w14:val="tx1"/>
                  </w14:solidFill>
                </w14:textFill>
              </w:rPr>
            </w:pPr>
          </w:p>
        </w:tc>
      </w:tr>
      <w:tr w14:paraId="5000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7C5130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749" w:type="dxa"/>
            <w:shd w:val="clear" w:color="auto" w:fill="auto"/>
          </w:tcPr>
          <w:p w14:paraId="6B6AF98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石蕊</w:t>
            </w:r>
          </w:p>
        </w:tc>
        <w:tc>
          <w:tcPr>
            <w:tcW w:w="10331" w:type="dxa"/>
            <w:shd w:val="clear" w:color="auto" w:fill="auto"/>
          </w:tcPr>
          <w:p w14:paraId="6D053BD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指示剂</w:t>
            </w:r>
          </w:p>
        </w:tc>
        <w:tc>
          <w:tcPr>
            <w:tcW w:w="442" w:type="dxa"/>
            <w:shd w:val="clear" w:color="auto" w:fill="auto"/>
          </w:tcPr>
          <w:p w14:paraId="1A8CC8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1D8103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839" w:type="dxa"/>
            <w:shd w:val="clear" w:color="auto" w:fill="auto"/>
          </w:tcPr>
          <w:p w14:paraId="67EBABD2">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6E8682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CA1829">
            <w:pPr>
              <w:rPr>
                <w:rFonts w:ascii="宋体" w:hAnsi="宋体" w:eastAsia="宋体" w:cs="宋体"/>
                <w:color w:val="000000" w:themeColor="text1"/>
                <w:szCs w:val="21"/>
                <w14:textFill>
                  <w14:solidFill>
                    <w14:schemeClr w14:val="tx1"/>
                  </w14:solidFill>
                </w14:textFill>
              </w:rPr>
            </w:pPr>
          </w:p>
        </w:tc>
      </w:tr>
      <w:tr w14:paraId="7644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35B003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w:t>
            </w:r>
          </w:p>
        </w:tc>
        <w:tc>
          <w:tcPr>
            <w:tcW w:w="749" w:type="dxa"/>
            <w:shd w:val="clear" w:color="auto" w:fill="auto"/>
          </w:tcPr>
          <w:p w14:paraId="443E157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酚酞</w:t>
            </w:r>
          </w:p>
        </w:tc>
        <w:tc>
          <w:tcPr>
            <w:tcW w:w="10331" w:type="dxa"/>
            <w:shd w:val="clear" w:color="auto" w:fill="auto"/>
          </w:tcPr>
          <w:p w14:paraId="6067EF4E">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指示剂</w:t>
            </w:r>
          </w:p>
        </w:tc>
        <w:tc>
          <w:tcPr>
            <w:tcW w:w="442" w:type="dxa"/>
            <w:shd w:val="clear" w:color="auto" w:fill="auto"/>
          </w:tcPr>
          <w:p w14:paraId="3644A5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25680BF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1E145FF1">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3043CB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41748A">
            <w:pPr>
              <w:rPr>
                <w:rFonts w:ascii="宋体" w:hAnsi="宋体" w:eastAsia="宋体" w:cs="宋体"/>
                <w:color w:val="000000" w:themeColor="text1"/>
                <w:szCs w:val="21"/>
                <w14:textFill>
                  <w14:solidFill>
                    <w14:schemeClr w14:val="tx1"/>
                  </w14:solidFill>
                </w14:textFill>
              </w:rPr>
            </w:pPr>
          </w:p>
        </w:tc>
      </w:tr>
      <w:tr w14:paraId="4DCC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4863B59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tc>
        <w:tc>
          <w:tcPr>
            <w:tcW w:w="749" w:type="dxa"/>
            <w:shd w:val="clear" w:color="auto" w:fill="auto"/>
          </w:tcPr>
          <w:p w14:paraId="76945E7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品红</w:t>
            </w:r>
          </w:p>
        </w:tc>
        <w:tc>
          <w:tcPr>
            <w:tcW w:w="10331" w:type="dxa"/>
            <w:shd w:val="clear" w:color="auto" w:fill="auto"/>
          </w:tcPr>
          <w:p w14:paraId="5819DAE9">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染料</w:t>
            </w:r>
          </w:p>
        </w:tc>
        <w:tc>
          <w:tcPr>
            <w:tcW w:w="442" w:type="dxa"/>
            <w:shd w:val="clear" w:color="auto" w:fill="auto"/>
          </w:tcPr>
          <w:p w14:paraId="4C3642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w:t>
            </w:r>
          </w:p>
        </w:tc>
        <w:tc>
          <w:tcPr>
            <w:tcW w:w="799" w:type="dxa"/>
            <w:shd w:val="clear" w:color="auto" w:fill="auto"/>
          </w:tcPr>
          <w:p w14:paraId="7A317E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4B4459D4">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6A18CFF3">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EDA5DB">
            <w:pPr>
              <w:rPr>
                <w:rFonts w:ascii="宋体" w:hAnsi="宋体" w:eastAsia="宋体" w:cs="宋体"/>
                <w:color w:val="000000" w:themeColor="text1"/>
                <w:szCs w:val="21"/>
                <w14:textFill>
                  <w14:solidFill>
                    <w14:schemeClr w14:val="tx1"/>
                  </w14:solidFill>
                </w14:textFill>
              </w:rPr>
            </w:pPr>
          </w:p>
        </w:tc>
      </w:tr>
      <w:tr w14:paraId="71A1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617B529">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w:t>
            </w:r>
          </w:p>
        </w:tc>
        <w:tc>
          <w:tcPr>
            <w:tcW w:w="749" w:type="dxa"/>
            <w:shd w:val="clear" w:color="auto" w:fill="auto"/>
          </w:tcPr>
          <w:p w14:paraId="2B34EC3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pH广泛试纸</w:t>
            </w:r>
          </w:p>
        </w:tc>
        <w:tc>
          <w:tcPr>
            <w:tcW w:w="10331" w:type="dxa"/>
            <w:shd w:val="clear" w:color="auto" w:fill="auto"/>
          </w:tcPr>
          <w:p w14:paraId="37E4390F">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1～14</w:t>
            </w:r>
          </w:p>
        </w:tc>
        <w:tc>
          <w:tcPr>
            <w:tcW w:w="442" w:type="dxa"/>
            <w:shd w:val="clear" w:color="auto" w:fill="auto"/>
          </w:tcPr>
          <w:p w14:paraId="2AC0717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tcPr>
          <w:p w14:paraId="5B33C1F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tcPr>
          <w:p w14:paraId="7015C515">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E390F52">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1C6F49">
            <w:pPr>
              <w:rPr>
                <w:rFonts w:ascii="宋体" w:hAnsi="宋体" w:eastAsia="宋体" w:cs="宋体"/>
                <w:color w:val="000000" w:themeColor="text1"/>
                <w:szCs w:val="21"/>
                <w14:textFill>
                  <w14:solidFill>
                    <w14:schemeClr w14:val="tx1"/>
                  </w14:solidFill>
                </w14:textFill>
              </w:rPr>
            </w:pPr>
          </w:p>
        </w:tc>
      </w:tr>
      <w:tr w14:paraId="7547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A40E4D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tc>
        <w:tc>
          <w:tcPr>
            <w:tcW w:w="749" w:type="dxa"/>
            <w:shd w:val="clear" w:color="auto" w:fill="auto"/>
          </w:tcPr>
          <w:p w14:paraId="383D1F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蓝石蕊试纸</w:t>
            </w:r>
          </w:p>
        </w:tc>
        <w:tc>
          <w:tcPr>
            <w:tcW w:w="10331" w:type="dxa"/>
            <w:shd w:val="clear" w:color="auto" w:fill="auto"/>
          </w:tcPr>
          <w:p w14:paraId="12E89B72">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100页</w:t>
            </w:r>
          </w:p>
        </w:tc>
        <w:tc>
          <w:tcPr>
            <w:tcW w:w="442" w:type="dxa"/>
            <w:shd w:val="clear" w:color="auto" w:fill="auto"/>
          </w:tcPr>
          <w:p w14:paraId="6AEAA82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tcPr>
          <w:p w14:paraId="0187B1A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27403A4E">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0B0AAC87">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72BD4C">
            <w:pPr>
              <w:rPr>
                <w:rFonts w:ascii="宋体" w:hAnsi="宋体" w:eastAsia="宋体" w:cs="宋体"/>
                <w:color w:val="000000" w:themeColor="text1"/>
                <w:szCs w:val="21"/>
                <w14:textFill>
                  <w14:solidFill>
                    <w14:schemeClr w14:val="tx1"/>
                  </w14:solidFill>
                </w14:textFill>
              </w:rPr>
            </w:pPr>
          </w:p>
        </w:tc>
      </w:tr>
      <w:tr w14:paraId="50A7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3F3616D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47</w:t>
            </w:r>
          </w:p>
        </w:tc>
        <w:tc>
          <w:tcPr>
            <w:tcW w:w="749" w:type="dxa"/>
            <w:shd w:val="clear" w:color="auto" w:fill="auto"/>
          </w:tcPr>
          <w:p w14:paraId="6C6486A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红石蕊试纸</w:t>
            </w:r>
          </w:p>
        </w:tc>
        <w:tc>
          <w:tcPr>
            <w:tcW w:w="10331" w:type="dxa"/>
            <w:shd w:val="clear" w:color="auto" w:fill="auto"/>
          </w:tcPr>
          <w:p w14:paraId="336F898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100页</w:t>
            </w:r>
          </w:p>
        </w:tc>
        <w:tc>
          <w:tcPr>
            <w:tcW w:w="442" w:type="dxa"/>
            <w:shd w:val="clear" w:color="auto" w:fill="auto"/>
          </w:tcPr>
          <w:p w14:paraId="5F57C87E">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tcPr>
          <w:p w14:paraId="58925C4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74EB738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5ABE370">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0B2D1B">
            <w:pPr>
              <w:rPr>
                <w:rFonts w:ascii="宋体" w:hAnsi="宋体" w:eastAsia="宋体" w:cs="宋体"/>
                <w:color w:val="000000" w:themeColor="text1"/>
                <w:szCs w:val="21"/>
                <w14:textFill>
                  <w14:solidFill>
                    <w14:schemeClr w14:val="tx1"/>
                  </w14:solidFill>
                </w14:textFill>
              </w:rPr>
            </w:pPr>
          </w:p>
        </w:tc>
      </w:tr>
      <w:tr w14:paraId="1B24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0670E88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w:t>
            </w:r>
          </w:p>
        </w:tc>
        <w:tc>
          <w:tcPr>
            <w:tcW w:w="749" w:type="dxa"/>
            <w:shd w:val="clear" w:color="auto" w:fill="auto"/>
          </w:tcPr>
          <w:p w14:paraId="46023EA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定性滤纸</w:t>
            </w:r>
          </w:p>
        </w:tc>
        <w:tc>
          <w:tcPr>
            <w:tcW w:w="10331" w:type="dxa"/>
            <w:shd w:val="clear" w:color="auto" w:fill="auto"/>
          </w:tcPr>
          <w:p w14:paraId="3784DA65">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快速，9cm，100张</w:t>
            </w:r>
          </w:p>
        </w:tc>
        <w:tc>
          <w:tcPr>
            <w:tcW w:w="442" w:type="dxa"/>
            <w:shd w:val="clear" w:color="auto" w:fill="auto"/>
          </w:tcPr>
          <w:p w14:paraId="1360F783">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5E1AF064">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tcPr>
          <w:p w14:paraId="1ADABFEC">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1449CBCE">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D2690E">
            <w:pPr>
              <w:rPr>
                <w:rFonts w:ascii="宋体" w:hAnsi="宋体" w:eastAsia="宋体" w:cs="宋体"/>
                <w:color w:val="000000" w:themeColor="text1"/>
                <w:szCs w:val="21"/>
                <w14:textFill>
                  <w14:solidFill>
                    <w14:schemeClr w14:val="tx1"/>
                  </w14:solidFill>
                </w14:textFill>
              </w:rPr>
            </w:pPr>
          </w:p>
        </w:tc>
      </w:tr>
      <w:tr w14:paraId="5125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tcPr>
          <w:p w14:paraId="65FBF888">
            <w:pPr>
              <w:jc w:val="center"/>
              <w:rPr>
                <w:rFonts w:ascii="宋体" w:hAnsi="宋体" w:eastAsia="宋体" w:cs="宋体"/>
                <w:color w:val="000000" w:themeColor="text1"/>
                <w:szCs w:val="21"/>
                <w14:textFill>
                  <w14:solidFill>
                    <w14:schemeClr w14:val="tx1"/>
                  </w14:solidFill>
                </w14:textFill>
              </w:rPr>
            </w:pPr>
          </w:p>
        </w:tc>
        <w:tc>
          <w:tcPr>
            <w:tcW w:w="749" w:type="dxa"/>
            <w:shd w:val="clear" w:color="auto" w:fill="auto"/>
          </w:tcPr>
          <w:p w14:paraId="60D315AE">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tcPr>
          <w:p w14:paraId="463DD02D">
            <w:pPr>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快速，15cm，100张</w:t>
            </w:r>
          </w:p>
        </w:tc>
        <w:tc>
          <w:tcPr>
            <w:tcW w:w="442" w:type="dxa"/>
            <w:shd w:val="clear" w:color="auto" w:fill="auto"/>
          </w:tcPr>
          <w:p w14:paraId="5F282F2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tcPr>
          <w:p w14:paraId="208FB3D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tcPr>
          <w:p w14:paraId="3DDA4FE9">
            <w:pPr>
              <w:jc w:val="center"/>
              <w:rPr>
                <w:rFonts w:ascii="宋体" w:hAnsi="宋体" w:eastAsia="宋体" w:cs="宋体"/>
                <w:color w:val="000000" w:themeColor="text1"/>
                <w:szCs w:val="21"/>
                <w14:textFill>
                  <w14:solidFill>
                    <w14:schemeClr w14:val="tx1"/>
                  </w14:solidFill>
                </w14:textFill>
              </w:rPr>
            </w:pPr>
          </w:p>
        </w:tc>
        <w:tc>
          <w:tcPr>
            <w:tcW w:w="564" w:type="dxa"/>
            <w:shd w:val="clear" w:color="auto" w:fill="auto"/>
          </w:tcPr>
          <w:p w14:paraId="40C76868">
            <w:pPr>
              <w:jc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7A3981">
            <w:pPr>
              <w:rPr>
                <w:rFonts w:ascii="宋体" w:hAnsi="宋体" w:eastAsia="宋体" w:cs="宋体"/>
                <w:color w:val="000000" w:themeColor="text1"/>
                <w:szCs w:val="21"/>
                <w14:textFill>
                  <w14:solidFill>
                    <w14:schemeClr w14:val="tx1"/>
                  </w14:solidFill>
                </w14:textFill>
              </w:rPr>
            </w:pPr>
          </w:p>
        </w:tc>
      </w:tr>
      <w:tr w14:paraId="2A82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92B6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251 </w:t>
            </w:r>
          </w:p>
        </w:tc>
        <w:tc>
          <w:tcPr>
            <w:tcW w:w="749" w:type="dxa"/>
            <w:shd w:val="clear" w:color="auto" w:fill="auto"/>
            <w:vAlign w:val="center"/>
          </w:tcPr>
          <w:p w14:paraId="167B06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2665C470">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29B86FF">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4E53C411">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7B35C2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739F2CD">
            <w:pPr>
              <w:widowControl/>
              <w:jc w:val="center"/>
              <w:textAlignment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23D608">
            <w:pPr>
              <w:rPr>
                <w:rFonts w:ascii="宋体" w:hAnsi="宋体" w:eastAsia="宋体" w:cs="宋体"/>
                <w:color w:val="000000" w:themeColor="text1"/>
                <w:szCs w:val="21"/>
                <w14:textFill>
                  <w14:solidFill>
                    <w14:schemeClr w14:val="tx1"/>
                  </w14:solidFill>
                </w14:textFill>
              </w:rPr>
            </w:pPr>
          </w:p>
        </w:tc>
      </w:tr>
      <w:tr w14:paraId="5D6E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5F6778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生物实验室参数</w:t>
            </w:r>
          </w:p>
        </w:tc>
      </w:tr>
      <w:tr w14:paraId="5EDD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CD53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4A377D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67FB7C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4F6372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31D5BB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54BF1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5D1665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292FA3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7CA7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E936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219595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教师桌</w:t>
            </w:r>
          </w:p>
        </w:tc>
        <w:tc>
          <w:tcPr>
            <w:tcW w:w="10331" w:type="dxa"/>
            <w:shd w:val="clear" w:color="auto" w:fill="auto"/>
            <w:vAlign w:val="center"/>
          </w:tcPr>
          <w:p w14:paraId="3CDC5FD9">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1、尺寸：2400（长）×700（宽）×850mm（高）。</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2、结构：演示台设有储物柜，中间为演示台，设置电源主控系统、（主机、显示器）的位置预留。</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w:t>
            </w:r>
            <w:r>
              <w:rPr>
                <w:rFonts w:hAnsi="宋体" w:eastAsia="宋体" w:cs="宋体"/>
                <w:color w:val="000000" w:themeColor="text1"/>
                <w:sz w:val="21"/>
                <w:szCs w:val="21"/>
                <w14:textFill>
                  <w14:solidFill>
                    <w14:schemeClr w14:val="tx1"/>
                  </w14:solidFill>
                </w14:textFill>
              </w:rPr>
              <w:t>采用</w:t>
            </w:r>
            <w:r>
              <w:rPr>
                <w:rFonts w:hint="eastAsia" w:hAnsi="宋体" w:eastAsia="宋体" w:cs="宋体"/>
                <w:color w:val="000000" w:themeColor="text1"/>
                <w:sz w:val="21"/>
                <w:szCs w:val="21"/>
                <w14:textFill>
                  <w14:solidFill>
                    <w14:schemeClr w14:val="tx1"/>
                  </w14:solidFill>
                </w14:textFill>
              </w:rPr>
              <w:t>≥13</w:t>
            </w:r>
            <w:r>
              <w:rPr>
                <w:rFonts w:hAnsi="宋体" w:eastAsia="宋体" w:cs="宋体"/>
                <w:color w:val="000000" w:themeColor="text1"/>
                <w:sz w:val="21"/>
                <w:szCs w:val="21"/>
                <w14:textFill>
                  <w14:solidFill>
                    <w14:schemeClr w14:val="tx1"/>
                  </w14:solidFill>
                </w14:textFill>
              </w:rPr>
              <w:t>mm厚</w:t>
            </w:r>
            <w:r>
              <w:rPr>
                <w:rFonts w:hint="eastAsia" w:hAnsi="宋体" w:eastAsia="宋体" w:cs="宋体"/>
                <w:color w:val="000000" w:themeColor="text1"/>
                <w:sz w:val="21"/>
                <w:szCs w:val="21"/>
                <w14:textFill>
                  <w14:solidFill>
                    <w14:schemeClr w14:val="tx1"/>
                  </w14:solidFill>
                </w14:textFill>
              </w:rPr>
              <w:t>优抗板</w:t>
            </w:r>
            <w:r>
              <w:rPr>
                <w:rFonts w:hAnsi="宋体" w:eastAsia="宋体" w:cs="宋体"/>
                <w:color w:val="000000" w:themeColor="text1"/>
                <w:sz w:val="21"/>
                <w:szCs w:val="21"/>
                <w14:textFill>
                  <w14:solidFill>
                    <w14:schemeClr w14:val="tx1"/>
                  </w14:solidFill>
                </w14:textFill>
              </w:rPr>
              <w:t>台面，</w:t>
            </w:r>
            <w:r>
              <w:rPr>
                <w:rFonts w:hint="eastAsia" w:hAnsi="宋体" w:eastAsia="宋体" w:cs="宋体"/>
                <w:color w:val="000000" w:themeColor="text1"/>
                <w:sz w:val="21"/>
                <w:szCs w:val="21"/>
                <w14:textFill>
                  <w14:solidFill>
                    <w14:schemeClr w14:val="tx1"/>
                  </w14:solidFill>
                </w14:textFill>
              </w:rPr>
              <w:t>台面材料背面须有产品背标，且不可刮涂和磨灭，以便鉴别真伪、验收。</w:t>
            </w:r>
            <w:r>
              <w:rPr>
                <w:rFonts w:hAnsi="宋体" w:eastAsia="宋体" w:cs="宋体"/>
                <w:color w:val="000000" w:themeColor="text1"/>
                <w:sz w:val="21"/>
                <w:szCs w:val="21"/>
                <w14:textFill>
                  <w14:solidFill>
                    <w14:schemeClr w14:val="tx1"/>
                  </w14:solidFill>
                </w14:textFill>
              </w:rPr>
              <w:t>为了确保实验人员的健康安全，产品各项性能需满足如下要求：</w:t>
            </w:r>
          </w:p>
          <w:p w14:paraId="1E87C8D0">
            <w:pPr>
              <w:pStyle w:val="4"/>
              <w:spacing w:beforeLines="50"/>
              <w:ind w:left="425" w:hanging="425"/>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w:t>
            </w:r>
            <w:r>
              <w:rPr>
                <w:rFonts w:hAnsi="宋体" w:eastAsia="宋体" w:cs="宋体"/>
                <w:color w:val="000000" w:themeColor="text1"/>
                <w:sz w:val="21"/>
                <w:szCs w:val="21"/>
                <w14:textFill>
                  <w14:solidFill>
                    <w14:schemeClr w14:val="tx1"/>
                  </w14:solidFill>
                </w14:textFill>
              </w:rPr>
              <w:t>1)</w:t>
            </w:r>
            <w:r>
              <w:rPr>
                <w:rFonts w:hint="eastAsia" w:hAnsi="宋体" w:eastAsia="宋体" w:cs="宋体"/>
                <w:color w:val="000000" w:themeColor="text1"/>
                <w:sz w:val="21"/>
                <w:szCs w:val="21"/>
                <w14:textFill>
                  <w14:solidFill>
                    <w14:schemeClr w14:val="tx1"/>
                  </w14:solidFill>
                </w14:textFill>
              </w:rPr>
              <w:t>化学性能要求：参照 GB/T 17657-2022“人造板及饰面人造板理化性能试验方法”进行检验：对硫酸（98%）、盐酸（37%）、磷酸（85%）、铬酸、乙酸（99%）、苯酚（90%）、硝酸银（1%）、氨水（28%）、硫化钠饱和液、氯化镁（10%）、氯仿、高锰酸钾（10%）、苯、甲酚、二甲基甲酰胺、碘酒、煤油、品红（1%）、苏丹红、四氢呋喃、甲基橙、氧化锌饱和液、萘、红茶、红药水、铬酸钾溶液（1g/L）、乙醇胺、液体石蜡、甲酸（80%）、柠檬酸、氢氧化钾（65%）、氯乙烯基镁、丁酮、甲苯、丙三醇、乙醚、无水甲醇、乙酰丙酮、乙腈、环丙甲酮、己二酸二乙酯、1,2-二氯乙烷、溴丙烷、异丁醇、二丙二醇甲醚、丙二醇、正十六烷、邻二甲苯、间二甲苯、正丙醇、三乙胺等136种化学试剂进行检测，板材检验结果无明显变化，分级结果为 5 级。</w:t>
            </w:r>
          </w:p>
          <w:p w14:paraId="340F81CB">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台面物理性能需提供符合GB/T17657-2022标准及其他相关检测标准的报告，其中：弯曲强度≥137 MPa，弯曲弹性模量≥8700MPa,表面耐磨性能：≥1450r，未出现磨损，耐光色牢度：＞4级，耐水蒸气性能、耐龟裂性、耐湿热性能、耐干热性能等级均为5级，抗冲击性能（1m）表面压痕直径＜5.0mm，板面握钉力≥4050N，浸渍剥离性能结果为0，体积电阻、表面电阻≤4.7*1012，耐臭氧（72h）外观无明显变化，静曲强度≥137 MPa，弹性模量≥9880MPa，尺寸稳定性纵向不大于0.04%、横向不大于0.05%，漆膜附着力达六级：切割边缘完全平滑，网格内无脱落。耐开裂性能：5级：无细纹裂纹，吸水厚度膨胀率（24h）≤0.1%，色泽稳定性能:无开裂，无鼓泡，无裂纹，无凹凸纹，无变色和光泽的变化。</w:t>
            </w:r>
          </w:p>
          <w:p w14:paraId="216E8FBD">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甲醛性能需符合GB/T 39600-2021标准检验，甲醛释放量≤0.007 mg/m³。燃烧性能项目检测符合GB 8624-2012标准，达到B1（C-s1,d0,t1）级，烟气毒性等级为ZA3级；检测依据GB/T 2408-2021标准水平燃烧符合HB级、垂直燃符合V-0级。</w:t>
            </w:r>
          </w:p>
          <w:p w14:paraId="0DE5E53A">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化学物排放：提供参照ISO 16000-9-2024《室内空气 第9部分：来自建筑产品和家具的挥发性有机化合物排放的测定 排放试验室法》检验标准，结果达到TVOC 浓度≤0.2mg/m³，苯、甲苯、二甲苯未检出；</w:t>
            </w:r>
          </w:p>
          <w:p w14:paraId="083D9C91">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光泽度（60°）检测依据GB/T 8807-1988方法，检测结果不大于8；采用JY/T 0567-2020方法检测银元素（Ag）未检出；</w:t>
            </w:r>
          </w:p>
          <w:p w14:paraId="7DF7F667">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台面参照ISO 21702:2019标准进行抗病毒活性检测试验,检测结果达到以下结果：甲型流感病毒H1N1抗病毒活性值≥1.1.抗病毒活性率≥90%；甲型流感病毒H3N2抗病毒活性值≥1.1.抗病毒活性率≥90%；脊髓灰质炎病毒-1型疫苗株 抗病毒活性值≥0.4.抗病毒活性率≥55%。</w:t>
            </w:r>
          </w:p>
          <w:p w14:paraId="75A565A8">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抗霉抗菌检测：依据JC/T 2039-2010标准进行检测，黑曲霉、土曲霉、宛氏拟青霉、绳状青霉、出芽短梗霉、球毛壳霉、长枝木霉等7种霉菌检测抗霉菌等级为0级。甲型溶血性链球群、粪肠球菌、鼠伤寒沙门氏菌、大肠埃希氏菌、白色念珠菌、铜绿假单胞菌、肺炎克雷伯氏菌、枯草芽孢杆菌、宋氏志贺氏菌、金黄色葡萄球菌、白色葡萄球菌、变异库克菌、肠沙门氏菌肠亚种、表皮葡萄球菌、海氏肠球菌、单核细胞增生李斯特氏菌、耐甲氧西林金黄色葡萄球菌等17种菌种抗菌率≥99.99%。</w:t>
            </w:r>
          </w:p>
          <w:p w14:paraId="00F523A8">
            <w:pPr>
              <w:spacing w:beforeLines="50"/>
              <w:ind w:left="425" w:hanging="425"/>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氙灯老化---用氙灯老化试验箱根据GB/T16422.2-2022标准进行1100小时以上测试，结果为5级，样品无变色、发粘、裂纹等异常；</w:t>
            </w:r>
          </w:p>
          <w:p w14:paraId="670A12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4、桌体：采用1.0mm优质镀锌钢板，</w:t>
            </w:r>
          </w:p>
          <w:p w14:paraId="101420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5、滑轨：三节重型滚珠滑轨，承重能力≥60kg，滑动过程顺畅无阻，无明显噪音，开合十万次不变形，功能正常。</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6、铰链：采用自动型110°大伸展角度，锌合金铰链，开合五万次不变形、无松动。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7、拉手：采用一字型隐形拉手，经受5000次拉扯测试无损坏，外观与整体设计协调，操作简便不刮手。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8、脚垫：采用柜体内置可调ABS脚垫，可调范围±10mm，保证桌面平整。脚垫防水防潮，经过浸泡测试（24小时，水温25℃），脚垫无膨胀、变形，保持原有功能，可延长设备使用寿命。</w:t>
            </w:r>
          </w:p>
        </w:tc>
        <w:tc>
          <w:tcPr>
            <w:tcW w:w="442" w:type="dxa"/>
            <w:shd w:val="clear" w:color="auto" w:fill="auto"/>
            <w:vAlign w:val="center"/>
          </w:tcPr>
          <w:p w14:paraId="7D83FA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4C6FA4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163CA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0AE19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CE16AC">
            <w:pPr>
              <w:rPr>
                <w:rFonts w:ascii="宋体" w:hAnsi="宋体" w:eastAsia="宋体" w:cs="宋体"/>
                <w:color w:val="000000" w:themeColor="text1"/>
                <w:szCs w:val="21"/>
                <w14:textFill>
                  <w14:solidFill>
                    <w14:schemeClr w14:val="tx1"/>
                  </w14:solidFill>
                </w14:textFill>
              </w:rPr>
            </w:pPr>
          </w:p>
        </w:tc>
      </w:tr>
      <w:tr w14:paraId="4F1B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22BB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26FCCF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教师椅</w:t>
            </w:r>
          </w:p>
        </w:tc>
        <w:tc>
          <w:tcPr>
            <w:tcW w:w="10331" w:type="dxa"/>
            <w:shd w:val="clear" w:color="auto" w:fill="auto"/>
            <w:vAlign w:val="center"/>
          </w:tcPr>
          <w:p w14:paraId="5269B1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0340AA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82CCC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0586C3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4EC1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00094F8">
            <w:pPr>
              <w:rPr>
                <w:rFonts w:ascii="宋体" w:hAnsi="宋体" w:eastAsia="宋体" w:cs="宋体"/>
                <w:color w:val="000000" w:themeColor="text1"/>
                <w:szCs w:val="21"/>
                <w14:textFill>
                  <w14:solidFill>
                    <w14:schemeClr w14:val="tx1"/>
                  </w14:solidFill>
                </w14:textFill>
              </w:rPr>
            </w:pPr>
          </w:p>
        </w:tc>
      </w:tr>
      <w:tr w14:paraId="27F4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18BF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036950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272850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319BA8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38EBA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639C93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F2E98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437E81">
            <w:pPr>
              <w:rPr>
                <w:rFonts w:ascii="宋体" w:hAnsi="宋体" w:eastAsia="宋体" w:cs="宋体"/>
                <w:color w:val="000000" w:themeColor="text1"/>
                <w:szCs w:val="21"/>
                <w14:textFill>
                  <w14:solidFill>
                    <w14:schemeClr w14:val="tx1"/>
                  </w14:solidFill>
                </w14:textFill>
              </w:rPr>
            </w:pPr>
          </w:p>
        </w:tc>
      </w:tr>
      <w:tr w14:paraId="0A77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D36F2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455893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教师水槽（含下水管）</w:t>
            </w:r>
          </w:p>
        </w:tc>
        <w:tc>
          <w:tcPr>
            <w:tcW w:w="10331" w:type="dxa"/>
            <w:shd w:val="clear" w:color="auto" w:fill="auto"/>
            <w:vAlign w:val="center"/>
          </w:tcPr>
          <w:p w14:paraId="156056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440*330*190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采用实验室专用高密度PP一体化成型水槽，易清洁，耐腐蚀，且利于台面残水自然回流，美观实用；具耐酸碱、耐有机溶剂、耐紫外线等特点。</w:t>
            </w:r>
          </w:p>
        </w:tc>
        <w:tc>
          <w:tcPr>
            <w:tcW w:w="442" w:type="dxa"/>
            <w:shd w:val="clear" w:color="auto" w:fill="auto"/>
            <w:vAlign w:val="center"/>
          </w:tcPr>
          <w:p w14:paraId="18F039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9E24E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864695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FE73E0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7D36E1">
            <w:pPr>
              <w:rPr>
                <w:rFonts w:ascii="宋体" w:hAnsi="宋体" w:eastAsia="宋体" w:cs="宋体"/>
                <w:color w:val="000000" w:themeColor="text1"/>
                <w:szCs w:val="21"/>
                <w14:textFill>
                  <w14:solidFill>
                    <w14:schemeClr w14:val="tx1"/>
                  </w14:solidFill>
                </w14:textFill>
              </w:rPr>
            </w:pPr>
          </w:p>
        </w:tc>
      </w:tr>
      <w:tr w14:paraId="011B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B4F4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3016FE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洗眼器</w:t>
            </w:r>
          </w:p>
        </w:tc>
        <w:tc>
          <w:tcPr>
            <w:tcW w:w="10331" w:type="dxa"/>
            <w:shd w:val="clear" w:color="auto" w:fill="auto"/>
            <w:vAlign w:val="center"/>
          </w:tcPr>
          <w:p w14:paraId="2147FB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单眼洗眼器，黄铜材质经高亮环氧树脂喷涂，耐腐蚀，耐热，PP材质，使用时自动被水冲开，供水软管1.5M软性PVC管外覆不锈钢网，外层包裹PD管，有效防止生锈，最大耐水压6巴</w:t>
            </w:r>
          </w:p>
        </w:tc>
        <w:tc>
          <w:tcPr>
            <w:tcW w:w="442" w:type="dxa"/>
            <w:shd w:val="clear" w:color="auto" w:fill="auto"/>
            <w:vAlign w:val="center"/>
          </w:tcPr>
          <w:p w14:paraId="6792A6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0627D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19762D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FD0B4B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CE3CD4">
            <w:pPr>
              <w:rPr>
                <w:rFonts w:ascii="宋体" w:hAnsi="宋体" w:eastAsia="宋体" w:cs="宋体"/>
                <w:color w:val="000000" w:themeColor="text1"/>
                <w:szCs w:val="21"/>
                <w14:textFill>
                  <w14:solidFill>
                    <w14:schemeClr w14:val="tx1"/>
                  </w14:solidFill>
                </w14:textFill>
              </w:rPr>
            </w:pPr>
          </w:p>
        </w:tc>
      </w:tr>
      <w:tr w14:paraId="69B0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ACAC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754CDF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二、学生实验操作及学习区（基础设施）</w:t>
            </w:r>
          </w:p>
        </w:tc>
        <w:tc>
          <w:tcPr>
            <w:tcW w:w="10331" w:type="dxa"/>
            <w:shd w:val="clear" w:color="auto" w:fill="auto"/>
            <w:vAlign w:val="center"/>
          </w:tcPr>
          <w:p w14:paraId="5849276C">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64D09B3A">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18B29F4A">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213131F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E3C7C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9C35C3">
            <w:pPr>
              <w:rPr>
                <w:rFonts w:ascii="宋体" w:hAnsi="宋体" w:eastAsia="宋体" w:cs="宋体"/>
                <w:color w:val="000000" w:themeColor="text1"/>
                <w:szCs w:val="21"/>
                <w14:textFill>
                  <w14:solidFill>
                    <w14:schemeClr w14:val="tx1"/>
                  </w14:solidFill>
                </w14:textFill>
              </w:rPr>
            </w:pPr>
          </w:p>
        </w:tc>
      </w:tr>
      <w:tr w14:paraId="4543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76B9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191CA7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学生桌（不含过线桶）</w:t>
            </w:r>
          </w:p>
        </w:tc>
        <w:tc>
          <w:tcPr>
            <w:tcW w:w="10331" w:type="dxa"/>
            <w:shd w:val="clear" w:color="auto" w:fill="auto"/>
            <w:vAlign w:val="center"/>
          </w:tcPr>
          <w:p w14:paraId="43A0A0E9">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2、尺寸：1200*600*780mm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3、台面：台面要求：采用≥</w:t>
            </w:r>
            <w:r>
              <w:rPr>
                <w:rFonts w:hint="eastAsia" w:hAnsi="宋体" w:eastAsia="宋体" w:cs="宋体"/>
                <w:color w:val="000000" w:themeColor="text1"/>
                <w:sz w:val="21"/>
                <w:szCs w:val="21"/>
                <w:lang w:val="en-US" w:eastAsia="zh-CN"/>
                <w14:textFill>
                  <w14:solidFill>
                    <w14:schemeClr w14:val="tx1"/>
                  </w14:solidFill>
                </w14:textFill>
              </w:rPr>
              <w:t>13</w:t>
            </w:r>
            <w:r>
              <w:rPr>
                <w:rFonts w:hint="eastAsia" w:hAnsi="宋体" w:eastAsia="宋体" w:cs="宋体"/>
                <w:color w:val="000000" w:themeColor="text1"/>
                <w:sz w:val="21"/>
                <w:szCs w:val="21"/>
                <w14:textFill>
                  <w14:solidFill>
                    <w14:schemeClr w14:val="tx1"/>
                  </w14:solidFill>
                </w14:textFill>
              </w:rPr>
              <w:t>mm厚实芯理化板台面，为了确保实验人员的健康安全，产品各项性能需满足如下要求：</w:t>
            </w:r>
          </w:p>
          <w:p w14:paraId="658B0AC1">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（1）、化学性能要求：参照 GB/T 17657-2022“人造板及饰面人造板理化性能试验方法”进行检验：对硫酸（98%）、盐酸（37%）、四氯化碳、苯、苯酚饱和液、氯化镁(10%)、二氯乙烷、对甲酚、草酸、亚甲基蓝（5%）、丙酮、乙醚、甲酸（88%）、无水甲醇、乙酸正戊酯、5%氯化钠溶液、三氯乙烯、异丙醇、异辛烷、硫酸钠饱和液等138 种化学试剂进行检测，板材检验结果无明显变化，分级结果为 5 级；</w:t>
            </w:r>
          </w:p>
          <w:p w14:paraId="3EE4A17A">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（2）、依据HJ571-2010（环境标志产品技术要求 人造板及其制品）检测，总挥发性有机化合物TVOC释放量为未检出；</w:t>
            </w:r>
          </w:p>
          <w:p w14:paraId="4FC4172E">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（3）、依据QB/T 2761-2024《室内空气净化产品净化效果测定方法》，提供甲醛去除率、甲苯去除率的检测报告,结果能达到甲醛去除率≥50%，甲苯去除率≥16%。</w:t>
            </w:r>
          </w:p>
          <w:p w14:paraId="77912B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物理性能需提供符合GB/T17657-2022等标准报告，其中：静曲强度≥145Mpa；弹性模量≥10400Mpa；抗拉强度≥68Mpa；含水率：≤1.3%；24h吸水率≤0.2%；密度≥1.43g/cm3；表面耐龟裂性性能、表面耐湿热性能、表面耐干热性能等级均为5级，耐沸水性能：质量增加百分率≤0.01%、厚度增加百分率≤0.06%，表面质量等级：5级：无变化，边缘质量等级：5级：无明显变化，抗冲击性能（1m）表面压痕直径＜5.5mm，表面耐磨性能≥1125r，未出现磨损，耐臭氧（72h）外观无明显变化，尺寸稳定性纵向横向均不大于0.03%，漆膜附着力达六级：切割边缘完全平滑，网格内无脱落；</w:t>
            </w:r>
          </w:p>
          <w:p w14:paraId="5A22846F">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（5）、甲醛性能需符合经GB/T 39600-2021标准检验，甲醛释放量≤0.005 mg/m³；燃烧性能项目检测符合GB 8624-2012标准，达到B1（C-s1,d0,t1）级，烟气毒性等级为ZA3级；检测依据GB/T 2408-2021标准水平燃烧符合HB级、垂直燃符合V-0级；</w:t>
            </w:r>
          </w:p>
          <w:p w14:paraId="672803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（6）、抗霉抗菌检测：依据JC/T 2039-2010标准进行检测，黑曲霉、土曲霉、宛氏拟青霉、绳状青霉、出芽短梗霉、球毛壳霉、长枝木霉等7种霉菌检测抗霉菌等级为0级；甲型溶血性链球群、宋氏志贺氏菌、粪肠球菌、大肠埃希氏菌、金黄色葡萄球菌、白色念珠菌、铜绿假单胞菌、肺炎克雷伯氏菌、鼠伤寒沙门氏菌、枯草芽孢杆菌、肠沙门氏菌肠亚种、白色葡萄球菌、变异库克菌、表皮葡萄球菌、耐甲氧西林金黄色葡萄球菌等15种菌种抗菌率≥99.99%；</w:t>
            </w:r>
          </w:p>
          <w:p w14:paraId="6E9761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（7）、氙灯老化---用氙灯老化试验箱根据GB/T16422.2-2022标准进行567小时以上测试，结果为5级，样品无变色、发粘、裂纹等异常；</w:t>
            </w:r>
          </w:p>
          <w:p w14:paraId="3F60A074">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4、桌腿：采用工字型压铸铝一次成型，三段链接。</w:t>
            </w:r>
          </w:p>
          <w:p w14:paraId="00D257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319DB4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447121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6782EF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68B263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047C0C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shd w:val="clear" w:color="auto" w:fill="auto"/>
            <w:vAlign w:val="center"/>
          </w:tcPr>
          <w:p w14:paraId="38E214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5B1D18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268062E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2ADB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110F33">
            <w:pPr>
              <w:rPr>
                <w:rFonts w:ascii="宋体" w:hAnsi="宋体" w:eastAsia="宋体" w:cs="宋体"/>
                <w:color w:val="000000" w:themeColor="text1"/>
                <w:szCs w:val="21"/>
                <w14:textFill>
                  <w14:solidFill>
                    <w14:schemeClr w14:val="tx1"/>
                  </w14:solidFill>
                </w14:textFill>
              </w:rPr>
            </w:pPr>
          </w:p>
        </w:tc>
      </w:tr>
      <w:tr w14:paraId="73F1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FC26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342B12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学生凳</w:t>
            </w:r>
          </w:p>
        </w:tc>
        <w:tc>
          <w:tcPr>
            <w:tcW w:w="10331" w:type="dxa"/>
            <w:shd w:val="clear" w:color="auto" w:fill="auto"/>
            <w:vAlign w:val="center"/>
          </w:tcPr>
          <w:p w14:paraId="195FDF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6D1EED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5D6DB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3C5B1BC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C1FCE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60A974">
            <w:pPr>
              <w:rPr>
                <w:rFonts w:ascii="宋体" w:hAnsi="宋体" w:eastAsia="宋体" w:cs="宋体"/>
                <w:color w:val="000000" w:themeColor="text1"/>
                <w:szCs w:val="21"/>
                <w14:textFill>
                  <w14:solidFill>
                    <w14:schemeClr w14:val="tx1"/>
                  </w14:solidFill>
                </w14:textFill>
              </w:rPr>
            </w:pPr>
          </w:p>
        </w:tc>
      </w:tr>
      <w:tr w14:paraId="3124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1FA3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9 </w:t>
            </w:r>
          </w:p>
        </w:tc>
        <w:tc>
          <w:tcPr>
            <w:tcW w:w="749" w:type="dxa"/>
            <w:shd w:val="clear" w:color="auto" w:fill="auto"/>
            <w:vAlign w:val="center"/>
          </w:tcPr>
          <w:p w14:paraId="5F1F81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三、可升降集成系统—控制系统</w:t>
            </w:r>
          </w:p>
        </w:tc>
        <w:tc>
          <w:tcPr>
            <w:tcW w:w="10331" w:type="dxa"/>
            <w:shd w:val="clear" w:color="auto" w:fill="auto"/>
            <w:vAlign w:val="center"/>
          </w:tcPr>
          <w:p w14:paraId="3B7C3A3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626D46FA">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024CEA1">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A034F5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CA73A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ED7335">
            <w:pPr>
              <w:rPr>
                <w:rFonts w:ascii="宋体" w:hAnsi="宋体" w:eastAsia="宋体" w:cs="宋体"/>
                <w:color w:val="000000" w:themeColor="text1"/>
                <w:szCs w:val="21"/>
                <w14:textFill>
                  <w14:solidFill>
                    <w14:schemeClr w14:val="tx1"/>
                  </w14:solidFill>
                </w14:textFill>
              </w:rPr>
            </w:pPr>
          </w:p>
        </w:tc>
      </w:tr>
      <w:tr w14:paraId="1014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9D37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 </w:t>
            </w:r>
          </w:p>
        </w:tc>
        <w:tc>
          <w:tcPr>
            <w:tcW w:w="749" w:type="dxa"/>
            <w:shd w:val="clear" w:color="auto" w:fill="auto"/>
            <w:vAlign w:val="center"/>
          </w:tcPr>
          <w:p w14:paraId="758F75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控制柜</w:t>
            </w:r>
          </w:p>
        </w:tc>
        <w:tc>
          <w:tcPr>
            <w:tcW w:w="10331" w:type="dxa"/>
            <w:shd w:val="clear" w:color="auto" w:fill="auto"/>
            <w:vAlign w:val="center"/>
          </w:tcPr>
          <w:p w14:paraId="6C82CA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1、整体尺寸不大于450*930*180mm，智能控柜体表面设一个急停按钮，位于表层中间段。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2、箱体为冷轧钢板折弯制成，折弯角部无裂纹，强度测试需承受≥100kg的垂直载荷而不变形。表面光滑，不易变形，强度高等特点，表面经酸洗磷化处理，静电喷涂环保粉末高温处理工艺。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3、按GB/T 13667.1-2015中6.3.1.5的规定试验，100h内观察在溶液中样板上划道两侧3mm以外，应无鼓泡产生。100h后，检查划道两侧3mm外，应无锈迹、剥落、起皱、变色和失光等现象。</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4、金属表面耐腐蚀盐雾试验试验≥380h，金属表面应无锈迹、剥落、起皱、变色和失光等现象，表面涂层厚度≥70μm，涂层脱落≥3级。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5、箱体表面处理后，应符合中性盐雾试验1000小时，无明显锈蚀。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柜体正面配彩色触摸屏，控制界面含摇臂升降控制、电源控制系统、照明控制系统、给排水系统、风机变频控制系统1套、操作逻辑清晰，无误操作风险。人机界面友好，触控响应时间≤0.1秒；故障检测系统准确率≥98%，响应时间≤5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智能控制柜电气设备安装层含3P电源总开关2组、2P漏电保护器3组、1P开关2个、定时开关1组、交流接触器2组、急停控制开关1个、工作指示灯1个；智能控制柜操作层含故障检测系统1套、分组控制系统（摇臂升降控制、电源控制系统、照明控制系统、给排水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8、智能控制柜整体防护等级需达到IP54标准，即防尘和防溅水，确保内部电气元件在特定环境下的安全运行。电气安全性能通过的测试，确保用户使用安全。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9、智能控制柜上端为电气设备安装层，内敷设电气设备，外部设置侧开钣金柜门、下端为控制操作屏系统，外部设置上下开钣金柜门。</w:t>
            </w:r>
          </w:p>
        </w:tc>
        <w:tc>
          <w:tcPr>
            <w:tcW w:w="442" w:type="dxa"/>
            <w:shd w:val="clear" w:color="auto" w:fill="auto"/>
            <w:vAlign w:val="center"/>
          </w:tcPr>
          <w:p w14:paraId="09086B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0548B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338928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FC02AD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9C91BB">
            <w:pPr>
              <w:rPr>
                <w:rFonts w:ascii="宋体" w:hAnsi="宋体" w:eastAsia="宋体" w:cs="宋体"/>
                <w:color w:val="000000" w:themeColor="text1"/>
                <w:szCs w:val="21"/>
                <w14:textFill>
                  <w14:solidFill>
                    <w14:schemeClr w14:val="tx1"/>
                  </w14:solidFill>
                </w14:textFill>
              </w:rPr>
            </w:pPr>
          </w:p>
        </w:tc>
      </w:tr>
      <w:tr w14:paraId="6C22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3322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11 </w:t>
            </w:r>
          </w:p>
        </w:tc>
        <w:tc>
          <w:tcPr>
            <w:tcW w:w="749" w:type="dxa"/>
            <w:shd w:val="clear" w:color="auto" w:fill="auto"/>
            <w:vAlign w:val="center"/>
          </w:tcPr>
          <w:p w14:paraId="767430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智能顶装控制系统</w:t>
            </w:r>
          </w:p>
        </w:tc>
        <w:tc>
          <w:tcPr>
            <w:tcW w:w="10331" w:type="dxa"/>
            <w:shd w:val="clear" w:color="auto" w:fill="auto"/>
            <w:vAlign w:val="center"/>
          </w:tcPr>
          <w:p w14:paraId="6954D7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规格：10.2英寸，可集中对实验室进行控制，并可执行各分项控制；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（1）照明控制：可以实现单组控制，可集中控制；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（2）电源控制：分组控制AC220V电源、低压电源；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（3）摇臂控制：可以实现单组控制，可集中控制；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（4）给排水控制：可以实现单组控制，可集中控制；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（5）状态检测：显示给电源、悬臂、灯光的实时状态，方便老师对整间教室的了解。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（6）故障信息：发生故障时智能化锁定故障所在位置，自动分析故障原因，及时提出解决方案并发出报警；有故障发生时，实时在屏幕上方显示提示信息。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（7）通信设置：可以实现对各个分组的总控制，如不需要部分分组，关闭相应组位开关即可。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（8）自定义开机密码，教师可以通过原有密码进行新开机密码的设置。</w:t>
            </w:r>
          </w:p>
        </w:tc>
        <w:tc>
          <w:tcPr>
            <w:tcW w:w="442" w:type="dxa"/>
            <w:shd w:val="clear" w:color="auto" w:fill="auto"/>
            <w:vAlign w:val="center"/>
          </w:tcPr>
          <w:p w14:paraId="430AA1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F94C1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C6ADA3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497F6D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F4F069">
            <w:pPr>
              <w:rPr>
                <w:rFonts w:ascii="宋体" w:hAnsi="宋体" w:eastAsia="宋体" w:cs="宋体"/>
                <w:color w:val="000000" w:themeColor="text1"/>
                <w:szCs w:val="21"/>
                <w14:textFill>
                  <w14:solidFill>
                    <w14:schemeClr w14:val="tx1"/>
                  </w14:solidFill>
                </w14:textFill>
              </w:rPr>
            </w:pPr>
          </w:p>
        </w:tc>
      </w:tr>
      <w:tr w14:paraId="55A9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98F28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 </w:t>
            </w:r>
          </w:p>
        </w:tc>
        <w:tc>
          <w:tcPr>
            <w:tcW w:w="749" w:type="dxa"/>
            <w:shd w:val="clear" w:color="auto" w:fill="auto"/>
            <w:vAlign w:val="center"/>
          </w:tcPr>
          <w:p w14:paraId="1B0770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吊装智能管理平台</w:t>
            </w:r>
          </w:p>
        </w:tc>
        <w:tc>
          <w:tcPr>
            <w:tcW w:w="10331" w:type="dxa"/>
            <w:shd w:val="clear" w:color="auto" w:fill="auto"/>
            <w:vAlign w:val="center"/>
          </w:tcPr>
          <w:p w14:paraId="0F12A1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1、移动控制平台支持app远程控制吊装电源设备，用户可在吊装智能管理平台内扫码下载手机版移动管理平台APP。</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2、APP在线登录控制支持安卓操作系统。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3、移动控制平台能实现电源、照明、给排水、摇臂系统的控制。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4、移动控制平台操作界面和吊装智能管理平台操作界面功能一样，方便教师操作。</w:t>
            </w:r>
          </w:p>
        </w:tc>
        <w:tc>
          <w:tcPr>
            <w:tcW w:w="442" w:type="dxa"/>
            <w:shd w:val="clear" w:color="auto" w:fill="auto"/>
            <w:vAlign w:val="center"/>
          </w:tcPr>
          <w:p w14:paraId="078A81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62136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F5F72E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13203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CEE306">
            <w:pPr>
              <w:rPr>
                <w:rFonts w:ascii="宋体" w:hAnsi="宋体" w:eastAsia="宋体" w:cs="宋体"/>
                <w:color w:val="000000" w:themeColor="text1"/>
                <w:szCs w:val="21"/>
                <w14:textFill>
                  <w14:solidFill>
                    <w14:schemeClr w14:val="tx1"/>
                  </w14:solidFill>
                </w14:textFill>
              </w:rPr>
            </w:pPr>
          </w:p>
        </w:tc>
      </w:tr>
      <w:tr w14:paraId="07E6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8EB4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13 </w:t>
            </w:r>
          </w:p>
        </w:tc>
        <w:tc>
          <w:tcPr>
            <w:tcW w:w="749" w:type="dxa"/>
            <w:shd w:val="clear" w:color="auto" w:fill="auto"/>
            <w:vAlign w:val="center"/>
          </w:tcPr>
          <w:p w14:paraId="036F7B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温湿度监视系统</w:t>
            </w:r>
          </w:p>
        </w:tc>
        <w:tc>
          <w:tcPr>
            <w:tcW w:w="10331" w:type="dxa"/>
            <w:shd w:val="clear" w:color="auto" w:fill="auto"/>
            <w:vAlign w:val="center"/>
          </w:tcPr>
          <w:p w14:paraId="4AB39D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2AF7D1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88137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FA4A34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0027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AC7E51">
            <w:pPr>
              <w:rPr>
                <w:rFonts w:ascii="宋体" w:hAnsi="宋体" w:eastAsia="宋体" w:cs="宋体"/>
                <w:color w:val="000000" w:themeColor="text1"/>
                <w:szCs w:val="21"/>
                <w14:textFill>
                  <w14:solidFill>
                    <w14:schemeClr w14:val="tx1"/>
                  </w14:solidFill>
                </w14:textFill>
              </w:rPr>
            </w:pPr>
          </w:p>
        </w:tc>
      </w:tr>
      <w:tr w14:paraId="0F7D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4624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14 </w:t>
            </w:r>
          </w:p>
        </w:tc>
        <w:tc>
          <w:tcPr>
            <w:tcW w:w="749" w:type="dxa"/>
            <w:shd w:val="clear" w:color="auto" w:fill="auto"/>
            <w:vAlign w:val="center"/>
          </w:tcPr>
          <w:p w14:paraId="00B2D1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进水过滤装置</w:t>
            </w:r>
          </w:p>
        </w:tc>
        <w:tc>
          <w:tcPr>
            <w:tcW w:w="10331" w:type="dxa"/>
            <w:shd w:val="clear" w:color="auto" w:fill="auto"/>
            <w:vAlign w:val="center"/>
          </w:tcPr>
          <w:p w14:paraId="797F59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进水装置控制箱主要由过滤器和220V电磁阀组成，尺寸不大于230*160*400mm。220V电磁阀接受控制柜里面单片空开控制给水，在经过滤装器，可以过滤掉大颗粒杂质，防止实验室设备管道造成阻塞，出水口处还设置有压力表，可以直观的观测本实验室进水的压力够不够。</w:t>
            </w:r>
          </w:p>
        </w:tc>
        <w:tc>
          <w:tcPr>
            <w:tcW w:w="442" w:type="dxa"/>
            <w:shd w:val="clear" w:color="auto" w:fill="auto"/>
            <w:vAlign w:val="center"/>
          </w:tcPr>
          <w:p w14:paraId="47A9EE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19050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B7A74E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AC2B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B58ED6">
            <w:pPr>
              <w:rPr>
                <w:rFonts w:ascii="宋体" w:hAnsi="宋体" w:eastAsia="宋体" w:cs="宋体"/>
                <w:color w:val="000000" w:themeColor="text1"/>
                <w:szCs w:val="21"/>
                <w14:textFill>
                  <w14:solidFill>
                    <w14:schemeClr w14:val="tx1"/>
                  </w14:solidFill>
                </w14:textFill>
              </w:rPr>
            </w:pPr>
          </w:p>
        </w:tc>
      </w:tr>
      <w:tr w14:paraId="3FD2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C6653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 </w:t>
            </w:r>
          </w:p>
        </w:tc>
        <w:tc>
          <w:tcPr>
            <w:tcW w:w="749" w:type="dxa"/>
            <w:shd w:val="clear" w:color="auto" w:fill="auto"/>
            <w:vAlign w:val="center"/>
          </w:tcPr>
          <w:p w14:paraId="5E8EE0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四、可升降集成系统—照明系统</w:t>
            </w:r>
          </w:p>
        </w:tc>
        <w:tc>
          <w:tcPr>
            <w:tcW w:w="10331" w:type="dxa"/>
            <w:shd w:val="clear" w:color="auto" w:fill="auto"/>
            <w:vAlign w:val="center"/>
          </w:tcPr>
          <w:p w14:paraId="3841D974">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F5967E4">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74849DB2">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7114E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EF4F4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8C62EE">
            <w:pPr>
              <w:rPr>
                <w:rFonts w:ascii="宋体" w:hAnsi="宋体" w:eastAsia="宋体" w:cs="宋体"/>
                <w:color w:val="000000" w:themeColor="text1"/>
                <w:szCs w:val="21"/>
                <w14:textFill>
                  <w14:solidFill>
                    <w14:schemeClr w14:val="tx1"/>
                  </w14:solidFill>
                </w14:textFill>
              </w:rPr>
            </w:pPr>
          </w:p>
        </w:tc>
      </w:tr>
      <w:tr w14:paraId="6FDE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690D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16 </w:t>
            </w:r>
          </w:p>
        </w:tc>
        <w:tc>
          <w:tcPr>
            <w:tcW w:w="749" w:type="dxa"/>
            <w:shd w:val="clear" w:color="auto" w:fill="auto"/>
            <w:vAlign w:val="center"/>
          </w:tcPr>
          <w:p w14:paraId="6672CD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灯光照明装置</w:t>
            </w:r>
          </w:p>
        </w:tc>
        <w:tc>
          <w:tcPr>
            <w:tcW w:w="10331" w:type="dxa"/>
            <w:shd w:val="clear" w:color="auto" w:fill="auto"/>
            <w:vAlign w:val="center"/>
          </w:tcPr>
          <w:p w14:paraId="797B85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2、灯座采用与主体侧部结构一体挤压成型的合金型材（非拼接)，轻便坚固利于散热；</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3、照明光源分布于集成系统两侧，单侧内置两条LED灯条</w:t>
            </w:r>
            <w:r>
              <w:rPr>
                <w:rFonts w:hint="eastAsia" w:ascii="宋体" w:hAnsi="宋体" w:eastAsia="宋体" w:cs="宋体"/>
                <w:color w:val="000000" w:themeColor="text1"/>
                <w:sz w:val="21"/>
                <w:szCs w:val="21"/>
                <w:highlight w:val="none"/>
                <w:lang w:val="en-US" w:eastAsia="zh-CN"/>
                <w14:textFill>
                  <w14:solidFill>
                    <w14:schemeClr w14:val="tx1"/>
                  </w14:solidFill>
                </w14:textFill>
              </w:rPr>
              <w:t>；每条LED灯条光通量≥1200lm，显色指数CRI≥80，两侧光源开启时，光照均匀性测试（IES分布图）中心与边缘亮度差异≤15%，确保照明无明显暗区，色温2700K-6500K可调。</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4、灯具防护等级为IP66级。 </w:t>
            </w:r>
          </w:p>
        </w:tc>
        <w:tc>
          <w:tcPr>
            <w:tcW w:w="442" w:type="dxa"/>
            <w:shd w:val="clear" w:color="auto" w:fill="auto"/>
            <w:vAlign w:val="center"/>
          </w:tcPr>
          <w:p w14:paraId="7F5B0B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E9B4A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2B36769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44767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29ECE0">
            <w:pPr>
              <w:rPr>
                <w:rFonts w:ascii="宋体" w:hAnsi="宋体" w:eastAsia="宋体" w:cs="宋体"/>
                <w:color w:val="000000" w:themeColor="text1"/>
                <w:szCs w:val="21"/>
                <w14:textFill>
                  <w14:solidFill>
                    <w14:schemeClr w14:val="tx1"/>
                  </w14:solidFill>
                </w14:textFill>
              </w:rPr>
            </w:pPr>
          </w:p>
        </w:tc>
      </w:tr>
      <w:tr w14:paraId="647E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1CC0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17 </w:t>
            </w:r>
          </w:p>
        </w:tc>
        <w:tc>
          <w:tcPr>
            <w:tcW w:w="749" w:type="dxa"/>
            <w:shd w:val="clear" w:color="auto" w:fill="auto"/>
            <w:vAlign w:val="center"/>
          </w:tcPr>
          <w:p w14:paraId="22491D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五、可升降集成系统—电源网络系统</w:t>
            </w:r>
          </w:p>
        </w:tc>
        <w:tc>
          <w:tcPr>
            <w:tcW w:w="10331" w:type="dxa"/>
            <w:shd w:val="clear" w:color="auto" w:fill="auto"/>
            <w:vAlign w:val="center"/>
          </w:tcPr>
          <w:p w14:paraId="6D00DB37">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4AE46CB7">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9F22CA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2AAF95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217C38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DC0507">
            <w:pPr>
              <w:rPr>
                <w:rFonts w:ascii="宋体" w:hAnsi="宋体" w:eastAsia="宋体" w:cs="宋体"/>
                <w:color w:val="000000" w:themeColor="text1"/>
                <w:szCs w:val="21"/>
                <w14:textFill>
                  <w14:solidFill>
                    <w14:schemeClr w14:val="tx1"/>
                  </w14:solidFill>
                </w14:textFill>
              </w:rPr>
            </w:pPr>
          </w:p>
        </w:tc>
      </w:tr>
      <w:tr w14:paraId="1F02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4D5D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18 </w:t>
            </w:r>
          </w:p>
        </w:tc>
        <w:tc>
          <w:tcPr>
            <w:tcW w:w="749" w:type="dxa"/>
            <w:shd w:val="clear" w:color="auto" w:fill="auto"/>
            <w:vAlign w:val="center"/>
          </w:tcPr>
          <w:p w14:paraId="6829CD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功能模块</w:t>
            </w:r>
          </w:p>
        </w:tc>
        <w:tc>
          <w:tcPr>
            <w:tcW w:w="10331" w:type="dxa"/>
            <w:shd w:val="clear" w:color="auto" w:fill="auto"/>
            <w:vAlign w:val="center"/>
          </w:tcPr>
          <w:p w14:paraId="0E046D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1、包含：220V电源模块，网络功能模块，预留USB电源模块；</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2、功能模块成一字状分布方便学生使用，接受智能化控制系统控制。</w:t>
            </w:r>
          </w:p>
        </w:tc>
        <w:tc>
          <w:tcPr>
            <w:tcW w:w="442" w:type="dxa"/>
            <w:shd w:val="clear" w:color="auto" w:fill="auto"/>
            <w:vAlign w:val="center"/>
          </w:tcPr>
          <w:p w14:paraId="5FD308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53D92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5367F42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6023C4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4C811E">
            <w:pPr>
              <w:rPr>
                <w:rFonts w:ascii="宋体" w:hAnsi="宋体" w:eastAsia="宋体" w:cs="宋体"/>
                <w:color w:val="000000" w:themeColor="text1"/>
                <w:szCs w:val="21"/>
                <w14:textFill>
                  <w14:solidFill>
                    <w14:schemeClr w14:val="tx1"/>
                  </w14:solidFill>
                </w14:textFill>
              </w:rPr>
            </w:pPr>
          </w:p>
        </w:tc>
      </w:tr>
      <w:tr w14:paraId="08CC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7D77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19 </w:t>
            </w:r>
          </w:p>
        </w:tc>
        <w:tc>
          <w:tcPr>
            <w:tcW w:w="749" w:type="dxa"/>
            <w:shd w:val="clear" w:color="auto" w:fill="auto"/>
            <w:vAlign w:val="center"/>
          </w:tcPr>
          <w:p w14:paraId="6CDC12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低压电源</w:t>
            </w:r>
          </w:p>
        </w:tc>
        <w:tc>
          <w:tcPr>
            <w:tcW w:w="10331" w:type="dxa"/>
            <w:shd w:val="clear" w:color="auto" w:fill="auto"/>
            <w:vAlign w:val="center"/>
          </w:tcPr>
          <w:p w14:paraId="5B86B8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4、学生直流电源也是通过触摸键选取，调节范围为1～36V，分辨率可达0.1V,额定电流2A，亦具有过载保护智能检测功能。                                                                                                                    </w:t>
            </w:r>
          </w:p>
        </w:tc>
        <w:tc>
          <w:tcPr>
            <w:tcW w:w="442" w:type="dxa"/>
            <w:shd w:val="clear" w:color="auto" w:fill="auto"/>
            <w:vAlign w:val="center"/>
          </w:tcPr>
          <w:p w14:paraId="2EE783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D1F5A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470CB6F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4122C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1A54F7">
            <w:pPr>
              <w:rPr>
                <w:rFonts w:ascii="宋体" w:hAnsi="宋体" w:eastAsia="宋体" w:cs="宋体"/>
                <w:color w:val="000000" w:themeColor="text1"/>
                <w:szCs w:val="21"/>
                <w14:textFill>
                  <w14:solidFill>
                    <w14:schemeClr w14:val="tx1"/>
                  </w14:solidFill>
                </w14:textFill>
              </w:rPr>
            </w:pPr>
          </w:p>
        </w:tc>
      </w:tr>
      <w:tr w14:paraId="13F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5CEE7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20 </w:t>
            </w:r>
          </w:p>
        </w:tc>
        <w:tc>
          <w:tcPr>
            <w:tcW w:w="749" w:type="dxa"/>
            <w:shd w:val="clear" w:color="auto" w:fill="auto"/>
            <w:vAlign w:val="center"/>
          </w:tcPr>
          <w:p w14:paraId="774F27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六、可升降集成系统—给排水系统</w:t>
            </w:r>
          </w:p>
        </w:tc>
        <w:tc>
          <w:tcPr>
            <w:tcW w:w="10331" w:type="dxa"/>
            <w:shd w:val="clear" w:color="auto" w:fill="auto"/>
            <w:vAlign w:val="center"/>
          </w:tcPr>
          <w:p w14:paraId="6433DA6B">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1504CAD6">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6867E9C0">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5193A9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B0916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E4E258">
            <w:pPr>
              <w:rPr>
                <w:rFonts w:ascii="宋体" w:hAnsi="宋体" w:eastAsia="宋体" w:cs="宋体"/>
                <w:color w:val="000000" w:themeColor="text1"/>
                <w:szCs w:val="21"/>
                <w14:textFill>
                  <w14:solidFill>
                    <w14:schemeClr w14:val="tx1"/>
                  </w14:solidFill>
                </w14:textFill>
              </w:rPr>
            </w:pPr>
          </w:p>
        </w:tc>
      </w:tr>
      <w:tr w14:paraId="3131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D4C6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21 </w:t>
            </w:r>
          </w:p>
        </w:tc>
        <w:tc>
          <w:tcPr>
            <w:tcW w:w="749" w:type="dxa"/>
            <w:shd w:val="clear" w:color="auto" w:fill="auto"/>
            <w:vAlign w:val="center"/>
          </w:tcPr>
          <w:p w14:paraId="102BAF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水槽柜</w:t>
            </w:r>
          </w:p>
        </w:tc>
        <w:tc>
          <w:tcPr>
            <w:tcW w:w="10331" w:type="dxa"/>
            <w:shd w:val="clear" w:color="auto" w:fill="auto"/>
            <w:vAlign w:val="center"/>
          </w:tcPr>
          <w:p w14:paraId="5B91D6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1、新型水柜规格：502*602*808mm。结构：榫卯连接结构并合理布局加强筋，安装时不用胶水粘结，使用产品自身力量相互连接，产品不变形，不扭曲。</w:t>
            </w:r>
          </w:p>
          <w:p w14:paraId="37469B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2、水槽：采用PP材料，壁厚4mm，塑料注塑模一次性成型四周有10mm高挡水沿；水槽规格：474*488*363mm，耐强酸强碱耐＜80℃有机溶剂并耐150℃以下高温；水槽内带溢水口。</w:t>
            </w:r>
          </w:p>
          <w:p w14:paraId="6C2A00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3、下水系统：采用国际公认的PP材质专用连接管，配有防虹吸，防阻塞装置。</w:t>
            </w:r>
          </w:p>
          <w:p w14:paraId="5F2EA5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4、水槽盖：采用pp材料，503*603*95mm，塑料注塑模一次性成型，表面光面处理。</w:t>
            </w:r>
          </w:p>
          <w:p w14:paraId="013F19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水柜体：490*520*750mm，采用ABS材质，箱体与底座一次注塑成型，分前后两部分，衔接处用螺丝固定即可，安装简单，具有较强的耐腐蚀性和承重性。</w:t>
            </w:r>
          </w:p>
          <w:p w14:paraId="01EFA7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5、水柜前后门：采用ABS材料，472*45*550mm，塑料注塑模一次性成型，表面工艺处理，凹凸有型，协调美观。直接成型后无需安装铰链，榫卯结构，带专用锁具。 </w:t>
            </w:r>
          </w:p>
          <w:p w14:paraId="7E93CF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二、产品性能：</w:t>
            </w:r>
          </w:p>
          <w:p w14:paraId="4CC920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1、耐化学品、耐温性:能够耐受80℃以下的有机溶剂和150℃以下高温，通过将水槽浸入相应温度溶剂中24小时无明显变化或损坏。</w:t>
            </w:r>
          </w:p>
          <w:p w14:paraId="378551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2、耐腐蚀性：依据GB/T 32487-2016 《塑料家具通用技术条件》标准，表面处理光滑，耐腐蚀性通过盐雾试验1000小时无明显腐蚀。</w:t>
            </w:r>
          </w:p>
          <w:p w14:paraId="5CB4B9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3、承重测试：依据GB/T 10357.4-2023《家具力学性能试验 第4部分:柜类稳定性》测试，150kg,24小时后无裂纹或变形。</w:t>
            </w:r>
          </w:p>
          <w:p w14:paraId="19AAEF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4、理化性能：</w:t>
            </w:r>
          </w:p>
          <w:p w14:paraId="0A5E80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（1）耐老化性：依据GB/T 16422.2-2022《塑料 实验室光源暴露试验方法 第2部分：氙弧灯》测试，经pH值6.5,浓度50g/L,氯化钠试验24h后，试样表面应无明显变化，无皱纹、开裂、破损、起泡等现象。</w:t>
            </w:r>
          </w:p>
          <w:p w14:paraId="6219B4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（2）耐冷热循环：依据GB/T 32487-2016 《塑料家具通用技术条件》标准，应无裂纹、鼓泡、变色、起皱。</w:t>
            </w:r>
          </w:p>
          <w:p w14:paraId="7394CB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（3）硬度：依据GB/T 32487-2016 《塑料家具通用技术条件》标准测试，邵氏D硬度≥HD63。</w:t>
            </w:r>
          </w:p>
          <w:p w14:paraId="730477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5、有害物质限量：</w:t>
            </w:r>
          </w:p>
          <w:p w14:paraId="030EAF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05D6BC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D677A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2797384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AEFAB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408772">
            <w:pPr>
              <w:rPr>
                <w:rFonts w:ascii="宋体" w:hAnsi="宋体" w:eastAsia="宋体" w:cs="宋体"/>
                <w:color w:val="000000" w:themeColor="text1"/>
                <w:szCs w:val="21"/>
                <w14:textFill>
                  <w14:solidFill>
                    <w14:schemeClr w14:val="tx1"/>
                  </w14:solidFill>
                </w14:textFill>
              </w:rPr>
            </w:pPr>
          </w:p>
        </w:tc>
      </w:tr>
      <w:tr w14:paraId="6F0A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66E0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22 </w:t>
            </w:r>
          </w:p>
        </w:tc>
        <w:tc>
          <w:tcPr>
            <w:tcW w:w="749" w:type="dxa"/>
            <w:shd w:val="clear" w:color="auto" w:fill="auto"/>
            <w:vAlign w:val="center"/>
          </w:tcPr>
          <w:p w14:paraId="27700B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4334B4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7CFF32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838CE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5CB5EBF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6F1032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876D47">
            <w:pPr>
              <w:rPr>
                <w:rFonts w:ascii="宋体" w:hAnsi="宋体" w:eastAsia="宋体" w:cs="宋体"/>
                <w:color w:val="000000" w:themeColor="text1"/>
                <w:szCs w:val="21"/>
                <w14:textFill>
                  <w14:solidFill>
                    <w14:schemeClr w14:val="tx1"/>
                  </w14:solidFill>
                </w14:textFill>
              </w:rPr>
            </w:pPr>
          </w:p>
        </w:tc>
      </w:tr>
      <w:tr w14:paraId="2AD6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01AB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23 </w:t>
            </w:r>
          </w:p>
        </w:tc>
        <w:tc>
          <w:tcPr>
            <w:tcW w:w="749" w:type="dxa"/>
            <w:shd w:val="clear" w:color="auto" w:fill="auto"/>
            <w:vAlign w:val="center"/>
          </w:tcPr>
          <w:p w14:paraId="4EF56D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给水控制系统</w:t>
            </w:r>
          </w:p>
        </w:tc>
        <w:tc>
          <w:tcPr>
            <w:tcW w:w="10331" w:type="dxa"/>
            <w:shd w:val="clear" w:color="auto" w:fill="auto"/>
            <w:vAlign w:val="center"/>
          </w:tcPr>
          <w:p w14:paraId="7219A7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1、教师端设置给水控制总阀门，接受控制面板和移动控制端控制，且参与自动排水反馈控制，水位达到警戒水位后自动关停给水阀门。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2、学生功能板处设置给水接口，接口与学生水槽柜采用优质硅胶软管连接，驳接口均采用自动锁紧插拔式连接方式且驳接口主要元件和阀材质为玻璃纤维填充聚丙烯，用时接上，不用时可收起。</w:t>
            </w:r>
          </w:p>
        </w:tc>
        <w:tc>
          <w:tcPr>
            <w:tcW w:w="442" w:type="dxa"/>
            <w:shd w:val="clear" w:color="auto" w:fill="auto"/>
            <w:vAlign w:val="center"/>
          </w:tcPr>
          <w:p w14:paraId="596338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F941F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1D17397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FE166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163331">
            <w:pPr>
              <w:rPr>
                <w:rFonts w:ascii="宋体" w:hAnsi="宋体" w:eastAsia="宋体" w:cs="宋体"/>
                <w:color w:val="000000" w:themeColor="text1"/>
                <w:szCs w:val="21"/>
                <w14:textFill>
                  <w14:solidFill>
                    <w14:schemeClr w14:val="tx1"/>
                  </w14:solidFill>
                </w14:textFill>
              </w:rPr>
            </w:pPr>
          </w:p>
        </w:tc>
      </w:tr>
      <w:tr w14:paraId="75CC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971D5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24 </w:t>
            </w:r>
          </w:p>
        </w:tc>
        <w:tc>
          <w:tcPr>
            <w:tcW w:w="749" w:type="dxa"/>
            <w:shd w:val="clear" w:color="auto" w:fill="auto"/>
            <w:vAlign w:val="center"/>
          </w:tcPr>
          <w:p w14:paraId="4FA72D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自动排水模块</w:t>
            </w:r>
          </w:p>
        </w:tc>
        <w:tc>
          <w:tcPr>
            <w:tcW w:w="10331" w:type="dxa"/>
            <w:shd w:val="clear" w:color="auto" w:fill="auto"/>
            <w:vAlign w:val="center"/>
          </w:tcPr>
          <w:p w14:paraId="3724C8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1、当水位达到预设中限位传感器时，排水泵应在3秒内启动。排水至低限位传感器时，排水泵应立即停止工作，误差不超过±1cm水位。水位达到高水位传感器时，系统应在3秒内关闭进水总阀，确保安全。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2、匹配铜宝塔嘴、快速接头、内置钢丝PVC水管，管箍、开关电源、电磁阀、排水系统控制器、包埋线管等；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所有排水由智能化控制系统集中控制，操作面板设计排水接口，接口与独立水槽台使用优质硅胶软管（具有防酸、防碱、耐腐蚀功能）连接，硅胶软管符合食品级要求，耐温范围-20℃至120℃，无异味；自动锁紧插拔式连接方式，连接后密封性测试，压力为0.5MPa，无泄漏；操作连接与断开软管时间≤30秒，操作便捷无困难。</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4、排水水泵全铜高品质电机，振动小，噪音低，内置热保护装置。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5、排水存储罐实际容积应≥15L，误差范围±5%。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6、智能控制系统对水位判断的准确率应达到100%，响应时间≤3秒；系统连续运行72小时，无自动重启、误操作或死机现象；系统应具备自诊断功能，发现故障自动报警，故障率≤1%。</w:t>
            </w:r>
          </w:p>
        </w:tc>
        <w:tc>
          <w:tcPr>
            <w:tcW w:w="442" w:type="dxa"/>
            <w:shd w:val="clear" w:color="auto" w:fill="auto"/>
            <w:vAlign w:val="center"/>
          </w:tcPr>
          <w:p w14:paraId="3639FE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69895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518A490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314DC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CD955C">
            <w:pPr>
              <w:rPr>
                <w:rFonts w:ascii="宋体" w:hAnsi="宋体" w:eastAsia="宋体" w:cs="宋体"/>
                <w:color w:val="000000" w:themeColor="text1"/>
                <w:szCs w:val="21"/>
                <w14:textFill>
                  <w14:solidFill>
                    <w14:schemeClr w14:val="tx1"/>
                  </w14:solidFill>
                </w14:textFill>
              </w:rPr>
            </w:pPr>
          </w:p>
        </w:tc>
      </w:tr>
      <w:tr w14:paraId="2221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51B9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25 </w:t>
            </w:r>
          </w:p>
        </w:tc>
        <w:tc>
          <w:tcPr>
            <w:tcW w:w="749" w:type="dxa"/>
            <w:shd w:val="clear" w:color="auto" w:fill="auto"/>
            <w:vAlign w:val="center"/>
          </w:tcPr>
          <w:p w14:paraId="3F7928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七、可升降集成系统主体</w:t>
            </w:r>
          </w:p>
        </w:tc>
        <w:tc>
          <w:tcPr>
            <w:tcW w:w="10331" w:type="dxa"/>
            <w:shd w:val="clear" w:color="auto" w:fill="auto"/>
            <w:vAlign w:val="center"/>
          </w:tcPr>
          <w:p w14:paraId="2168F1C7">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7C9C2F5">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1A50E2B">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7A0CBF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DBFF47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600C18">
            <w:pPr>
              <w:rPr>
                <w:rFonts w:ascii="宋体" w:hAnsi="宋体" w:eastAsia="宋体" w:cs="宋体"/>
                <w:color w:val="000000" w:themeColor="text1"/>
                <w:szCs w:val="21"/>
                <w14:textFill>
                  <w14:solidFill>
                    <w14:schemeClr w14:val="tx1"/>
                  </w14:solidFill>
                </w14:textFill>
              </w:rPr>
            </w:pPr>
          </w:p>
        </w:tc>
      </w:tr>
      <w:tr w14:paraId="52CF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D79B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26 </w:t>
            </w:r>
          </w:p>
        </w:tc>
        <w:tc>
          <w:tcPr>
            <w:tcW w:w="749" w:type="dxa"/>
            <w:shd w:val="clear" w:color="auto" w:fill="auto"/>
            <w:vAlign w:val="center"/>
          </w:tcPr>
          <w:p w14:paraId="487D40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w:t>
            </w:r>
          </w:p>
        </w:tc>
        <w:tc>
          <w:tcPr>
            <w:tcW w:w="10331" w:type="dxa"/>
            <w:shd w:val="clear" w:color="auto" w:fill="auto"/>
            <w:vAlign w:val="center"/>
          </w:tcPr>
          <w:p w14:paraId="20D608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主体框架规格;1200*600*125mm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1、整体结构采用铝合金与钣金相结合的结构，轻便、耐用；铝合金表面经过酸洗磷化后进行高温喷涂，美观大方。</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3、承重能力≥50kg，连续承重24小时无明显变形或损坏。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4、在接触5%盐酸及5%氢氧化钠溶液24小时后，表面无起泡、裂纹或明显变色。</w:t>
            </w:r>
          </w:p>
        </w:tc>
        <w:tc>
          <w:tcPr>
            <w:tcW w:w="442" w:type="dxa"/>
            <w:shd w:val="clear" w:color="auto" w:fill="auto"/>
            <w:vAlign w:val="center"/>
          </w:tcPr>
          <w:p w14:paraId="7EC684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E19CD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57231A7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B746D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206170">
            <w:pPr>
              <w:rPr>
                <w:rFonts w:ascii="宋体" w:hAnsi="宋体" w:eastAsia="宋体" w:cs="宋体"/>
                <w:color w:val="000000" w:themeColor="text1"/>
                <w:szCs w:val="21"/>
                <w14:textFill>
                  <w14:solidFill>
                    <w14:schemeClr w14:val="tx1"/>
                  </w14:solidFill>
                </w14:textFill>
              </w:rPr>
            </w:pPr>
          </w:p>
        </w:tc>
      </w:tr>
      <w:tr w14:paraId="03FD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6906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27 </w:t>
            </w:r>
          </w:p>
        </w:tc>
        <w:tc>
          <w:tcPr>
            <w:tcW w:w="749" w:type="dxa"/>
            <w:shd w:val="clear" w:color="auto" w:fill="auto"/>
            <w:vAlign w:val="center"/>
          </w:tcPr>
          <w:p w14:paraId="73FA60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摇臂动力模块</w:t>
            </w:r>
          </w:p>
        </w:tc>
        <w:tc>
          <w:tcPr>
            <w:tcW w:w="10331" w:type="dxa"/>
            <w:shd w:val="clear" w:color="auto" w:fill="auto"/>
            <w:vAlign w:val="center"/>
          </w:tcPr>
          <w:p w14:paraId="2CC6A2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1、接收系统信号实现远程遥控，能在空旷无遮挡环境下接收信号距离不小于20米，响应时间≤200毫秒。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2、动力采用直流24V减速低压电机，额定输出功率≥30W，转速范围为50-200转/分钟，扭矩≥2Nm。在正常工作状态下，距离1米处测得噪音水平≤45分贝。</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3、设备绝缘电阻≥5兆欧，耐压测试，施加1500V交流电压1分钟，无击穿或闪络现象，紧急停机功能响应时间≤100毫秒。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5、动力装置和主体结构模块化组合，安装维护便捷，组装、拆卸简单。</w:t>
            </w:r>
          </w:p>
        </w:tc>
        <w:tc>
          <w:tcPr>
            <w:tcW w:w="442" w:type="dxa"/>
            <w:shd w:val="clear" w:color="auto" w:fill="auto"/>
            <w:vAlign w:val="center"/>
          </w:tcPr>
          <w:p w14:paraId="06300C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w:t>
            </w:r>
          </w:p>
        </w:tc>
        <w:tc>
          <w:tcPr>
            <w:tcW w:w="799" w:type="dxa"/>
            <w:shd w:val="clear" w:color="auto" w:fill="auto"/>
            <w:vAlign w:val="center"/>
          </w:tcPr>
          <w:p w14:paraId="579B62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3222EEE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EC046F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A8B4D7">
            <w:pPr>
              <w:rPr>
                <w:rFonts w:ascii="宋体" w:hAnsi="宋体" w:eastAsia="宋体" w:cs="宋体"/>
                <w:color w:val="000000" w:themeColor="text1"/>
                <w:szCs w:val="21"/>
                <w14:textFill>
                  <w14:solidFill>
                    <w14:schemeClr w14:val="tx1"/>
                  </w14:solidFill>
                </w14:textFill>
              </w:rPr>
            </w:pPr>
          </w:p>
        </w:tc>
      </w:tr>
      <w:tr w14:paraId="0FFF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40C28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28 </w:t>
            </w:r>
          </w:p>
        </w:tc>
        <w:tc>
          <w:tcPr>
            <w:tcW w:w="749" w:type="dxa"/>
            <w:shd w:val="clear" w:color="auto" w:fill="auto"/>
            <w:vAlign w:val="center"/>
          </w:tcPr>
          <w:p w14:paraId="17F1BD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摇臂升降模块</w:t>
            </w:r>
          </w:p>
        </w:tc>
        <w:tc>
          <w:tcPr>
            <w:tcW w:w="10331" w:type="dxa"/>
            <w:shd w:val="clear" w:color="auto" w:fill="auto"/>
            <w:vAlign w:val="center"/>
          </w:tcPr>
          <w:p w14:paraId="5A0FFF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104EE5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56372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412DBC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D9F5A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D69A56">
            <w:pPr>
              <w:rPr>
                <w:rFonts w:ascii="宋体" w:hAnsi="宋体" w:eastAsia="宋体" w:cs="宋体"/>
                <w:color w:val="000000" w:themeColor="text1"/>
                <w:szCs w:val="21"/>
                <w14:textFill>
                  <w14:solidFill>
                    <w14:schemeClr w14:val="tx1"/>
                  </w14:solidFill>
                </w14:textFill>
              </w:rPr>
            </w:pPr>
          </w:p>
        </w:tc>
      </w:tr>
      <w:tr w14:paraId="21A8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7CF1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29 </w:t>
            </w:r>
          </w:p>
        </w:tc>
        <w:tc>
          <w:tcPr>
            <w:tcW w:w="749" w:type="dxa"/>
            <w:shd w:val="clear" w:color="auto" w:fill="auto"/>
            <w:vAlign w:val="center"/>
          </w:tcPr>
          <w:p w14:paraId="009169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转轴护罩</w:t>
            </w:r>
          </w:p>
        </w:tc>
        <w:tc>
          <w:tcPr>
            <w:tcW w:w="10331" w:type="dxa"/>
            <w:shd w:val="clear" w:color="auto" w:fill="auto"/>
            <w:vAlign w:val="center"/>
          </w:tcPr>
          <w:p w14:paraId="3881EC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1、悬臂转轴部位外壳采用阻燃ABS材质；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2、护罩设计有流线型结构，增加护罩结构强度，外观时尚。</w:t>
            </w:r>
          </w:p>
        </w:tc>
        <w:tc>
          <w:tcPr>
            <w:tcW w:w="442" w:type="dxa"/>
            <w:shd w:val="clear" w:color="auto" w:fill="auto"/>
            <w:vAlign w:val="center"/>
          </w:tcPr>
          <w:p w14:paraId="583FDF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88F62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02D6FAA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E932B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6084F8">
            <w:pPr>
              <w:rPr>
                <w:rFonts w:ascii="宋体" w:hAnsi="宋体" w:eastAsia="宋体" w:cs="宋体"/>
                <w:color w:val="000000" w:themeColor="text1"/>
                <w:szCs w:val="21"/>
                <w14:textFill>
                  <w14:solidFill>
                    <w14:schemeClr w14:val="tx1"/>
                  </w14:solidFill>
                </w14:textFill>
              </w:rPr>
            </w:pPr>
          </w:p>
        </w:tc>
      </w:tr>
      <w:tr w14:paraId="29BC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BE84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30 </w:t>
            </w:r>
          </w:p>
        </w:tc>
        <w:tc>
          <w:tcPr>
            <w:tcW w:w="749" w:type="dxa"/>
            <w:shd w:val="clear" w:color="auto" w:fill="auto"/>
            <w:vAlign w:val="center"/>
          </w:tcPr>
          <w:p w14:paraId="2941D4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学生控制终端</w:t>
            </w:r>
          </w:p>
        </w:tc>
        <w:tc>
          <w:tcPr>
            <w:tcW w:w="10331" w:type="dxa"/>
            <w:shd w:val="clear" w:color="auto" w:fill="auto"/>
            <w:vAlign w:val="center"/>
          </w:tcPr>
          <w:p w14:paraId="4BD64E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1、学生控制终端采用耐火ABS材质，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2、学生控制终端采用圆润长方体设计，外形美观、坚固耐用；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3、控制盒操作面板无螺丝外漏；</w:t>
            </w:r>
          </w:p>
        </w:tc>
        <w:tc>
          <w:tcPr>
            <w:tcW w:w="442" w:type="dxa"/>
            <w:shd w:val="clear" w:color="auto" w:fill="auto"/>
            <w:vAlign w:val="center"/>
          </w:tcPr>
          <w:p w14:paraId="22AEC0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88A72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51F70D7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2911F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0C262F">
            <w:pPr>
              <w:rPr>
                <w:rFonts w:ascii="宋体" w:hAnsi="宋体" w:eastAsia="宋体" w:cs="宋体"/>
                <w:color w:val="000000" w:themeColor="text1"/>
                <w:szCs w:val="21"/>
                <w14:textFill>
                  <w14:solidFill>
                    <w14:schemeClr w14:val="tx1"/>
                  </w14:solidFill>
                </w14:textFill>
              </w:rPr>
            </w:pPr>
          </w:p>
        </w:tc>
      </w:tr>
      <w:tr w14:paraId="0ABD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924D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31 </w:t>
            </w:r>
          </w:p>
        </w:tc>
        <w:tc>
          <w:tcPr>
            <w:tcW w:w="749" w:type="dxa"/>
            <w:shd w:val="clear" w:color="auto" w:fill="auto"/>
            <w:vAlign w:val="center"/>
          </w:tcPr>
          <w:p w14:paraId="37663B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舱体末端封板</w:t>
            </w:r>
          </w:p>
        </w:tc>
        <w:tc>
          <w:tcPr>
            <w:tcW w:w="10331" w:type="dxa"/>
            <w:shd w:val="clear" w:color="auto" w:fill="auto"/>
            <w:vAlign w:val="center"/>
          </w:tcPr>
          <w:p w14:paraId="59139E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1、采用ABS材质，通体洁白，模具一体成型，外型美观大方。</w:t>
            </w:r>
          </w:p>
        </w:tc>
        <w:tc>
          <w:tcPr>
            <w:tcW w:w="442" w:type="dxa"/>
            <w:shd w:val="clear" w:color="auto" w:fill="auto"/>
            <w:vAlign w:val="center"/>
          </w:tcPr>
          <w:p w14:paraId="0D3674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6283D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839" w:type="dxa"/>
            <w:shd w:val="clear" w:color="auto" w:fill="auto"/>
            <w:vAlign w:val="center"/>
          </w:tcPr>
          <w:p w14:paraId="4E16B94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9ED52E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901A2A">
            <w:pPr>
              <w:rPr>
                <w:rFonts w:ascii="宋体" w:hAnsi="宋体" w:eastAsia="宋体" w:cs="宋体"/>
                <w:color w:val="000000" w:themeColor="text1"/>
                <w:szCs w:val="21"/>
                <w14:textFill>
                  <w14:solidFill>
                    <w14:schemeClr w14:val="tx1"/>
                  </w14:solidFill>
                </w14:textFill>
              </w:rPr>
            </w:pPr>
          </w:p>
        </w:tc>
      </w:tr>
      <w:tr w14:paraId="2346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3C943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32 </w:t>
            </w:r>
          </w:p>
        </w:tc>
        <w:tc>
          <w:tcPr>
            <w:tcW w:w="749" w:type="dxa"/>
            <w:shd w:val="clear" w:color="auto" w:fill="auto"/>
            <w:vAlign w:val="center"/>
          </w:tcPr>
          <w:p w14:paraId="15F0A1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顶装安装辅件</w:t>
            </w:r>
          </w:p>
        </w:tc>
        <w:tc>
          <w:tcPr>
            <w:tcW w:w="10331" w:type="dxa"/>
            <w:shd w:val="clear" w:color="auto" w:fill="auto"/>
            <w:vAlign w:val="center"/>
          </w:tcPr>
          <w:p w14:paraId="244D1C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1、采用固定吊装方式，防止左右晃动，可进行调节。主要辅件有：矩形钢、三角构件、直角座、龙骨架连接件、吊装挂件、安装连接板等。</w:t>
            </w:r>
          </w:p>
        </w:tc>
        <w:tc>
          <w:tcPr>
            <w:tcW w:w="442" w:type="dxa"/>
            <w:shd w:val="clear" w:color="auto" w:fill="auto"/>
            <w:vAlign w:val="center"/>
          </w:tcPr>
          <w:p w14:paraId="0BA484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3D3A7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AF2A0F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5BFD8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678E37">
            <w:pPr>
              <w:rPr>
                <w:rFonts w:ascii="宋体" w:hAnsi="宋体" w:eastAsia="宋体" w:cs="宋体"/>
                <w:color w:val="000000" w:themeColor="text1"/>
                <w:szCs w:val="21"/>
                <w14:textFill>
                  <w14:solidFill>
                    <w14:schemeClr w14:val="tx1"/>
                  </w14:solidFill>
                </w14:textFill>
              </w:rPr>
            </w:pPr>
          </w:p>
        </w:tc>
      </w:tr>
      <w:tr w14:paraId="1C8A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917B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33 </w:t>
            </w:r>
          </w:p>
        </w:tc>
        <w:tc>
          <w:tcPr>
            <w:tcW w:w="749" w:type="dxa"/>
            <w:shd w:val="clear" w:color="auto" w:fill="auto"/>
            <w:vAlign w:val="center"/>
          </w:tcPr>
          <w:p w14:paraId="40FACE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顶装装饰辅件</w:t>
            </w:r>
          </w:p>
        </w:tc>
        <w:tc>
          <w:tcPr>
            <w:tcW w:w="10331" w:type="dxa"/>
            <w:shd w:val="clear" w:color="auto" w:fill="auto"/>
            <w:vAlign w:val="center"/>
          </w:tcPr>
          <w:p w14:paraId="72F674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1、采用专用模具铝合金、PP装饰板组合，对吊装固定架进行专业包裹，并达到外形美观。</w:t>
            </w:r>
          </w:p>
        </w:tc>
        <w:tc>
          <w:tcPr>
            <w:tcW w:w="442" w:type="dxa"/>
            <w:shd w:val="clear" w:color="auto" w:fill="auto"/>
            <w:vAlign w:val="center"/>
          </w:tcPr>
          <w:p w14:paraId="037689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1E119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C2964A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5D3ADD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CD50FA">
            <w:pPr>
              <w:rPr>
                <w:rFonts w:ascii="宋体" w:hAnsi="宋体" w:eastAsia="宋体" w:cs="宋体"/>
                <w:color w:val="000000" w:themeColor="text1"/>
                <w:szCs w:val="21"/>
                <w14:textFill>
                  <w14:solidFill>
                    <w14:schemeClr w14:val="tx1"/>
                  </w14:solidFill>
                </w14:textFill>
              </w:rPr>
            </w:pPr>
          </w:p>
        </w:tc>
      </w:tr>
      <w:tr w14:paraId="5C07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9B6D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34 </w:t>
            </w:r>
          </w:p>
        </w:tc>
        <w:tc>
          <w:tcPr>
            <w:tcW w:w="749" w:type="dxa"/>
            <w:shd w:val="clear" w:color="auto" w:fill="auto"/>
            <w:vAlign w:val="center"/>
          </w:tcPr>
          <w:p w14:paraId="58853A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八、实验室基础设备、安装调试</w:t>
            </w:r>
          </w:p>
        </w:tc>
        <w:tc>
          <w:tcPr>
            <w:tcW w:w="10331" w:type="dxa"/>
            <w:shd w:val="clear" w:color="auto" w:fill="auto"/>
            <w:vAlign w:val="center"/>
          </w:tcPr>
          <w:p w14:paraId="431F9C2A">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4A83CED">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0A7119A">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10FAC6F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4CEF72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D6E3BA">
            <w:pPr>
              <w:rPr>
                <w:rFonts w:ascii="宋体" w:hAnsi="宋体" w:eastAsia="宋体" w:cs="宋体"/>
                <w:color w:val="000000" w:themeColor="text1"/>
                <w:szCs w:val="21"/>
                <w14:textFill>
                  <w14:solidFill>
                    <w14:schemeClr w14:val="tx1"/>
                  </w14:solidFill>
                </w14:textFill>
              </w:rPr>
            </w:pPr>
          </w:p>
        </w:tc>
      </w:tr>
      <w:tr w14:paraId="35A0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9C33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35 </w:t>
            </w:r>
          </w:p>
        </w:tc>
        <w:tc>
          <w:tcPr>
            <w:tcW w:w="749" w:type="dxa"/>
            <w:shd w:val="clear" w:color="auto" w:fill="auto"/>
            <w:vAlign w:val="center"/>
          </w:tcPr>
          <w:p w14:paraId="51C8E0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供电线路</w:t>
            </w:r>
          </w:p>
        </w:tc>
        <w:tc>
          <w:tcPr>
            <w:tcW w:w="10331" w:type="dxa"/>
            <w:shd w:val="clear" w:color="auto" w:fill="auto"/>
            <w:vAlign w:val="center"/>
          </w:tcPr>
          <w:p w14:paraId="3798EF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模块化设计，每组模块间采用活接式连接，方便安装、检修。采用2.5mm²电线进行系统布线。</w:t>
            </w:r>
          </w:p>
        </w:tc>
        <w:tc>
          <w:tcPr>
            <w:tcW w:w="442" w:type="dxa"/>
            <w:shd w:val="clear" w:color="auto" w:fill="auto"/>
            <w:vAlign w:val="center"/>
          </w:tcPr>
          <w:p w14:paraId="5F1ABC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07C1A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FEBC1A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B93E8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0D5D82">
            <w:pPr>
              <w:rPr>
                <w:rFonts w:ascii="宋体" w:hAnsi="宋体" w:eastAsia="宋体" w:cs="宋体"/>
                <w:color w:val="000000" w:themeColor="text1"/>
                <w:szCs w:val="21"/>
                <w14:textFill>
                  <w14:solidFill>
                    <w14:schemeClr w14:val="tx1"/>
                  </w14:solidFill>
                </w14:textFill>
              </w:rPr>
            </w:pPr>
          </w:p>
        </w:tc>
      </w:tr>
      <w:tr w14:paraId="511B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80611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36 </w:t>
            </w:r>
          </w:p>
        </w:tc>
        <w:tc>
          <w:tcPr>
            <w:tcW w:w="749" w:type="dxa"/>
            <w:shd w:val="clear" w:color="auto" w:fill="auto"/>
            <w:vAlign w:val="center"/>
          </w:tcPr>
          <w:p w14:paraId="51D301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给排水布管</w:t>
            </w:r>
          </w:p>
        </w:tc>
        <w:tc>
          <w:tcPr>
            <w:tcW w:w="10331" w:type="dxa"/>
            <w:shd w:val="clear" w:color="auto" w:fill="auto"/>
            <w:vAlign w:val="center"/>
          </w:tcPr>
          <w:p w14:paraId="367E85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给水主管选用Ø25mmPP-R给水管，排水采用Ø50mmPP-R排水管，模块化设计，每组模块间采用活接式连接，方便安装、检修。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排水管选用加厚Ø50mmPVC-U国标管（具有防酸、防碱、耐腐蚀功能），模块化设计，每组模块间采用活接式连接，方便安装、检修。</w:t>
            </w:r>
          </w:p>
        </w:tc>
        <w:tc>
          <w:tcPr>
            <w:tcW w:w="442" w:type="dxa"/>
            <w:shd w:val="clear" w:color="auto" w:fill="auto"/>
            <w:vAlign w:val="center"/>
          </w:tcPr>
          <w:p w14:paraId="5B58F8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70F55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8955E1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A380A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12787E">
            <w:pPr>
              <w:rPr>
                <w:rFonts w:ascii="宋体" w:hAnsi="宋体" w:eastAsia="宋体" w:cs="宋体"/>
                <w:color w:val="000000" w:themeColor="text1"/>
                <w:szCs w:val="21"/>
                <w14:textFill>
                  <w14:solidFill>
                    <w14:schemeClr w14:val="tx1"/>
                  </w14:solidFill>
                </w14:textFill>
              </w:rPr>
            </w:pPr>
          </w:p>
        </w:tc>
      </w:tr>
      <w:tr w14:paraId="18C7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FF846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37 </w:t>
            </w:r>
          </w:p>
        </w:tc>
        <w:tc>
          <w:tcPr>
            <w:tcW w:w="749" w:type="dxa"/>
            <w:shd w:val="clear" w:color="auto" w:fill="auto"/>
            <w:vAlign w:val="center"/>
          </w:tcPr>
          <w:p w14:paraId="314DE1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2143BE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1、吊顶安装可升降集成系统不用破坏原有地面，模块化结构设计，采用吊装安装方式；</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2、系统结构安装调试；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3、系统控制安装调试；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4、通风系统安装调试；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5、给排水安装调试；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6、供电系统安装调试；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7、照明系统安装调试；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8、网络系统安装调试。</w:t>
            </w:r>
          </w:p>
        </w:tc>
        <w:tc>
          <w:tcPr>
            <w:tcW w:w="442" w:type="dxa"/>
            <w:shd w:val="clear" w:color="auto" w:fill="auto"/>
            <w:vAlign w:val="center"/>
          </w:tcPr>
          <w:p w14:paraId="228A04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346B3C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C0ECFB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4B58F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B9095A">
            <w:pPr>
              <w:rPr>
                <w:rFonts w:ascii="宋体" w:hAnsi="宋体" w:eastAsia="宋体" w:cs="宋体"/>
                <w:color w:val="000000" w:themeColor="text1"/>
                <w:szCs w:val="21"/>
                <w14:textFill>
                  <w14:solidFill>
                    <w14:schemeClr w14:val="tx1"/>
                  </w14:solidFill>
                </w14:textFill>
              </w:rPr>
            </w:pPr>
          </w:p>
        </w:tc>
      </w:tr>
      <w:tr w14:paraId="7139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97C9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38 </w:t>
            </w:r>
          </w:p>
        </w:tc>
        <w:tc>
          <w:tcPr>
            <w:tcW w:w="749" w:type="dxa"/>
            <w:shd w:val="clear" w:color="auto" w:fill="auto"/>
            <w:vAlign w:val="center"/>
          </w:tcPr>
          <w:p w14:paraId="1FF4FE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教室顶部环境</w:t>
            </w:r>
          </w:p>
        </w:tc>
        <w:tc>
          <w:tcPr>
            <w:tcW w:w="10331" w:type="dxa"/>
            <w:shd w:val="clear" w:color="auto" w:fill="auto"/>
            <w:vAlign w:val="center"/>
          </w:tcPr>
          <w:p w14:paraId="0EB2E0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纳米材料，防尘防污，尺寸：600×600×0.8mm扣板吊顶。</w:t>
            </w:r>
          </w:p>
        </w:tc>
        <w:tc>
          <w:tcPr>
            <w:tcW w:w="442" w:type="dxa"/>
            <w:shd w:val="clear" w:color="auto" w:fill="auto"/>
            <w:vAlign w:val="center"/>
          </w:tcPr>
          <w:p w14:paraId="06F963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w:t>
            </w:r>
          </w:p>
        </w:tc>
        <w:tc>
          <w:tcPr>
            <w:tcW w:w="799" w:type="dxa"/>
            <w:shd w:val="clear" w:color="auto" w:fill="auto"/>
            <w:vAlign w:val="center"/>
          </w:tcPr>
          <w:p w14:paraId="471B3B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6BE3A3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7B38D5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18A2A5">
            <w:pPr>
              <w:rPr>
                <w:rFonts w:ascii="宋体" w:hAnsi="宋体" w:eastAsia="宋体" w:cs="宋体"/>
                <w:color w:val="000000" w:themeColor="text1"/>
                <w:szCs w:val="21"/>
                <w14:textFill>
                  <w14:solidFill>
                    <w14:schemeClr w14:val="tx1"/>
                  </w14:solidFill>
                </w14:textFill>
              </w:rPr>
            </w:pPr>
          </w:p>
        </w:tc>
      </w:tr>
      <w:tr w14:paraId="0F62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637E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39 </w:t>
            </w:r>
          </w:p>
        </w:tc>
        <w:tc>
          <w:tcPr>
            <w:tcW w:w="749" w:type="dxa"/>
            <w:shd w:val="clear" w:color="auto" w:fill="auto"/>
            <w:vAlign w:val="center"/>
          </w:tcPr>
          <w:p w14:paraId="657E65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6CCF7298">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0A0A88EF">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2D15CC83">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64BDE8C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72A816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2DFCD6">
            <w:pPr>
              <w:rPr>
                <w:rFonts w:ascii="宋体" w:hAnsi="宋体" w:eastAsia="宋体" w:cs="宋体"/>
                <w:color w:val="000000" w:themeColor="text1"/>
                <w:szCs w:val="21"/>
                <w14:textFill>
                  <w14:solidFill>
                    <w14:schemeClr w14:val="tx1"/>
                  </w14:solidFill>
                </w14:textFill>
              </w:rPr>
            </w:pPr>
          </w:p>
        </w:tc>
      </w:tr>
      <w:tr w14:paraId="094F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FC087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生物准备室参数</w:t>
            </w:r>
          </w:p>
        </w:tc>
      </w:tr>
      <w:tr w14:paraId="09FA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AB87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75D4B8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765DBB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330A0A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4A40D4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6516A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006CE0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642EEA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959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3E099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0BCAE6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准备台</w:t>
            </w:r>
          </w:p>
        </w:tc>
        <w:tc>
          <w:tcPr>
            <w:tcW w:w="10331" w:type="dxa"/>
            <w:shd w:val="clear" w:color="auto" w:fill="auto"/>
            <w:vAlign w:val="center"/>
          </w:tcPr>
          <w:p w14:paraId="294DA85D">
            <w:pPr>
              <w:pStyle w:val="4"/>
              <w:rPr>
                <w:rFonts w:hAnsi="宋体" w:eastAsia="宋体" w:cs="宋体"/>
                <w:color w:val="000000" w:themeColor="text1"/>
                <w:sz w:val="21"/>
                <w:szCs w:val="21"/>
                <w14:textFill>
                  <w14:solidFill>
                    <w14:schemeClr w14:val="tx1"/>
                  </w14:solidFill>
                </w14:textFill>
              </w:rPr>
            </w:pPr>
            <w:r>
              <w:rPr>
                <w:rFonts w:hint="eastAsia" w:hAnsi="宋体" w:eastAsia="宋体" w:cs="宋体"/>
                <w:color w:val="000000" w:themeColor="text1"/>
                <w:sz w:val="21"/>
                <w:szCs w:val="21"/>
                <w14:textFill>
                  <w14:solidFill>
                    <w14:schemeClr w14:val="tx1"/>
                  </w14:solidFill>
                </w14:textFill>
              </w:rPr>
              <w:t>1、产品款式整体设计美观、合理、安全、牢固、耐用。金属表面经环氧树脂粉末喷涂高温固化处理。承重性能强和耐酸碱、耐腐蚀。</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2、尺寸：2500*1200*780mm</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3、台面：台面采用12.7mm厚双面膜实芯理化板。耐酸、耐碱、耐高温，坚固耐用，防潮、无细孔、不膨胀、不龟裂、不变形、不导电、便于维护及具有良好的承重性能。</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新型“工”桌腿由主承重立柱、横向连接梁、顶底支撑脚和可调地脚组成</w:t>
            </w:r>
            <w:r>
              <w:rPr>
                <w:rFonts w:hint="eastAsia" w:hAnsi="宋体" w:eastAsia="宋体" w:cs="宋体"/>
                <w:color w:val="000000" w:themeColor="text1"/>
                <w:sz w:val="21"/>
                <w:szCs w:val="21"/>
                <w14:textFill>
                  <w14:solidFill>
                    <w14:schemeClr w14:val="tx1"/>
                  </w14:solidFill>
                </w14:textFill>
              </w:rPr>
              <w:br w:type="textWrapping"/>
            </w:r>
            <w:r>
              <w:rPr>
                <w:rFonts w:hint="eastAsia" w:hAnsi="宋体" w:eastAsia="宋体" w:cs="宋体"/>
                <w:color w:val="000000" w:themeColor="text1"/>
                <w:sz w:val="21"/>
                <w:szCs w:val="21"/>
                <w14:textFill>
                  <w14:solidFill>
                    <w14:schemeClr w14:val="tx1"/>
                  </w14:solidFill>
                </w14:textFill>
              </w:rPr>
              <w:t>4、桌腿：工字型压铸铝一次成型，</w:t>
            </w:r>
            <w:r>
              <w:rPr>
                <w:rFonts w:hint="eastAsia" w:ascii="宋体" w:hAnsi="宋体" w:eastAsia="宋体" w:cs="宋体"/>
                <w:color w:val="000000" w:themeColor="text1"/>
                <w:sz w:val="21"/>
                <w:szCs w:val="21"/>
                <w:highlight w:val="none"/>
                <w:lang w:val="en-US" w:eastAsia="zh-CN"/>
                <w14:textFill>
                  <w14:solidFill>
                    <w14:schemeClr w14:val="tx1"/>
                  </w14:solidFill>
                </w14:textFill>
              </w:rPr>
              <w:t>壁厚≥1.5mm</w:t>
            </w:r>
            <w:r>
              <w:rPr>
                <w:rFonts w:hint="eastAsia" w:hAnsi="宋体" w:eastAsia="宋体" w:cs="宋体"/>
                <w:color w:val="000000" w:themeColor="text1"/>
                <w:sz w:val="21"/>
                <w:szCs w:val="21"/>
                <w:highlight w:val="none"/>
                <w:lang w:val="en-US" w:eastAsia="zh-CN"/>
                <w14:textFill>
                  <w14:solidFill>
                    <w14:schemeClr w14:val="tx1"/>
                  </w14:solidFill>
                </w14:textFill>
              </w:rPr>
              <w:t>,</w:t>
            </w:r>
            <w:r>
              <w:rPr>
                <w:rFonts w:hint="eastAsia" w:hAnsi="宋体" w:eastAsia="宋体" w:cs="宋体"/>
                <w:color w:val="000000" w:themeColor="text1"/>
                <w:sz w:val="21"/>
                <w:szCs w:val="21"/>
                <w14:textFill>
                  <w14:solidFill>
                    <w14:schemeClr w14:val="tx1"/>
                  </w14:solidFill>
                </w14:textFill>
              </w:rPr>
              <w:t>三段链接。</w:t>
            </w:r>
          </w:p>
          <w:p w14:paraId="226357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5、上托架采用ABS一次性注塑成型用于托举钢架、规格：≥长350*宽63*高70mm。钢架外围采用30*30方钢支撑，中间采用15*30方钢固定，钢架规格1170*580mm。</w:t>
            </w:r>
          </w:p>
          <w:p w14:paraId="4F616C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6、下腿（分左右脚）规格：≥长565*宽68*高102mm，下脚边缘厚度3.5mm，下角底部贴有防滑垫60*40mm、底部卡槽内镶嵌注塑升降脚，直径40mm10mm内自由升降。下脚正反面设有塑料卡盖，组装完成后更加美观。</w:t>
            </w:r>
          </w:p>
          <w:p w14:paraId="552D05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7、立柱：立柱采用椭圆型铝镁合金材质 ，尺寸52mmX108mm，采用丝杆上下联通连接。</w:t>
            </w:r>
          </w:p>
          <w:p w14:paraId="0E91AD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8、后横梁上侧设有15X55mm挡水条</w:t>
            </w:r>
          </w:p>
          <w:p w14:paraId="4D6AEE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9、下横梁固定拉杆20*80mm金属拉杆。材料采用优质铝镁合金材料，材料表面经高压静电喷涂环氧树脂防护层，耐酸碱，耐腐蚀处理。</w:t>
            </w:r>
          </w:p>
          <w:p w14:paraId="0FA94E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10、书包斗:尺寸430X270X160mm采用环保型ABS工程塑料一次性注塑成型。  两个书包斗中间设有学生电源盒260X185X140mm，方便学生使用。</w:t>
            </w:r>
          </w:p>
        </w:tc>
        <w:tc>
          <w:tcPr>
            <w:tcW w:w="442" w:type="dxa"/>
            <w:shd w:val="clear" w:color="auto" w:fill="auto"/>
            <w:vAlign w:val="center"/>
          </w:tcPr>
          <w:p w14:paraId="1A1EA1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E12FA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669648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982F7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5A1DA7">
            <w:pPr>
              <w:rPr>
                <w:rFonts w:ascii="宋体" w:hAnsi="宋体" w:eastAsia="宋体" w:cs="宋体"/>
                <w:color w:val="000000" w:themeColor="text1"/>
                <w:szCs w:val="21"/>
                <w14:textFill>
                  <w14:solidFill>
                    <w14:schemeClr w14:val="tx1"/>
                  </w14:solidFill>
                </w14:textFill>
              </w:rPr>
            </w:pPr>
          </w:p>
        </w:tc>
      </w:tr>
      <w:tr w14:paraId="4B9C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94BDD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711E15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试剂架</w:t>
            </w:r>
          </w:p>
        </w:tc>
        <w:tc>
          <w:tcPr>
            <w:tcW w:w="10331" w:type="dxa"/>
            <w:shd w:val="clear" w:color="auto" w:fill="auto"/>
            <w:vAlign w:val="center"/>
          </w:tcPr>
          <w:p w14:paraId="4AE2B8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1、规格：2200*300*700mm铝合金结构，1、铝合金结构，表面喷涂高温固化匀乳白环氧树脂喷涂理处理，具有较强的耐蚀性能，2、试剂架立柱截面尺寸：40mm*80mm, 型材壁厚1.5mm；试剂架立柱双面升降槽，侧面双面镶嵌另色色条；试剂架托架1.5mm冷轧板,一次性冲压成型；层板采用8mm厚玻璃；试剂架护栏：护栏壁厚1.0mm，单面镶嵌另色色条。3、立杆牢固固定于实验台底端，安装后用户可根据试剂大小上下高低无级调节。</w:t>
            </w:r>
          </w:p>
        </w:tc>
        <w:tc>
          <w:tcPr>
            <w:tcW w:w="442" w:type="dxa"/>
            <w:shd w:val="clear" w:color="auto" w:fill="auto"/>
            <w:vAlign w:val="center"/>
          </w:tcPr>
          <w:p w14:paraId="7E4730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8B64A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DC7125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8188A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22680E">
            <w:pPr>
              <w:rPr>
                <w:rFonts w:ascii="宋体" w:hAnsi="宋体" w:eastAsia="宋体" w:cs="宋体"/>
                <w:color w:val="000000" w:themeColor="text1"/>
                <w:szCs w:val="21"/>
                <w14:textFill>
                  <w14:solidFill>
                    <w14:schemeClr w14:val="tx1"/>
                  </w14:solidFill>
                </w14:textFill>
              </w:rPr>
            </w:pPr>
          </w:p>
        </w:tc>
      </w:tr>
      <w:tr w14:paraId="4D86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DC7EB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615F76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水槽柜（含滴水架）</w:t>
            </w:r>
          </w:p>
        </w:tc>
        <w:tc>
          <w:tcPr>
            <w:tcW w:w="10331" w:type="dxa"/>
            <w:shd w:val="clear" w:color="auto" w:fill="auto"/>
            <w:vAlign w:val="center"/>
          </w:tcPr>
          <w:p w14:paraId="5658C1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1、新型水柜规格：502*602*808mm。结构：榫卯连接结构并合理布局加强筋，安装时不用胶水粘结，使用产品自身力量相互连接，产品不变形，不扭曲。</w:t>
            </w:r>
          </w:p>
          <w:p w14:paraId="36DA9F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2、水槽：采用PP材料，壁厚4mm，塑料注塑模一次性成型四周有10mm高挡水沿；水槽规格：474*488*363mm，耐强酸强碱耐＜80℃有机溶剂并耐150℃以下高温；水槽内带溢水口。</w:t>
            </w:r>
          </w:p>
          <w:p w14:paraId="1518AB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3、下水系统：采用国际公认的PP材质专用连接管，配有防虹吸，防阻塞装置。</w:t>
            </w:r>
          </w:p>
          <w:p w14:paraId="43B365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4、水槽盖：采用pp材料，503*603*95mm，塑料注塑模一次性成型，表面光面处理。</w:t>
            </w:r>
          </w:p>
          <w:p w14:paraId="4DF0AE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水柜体：490*520*750mm，采用ABS材质，箱体与底座一次注塑成型，分前后两部分，衔接处用螺丝固定即可，安装简单，具有较强的耐腐蚀性和承重性。</w:t>
            </w:r>
          </w:p>
          <w:p w14:paraId="18AF57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5、水柜前后门：采用ABS材料，472*45*550mm，塑料注塑模一次性成型，表面工艺处理，凹凸有型，协调美观。直接成型后无需安装铰链，榫卯结构，带专用锁具。 </w:t>
            </w:r>
          </w:p>
          <w:p w14:paraId="3AA328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二、产品性能：</w:t>
            </w:r>
          </w:p>
          <w:p w14:paraId="72460D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1、耐化学品、耐温性:能够耐受80℃以下的有机溶剂和150℃以下高温，通过将水槽浸入相应温度溶剂中24小时无明显变化或损坏。</w:t>
            </w:r>
          </w:p>
          <w:p w14:paraId="355244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2、耐腐蚀性：依据GB/T 32487-2016 《塑料家具通用技术条件》标准，表面处理光滑，耐腐蚀性通过盐雾试验1000小时无明显腐蚀。</w:t>
            </w:r>
          </w:p>
          <w:p w14:paraId="1FA41A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3、承重测试：依据GB/T 10357.4-2023《家具力学性能试验 第4部分:柜类稳定性》测试，150kg,24小时后无裂纹或变形。</w:t>
            </w:r>
          </w:p>
          <w:p w14:paraId="60C650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4、理化性能：</w:t>
            </w:r>
          </w:p>
          <w:p w14:paraId="4F3150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（1）耐老化性：依据GB/T 16422.2-2022《塑料 实验室光源暴露试验方法 第2部分：氙弧灯》测试，经pH值6.5,浓度50g/L,氯化钠试验24h后，试样表面应无明显变化，无皱纹、开裂、破损、起泡等现象。</w:t>
            </w:r>
          </w:p>
          <w:p w14:paraId="62C07E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（2）耐冷热循环：依据GB/T 32487-2016 《塑料家具通用技术条件》标准，应无裂纹、鼓泡、变色、起皱。</w:t>
            </w:r>
          </w:p>
          <w:p w14:paraId="682BA8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（3）硬度：依据GB/T 32487-2016 《塑料家具通用技术条件》标准测试，邵氏D硬度≥HD63。</w:t>
            </w:r>
          </w:p>
          <w:p w14:paraId="7D33EF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5、有害物质限量：</w:t>
            </w:r>
          </w:p>
          <w:p w14:paraId="500506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4E03B4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630CC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190AF5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D1173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264161">
            <w:pPr>
              <w:rPr>
                <w:rFonts w:ascii="宋体" w:hAnsi="宋体" w:eastAsia="宋体" w:cs="宋体"/>
                <w:color w:val="000000" w:themeColor="text1"/>
                <w:szCs w:val="21"/>
                <w14:textFill>
                  <w14:solidFill>
                    <w14:schemeClr w14:val="tx1"/>
                  </w14:solidFill>
                </w14:textFill>
              </w:rPr>
            </w:pPr>
          </w:p>
        </w:tc>
      </w:tr>
      <w:tr w14:paraId="65E3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6E29E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shd w:val="clear" w:color="auto" w:fill="auto"/>
            <w:vAlign w:val="center"/>
          </w:tcPr>
          <w:p w14:paraId="65999B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三联水嘴</w:t>
            </w:r>
          </w:p>
        </w:tc>
        <w:tc>
          <w:tcPr>
            <w:tcW w:w="10331" w:type="dxa"/>
            <w:shd w:val="clear" w:color="auto" w:fill="auto"/>
            <w:vAlign w:val="center"/>
          </w:tcPr>
          <w:p w14:paraId="3498AA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236296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F68D1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80D368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4E2756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C9B16F">
            <w:pPr>
              <w:rPr>
                <w:rFonts w:ascii="宋体" w:hAnsi="宋体" w:eastAsia="宋体" w:cs="宋体"/>
                <w:color w:val="000000" w:themeColor="text1"/>
                <w:szCs w:val="21"/>
                <w14:textFill>
                  <w14:solidFill>
                    <w14:schemeClr w14:val="tx1"/>
                  </w14:solidFill>
                </w14:textFill>
              </w:rPr>
            </w:pPr>
          </w:p>
        </w:tc>
      </w:tr>
      <w:tr w14:paraId="6F1D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2985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16845C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仪器柜</w:t>
            </w:r>
          </w:p>
        </w:tc>
        <w:tc>
          <w:tcPr>
            <w:tcW w:w="10331" w:type="dxa"/>
            <w:shd w:val="clear" w:color="auto" w:fill="auto"/>
            <w:vAlign w:val="center"/>
          </w:tcPr>
          <w:p w14:paraId="5711CD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1、尺寸1000×500×2000mm。</w:t>
            </w:r>
          </w:p>
          <w:p w14:paraId="3B338F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柜体组件（侧板、顶板、柜门）采用环保pp材质一次性注塑成型，内设加强筋。人体接触或收藏物品的部位无毛刺、刃口、棱角。榫卯连接结构，不变形，不扭曲，两侧凹槽造型有很好的加强作用，丝印设计可满足多色需求，整体简洁、大气，富有活力又不失严谨。</w:t>
            </w:r>
          </w:p>
          <w:p w14:paraId="248BC8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柜体上部为PP工程塑料镶装玻璃对开门，下部也为PP工程塑料镶装玻璃对开门，柜门中间、柜门顶部、柜门底部的对开式把手即能满足开门需要又能作为玻璃固定件，一举两得，内设PP改性塑料活动隔板，卡槽式灵活隔断，耐酸碱、耐冲击、韧性强。</w:t>
            </w:r>
          </w:p>
          <w:p w14:paraId="0A65F9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柜门：950*465mm，柜门厚30mm，内嵌4mm厚钢化玻璃，伸缩式PP旋转门轴，四角圆弧倒角，内侧弧形圆边，把手：采用PP材质隐形拉手，材料表面经过防腐氧化处理和纯环氧树脂塑粉高温固化处理，具有较强的耐蚀性。层板：930*400mm，采用改性PP改性材料增加强度，注塑模一次性成型，带横向13根加强筋，表面沙面和光面相结合处理，承重力强，可上下调换。</w:t>
            </w:r>
          </w:p>
          <w:p w14:paraId="2035AD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5、背板：由6块930mm*310mmPP背板组成，硬度测试：邵氏D硬度≥70。</w:t>
            </w:r>
          </w:p>
          <w:p w14:paraId="4D158D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6、底座：底座总高100mm，上下板厚各50mm±1mm，关键部位增厚≥1.5倍原厚度，承重测试（放置满载柜体）24小时，无下沉或变形。</w:t>
            </w:r>
          </w:p>
          <w:p w14:paraId="31AF2D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7、拉手：把手拉力测试需承受≥50N持续拉力5000次无损坏，表面处理耐腐蚀性通过中性盐雾试验1000小时无明显腐蚀。</w:t>
            </w:r>
          </w:p>
          <w:p w14:paraId="152143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8、承重：依据GB/T 10357.4-2023 《家具力学性能试验 第4部分：柜类稳定性》标准测试，柜体承重150kg，24小时后无裂纹或变形 ；层板承重≥50kg负载24小时，层板无明显变形或损坏 。</w:t>
            </w:r>
          </w:p>
          <w:p w14:paraId="7AFA74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9、耐酸碱：依据GB/T 32487-2016 《塑料家具通用技术条件》测试，硫酸、硝酸、盐酸、乙酸、磷酸等试剂溶液，无明显的变色、鼓泡、皱纹等符合要求。</w:t>
            </w:r>
          </w:p>
          <w:p w14:paraId="111F14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10、耐腐蚀:24h乙酸盐雾试验，外观评级不低于RA级。</w:t>
            </w:r>
          </w:p>
          <w:p w14:paraId="351C0F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11、高低温测试：（80±2）℃，（-30±2）℃（24±2）h，要求外观无损坏，变形、裂纹、色泽异常，功能正常适用，承重满足要求。</w:t>
            </w:r>
          </w:p>
        </w:tc>
        <w:tc>
          <w:tcPr>
            <w:tcW w:w="442" w:type="dxa"/>
            <w:shd w:val="clear" w:color="auto" w:fill="auto"/>
            <w:vAlign w:val="center"/>
          </w:tcPr>
          <w:p w14:paraId="183CE4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张</w:t>
            </w:r>
          </w:p>
        </w:tc>
        <w:tc>
          <w:tcPr>
            <w:tcW w:w="799" w:type="dxa"/>
            <w:shd w:val="clear" w:color="auto" w:fill="auto"/>
            <w:vAlign w:val="center"/>
          </w:tcPr>
          <w:p w14:paraId="373D6F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1A23646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683225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5EB8C5">
            <w:pPr>
              <w:rPr>
                <w:rFonts w:ascii="宋体" w:hAnsi="宋体" w:eastAsia="宋体" w:cs="宋体"/>
                <w:color w:val="000000" w:themeColor="text1"/>
                <w:szCs w:val="21"/>
                <w14:textFill>
                  <w14:solidFill>
                    <w14:schemeClr w14:val="tx1"/>
                  </w14:solidFill>
                </w14:textFill>
              </w:rPr>
            </w:pPr>
          </w:p>
        </w:tc>
      </w:tr>
      <w:tr w14:paraId="3A98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90A9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shd w:val="clear" w:color="auto" w:fill="auto"/>
            <w:vAlign w:val="center"/>
          </w:tcPr>
          <w:p w14:paraId="4FA39D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全室布水系统</w:t>
            </w:r>
          </w:p>
        </w:tc>
        <w:tc>
          <w:tcPr>
            <w:tcW w:w="10331" w:type="dxa"/>
            <w:shd w:val="clear" w:color="auto" w:fill="auto"/>
            <w:vAlign w:val="center"/>
          </w:tcPr>
          <w:p w14:paraId="26E90F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供水管采用ф25mm和ф20mmPPR热熔管，排水管采用ф50mm的硬质PVC管，连接实验室的三联水嘴采用高压软管（不含土建施工）。</w:t>
            </w:r>
          </w:p>
        </w:tc>
        <w:tc>
          <w:tcPr>
            <w:tcW w:w="442" w:type="dxa"/>
            <w:shd w:val="clear" w:color="auto" w:fill="auto"/>
            <w:vAlign w:val="center"/>
          </w:tcPr>
          <w:p w14:paraId="370ABD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56603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4EC503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AAF64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7F7FA3">
            <w:pPr>
              <w:rPr>
                <w:rFonts w:ascii="宋体" w:hAnsi="宋体" w:eastAsia="宋体" w:cs="宋体"/>
                <w:color w:val="000000" w:themeColor="text1"/>
                <w:szCs w:val="21"/>
                <w14:textFill>
                  <w14:solidFill>
                    <w14:schemeClr w14:val="tx1"/>
                  </w14:solidFill>
                </w14:textFill>
              </w:rPr>
            </w:pPr>
          </w:p>
        </w:tc>
      </w:tr>
      <w:tr w14:paraId="6BCC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516B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shd w:val="clear" w:color="auto" w:fill="auto"/>
            <w:vAlign w:val="center"/>
          </w:tcPr>
          <w:p w14:paraId="2262A4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w:t>
            </w:r>
          </w:p>
        </w:tc>
        <w:tc>
          <w:tcPr>
            <w:tcW w:w="10331" w:type="dxa"/>
            <w:shd w:val="clear" w:color="auto" w:fill="auto"/>
            <w:vAlign w:val="center"/>
          </w:tcPr>
          <w:p w14:paraId="5A4806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不含地下工程</w:t>
            </w:r>
          </w:p>
        </w:tc>
        <w:tc>
          <w:tcPr>
            <w:tcW w:w="442" w:type="dxa"/>
            <w:shd w:val="clear" w:color="auto" w:fill="auto"/>
            <w:vAlign w:val="center"/>
          </w:tcPr>
          <w:p w14:paraId="211107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231AC0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7F22F1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2036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B543BF">
            <w:pPr>
              <w:rPr>
                <w:rFonts w:ascii="宋体" w:hAnsi="宋体" w:eastAsia="宋体" w:cs="宋体"/>
                <w:color w:val="000000" w:themeColor="text1"/>
                <w:szCs w:val="21"/>
                <w14:textFill>
                  <w14:solidFill>
                    <w14:schemeClr w14:val="tx1"/>
                  </w14:solidFill>
                </w14:textFill>
              </w:rPr>
            </w:pPr>
          </w:p>
        </w:tc>
      </w:tr>
      <w:tr w14:paraId="6BC1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E67F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8 </w:t>
            </w:r>
          </w:p>
        </w:tc>
        <w:tc>
          <w:tcPr>
            <w:tcW w:w="749" w:type="dxa"/>
            <w:shd w:val="clear" w:color="auto" w:fill="auto"/>
            <w:vAlign w:val="center"/>
          </w:tcPr>
          <w:p w14:paraId="7A3215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7D56484C">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43CA15F2">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6FA2F1E2">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F21A84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FE854F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2B36C2">
            <w:pPr>
              <w:rPr>
                <w:rFonts w:ascii="宋体" w:hAnsi="宋体" w:eastAsia="宋体" w:cs="宋体"/>
                <w:color w:val="000000" w:themeColor="text1"/>
                <w:szCs w:val="21"/>
                <w14:textFill>
                  <w14:solidFill>
                    <w14:schemeClr w14:val="tx1"/>
                  </w14:solidFill>
                </w14:textFill>
              </w:rPr>
            </w:pPr>
          </w:p>
        </w:tc>
      </w:tr>
      <w:tr w14:paraId="5F5B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0A55FB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生物仪器参数</w:t>
            </w:r>
          </w:p>
        </w:tc>
      </w:tr>
      <w:tr w14:paraId="004F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3AA8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3F5C9A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248736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4649BC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1AC8CF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34D036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113E97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13865D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4424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1F51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749" w:type="dxa"/>
            <w:shd w:val="clear" w:color="auto" w:fill="auto"/>
            <w:vAlign w:val="center"/>
          </w:tcPr>
          <w:p w14:paraId="71C7FD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紧急喷淋器</w:t>
            </w:r>
          </w:p>
        </w:tc>
        <w:tc>
          <w:tcPr>
            <w:tcW w:w="10331" w:type="dxa"/>
            <w:shd w:val="clear" w:color="auto" w:fill="auto"/>
            <w:vAlign w:val="center"/>
          </w:tcPr>
          <w:p w14:paraId="4AE093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立式不锈钢，喷淋流量120L/min～180L/min</w:t>
            </w:r>
          </w:p>
        </w:tc>
        <w:tc>
          <w:tcPr>
            <w:tcW w:w="442" w:type="dxa"/>
            <w:shd w:val="clear" w:color="auto" w:fill="auto"/>
            <w:vAlign w:val="center"/>
          </w:tcPr>
          <w:p w14:paraId="2A5D43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71387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704355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63A2E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9CE610">
            <w:pPr>
              <w:rPr>
                <w:rFonts w:ascii="宋体" w:hAnsi="宋体" w:eastAsia="宋体" w:cs="宋体"/>
                <w:color w:val="000000" w:themeColor="text1"/>
                <w:szCs w:val="21"/>
                <w14:textFill>
                  <w14:solidFill>
                    <w14:schemeClr w14:val="tx1"/>
                  </w14:solidFill>
                </w14:textFill>
              </w:rPr>
            </w:pPr>
          </w:p>
        </w:tc>
      </w:tr>
      <w:tr w14:paraId="0E39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73EE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749" w:type="dxa"/>
            <w:shd w:val="clear" w:color="auto" w:fill="auto"/>
            <w:vAlign w:val="center"/>
          </w:tcPr>
          <w:p w14:paraId="315F69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洗眼器</w:t>
            </w:r>
          </w:p>
        </w:tc>
        <w:tc>
          <w:tcPr>
            <w:tcW w:w="10331" w:type="dxa"/>
            <w:shd w:val="clear" w:color="auto" w:fill="auto"/>
            <w:vAlign w:val="center"/>
          </w:tcPr>
          <w:p w14:paraId="36DDAE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台式双口，铜质阀体，软性橡胶喷淋头，水流锁定开关，1.5m供水软管</w:t>
            </w:r>
          </w:p>
        </w:tc>
        <w:tc>
          <w:tcPr>
            <w:tcW w:w="442" w:type="dxa"/>
            <w:shd w:val="clear" w:color="auto" w:fill="auto"/>
            <w:vAlign w:val="center"/>
          </w:tcPr>
          <w:p w14:paraId="40BBF5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F0454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AA125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8187C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99F74C">
            <w:pPr>
              <w:rPr>
                <w:rFonts w:ascii="宋体" w:hAnsi="宋体" w:eastAsia="宋体" w:cs="宋体"/>
                <w:color w:val="000000" w:themeColor="text1"/>
                <w:szCs w:val="21"/>
                <w14:textFill>
                  <w14:solidFill>
                    <w14:schemeClr w14:val="tx1"/>
                  </w14:solidFill>
                </w14:textFill>
              </w:rPr>
            </w:pPr>
          </w:p>
        </w:tc>
      </w:tr>
      <w:tr w14:paraId="1B7A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0432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749" w:type="dxa"/>
            <w:shd w:val="clear" w:color="auto" w:fill="auto"/>
            <w:vAlign w:val="center"/>
          </w:tcPr>
          <w:p w14:paraId="7DF8C1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灭火毯</w:t>
            </w:r>
          </w:p>
        </w:tc>
        <w:tc>
          <w:tcPr>
            <w:tcW w:w="10331" w:type="dxa"/>
            <w:shd w:val="clear" w:color="auto" w:fill="auto"/>
            <w:vAlign w:val="center"/>
          </w:tcPr>
          <w:p w14:paraId="5B3B18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1.采用环保玻璃纤维材质经高温处理工艺制作；2.规格：≥1200mm×1800mm；3.特性：绝缘、隔热、阻燃等特性。</w:t>
            </w:r>
          </w:p>
        </w:tc>
        <w:tc>
          <w:tcPr>
            <w:tcW w:w="442" w:type="dxa"/>
            <w:shd w:val="clear" w:color="auto" w:fill="auto"/>
            <w:vAlign w:val="center"/>
          </w:tcPr>
          <w:p w14:paraId="4EC291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3B65D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790C61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A1D40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4AD14C">
            <w:pPr>
              <w:rPr>
                <w:rFonts w:ascii="宋体" w:hAnsi="宋体" w:eastAsia="宋体" w:cs="宋体"/>
                <w:color w:val="000000" w:themeColor="text1"/>
                <w:szCs w:val="21"/>
                <w14:textFill>
                  <w14:solidFill>
                    <w14:schemeClr w14:val="tx1"/>
                  </w14:solidFill>
                </w14:textFill>
              </w:rPr>
            </w:pPr>
          </w:p>
        </w:tc>
      </w:tr>
      <w:tr w14:paraId="7CE7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760F1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749" w:type="dxa"/>
            <w:shd w:val="clear" w:color="auto" w:fill="auto"/>
            <w:vAlign w:val="center"/>
          </w:tcPr>
          <w:p w14:paraId="35AEC3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简易急救箱</w:t>
            </w:r>
          </w:p>
        </w:tc>
        <w:tc>
          <w:tcPr>
            <w:tcW w:w="10331" w:type="dxa"/>
            <w:shd w:val="clear" w:color="auto" w:fill="auto"/>
            <w:vAlign w:val="center"/>
          </w:tcPr>
          <w:p w14:paraId="0DA3C1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箱内包括：烧伤药膏，医用酒精，碘伏，创可贴，胶布，绷带，卫生棉签，剪刀，镊子，止血带（长度≥30cm）等</w:t>
            </w:r>
          </w:p>
        </w:tc>
        <w:tc>
          <w:tcPr>
            <w:tcW w:w="442" w:type="dxa"/>
            <w:shd w:val="clear" w:color="auto" w:fill="auto"/>
            <w:vAlign w:val="center"/>
          </w:tcPr>
          <w:p w14:paraId="29C27B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042B7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698DAE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91290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8BB230">
            <w:pPr>
              <w:rPr>
                <w:rFonts w:ascii="宋体" w:hAnsi="宋体" w:eastAsia="宋体" w:cs="宋体"/>
                <w:color w:val="000000" w:themeColor="text1"/>
                <w:szCs w:val="21"/>
                <w14:textFill>
                  <w14:solidFill>
                    <w14:schemeClr w14:val="tx1"/>
                  </w14:solidFill>
                </w14:textFill>
              </w:rPr>
            </w:pPr>
          </w:p>
        </w:tc>
      </w:tr>
      <w:tr w14:paraId="1CE4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73680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749" w:type="dxa"/>
            <w:shd w:val="clear" w:color="auto" w:fill="auto"/>
            <w:vAlign w:val="center"/>
          </w:tcPr>
          <w:p w14:paraId="4F57EF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实验服</w:t>
            </w:r>
          </w:p>
        </w:tc>
        <w:tc>
          <w:tcPr>
            <w:tcW w:w="10331" w:type="dxa"/>
            <w:shd w:val="clear" w:color="auto" w:fill="FFFFFF"/>
            <w:vAlign w:val="center"/>
          </w:tcPr>
          <w:p w14:paraId="423F23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材质：涤卡，身长≥120cm，颜色为白色；2．工作服具有一定的防静电，及防酸、碱及其他化学腐蚀的能力；3．产品应做工精细，产品外观无破损、斑点、污物等缺陷；4．产品所用材料应能满足日常穿用和中学实验室日常使用要求，具有一定耐穿性、牢固性和舒适感。</w:t>
            </w:r>
          </w:p>
        </w:tc>
        <w:tc>
          <w:tcPr>
            <w:tcW w:w="442" w:type="dxa"/>
            <w:shd w:val="clear" w:color="auto" w:fill="auto"/>
            <w:vAlign w:val="center"/>
          </w:tcPr>
          <w:p w14:paraId="74196D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2F93C1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37A1CCA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A18F5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1CDDB7">
            <w:pPr>
              <w:rPr>
                <w:rFonts w:ascii="宋体" w:hAnsi="宋体" w:eastAsia="宋体" w:cs="宋体"/>
                <w:color w:val="000000" w:themeColor="text1"/>
                <w:szCs w:val="21"/>
                <w14:textFill>
                  <w14:solidFill>
                    <w14:schemeClr w14:val="tx1"/>
                  </w14:solidFill>
                </w14:textFill>
              </w:rPr>
            </w:pPr>
          </w:p>
        </w:tc>
      </w:tr>
      <w:tr w14:paraId="054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E91F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749" w:type="dxa"/>
            <w:shd w:val="clear" w:color="auto" w:fill="auto"/>
            <w:vAlign w:val="center"/>
          </w:tcPr>
          <w:p w14:paraId="495401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护目镜</w:t>
            </w:r>
          </w:p>
        </w:tc>
        <w:tc>
          <w:tcPr>
            <w:tcW w:w="10331" w:type="dxa"/>
            <w:shd w:val="clear" w:color="auto" w:fill="auto"/>
            <w:vAlign w:val="center"/>
          </w:tcPr>
          <w:p w14:paraId="06320C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vAlign w:val="center"/>
          </w:tcPr>
          <w:p w14:paraId="656CCD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3F771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C985F6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EAF62A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F8D671">
            <w:pPr>
              <w:rPr>
                <w:rFonts w:ascii="宋体" w:hAnsi="宋体" w:eastAsia="宋体" w:cs="宋体"/>
                <w:color w:val="000000" w:themeColor="text1"/>
                <w:szCs w:val="21"/>
                <w14:textFill>
                  <w14:solidFill>
                    <w14:schemeClr w14:val="tx1"/>
                  </w14:solidFill>
                </w14:textFill>
              </w:rPr>
            </w:pPr>
          </w:p>
        </w:tc>
      </w:tr>
      <w:tr w14:paraId="4618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06510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749" w:type="dxa"/>
            <w:shd w:val="clear" w:color="auto" w:fill="auto"/>
            <w:vAlign w:val="center"/>
          </w:tcPr>
          <w:p w14:paraId="5BFEFA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防护面罩</w:t>
            </w:r>
          </w:p>
        </w:tc>
        <w:tc>
          <w:tcPr>
            <w:tcW w:w="10331" w:type="dxa"/>
            <w:shd w:val="clear" w:color="auto" w:fill="auto"/>
            <w:vAlign w:val="center"/>
          </w:tcPr>
          <w:p w14:paraId="5B3C38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1．产品为一体式隔离防雾透明面罩，面部全遮挡；2．面罩下方有可拆卸透气孔；配可调节松紧带。3、外观尺寸不小于：190mm*90mm*175mm；重量不小于180g</w:t>
            </w:r>
          </w:p>
        </w:tc>
        <w:tc>
          <w:tcPr>
            <w:tcW w:w="442" w:type="dxa"/>
            <w:shd w:val="clear" w:color="auto" w:fill="auto"/>
            <w:vAlign w:val="center"/>
          </w:tcPr>
          <w:p w14:paraId="47E947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FAB60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3D445A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BAB5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1BEA11">
            <w:pPr>
              <w:rPr>
                <w:rFonts w:ascii="宋体" w:hAnsi="宋体" w:eastAsia="宋体" w:cs="宋体"/>
                <w:color w:val="000000" w:themeColor="text1"/>
                <w:szCs w:val="21"/>
                <w14:textFill>
                  <w14:solidFill>
                    <w14:schemeClr w14:val="tx1"/>
                  </w14:solidFill>
                </w14:textFill>
              </w:rPr>
            </w:pPr>
          </w:p>
        </w:tc>
      </w:tr>
      <w:tr w14:paraId="71D7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4CCA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749" w:type="dxa"/>
            <w:shd w:val="clear" w:color="auto" w:fill="auto"/>
            <w:vAlign w:val="center"/>
          </w:tcPr>
          <w:p w14:paraId="3BD9E6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乳胶手套</w:t>
            </w:r>
          </w:p>
        </w:tc>
        <w:tc>
          <w:tcPr>
            <w:tcW w:w="10331" w:type="dxa"/>
            <w:shd w:val="clear" w:color="auto" w:fill="auto"/>
            <w:vAlign w:val="center"/>
          </w:tcPr>
          <w:p w14:paraId="66C21B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橡胶制品，长袖口带五指套。袖长不短于300mm耐强酸、强碱及氧化剂、还原剂等化学药品试剂的腐蚀，并结实耐用。</w:t>
            </w:r>
          </w:p>
        </w:tc>
        <w:tc>
          <w:tcPr>
            <w:tcW w:w="442" w:type="dxa"/>
            <w:shd w:val="clear" w:color="auto" w:fill="auto"/>
            <w:vAlign w:val="center"/>
          </w:tcPr>
          <w:p w14:paraId="6589C2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副</w:t>
            </w:r>
          </w:p>
        </w:tc>
        <w:tc>
          <w:tcPr>
            <w:tcW w:w="799" w:type="dxa"/>
            <w:shd w:val="clear" w:color="auto" w:fill="auto"/>
            <w:vAlign w:val="center"/>
          </w:tcPr>
          <w:p w14:paraId="464061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7080C5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5B5355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5677C3">
            <w:pPr>
              <w:rPr>
                <w:rFonts w:ascii="宋体" w:hAnsi="宋体" w:eastAsia="宋体" w:cs="宋体"/>
                <w:color w:val="000000" w:themeColor="text1"/>
                <w:szCs w:val="21"/>
                <w14:textFill>
                  <w14:solidFill>
                    <w14:schemeClr w14:val="tx1"/>
                  </w14:solidFill>
                </w14:textFill>
              </w:rPr>
            </w:pPr>
          </w:p>
        </w:tc>
      </w:tr>
      <w:tr w14:paraId="18C0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FC29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749" w:type="dxa"/>
            <w:shd w:val="clear" w:color="auto" w:fill="auto"/>
            <w:vAlign w:val="center"/>
          </w:tcPr>
          <w:p w14:paraId="4E7FA0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一次性PE手套</w:t>
            </w:r>
          </w:p>
        </w:tc>
        <w:tc>
          <w:tcPr>
            <w:tcW w:w="10331" w:type="dxa"/>
            <w:shd w:val="clear" w:color="auto" w:fill="auto"/>
            <w:vAlign w:val="center"/>
          </w:tcPr>
          <w:p w14:paraId="2F9C7D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塑料材质</w:t>
            </w:r>
          </w:p>
        </w:tc>
        <w:tc>
          <w:tcPr>
            <w:tcW w:w="442" w:type="dxa"/>
            <w:shd w:val="clear" w:color="auto" w:fill="auto"/>
            <w:vAlign w:val="center"/>
          </w:tcPr>
          <w:p w14:paraId="032708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5F8FFE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3A3861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D2F8A1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6F8A8C">
            <w:pPr>
              <w:rPr>
                <w:rFonts w:ascii="宋体" w:hAnsi="宋体" w:eastAsia="宋体" w:cs="宋体"/>
                <w:color w:val="000000" w:themeColor="text1"/>
                <w:szCs w:val="21"/>
                <w14:textFill>
                  <w14:solidFill>
                    <w14:schemeClr w14:val="tx1"/>
                  </w14:solidFill>
                </w14:textFill>
              </w:rPr>
            </w:pPr>
          </w:p>
        </w:tc>
      </w:tr>
      <w:tr w14:paraId="2466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63D7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749" w:type="dxa"/>
            <w:shd w:val="clear" w:color="auto" w:fill="auto"/>
            <w:vAlign w:val="center"/>
          </w:tcPr>
          <w:p w14:paraId="3EF54F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电磁炉</w:t>
            </w:r>
          </w:p>
        </w:tc>
        <w:tc>
          <w:tcPr>
            <w:tcW w:w="10331" w:type="dxa"/>
            <w:shd w:val="clear" w:color="auto" w:fill="auto"/>
            <w:vAlign w:val="center"/>
          </w:tcPr>
          <w:p w14:paraId="1BC009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功率可调，额定功率≥1600W</w:t>
            </w:r>
          </w:p>
        </w:tc>
        <w:tc>
          <w:tcPr>
            <w:tcW w:w="442" w:type="dxa"/>
            <w:shd w:val="clear" w:color="auto" w:fill="auto"/>
            <w:vAlign w:val="center"/>
          </w:tcPr>
          <w:p w14:paraId="42920A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9D3AA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5FBCAB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7AD2DE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63B5BA">
            <w:pPr>
              <w:rPr>
                <w:rFonts w:ascii="宋体" w:hAnsi="宋体" w:eastAsia="宋体" w:cs="宋体"/>
                <w:color w:val="000000" w:themeColor="text1"/>
                <w:szCs w:val="21"/>
                <w14:textFill>
                  <w14:solidFill>
                    <w14:schemeClr w14:val="tx1"/>
                  </w14:solidFill>
                </w14:textFill>
              </w:rPr>
            </w:pPr>
          </w:p>
        </w:tc>
      </w:tr>
      <w:tr w14:paraId="549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EE94D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p>
        </w:tc>
        <w:tc>
          <w:tcPr>
            <w:tcW w:w="749" w:type="dxa"/>
            <w:shd w:val="clear" w:color="auto" w:fill="auto"/>
            <w:vAlign w:val="center"/>
          </w:tcPr>
          <w:p w14:paraId="2C0F82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恒温水浴锅</w:t>
            </w:r>
          </w:p>
        </w:tc>
        <w:tc>
          <w:tcPr>
            <w:tcW w:w="10331" w:type="dxa"/>
            <w:shd w:val="clear" w:color="auto" w:fill="auto"/>
            <w:vAlign w:val="center"/>
          </w:tcPr>
          <w:p w14:paraId="44E6E0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双孔水浴控温范围：室温+5℃～99.9℃，水温控制±0.5℃，不锈钢内胆，数字显示</w:t>
            </w:r>
          </w:p>
        </w:tc>
        <w:tc>
          <w:tcPr>
            <w:tcW w:w="442" w:type="dxa"/>
            <w:shd w:val="clear" w:color="auto" w:fill="auto"/>
            <w:vAlign w:val="center"/>
          </w:tcPr>
          <w:p w14:paraId="06F105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5ADB5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359B04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76402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E8097D">
            <w:pPr>
              <w:rPr>
                <w:rFonts w:ascii="宋体" w:hAnsi="宋体" w:eastAsia="宋体" w:cs="宋体"/>
                <w:color w:val="000000" w:themeColor="text1"/>
                <w:szCs w:val="21"/>
                <w14:textFill>
                  <w14:solidFill>
                    <w14:schemeClr w14:val="tx1"/>
                  </w14:solidFill>
                </w14:textFill>
              </w:rPr>
            </w:pPr>
          </w:p>
        </w:tc>
      </w:tr>
      <w:tr w14:paraId="5505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4EBE7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749" w:type="dxa"/>
            <w:shd w:val="clear" w:color="auto" w:fill="auto"/>
            <w:vAlign w:val="center"/>
          </w:tcPr>
          <w:p w14:paraId="49A22C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蒸馏水器</w:t>
            </w:r>
          </w:p>
        </w:tc>
        <w:tc>
          <w:tcPr>
            <w:tcW w:w="10331" w:type="dxa"/>
            <w:shd w:val="clear" w:color="auto" w:fill="auto"/>
            <w:vAlign w:val="center"/>
          </w:tcPr>
          <w:p w14:paraId="64E8DA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不锈钢材质，出水量≥3L/h，额定功率≥4500W，外接地保护，有缺水报警或自动补水装置</w:t>
            </w:r>
          </w:p>
        </w:tc>
        <w:tc>
          <w:tcPr>
            <w:tcW w:w="442" w:type="dxa"/>
            <w:shd w:val="clear" w:color="auto" w:fill="auto"/>
            <w:vAlign w:val="center"/>
          </w:tcPr>
          <w:p w14:paraId="7D0947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177CF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40D55F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5C1C2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E93E7D">
            <w:pPr>
              <w:rPr>
                <w:rFonts w:ascii="宋体" w:hAnsi="宋体" w:eastAsia="宋体" w:cs="宋体"/>
                <w:color w:val="000000" w:themeColor="text1"/>
                <w:szCs w:val="21"/>
                <w14:textFill>
                  <w14:solidFill>
                    <w14:schemeClr w14:val="tx1"/>
                  </w14:solidFill>
                </w14:textFill>
              </w:rPr>
            </w:pPr>
          </w:p>
        </w:tc>
      </w:tr>
      <w:tr w14:paraId="54DE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FEE7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749" w:type="dxa"/>
            <w:shd w:val="clear" w:color="auto" w:fill="auto"/>
            <w:vAlign w:val="center"/>
          </w:tcPr>
          <w:p w14:paraId="2A78B0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榨汁机</w:t>
            </w:r>
          </w:p>
        </w:tc>
        <w:tc>
          <w:tcPr>
            <w:tcW w:w="10331" w:type="dxa"/>
            <w:shd w:val="clear" w:color="auto" w:fill="auto"/>
            <w:vAlign w:val="center"/>
          </w:tcPr>
          <w:p w14:paraId="49D00D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1.电动式；产品由主机、旋转刀、挤压筒、透明盖、接液盒和废液盒等组成；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2.工作电压：220V或电压（24v以下）锂电池款。两档调速，主机外壳为塑料制，为椭圆形；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3.转速≥18000r/min，≥1.0L</w:t>
            </w:r>
          </w:p>
        </w:tc>
        <w:tc>
          <w:tcPr>
            <w:tcW w:w="442" w:type="dxa"/>
            <w:shd w:val="clear" w:color="auto" w:fill="auto"/>
            <w:vAlign w:val="center"/>
          </w:tcPr>
          <w:p w14:paraId="217B07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26252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F3561E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A6BE5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7BDC93">
            <w:pPr>
              <w:rPr>
                <w:rFonts w:ascii="宋体" w:hAnsi="宋体" w:eastAsia="宋体" w:cs="宋体"/>
                <w:color w:val="000000" w:themeColor="text1"/>
                <w:szCs w:val="21"/>
                <w14:textFill>
                  <w14:solidFill>
                    <w14:schemeClr w14:val="tx1"/>
                  </w14:solidFill>
                </w14:textFill>
              </w:rPr>
            </w:pPr>
          </w:p>
        </w:tc>
      </w:tr>
      <w:tr w14:paraId="3E1B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84531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749" w:type="dxa"/>
            <w:shd w:val="clear" w:color="auto" w:fill="auto"/>
            <w:vAlign w:val="center"/>
          </w:tcPr>
          <w:p w14:paraId="26086A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电动离心机</w:t>
            </w:r>
          </w:p>
        </w:tc>
        <w:tc>
          <w:tcPr>
            <w:tcW w:w="10331" w:type="dxa"/>
            <w:shd w:val="clear" w:color="auto" w:fill="auto"/>
            <w:vAlign w:val="center"/>
          </w:tcPr>
          <w:p w14:paraId="7CD345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0r/min～4000r/min，10mL×8，无刷电机，带电锁</w:t>
            </w:r>
          </w:p>
        </w:tc>
        <w:tc>
          <w:tcPr>
            <w:tcW w:w="442" w:type="dxa"/>
            <w:shd w:val="clear" w:color="auto" w:fill="auto"/>
            <w:vAlign w:val="center"/>
          </w:tcPr>
          <w:p w14:paraId="2C8920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C0CCD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9CF56B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19F90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6CAC91">
            <w:pPr>
              <w:rPr>
                <w:rFonts w:ascii="宋体" w:hAnsi="宋体" w:eastAsia="宋体" w:cs="宋体"/>
                <w:color w:val="000000" w:themeColor="text1"/>
                <w:szCs w:val="21"/>
                <w14:textFill>
                  <w14:solidFill>
                    <w14:schemeClr w14:val="tx1"/>
                  </w14:solidFill>
                </w14:textFill>
              </w:rPr>
            </w:pPr>
          </w:p>
        </w:tc>
      </w:tr>
      <w:tr w14:paraId="0324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ED79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749" w:type="dxa"/>
            <w:shd w:val="clear" w:color="auto" w:fill="auto"/>
            <w:vAlign w:val="center"/>
          </w:tcPr>
          <w:p w14:paraId="4F94B8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烘干箱</w:t>
            </w:r>
          </w:p>
        </w:tc>
        <w:tc>
          <w:tcPr>
            <w:tcW w:w="10331" w:type="dxa"/>
            <w:shd w:val="clear" w:color="auto" w:fill="auto"/>
            <w:vAlign w:val="center"/>
          </w:tcPr>
          <w:p w14:paraId="3D0ABB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电热鼓风型；功率≥600W，1.5级（温度均匀性为±0.03℃，温度波动性为1.5℃），烘干温度250℃以下，箱体内有隔板，内部容积≥350mm×350mm×350mm</w:t>
            </w:r>
          </w:p>
        </w:tc>
        <w:tc>
          <w:tcPr>
            <w:tcW w:w="442" w:type="dxa"/>
            <w:shd w:val="clear" w:color="auto" w:fill="auto"/>
            <w:vAlign w:val="center"/>
          </w:tcPr>
          <w:p w14:paraId="1C59EA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81BDC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9FF737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E000B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27E26C">
            <w:pPr>
              <w:rPr>
                <w:rFonts w:ascii="宋体" w:hAnsi="宋体" w:eastAsia="宋体" w:cs="宋体"/>
                <w:color w:val="000000" w:themeColor="text1"/>
                <w:szCs w:val="21"/>
                <w14:textFill>
                  <w14:solidFill>
                    <w14:schemeClr w14:val="tx1"/>
                  </w14:solidFill>
                </w14:textFill>
              </w:rPr>
            </w:pPr>
          </w:p>
        </w:tc>
      </w:tr>
      <w:tr w14:paraId="7A3F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C7DE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w:t>
            </w:r>
          </w:p>
        </w:tc>
        <w:tc>
          <w:tcPr>
            <w:tcW w:w="749" w:type="dxa"/>
            <w:shd w:val="clear" w:color="auto" w:fill="auto"/>
            <w:vAlign w:val="center"/>
          </w:tcPr>
          <w:p w14:paraId="07F2B1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高压灭菌器</w:t>
            </w:r>
          </w:p>
        </w:tc>
        <w:tc>
          <w:tcPr>
            <w:tcW w:w="10331" w:type="dxa"/>
            <w:shd w:val="clear" w:color="auto" w:fill="auto"/>
            <w:vAlign w:val="center"/>
          </w:tcPr>
          <w:p w14:paraId="424F1D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立式18L</w:t>
            </w:r>
          </w:p>
        </w:tc>
        <w:tc>
          <w:tcPr>
            <w:tcW w:w="442" w:type="dxa"/>
            <w:shd w:val="clear" w:color="auto" w:fill="auto"/>
            <w:vAlign w:val="center"/>
          </w:tcPr>
          <w:p w14:paraId="594284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4B5F3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9AD100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7A0F3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72AE19">
            <w:pPr>
              <w:rPr>
                <w:rFonts w:ascii="宋体" w:hAnsi="宋体" w:eastAsia="宋体" w:cs="宋体"/>
                <w:color w:val="000000" w:themeColor="text1"/>
                <w:szCs w:val="21"/>
                <w14:textFill>
                  <w14:solidFill>
                    <w14:schemeClr w14:val="tx1"/>
                  </w14:solidFill>
                </w14:textFill>
              </w:rPr>
            </w:pPr>
          </w:p>
        </w:tc>
      </w:tr>
      <w:tr w14:paraId="56F0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A518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w:t>
            </w:r>
          </w:p>
        </w:tc>
        <w:tc>
          <w:tcPr>
            <w:tcW w:w="749" w:type="dxa"/>
            <w:shd w:val="clear" w:color="auto" w:fill="auto"/>
            <w:vAlign w:val="center"/>
          </w:tcPr>
          <w:p w14:paraId="36C0A5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超净工作台</w:t>
            </w:r>
          </w:p>
        </w:tc>
        <w:tc>
          <w:tcPr>
            <w:tcW w:w="10331" w:type="dxa"/>
            <w:shd w:val="clear" w:color="auto" w:fill="auto"/>
            <w:vAlign w:val="center"/>
          </w:tcPr>
          <w:p w14:paraId="7EDB6B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双人单面，垂直送风，100级，送风风速：O.3m/s～0.6m/s可调，不锈钢台面，带紫外线灯安全防护装置</w:t>
            </w:r>
          </w:p>
        </w:tc>
        <w:tc>
          <w:tcPr>
            <w:tcW w:w="442" w:type="dxa"/>
            <w:shd w:val="clear" w:color="auto" w:fill="auto"/>
            <w:vAlign w:val="center"/>
          </w:tcPr>
          <w:p w14:paraId="6156EF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19B972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67365A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E1989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610E5F">
            <w:pPr>
              <w:rPr>
                <w:rFonts w:ascii="宋体" w:hAnsi="宋体" w:eastAsia="宋体" w:cs="宋体"/>
                <w:color w:val="000000" w:themeColor="text1"/>
                <w:szCs w:val="21"/>
                <w14:textFill>
                  <w14:solidFill>
                    <w14:schemeClr w14:val="tx1"/>
                  </w14:solidFill>
                </w14:textFill>
              </w:rPr>
            </w:pPr>
          </w:p>
        </w:tc>
      </w:tr>
      <w:tr w14:paraId="3F6C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B4E0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w:t>
            </w:r>
          </w:p>
        </w:tc>
        <w:tc>
          <w:tcPr>
            <w:tcW w:w="749" w:type="dxa"/>
            <w:shd w:val="clear" w:color="auto" w:fill="auto"/>
            <w:vAlign w:val="center"/>
          </w:tcPr>
          <w:p w14:paraId="71E711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恒温培养箱</w:t>
            </w:r>
          </w:p>
        </w:tc>
        <w:tc>
          <w:tcPr>
            <w:tcW w:w="10331" w:type="dxa"/>
            <w:shd w:val="clear" w:color="auto" w:fill="auto"/>
            <w:vAlign w:val="center"/>
          </w:tcPr>
          <w:p w14:paraId="14B402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30L数显型，整体尺寸：390*375*555mm2、电源电压AC220V/50Hz3、控温范围5-65℃4、温度波动度±1℃5、输入功率300w6、工作室尺寸360*320*300mm7、载物托架2块</w:t>
            </w:r>
          </w:p>
        </w:tc>
        <w:tc>
          <w:tcPr>
            <w:tcW w:w="442" w:type="dxa"/>
            <w:shd w:val="clear" w:color="auto" w:fill="auto"/>
            <w:vAlign w:val="center"/>
          </w:tcPr>
          <w:p w14:paraId="48474B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C1F23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23B85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85ABA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AD9E05">
            <w:pPr>
              <w:rPr>
                <w:rFonts w:ascii="宋体" w:hAnsi="宋体" w:eastAsia="宋体" w:cs="宋体"/>
                <w:color w:val="000000" w:themeColor="text1"/>
                <w:szCs w:val="21"/>
                <w14:textFill>
                  <w14:solidFill>
                    <w14:schemeClr w14:val="tx1"/>
                  </w14:solidFill>
                </w14:textFill>
              </w:rPr>
            </w:pPr>
          </w:p>
        </w:tc>
      </w:tr>
      <w:tr w14:paraId="4971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6DCB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w:t>
            </w:r>
          </w:p>
        </w:tc>
        <w:tc>
          <w:tcPr>
            <w:tcW w:w="749" w:type="dxa"/>
            <w:shd w:val="clear" w:color="auto" w:fill="auto"/>
            <w:vAlign w:val="center"/>
          </w:tcPr>
          <w:p w14:paraId="21ED34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光照培养箱</w:t>
            </w:r>
          </w:p>
        </w:tc>
        <w:tc>
          <w:tcPr>
            <w:tcW w:w="10331" w:type="dxa"/>
            <w:shd w:val="clear" w:color="auto" w:fill="auto"/>
            <w:vAlign w:val="center"/>
          </w:tcPr>
          <w:p w14:paraId="56AD32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容积：250L光照强度：0～12000lx分级可调控温范围：10℃～50℃(有光照)温度波动性：±1℃温度均匀度：±2℃主体尺寸≥1600mm*560mm*560mm</w:t>
            </w:r>
          </w:p>
        </w:tc>
        <w:tc>
          <w:tcPr>
            <w:tcW w:w="442" w:type="dxa"/>
            <w:shd w:val="clear" w:color="auto" w:fill="auto"/>
            <w:vAlign w:val="center"/>
          </w:tcPr>
          <w:p w14:paraId="3CE78D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9A2B5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CD7100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36514C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8C662A">
            <w:pPr>
              <w:rPr>
                <w:rFonts w:ascii="宋体" w:hAnsi="宋体" w:eastAsia="宋体" w:cs="宋体"/>
                <w:color w:val="000000" w:themeColor="text1"/>
                <w:szCs w:val="21"/>
                <w14:textFill>
                  <w14:solidFill>
                    <w14:schemeClr w14:val="tx1"/>
                  </w14:solidFill>
                </w14:textFill>
              </w:rPr>
            </w:pPr>
          </w:p>
        </w:tc>
      </w:tr>
      <w:tr w14:paraId="1814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47467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749" w:type="dxa"/>
            <w:shd w:val="clear" w:color="auto" w:fill="auto"/>
            <w:vAlign w:val="center"/>
          </w:tcPr>
          <w:p w14:paraId="37086D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光照培养架</w:t>
            </w:r>
          </w:p>
        </w:tc>
        <w:tc>
          <w:tcPr>
            <w:tcW w:w="10331" w:type="dxa"/>
            <w:shd w:val="clear" w:color="auto" w:fill="auto"/>
            <w:vAlign w:val="center"/>
          </w:tcPr>
          <w:p w14:paraId="51CC69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多层，插孔暗式布线，独立开关，光照强度3000lx/5000lx/7000lx三档可调</w:t>
            </w:r>
          </w:p>
        </w:tc>
        <w:tc>
          <w:tcPr>
            <w:tcW w:w="442" w:type="dxa"/>
            <w:shd w:val="clear" w:color="auto" w:fill="auto"/>
            <w:vAlign w:val="center"/>
          </w:tcPr>
          <w:p w14:paraId="2173D9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55B60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7B7513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538B95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E1DCED">
            <w:pPr>
              <w:rPr>
                <w:rFonts w:ascii="宋体" w:hAnsi="宋体" w:eastAsia="宋体" w:cs="宋体"/>
                <w:color w:val="000000" w:themeColor="text1"/>
                <w:szCs w:val="21"/>
                <w14:textFill>
                  <w14:solidFill>
                    <w14:schemeClr w14:val="tx1"/>
                  </w14:solidFill>
                </w14:textFill>
              </w:rPr>
            </w:pPr>
          </w:p>
        </w:tc>
      </w:tr>
      <w:tr w14:paraId="59AE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04DA5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w:t>
            </w:r>
          </w:p>
        </w:tc>
        <w:tc>
          <w:tcPr>
            <w:tcW w:w="749" w:type="dxa"/>
            <w:shd w:val="clear" w:color="auto" w:fill="auto"/>
            <w:vAlign w:val="center"/>
          </w:tcPr>
          <w:p w14:paraId="10B12A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孵化器</w:t>
            </w:r>
          </w:p>
        </w:tc>
        <w:tc>
          <w:tcPr>
            <w:tcW w:w="10331" w:type="dxa"/>
            <w:shd w:val="clear" w:color="auto" w:fill="auto"/>
            <w:vAlign w:val="center"/>
          </w:tcPr>
          <w:p w14:paraId="61300E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可自动控温、控湿，温度波动性：±1℃，可孵化10～20个蛋</w:t>
            </w:r>
          </w:p>
        </w:tc>
        <w:tc>
          <w:tcPr>
            <w:tcW w:w="442" w:type="dxa"/>
            <w:shd w:val="clear" w:color="auto" w:fill="auto"/>
            <w:vAlign w:val="center"/>
          </w:tcPr>
          <w:p w14:paraId="0F0B28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C8248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9CC10D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185D7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B7A19A">
            <w:pPr>
              <w:rPr>
                <w:rFonts w:ascii="宋体" w:hAnsi="宋体" w:eastAsia="宋体" w:cs="宋体"/>
                <w:color w:val="000000" w:themeColor="text1"/>
                <w:szCs w:val="21"/>
                <w14:textFill>
                  <w14:solidFill>
                    <w14:schemeClr w14:val="tx1"/>
                  </w14:solidFill>
                </w14:textFill>
              </w:rPr>
            </w:pPr>
          </w:p>
        </w:tc>
      </w:tr>
      <w:tr w14:paraId="15C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A6F6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w:t>
            </w:r>
          </w:p>
        </w:tc>
        <w:tc>
          <w:tcPr>
            <w:tcW w:w="749" w:type="dxa"/>
            <w:shd w:val="clear" w:color="auto" w:fill="auto"/>
            <w:vAlign w:val="center"/>
          </w:tcPr>
          <w:p w14:paraId="0CBE71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水族箱</w:t>
            </w:r>
          </w:p>
        </w:tc>
        <w:tc>
          <w:tcPr>
            <w:tcW w:w="10331" w:type="dxa"/>
            <w:shd w:val="clear" w:color="auto" w:fill="auto"/>
            <w:vAlign w:val="center"/>
          </w:tcPr>
          <w:p w14:paraId="344AB4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≥30L，宜具有光照、温度、氧气等调节装置.</w:t>
            </w:r>
          </w:p>
        </w:tc>
        <w:tc>
          <w:tcPr>
            <w:tcW w:w="442" w:type="dxa"/>
            <w:shd w:val="clear" w:color="auto" w:fill="auto"/>
            <w:vAlign w:val="center"/>
          </w:tcPr>
          <w:p w14:paraId="2A81C4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3412E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6681F4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52254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D724941">
            <w:pPr>
              <w:rPr>
                <w:rFonts w:ascii="宋体" w:hAnsi="宋体" w:eastAsia="宋体" w:cs="宋体"/>
                <w:color w:val="000000" w:themeColor="text1"/>
                <w:szCs w:val="21"/>
                <w14:textFill>
                  <w14:solidFill>
                    <w14:schemeClr w14:val="tx1"/>
                  </w14:solidFill>
                </w14:textFill>
              </w:rPr>
            </w:pPr>
          </w:p>
        </w:tc>
      </w:tr>
      <w:tr w14:paraId="3571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E655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w:t>
            </w:r>
          </w:p>
        </w:tc>
        <w:tc>
          <w:tcPr>
            <w:tcW w:w="749" w:type="dxa"/>
            <w:shd w:val="clear" w:color="auto" w:fill="auto"/>
            <w:vAlign w:val="center"/>
          </w:tcPr>
          <w:p w14:paraId="073F95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磁力加热搅拌器</w:t>
            </w:r>
          </w:p>
        </w:tc>
        <w:tc>
          <w:tcPr>
            <w:tcW w:w="10331" w:type="dxa"/>
            <w:shd w:val="clear" w:color="auto" w:fill="auto"/>
            <w:vAlign w:val="center"/>
          </w:tcPr>
          <w:p w14:paraId="691FDF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机壳、加热盘，搅拌棒，立柱等组成。与1000mL、500mL烧杯配套使用。配二粒条形搅拌籽（玻璃封装）。使用电源：AC220V±22V50Hz。消耗功率：300W±25W；2．电机采用无级调速，调速范围为250r/min～2600r/min；3．加热温度采用无级调温，调温加热盘温度小于300℃；</w:t>
            </w:r>
          </w:p>
        </w:tc>
        <w:tc>
          <w:tcPr>
            <w:tcW w:w="442" w:type="dxa"/>
            <w:shd w:val="clear" w:color="auto" w:fill="auto"/>
            <w:vAlign w:val="center"/>
          </w:tcPr>
          <w:p w14:paraId="64D09D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A0C1F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138355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5B0B9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3E01F0">
            <w:pPr>
              <w:rPr>
                <w:rFonts w:ascii="宋体" w:hAnsi="宋体" w:eastAsia="宋体" w:cs="宋体"/>
                <w:color w:val="000000" w:themeColor="text1"/>
                <w:szCs w:val="21"/>
                <w14:textFill>
                  <w14:solidFill>
                    <w14:schemeClr w14:val="tx1"/>
                  </w14:solidFill>
                </w14:textFill>
              </w:rPr>
            </w:pPr>
          </w:p>
        </w:tc>
      </w:tr>
      <w:tr w14:paraId="0419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1330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w:t>
            </w:r>
          </w:p>
        </w:tc>
        <w:tc>
          <w:tcPr>
            <w:tcW w:w="749" w:type="dxa"/>
            <w:shd w:val="clear" w:color="auto" w:fill="auto"/>
            <w:vAlign w:val="center"/>
          </w:tcPr>
          <w:p w14:paraId="33C1FD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酸度计</w:t>
            </w:r>
          </w:p>
        </w:tc>
        <w:tc>
          <w:tcPr>
            <w:tcW w:w="10331" w:type="dxa"/>
            <w:shd w:val="clear" w:color="auto" w:fill="auto"/>
            <w:vAlign w:val="center"/>
          </w:tcPr>
          <w:p w14:paraId="0A8450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笔式，pH测量范围0～14，分辨力0.1，读数清晰，有自动关机节电模式，配校准试剂</w:t>
            </w:r>
          </w:p>
        </w:tc>
        <w:tc>
          <w:tcPr>
            <w:tcW w:w="442" w:type="dxa"/>
            <w:shd w:val="clear" w:color="auto" w:fill="auto"/>
            <w:vAlign w:val="center"/>
          </w:tcPr>
          <w:p w14:paraId="54B57A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29C39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06B7A6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FD43D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512151">
            <w:pPr>
              <w:rPr>
                <w:rFonts w:ascii="宋体" w:hAnsi="宋体" w:eastAsia="宋体" w:cs="宋体"/>
                <w:color w:val="000000" w:themeColor="text1"/>
                <w:szCs w:val="21"/>
                <w14:textFill>
                  <w14:solidFill>
                    <w14:schemeClr w14:val="tx1"/>
                  </w14:solidFill>
                </w14:textFill>
              </w:rPr>
            </w:pPr>
          </w:p>
        </w:tc>
      </w:tr>
      <w:tr w14:paraId="116C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AA838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w:t>
            </w:r>
          </w:p>
        </w:tc>
        <w:tc>
          <w:tcPr>
            <w:tcW w:w="749" w:type="dxa"/>
            <w:shd w:val="clear" w:color="auto" w:fill="auto"/>
            <w:vAlign w:val="center"/>
          </w:tcPr>
          <w:p w14:paraId="08AB7F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仪器车</w:t>
            </w:r>
          </w:p>
        </w:tc>
        <w:tc>
          <w:tcPr>
            <w:tcW w:w="10331" w:type="dxa"/>
            <w:shd w:val="clear" w:color="auto" w:fill="auto"/>
            <w:vAlign w:val="center"/>
          </w:tcPr>
          <w:p w14:paraId="74B075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600mm×400mm×800mm，至少两层，各层带可拆卸护栏，总载重≥60kg</w:t>
            </w:r>
          </w:p>
        </w:tc>
        <w:tc>
          <w:tcPr>
            <w:tcW w:w="442" w:type="dxa"/>
            <w:shd w:val="clear" w:color="auto" w:fill="auto"/>
            <w:vAlign w:val="center"/>
          </w:tcPr>
          <w:p w14:paraId="7120BF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辆</w:t>
            </w:r>
          </w:p>
        </w:tc>
        <w:tc>
          <w:tcPr>
            <w:tcW w:w="799" w:type="dxa"/>
            <w:shd w:val="clear" w:color="auto" w:fill="auto"/>
            <w:vAlign w:val="center"/>
          </w:tcPr>
          <w:p w14:paraId="35C63E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437D08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C8403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DCCABD">
            <w:pPr>
              <w:rPr>
                <w:rFonts w:ascii="宋体" w:hAnsi="宋体" w:eastAsia="宋体" w:cs="宋体"/>
                <w:color w:val="000000" w:themeColor="text1"/>
                <w:szCs w:val="21"/>
                <w14:textFill>
                  <w14:solidFill>
                    <w14:schemeClr w14:val="tx1"/>
                  </w14:solidFill>
                </w14:textFill>
              </w:rPr>
            </w:pPr>
          </w:p>
        </w:tc>
      </w:tr>
      <w:tr w14:paraId="1858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3F127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w:t>
            </w:r>
          </w:p>
        </w:tc>
        <w:tc>
          <w:tcPr>
            <w:tcW w:w="749" w:type="dxa"/>
            <w:shd w:val="clear" w:color="auto" w:fill="auto"/>
            <w:vAlign w:val="center"/>
          </w:tcPr>
          <w:p w14:paraId="4EDE67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整理箱</w:t>
            </w:r>
          </w:p>
        </w:tc>
        <w:tc>
          <w:tcPr>
            <w:tcW w:w="10331" w:type="dxa"/>
            <w:shd w:val="clear" w:color="auto" w:fill="auto"/>
            <w:vAlign w:val="center"/>
          </w:tcPr>
          <w:p w14:paraId="2E1492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1.环保pp材料高温一体成型；2.规格：≥450*350*150mm；3.功效：矮型,电子元件、机械零件等物料分类收纳，储存及分发物品用。</w:t>
            </w:r>
          </w:p>
        </w:tc>
        <w:tc>
          <w:tcPr>
            <w:tcW w:w="442" w:type="dxa"/>
            <w:shd w:val="clear" w:color="auto" w:fill="auto"/>
            <w:vAlign w:val="center"/>
          </w:tcPr>
          <w:p w14:paraId="162699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30FC8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4B15B79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0AC0A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658976">
            <w:pPr>
              <w:rPr>
                <w:rFonts w:ascii="宋体" w:hAnsi="宋体" w:eastAsia="宋体" w:cs="宋体"/>
                <w:color w:val="000000" w:themeColor="text1"/>
                <w:szCs w:val="21"/>
                <w14:textFill>
                  <w14:solidFill>
                    <w14:schemeClr w14:val="tx1"/>
                  </w14:solidFill>
                </w14:textFill>
              </w:rPr>
            </w:pPr>
          </w:p>
        </w:tc>
      </w:tr>
      <w:tr w14:paraId="0A26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0112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w:t>
            </w:r>
          </w:p>
        </w:tc>
        <w:tc>
          <w:tcPr>
            <w:tcW w:w="749" w:type="dxa"/>
            <w:shd w:val="clear" w:color="auto" w:fill="auto"/>
            <w:vAlign w:val="center"/>
          </w:tcPr>
          <w:p w14:paraId="08986C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大托盘</w:t>
            </w:r>
          </w:p>
        </w:tc>
        <w:tc>
          <w:tcPr>
            <w:tcW w:w="10331" w:type="dxa"/>
            <w:shd w:val="clear" w:color="auto" w:fill="auto"/>
            <w:vAlign w:val="center"/>
          </w:tcPr>
          <w:p w14:paraId="46EBB0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工程PP材质，耐化学侵蚀，；外廓尺寸：285mm×440mm×85mm；重量420g；</w:t>
            </w:r>
          </w:p>
        </w:tc>
        <w:tc>
          <w:tcPr>
            <w:tcW w:w="442" w:type="dxa"/>
            <w:shd w:val="clear" w:color="auto" w:fill="auto"/>
            <w:vAlign w:val="center"/>
          </w:tcPr>
          <w:p w14:paraId="5880A9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61DDB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6D2464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6DEF2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9561A0">
            <w:pPr>
              <w:rPr>
                <w:rFonts w:ascii="宋体" w:hAnsi="宋体" w:eastAsia="宋体" w:cs="宋体"/>
                <w:color w:val="000000" w:themeColor="text1"/>
                <w:szCs w:val="21"/>
                <w14:textFill>
                  <w14:solidFill>
                    <w14:schemeClr w14:val="tx1"/>
                  </w14:solidFill>
                </w14:textFill>
              </w:rPr>
            </w:pPr>
          </w:p>
        </w:tc>
      </w:tr>
      <w:tr w14:paraId="3EC5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7C62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749" w:type="dxa"/>
            <w:shd w:val="clear" w:color="auto" w:fill="auto"/>
            <w:vAlign w:val="center"/>
          </w:tcPr>
          <w:p w14:paraId="00DBF9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小托盘</w:t>
            </w:r>
          </w:p>
        </w:tc>
        <w:tc>
          <w:tcPr>
            <w:tcW w:w="10331" w:type="dxa"/>
            <w:shd w:val="clear" w:color="auto" w:fill="FFFFFF"/>
            <w:vAlign w:val="center"/>
          </w:tcPr>
          <w:p w14:paraId="474D16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工程PP材质，耐化学侵蚀，；外廓尺寸：235mm×340mm×65mm；重量251g；</w:t>
            </w:r>
          </w:p>
        </w:tc>
        <w:tc>
          <w:tcPr>
            <w:tcW w:w="442" w:type="dxa"/>
            <w:shd w:val="clear" w:color="auto" w:fill="auto"/>
            <w:vAlign w:val="center"/>
          </w:tcPr>
          <w:p w14:paraId="750D83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E6976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4FFD4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200FD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E81CEB">
            <w:pPr>
              <w:rPr>
                <w:rFonts w:ascii="宋体" w:hAnsi="宋体" w:eastAsia="宋体" w:cs="宋体"/>
                <w:color w:val="000000" w:themeColor="text1"/>
                <w:szCs w:val="21"/>
                <w14:textFill>
                  <w14:solidFill>
                    <w14:schemeClr w14:val="tx1"/>
                  </w14:solidFill>
                </w14:textFill>
              </w:rPr>
            </w:pPr>
          </w:p>
        </w:tc>
      </w:tr>
      <w:tr w14:paraId="79B5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21AE7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29</w:t>
            </w:r>
          </w:p>
        </w:tc>
        <w:tc>
          <w:tcPr>
            <w:tcW w:w="749" w:type="dxa"/>
            <w:shd w:val="clear" w:color="auto" w:fill="auto"/>
            <w:vAlign w:val="center"/>
          </w:tcPr>
          <w:p w14:paraId="09BA95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实验用品提篮</w:t>
            </w:r>
          </w:p>
        </w:tc>
        <w:tc>
          <w:tcPr>
            <w:tcW w:w="10331" w:type="dxa"/>
            <w:shd w:val="clear" w:color="auto" w:fill="auto"/>
            <w:vAlign w:val="center"/>
          </w:tcPr>
          <w:p w14:paraId="4905B8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（塑料）中号，中间有试管固定孔，提手可拆卸。ABS塑料成型。</w:t>
            </w:r>
          </w:p>
        </w:tc>
        <w:tc>
          <w:tcPr>
            <w:tcW w:w="442" w:type="dxa"/>
            <w:shd w:val="clear" w:color="auto" w:fill="auto"/>
            <w:vAlign w:val="center"/>
          </w:tcPr>
          <w:p w14:paraId="3C61CD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2C4B6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331FC8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AF89D9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8C5DF4">
            <w:pPr>
              <w:rPr>
                <w:rFonts w:ascii="宋体" w:hAnsi="宋体" w:eastAsia="宋体" w:cs="宋体"/>
                <w:color w:val="000000" w:themeColor="text1"/>
                <w:szCs w:val="21"/>
                <w14:textFill>
                  <w14:solidFill>
                    <w14:schemeClr w14:val="tx1"/>
                  </w14:solidFill>
                </w14:textFill>
              </w:rPr>
            </w:pPr>
          </w:p>
        </w:tc>
      </w:tr>
      <w:tr w14:paraId="78C2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5BE5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749" w:type="dxa"/>
            <w:shd w:val="clear" w:color="auto" w:fill="auto"/>
            <w:vAlign w:val="center"/>
          </w:tcPr>
          <w:p w14:paraId="100351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打孔器</w:t>
            </w:r>
          </w:p>
        </w:tc>
        <w:tc>
          <w:tcPr>
            <w:tcW w:w="10331" w:type="dxa"/>
            <w:shd w:val="clear" w:color="auto" w:fill="auto"/>
            <w:vAlign w:val="center"/>
          </w:tcPr>
          <w:p w14:paraId="6736AF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vAlign w:val="center"/>
          </w:tcPr>
          <w:p w14:paraId="49C787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346D7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AD82C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6851F6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9C2BDF">
            <w:pPr>
              <w:rPr>
                <w:rFonts w:ascii="宋体" w:hAnsi="宋体" w:eastAsia="宋体" w:cs="宋体"/>
                <w:color w:val="000000" w:themeColor="text1"/>
                <w:szCs w:val="21"/>
                <w14:textFill>
                  <w14:solidFill>
                    <w14:schemeClr w14:val="tx1"/>
                  </w14:solidFill>
                </w14:textFill>
              </w:rPr>
            </w:pPr>
          </w:p>
        </w:tc>
      </w:tr>
      <w:tr w14:paraId="1EAC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D543A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w:t>
            </w:r>
          </w:p>
        </w:tc>
        <w:tc>
          <w:tcPr>
            <w:tcW w:w="749" w:type="dxa"/>
            <w:shd w:val="clear" w:color="auto" w:fill="auto"/>
            <w:vAlign w:val="center"/>
          </w:tcPr>
          <w:p w14:paraId="2E59E6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打孔夹板</w:t>
            </w:r>
          </w:p>
        </w:tc>
        <w:tc>
          <w:tcPr>
            <w:tcW w:w="10331" w:type="dxa"/>
            <w:shd w:val="clear" w:color="auto" w:fill="auto"/>
            <w:vAlign w:val="center"/>
          </w:tcPr>
          <w:p w14:paraId="4B1B48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硬木或硬塑料制</w:t>
            </w:r>
          </w:p>
        </w:tc>
        <w:tc>
          <w:tcPr>
            <w:tcW w:w="442" w:type="dxa"/>
            <w:shd w:val="clear" w:color="auto" w:fill="auto"/>
            <w:vAlign w:val="center"/>
          </w:tcPr>
          <w:p w14:paraId="648CB7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4F62A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9BAC50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DFFD5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DA6C33">
            <w:pPr>
              <w:rPr>
                <w:rFonts w:ascii="宋体" w:hAnsi="宋体" w:eastAsia="宋体" w:cs="宋体"/>
                <w:color w:val="000000" w:themeColor="text1"/>
                <w:szCs w:val="21"/>
                <w14:textFill>
                  <w14:solidFill>
                    <w14:schemeClr w14:val="tx1"/>
                  </w14:solidFill>
                </w14:textFill>
              </w:rPr>
            </w:pPr>
          </w:p>
        </w:tc>
      </w:tr>
      <w:tr w14:paraId="5B89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87C1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p>
        </w:tc>
        <w:tc>
          <w:tcPr>
            <w:tcW w:w="749" w:type="dxa"/>
            <w:shd w:val="clear" w:color="auto" w:fill="auto"/>
            <w:vAlign w:val="center"/>
          </w:tcPr>
          <w:p w14:paraId="0AAB19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打孔器刮刀</w:t>
            </w:r>
          </w:p>
        </w:tc>
        <w:tc>
          <w:tcPr>
            <w:tcW w:w="10331" w:type="dxa"/>
            <w:shd w:val="clear" w:color="auto" w:fill="auto"/>
            <w:vAlign w:val="center"/>
          </w:tcPr>
          <w:p w14:paraId="45A383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刮刀宜用65M板制成，表面热处理，55HRC～60HRC，总长为70mm±0.5mm，宽14.5mm±0.1mm，厚1.8mm±0.5mm；刀口角度宜为60°±5°，锋刃＜0.1mm</w:t>
            </w:r>
          </w:p>
        </w:tc>
        <w:tc>
          <w:tcPr>
            <w:tcW w:w="442" w:type="dxa"/>
            <w:shd w:val="clear" w:color="auto" w:fill="auto"/>
            <w:vAlign w:val="center"/>
          </w:tcPr>
          <w:p w14:paraId="5EC0EA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82319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96348D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245F8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7F387E">
            <w:pPr>
              <w:rPr>
                <w:rFonts w:ascii="宋体" w:hAnsi="宋体" w:eastAsia="宋体" w:cs="宋体"/>
                <w:color w:val="000000" w:themeColor="text1"/>
                <w:szCs w:val="21"/>
                <w14:textFill>
                  <w14:solidFill>
                    <w14:schemeClr w14:val="tx1"/>
                  </w14:solidFill>
                </w14:textFill>
              </w:rPr>
            </w:pPr>
          </w:p>
        </w:tc>
      </w:tr>
      <w:tr w14:paraId="2D9D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66EAC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w:t>
            </w:r>
          </w:p>
        </w:tc>
        <w:tc>
          <w:tcPr>
            <w:tcW w:w="749" w:type="dxa"/>
            <w:shd w:val="clear" w:color="auto" w:fill="auto"/>
            <w:vAlign w:val="center"/>
          </w:tcPr>
          <w:p w14:paraId="6A2832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电动钻孔器</w:t>
            </w:r>
          </w:p>
        </w:tc>
        <w:tc>
          <w:tcPr>
            <w:tcW w:w="10331" w:type="dxa"/>
            <w:shd w:val="clear" w:color="auto" w:fill="auto"/>
            <w:vAlign w:val="center"/>
          </w:tcPr>
          <w:p w14:paraId="507ECA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钻头可拆卸，应配有2个以上不同孔径的钻头</w:t>
            </w:r>
          </w:p>
        </w:tc>
        <w:tc>
          <w:tcPr>
            <w:tcW w:w="442" w:type="dxa"/>
            <w:shd w:val="clear" w:color="auto" w:fill="auto"/>
            <w:vAlign w:val="center"/>
          </w:tcPr>
          <w:p w14:paraId="4733C5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F552D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18C282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10EB0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316218">
            <w:pPr>
              <w:rPr>
                <w:rFonts w:ascii="宋体" w:hAnsi="宋体" w:eastAsia="宋体" w:cs="宋体"/>
                <w:color w:val="000000" w:themeColor="text1"/>
                <w:szCs w:val="21"/>
                <w14:textFill>
                  <w14:solidFill>
                    <w14:schemeClr w14:val="tx1"/>
                  </w14:solidFill>
                </w14:textFill>
              </w:rPr>
            </w:pPr>
          </w:p>
        </w:tc>
      </w:tr>
      <w:tr w14:paraId="14AAD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F78CE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w:t>
            </w:r>
          </w:p>
        </w:tc>
        <w:tc>
          <w:tcPr>
            <w:tcW w:w="749" w:type="dxa"/>
            <w:shd w:val="clear" w:color="auto" w:fill="auto"/>
            <w:vAlign w:val="center"/>
          </w:tcPr>
          <w:p w14:paraId="2F16D5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低压测电器</w:t>
            </w:r>
          </w:p>
        </w:tc>
        <w:tc>
          <w:tcPr>
            <w:tcW w:w="10331" w:type="dxa"/>
            <w:shd w:val="clear" w:color="auto" w:fill="auto"/>
            <w:vAlign w:val="center"/>
          </w:tcPr>
          <w:p w14:paraId="6574BC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笔式，氖泡式，测电极长≤10mm，测量范围100V～500V，辉光应稳定不闪烁</w:t>
            </w:r>
          </w:p>
        </w:tc>
        <w:tc>
          <w:tcPr>
            <w:tcW w:w="442" w:type="dxa"/>
            <w:shd w:val="clear" w:color="auto" w:fill="auto"/>
            <w:vAlign w:val="center"/>
          </w:tcPr>
          <w:p w14:paraId="5828E6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0F7B46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3B059A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19F49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427523">
            <w:pPr>
              <w:rPr>
                <w:rFonts w:ascii="宋体" w:hAnsi="宋体" w:eastAsia="宋体" w:cs="宋体"/>
                <w:color w:val="000000" w:themeColor="text1"/>
                <w:szCs w:val="21"/>
                <w14:textFill>
                  <w14:solidFill>
                    <w14:schemeClr w14:val="tx1"/>
                  </w14:solidFill>
                </w14:textFill>
              </w:rPr>
            </w:pPr>
          </w:p>
        </w:tc>
      </w:tr>
      <w:tr w14:paraId="6F5F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CA9D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w:t>
            </w:r>
          </w:p>
        </w:tc>
        <w:tc>
          <w:tcPr>
            <w:tcW w:w="749" w:type="dxa"/>
            <w:shd w:val="clear" w:color="auto" w:fill="auto"/>
            <w:vAlign w:val="center"/>
          </w:tcPr>
          <w:p w14:paraId="793EC8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一字螺丝刀</w:t>
            </w:r>
          </w:p>
        </w:tc>
        <w:tc>
          <w:tcPr>
            <w:tcW w:w="10331" w:type="dxa"/>
            <w:shd w:val="clear" w:color="auto" w:fill="FFFFFF"/>
            <w:vAlign w:val="center"/>
          </w:tcPr>
          <w:p w14:paraId="388D44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vAlign w:val="center"/>
          </w:tcPr>
          <w:p w14:paraId="216156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CC6A5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BBC569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8EED68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FF958B">
            <w:pPr>
              <w:rPr>
                <w:rFonts w:ascii="宋体" w:hAnsi="宋体" w:eastAsia="宋体" w:cs="宋体"/>
                <w:color w:val="000000" w:themeColor="text1"/>
                <w:szCs w:val="21"/>
                <w14:textFill>
                  <w14:solidFill>
                    <w14:schemeClr w14:val="tx1"/>
                  </w14:solidFill>
                </w14:textFill>
              </w:rPr>
            </w:pPr>
          </w:p>
        </w:tc>
      </w:tr>
      <w:tr w14:paraId="7D82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493B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tc>
        <w:tc>
          <w:tcPr>
            <w:tcW w:w="749" w:type="dxa"/>
            <w:shd w:val="clear" w:color="auto" w:fill="auto"/>
            <w:vAlign w:val="center"/>
          </w:tcPr>
          <w:p w14:paraId="5A8E33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十字螺丝刀</w:t>
            </w:r>
          </w:p>
        </w:tc>
        <w:tc>
          <w:tcPr>
            <w:tcW w:w="10331" w:type="dxa"/>
            <w:shd w:val="clear" w:color="auto" w:fill="FFFFFF"/>
            <w:vAlign w:val="center"/>
          </w:tcPr>
          <w:p w14:paraId="16F541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1．十字槽；规格长度≥200mm，工作长度≥100mm；2．旋杆材质≥45#钢，硬度≥HRC48，手柄采用绝缘材质；3．旋杆做镀铬防锈处理；4．旋柄为硬质塑料制成。</w:t>
            </w:r>
          </w:p>
        </w:tc>
        <w:tc>
          <w:tcPr>
            <w:tcW w:w="442" w:type="dxa"/>
            <w:shd w:val="clear" w:color="auto" w:fill="auto"/>
            <w:vAlign w:val="center"/>
          </w:tcPr>
          <w:p w14:paraId="6C89EB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18242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412DF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59EE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848C0C">
            <w:pPr>
              <w:rPr>
                <w:rFonts w:ascii="宋体" w:hAnsi="宋体" w:eastAsia="宋体" w:cs="宋体"/>
                <w:color w:val="000000" w:themeColor="text1"/>
                <w:szCs w:val="21"/>
                <w14:textFill>
                  <w14:solidFill>
                    <w14:schemeClr w14:val="tx1"/>
                  </w14:solidFill>
                </w14:textFill>
              </w:rPr>
            </w:pPr>
          </w:p>
        </w:tc>
      </w:tr>
      <w:tr w14:paraId="02ED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4ED2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37</w:t>
            </w:r>
          </w:p>
        </w:tc>
        <w:tc>
          <w:tcPr>
            <w:tcW w:w="749" w:type="dxa"/>
            <w:shd w:val="clear" w:color="auto" w:fill="auto"/>
            <w:vAlign w:val="center"/>
          </w:tcPr>
          <w:p w14:paraId="5AFFE3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钢手锯</w:t>
            </w:r>
          </w:p>
        </w:tc>
        <w:tc>
          <w:tcPr>
            <w:tcW w:w="10331" w:type="dxa"/>
            <w:shd w:val="clear" w:color="auto" w:fill="auto"/>
            <w:vAlign w:val="center"/>
          </w:tcPr>
          <w:p w14:paraId="5EFBF5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型（单面）300mm，齿数：18（每25mm）；可调钢锯架，前后固定销与相应孔的配合间隙≤0.3mm；安装锯条后，锯条中心平面与锯架中心平面的平行度≤2mm；钢锯在达到99N拉力后经1min，不应有永久变形，拉钉不得松动脱落。钢板制锯架在达到900N张力时，侧弯不得超过1.8mm</w:t>
            </w:r>
          </w:p>
        </w:tc>
        <w:tc>
          <w:tcPr>
            <w:tcW w:w="442" w:type="dxa"/>
            <w:shd w:val="clear" w:color="auto" w:fill="auto"/>
            <w:vAlign w:val="center"/>
          </w:tcPr>
          <w:p w14:paraId="3C3FCB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530E56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2386C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1033E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CBACE4">
            <w:pPr>
              <w:rPr>
                <w:rFonts w:ascii="宋体" w:hAnsi="宋体" w:eastAsia="宋体" w:cs="宋体"/>
                <w:color w:val="000000" w:themeColor="text1"/>
                <w:szCs w:val="21"/>
                <w14:textFill>
                  <w14:solidFill>
                    <w14:schemeClr w14:val="tx1"/>
                  </w14:solidFill>
                </w14:textFill>
              </w:rPr>
            </w:pPr>
          </w:p>
        </w:tc>
      </w:tr>
      <w:tr w14:paraId="3082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EEB2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p>
        </w:tc>
        <w:tc>
          <w:tcPr>
            <w:tcW w:w="749" w:type="dxa"/>
            <w:shd w:val="clear" w:color="auto" w:fill="auto"/>
            <w:vAlign w:val="center"/>
          </w:tcPr>
          <w:p w14:paraId="445DE2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剥线钳</w:t>
            </w:r>
          </w:p>
        </w:tc>
        <w:tc>
          <w:tcPr>
            <w:tcW w:w="10331" w:type="dxa"/>
            <w:shd w:val="clear" w:color="auto" w:fill="auto"/>
            <w:vAlign w:val="center"/>
          </w:tcPr>
          <w:p w14:paraId="20C729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自动剥线钳，Φ0.5mm～Φ2.5mm；刃口在闭合状态，刃口间隙应≤0.3mm；刃口错位应≤0.2mm；钳口硬度应≥65HRA或30HRC</w:t>
            </w:r>
          </w:p>
        </w:tc>
        <w:tc>
          <w:tcPr>
            <w:tcW w:w="442" w:type="dxa"/>
            <w:shd w:val="clear" w:color="auto" w:fill="auto"/>
            <w:vAlign w:val="center"/>
          </w:tcPr>
          <w:p w14:paraId="07625A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362DBD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11FAB6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A620A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54EB066">
            <w:pPr>
              <w:rPr>
                <w:rFonts w:ascii="宋体" w:hAnsi="宋体" w:eastAsia="宋体" w:cs="宋体"/>
                <w:color w:val="000000" w:themeColor="text1"/>
                <w:szCs w:val="21"/>
                <w14:textFill>
                  <w14:solidFill>
                    <w14:schemeClr w14:val="tx1"/>
                  </w14:solidFill>
                </w14:textFill>
              </w:rPr>
            </w:pPr>
          </w:p>
        </w:tc>
      </w:tr>
      <w:tr w14:paraId="74966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942A0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39</w:t>
            </w:r>
          </w:p>
        </w:tc>
        <w:tc>
          <w:tcPr>
            <w:tcW w:w="749" w:type="dxa"/>
            <w:shd w:val="clear" w:color="auto" w:fill="auto"/>
            <w:vAlign w:val="center"/>
          </w:tcPr>
          <w:p w14:paraId="065412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钢丝钳</w:t>
            </w:r>
          </w:p>
        </w:tc>
        <w:tc>
          <w:tcPr>
            <w:tcW w:w="10331" w:type="dxa"/>
            <w:shd w:val="clear" w:color="auto" w:fill="auto"/>
            <w:vAlign w:val="center"/>
          </w:tcPr>
          <w:p w14:paraId="685C17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160mm，抗弯强度：1120N；扭力：15N·m，15°；嘴顶缝隙：0.4mm；剪切性能：Φ16mm钢丝，580N；夹持面硬度≥44HRC，PVC全新料环保手柄，在≤18N的力作用下撑开角度≥22°</w:t>
            </w:r>
          </w:p>
        </w:tc>
        <w:tc>
          <w:tcPr>
            <w:tcW w:w="442" w:type="dxa"/>
            <w:shd w:val="clear" w:color="auto" w:fill="auto"/>
            <w:vAlign w:val="center"/>
          </w:tcPr>
          <w:p w14:paraId="236D4C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7FB9B2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D8EB86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2010B7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C24137">
            <w:pPr>
              <w:rPr>
                <w:rFonts w:ascii="宋体" w:hAnsi="宋体" w:eastAsia="宋体" w:cs="宋体"/>
                <w:color w:val="000000" w:themeColor="text1"/>
                <w:szCs w:val="21"/>
                <w14:textFill>
                  <w14:solidFill>
                    <w14:schemeClr w14:val="tx1"/>
                  </w14:solidFill>
                </w14:textFill>
              </w:rPr>
            </w:pPr>
          </w:p>
        </w:tc>
      </w:tr>
      <w:tr w14:paraId="762DF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0E23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749" w:type="dxa"/>
            <w:shd w:val="clear" w:color="auto" w:fill="auto"/>
            <w:vAlign w:val="center"/>
          </w:tcPr>
          <w:p w14:paraId="26D50E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钢锤</w:t>
            </w:r>
          </w:p>
        </w:tc>
        <w:tc>
          <w:tcPr>
            <w:tcW w:w="10331" w:type="dxa"/>
            <w:shd w:val="clear" w:color="auto" w:fill="auto"/>
            <w:vAlign w:val="center"/>
          </w:tcPr>
          <w:p w14:paraId="24ABDA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0.25kg，羊角锤</w:t>
            </w:r>
          </w:p>
        </w:tc>
        <w:tc>
          <w:tcPr>
            <w:tcW w:w="442" w:type="dxa"/>
            <w:shd w:val="clear" w:color="auto" w:fill="auto"/>
            <w:vAlign w:val="center"/>
          </w:tcPr>
          <w:p w14:paraId="1973B9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3FFC19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006DF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A62916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921097">
            <w:pPr>
              <w:rPr>
                <w:rFonts w:ascii="宋体" w:hAnsi="宋体" w:eastAsia="宋体" w:cs="宋体"/>
                <w:color w:val="000000" w:themeColor="text1"/>
                <w:szCs w:val="21"/>
                <w14:textFill>
                  <w14:solidFill>
                    <w14:schemeClr w14:val="tx1"/>
                  </w14:solidFill>
                </w14:textFill>
              </w:rPr>
            </w:pPr>
          </w:p>
        </w:tc>
      </w:tr>
      <w:tr w14:paraId="74FE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9443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w:t>
            </w:r>
          </w:p>
        </w:tc>
        <w:tc>
          <w:tcPr>
            <w:tcW w:w="749" w:type="dxa"/>
            <w:shd w:val="clear" w:color="auto" w:fill="auto"/>
            <w:vAlign w:val="center"/>
          </w:tcPr>
          <w:p w14:paraId="610ADF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活扳手</w:t>
            </w:r>
          </w:p>
        </w:tc>
        <w:tc>
          <w:tcPr>
            <w:tcW w:w="10331" w:type="dxa"/>
            <w:shd w:val="clear" w:color="auto" w:fill="auto"/>
            <w:vAlign w:val="center"/>
          </w:tcPr>
          <w:p w14:paraId="08DA48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200mm，活动扳口和扳体头部以及蜗杆的硬度≥40HRC</w:t>
            </w:r>
          </w:p>
        </w:tc>
        <w:tc>
          <w:tcPr>
            <w:tcW w:w="442" w:type="dxa"/>
            <w:shd w:val="clear" w:color="auto" w:fill="auto"/>
            <w:vAlign w:val="center"/>
          </w:tcPr>
          <w:p w14:paraId="793481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0FF583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F59576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57EC1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17D6E0">
            <w:pPr>
              <w:rPr>
                <w:rFonts w:ascii="宋体" w:hAnsi="宋体" w:eastAsia="宋体" w:cs="宋体"/>
                <w:color w:val="000000" w:themeColor="text1"/>
                <w:szCs w:val="21"/>
                <w14:textFill>
                  <w14:solidFill>
                    <w14:schemeClr w14:val="tx1"/>
                  </w14:solidFill>
                </w14:textFill>
              </w:rPr>
            </w:pPr>
          </w:p>
        </w:tc>
      </w:tr>
      <w:tr w14:paraId="7E9C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B525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tc>
        <w:tc>
          <w:tcPr>
            <w:tcW w:w="749" w:type="dxa"/>
            <w:shd w:val="clear" w:color="auto" w:fill="auto"/>
            <w:vAlign w:val="center"/>
          </w:tcPr>
          <w:p w14:paraId="2C3DD3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砂轮片</w:t>
            </w:r>
          </w:p>
        </w:tc>
        <w:tc>
          <w:tcPr>
            <w:tcW w:w="10331" w:type="dxa"/>
            <w:shd w:val="clear" w:color="auto" w:fill="auto"/>
            <w:vAlign w:val="center"/>
          </w:tcPr>
          <w:p w14:paraId="14CBFA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Φ20mm～Φ30mm</w:t>
            </w:r>
          </w:p>
        </w:tc>
        <w:tc>
          <w:tcPr>
            <w:tcW w:w="442" w:type="dxa"/>
            <w:shd w:val="clear" w:color="auto" w:fill="auto"/>
            <w:vAlign w:val="center"/>
          </w:tcPr>
          <w:p w14:paraId="4224FC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8C1DB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vAlign w:val="center"/>
          </w:tcPr>
          <w:p w14:paraId="7750F88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F9D81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C4D25D">
            <w:pPr>
              <w:rPr>
                <w:rFonts w:ascii="宋体" w:hAnsi="宋体" w:eastAsia="宋体" w:cs="宋体"/>
                <w:color w:val="000000" w:themeColor="text1"/>
                <w:szCs w:val="21"/>
                <w14:textFill>
                  <w14:solidFill>
                    <w14:schemeClr w14:val="tx1"/>
                  </w14:solidFill>
                </w14:textFill>
              </w:rPr>
            </w:pPr>
          </w:p>
        </w:tc>
      </w:tr>
      <w:tr w14:paraId="07E5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327D5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w:t>
            </w:r>
          </w:p>
        </w:tc>
        <w:tc>
          <w:tcPr>
            <w:tcW w:w="749" w:type="dxa"/>
            <w:shd w:val="clear" w:color="auto" w:fill="auto"/>
            <w:vAlign w:val="center"/>
          </w:tcPr>
          <w:p w14:paraId="0258BE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测微尺</w:t>
            </w:r>
          </w:p>
        </w:tc>
        <w:tc>
          <w:tcPr>
            <w:tcW w:w="10331" w:type="dxa"/>
            <w:shd w:val="clear" w:color="auto" w:fill="auto"/>
            <w:vAlign w:val="center"/>
          </w:tcPr>
          <w:p w14:paraId="2A7C00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显微镜用，台式</w:t>
            </w:r>
          </w:p>
        </w:tc>
        <w:tc>
          <w:tcPr>
            <w:tcW w:w="442" w:type="dxa"/>
            <w:shd w:val="clear" w:color="auto" w:fill="auto"/>
            <w:vAlign w:val="center"/>
          </w:tcPr>
          <w:p w14:paraId="2FBF35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A9696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5B23C07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EF537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447B77">
            <w:pPr>
              <w:rPr>
                <w:rFonts w:ascii="宋体" w:hAnsi="宋体" w:eastAsia="宋体" w:cs="宋体"/>
                <w:color w:val="000000" w:themeColor="text1"/>
                <w:szCs w:val="21"/>
                <w14:textFill>
                  <w14:solidFill>
                    <w14:schemeClr w14:val="tx1"/>
                  </w14:solidFill>
                </w14:textFill>
              </w:rPr>
            </w:pPr>
          </w:p>
        </w:tc>
      </w:tr>
      <w:tr w14:paraId="0A7E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6FB2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tc>
        <w:tc>
          <w:tcPr>
            <w:tcW w:w="749" w:type="dxa"/>
            <w:shd w:val="clear" w:color="auto" w:fill="auto"/>
            <w:vAlign w:val="center"/>
          </w:tcPr>
          <w:p w14:paraId="2393EE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软尺</w:t>
            </w:r>
          </w:p>
        </w:tc>
        <w:tc>
          <w:tcPr>
            <w:tcW w:w="10331" w:type="dxa"/>
            <w:shd w:val="clear" w:color="auto" w:fill="auto"/>
            <w:vAlign w:val="center"/>
          </w:tcPr>
          <w:p w14:paraId="2E5EA4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1500mm</w:t>
            </w:r>
          </w:p>
        </w:tc>
        <w:tc>
          <w:tcPr>
            <w:tcW w:w="442" w:type="dxa"/>
            <w:shd w:val="clear" w:color="auto" w:fill="auto"/>
            <w:vAlign w:val="center"/>
          </w:tcPr>
          <w:p w14:paraId="14938E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63F0C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09DF036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04725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E7952C">
            <w:pPr>
              <w:rPr>
                <w:rFonts w:ascii="宋体" w:hAnsi="宋体" w:eastAsia="宋体" w:cs="宋体"/>
                <w:color w:val="000000" w:themeColor="text1"/>
                <w:szCs w:val="21"/>
                <w14:textFill>
                  <w14:solidFill>
                    <w14:schemeClr w14:val="tx1"/>
                  </w14:solidFill>
                </w14:textFill>
              </w:rPr>
            </w:pPr>
          </w:p>
        </w:tc>
      </w:tr>
      <w:tr w14:paraId="2659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E217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w:t>
            </w:r>
          </w:p>
        </w:tc>
        <w:tc>
          <w:tcPr>
            <w:tcW w:w="749" w:type="dxa"/>
            <w:shd w:val="clear" w:color="auto" w:fill="auto"/>
            <w:vAlign w:val="center"/>
          </w:tcPr>
          <w:p w14:paraId="6FF1B3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激光测距仪</w:t>
            </w:r>
          </w:p>
        </w:tc>
        <w:tc>
          <w:tcPr>
            <w:tcW w:w="10331" w:type="dxa"/>
            <w:shd w:val="clear" w:color="auto" w:fill="auto"/>
            <w:vAlign w:val="center"/>
          </w:tcPr>
          <w:p w14:paraId="43A809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手持式，1mm～100m，1mm；使用时不要用眼对准发射口直视光源</w:t>
            </w:r>
          </w:p>
        </w:tc>
        <w:tc>
          <w:tcPr>
            <w:tcW w:w="442" w:type="dxa"/>
            <w:shd w:val="clear" w:color="auto" w:fill="auto"/>
            <w:vAlign w:val="center"/>
          </w:tcPr>
          <w:p w14:paraId="0A0C3F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39B481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359953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44837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7365B6">
            <w:pPr>
              <w:rPr>
                <w:rFonts w:ascii="宋体" w:hAnsi="宋体" w:eastAsia="宋体" w:cs="宋体"/>
                <w:color w:val="000000" w:themeColor="text1"/>
                <w:szCs w:val="21"/>
                <w14:textFill>
                  <w14:solidFill>
                    <w14:schemeClr w14:val="tx1"/>
                  </w14:solidFill>
                </w14:textFill>
              </w:rPr>
            </w:pPr>
          </w:p>
        </w:tc>
      </w:tr>
      <w:tr w14:paraId="7A8F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A237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tc>
        <w:tc>
          <w:tcPr>
            <w:tcW w:w="749" w:type="dxa"/>
            <w:shd w:val="clear" w:color="auto" w:fill="auto"/>
            <w:vAlign w:val="center"/>
          </w:tcPr>
          <w:p w14:paraId="2BC0CA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托盘天平</w:t>
            </w:r>
          </w:p>
        </w:tc>
        <w:tc>
          <w:tcPr>
            <w:tcW w:w="10331" w:type="dxa"/>
            <w:shd w:val="clear" w:color="auto" w:fill="auto"/>
            <w:vAlign w:val="center"/>
          </w:tcPr>
          <w:p w14:paraId="300AE6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200g，0.2g</w:t>
            </w:r>
          </w:p>
        </w:tc>
        <w:tc>
          <w:tcPr>
            <w:tcW w:w="442" w:type="dxa"/>
            <w:shd w:val="clear" w:color="auto" w:fill="auto"/>
            <w:vAlign w:val="center"/>
          </w:tcPr>
          <w:p w14:paraId="658EC3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532FA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2489525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627109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625CE6">
            <w:pPr>
              <w:rPr>
                <w:rFonts w:ascii="宋体" w:hAnsi="宋体" w:eastAsia="宋体" w:cs="宋体"/>
                <w:color w:val="000000" w:themeColor="text1"/>
                <w:szCs w:val="21"/>
                <w14:textFill>
                  <w14:solidFill>
                    <w14:schemeClr w14:val="tx1"/>
                  </w14:solidFill>
                </w14:textFill>
              </w:rPr>
            </w:pPr>
          </w:p>
        </w:tc>
      </w:tr>
      <w:tr w14:paraId="0213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A7D0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47</w:t>
            </w:r>
          </w:p>
        </w:tc>
        <w:tc>
          <w:tcPr>
            <w:tcW w:w="749" w:type="dxa"/>
            <w:shd w:val="clear" w:color="auto" w:fill="auto"/>
            <w:vAlign w:val="center"/>
          </w:tcPr>
          <w:p w14:paraId="657A5C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vAlign w:val="center"/>
          </w:tcPr>
          <w:p w14:paraId="73BBB3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200g，0.01g</w:t>
            </w:r>
          </w:p>
        </w:tc>
        <w:tc>
          <w:tcPr>
            <w:tcW w:w="442" w:type="dxa"/>
            <w:shd w:val="clear" w:color="auto" w:fill="auto"/>
          </w:tcPr>
          <w:p w14:paraId="27CA1C31">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6E06BD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C9700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2AB14A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FA015C">
            <w:pPr>
              <w:rPr>
                <w:rFonts w:ascii="宋体" w:hAnsi="宋体" w:eastAsia="宋体" w:cs="宋体"/>
                <w:color w:val="000000" w:themeColor="text1"/>
                <w:szCs w:val="21"/>
                <w14:textFill>
                  <w14:solidFill>
                    <w14:schemeClr w14:val="tx1"/>
                  </w14:solidFill>
                </w14:textFill>
              </w:rPr>
            </w:pPr>
          </w:p>
        </w:tc>
      </w:tr>
      <w:tr w14:paraId="6BCB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0A3E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w:t>
            </w:r>
          </w:p>
        </w:tc>
        <w:tc>
          <w:tcPr>
            <w:tcW w:w="749" w:type="dxa"/>
            <w:shd w:val="clear" w:color="auto" w:fill="auto"/>
            <w:vAlign w:val="center"/>
          </w:tcPr>
          <w:p w14:paraId="33378C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vAlign w:val="center"/>
          </w:tcPr>
          <w:p w14:paraId="48B2C3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100g，0.001g</w:t>
            </w:r>
          </w:p>
        </w:tc>
        <w:tc>
          <w:tcPr>
            <w:tcW w:w="442" w:type="dxa"/>
            <w:shd w:val="clear" w:color="auto" w:fill="auto"/>
            <w:vAlign w:val="center"/>
          </w:tcPr>
          <w:p w14:paraId="2E2424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657E41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6F0C40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11052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64A8D94">
            <w:pPr>
              <w:rPr>
                <w:rFonts w:ascii="宋体" w:hAnsi="宋体" w:eastAsia="宋体" w:cs="宋体"/>
                <w:color w:val="000000" w:themeColor="text1"/>
                <w:szCs w:val="21"/>
                <w14:textFill>
                  <w14:solidFill>
                    <w14:schemeClr w14:val="tx1"/>
                  </w14:solidFill>
                </w14:textFill>
              </w:rPr>
            </w:pPr>
          </w:p>
        </w:tc>
      </w:tr>
      <w:tr w14:paraId="3A6C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4C77B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49</w:t>
            </w:r>
          </w:p>
        </w:tc>
        <w:tc>
          <w:tcPr>
            <w:tcW w:w="749" w:type="dxa"/>
            <w:shd w:val="clear" w:color="auto" w:fill="auto"/>
            <w:vAlign w:val="center"/>
          </w:tcPr>
          <w:p w14:paraId="31DB64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电子天平</w:t>
            </w:r>
          </w:p>
        </w:tc>
        <w:tc>
          <w:tcPr>
            <w:tcW w:w="10331" w:type="dxa"/>
            <w:shd w:val="clear" w:color="auto" w:fill="auto"/>
            <w:vAlign w:val="center"/>
          </w:tcPr>
          <w:p w14:paraId="438ACC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500g,0.01g</w:t>
            </w:r>
          </w:p>
        </w:tc>
        <w:tc>
          <w:tcPr>
            <w:tcW w:w="442" w:type="dxa"/>
            <w:shd w:val="clear" w:color="auto" w:fill="auto"/>
            <w:vAlign w:val="center"/>
          </w:tcPr>
          <w:p w14:paraId="6DA542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3A965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2D1657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E03DF0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B21742">
            <w:pPr>
              <w:rPr>
                <w:rFonts w:ascii="宋体" w:hAnsi="宋体" w:eastAsia="宋体" w:cs="宋体"/>
                <w:color w:val="000000" w:themeColor="text1"/>
                <w:szCs w:val="21"/>
                <w14:textFill>
                  <w14:solidFill>
                    <w14:schemeClr w14:val="tx1"/>
                  </w14:solidFill>
                </w14:textFill>
              </w:rPr>
            </w:pPr>
          </w:p>
        </w:tc>
      </w:tr>
      <w:tr w14:paraId="3FEE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CBF7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w:t>
            </w:r>
          </w:p>
        </w:tc>
        <w:tc>
          <w:tcPr>
            <w:tcW w:w="749" w:type="dxa"/>
            <w:shd w:val="clear" w:color="auto" w:fill="auto"/>
            <w:vAlign w:val="center"/>
          </w:tcPr>
          <w:p w14:paraId="13DF89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电子秒表</w:t>
            </w:r>
          </w:p>
        </w:tc>
        <w:tc>
          <w:tcPr>
            <w:tcW w:w="10331" w:type="dxa"/>
            <w:shd w:val="clear" w:color="auto" w:fill="auto"/>
            <w:vAlign w:val="center"/>
          </w:tcPr>
          <w:p w14:paraId="2406E9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专用型，全时段分辨力0.01s；有防震、防水功能，电池更换周期≥1.5年</w:t>
            </w:r>
          </w:p>
        </w:tc>
        <w:tc>
          <w:tcPr>
            <w:tcW w:w="442" w:type="dxa"/>
            <w:shd w:val="clear" w:color="auto" w:fill="auto"/>
            <w:vAlign w:val="center"/>
          </w:tcPr>
          <w:p w14:paraId="77B15A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F3903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5E8B71D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3EB82D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A39066">
            <w:pPr>
              <w:rPr>
                <w:rFonts w:ascii="宋体" w:hAnsi="宋体" w:eastAsia="宋体" w:cs="宋体"/>
                <w:color w:val="000000" w:themeColor="text1"/>
                <w:szCs w:val="21"/>
                <w14:textFill>
                  <w14:solidFill>
                    <w14:schemeClr w14:val="tx1"/>
                  </w14:solidFill>
                </w14:textFill>
              </w:rPr>
            </w:pPr>
          </w:p>
        </w:tc>
      </w:tr>
      <w:tr w14:paraId="31F6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ED16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51</w:t>
            </w:r>
          </w:p>
        </w:tc>
        <w:tc>
          <w:tcPr>
            <w:tcW w:w="749" w:type="dxa"/>
            <w:shd w:val="clear" w:color="auto" w:fill="auto"/>
            <w:vAlign w:val="center"/>
          </w:tcPr>
          <w:p w14:paraId="710404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红液温度计</w:t>
            </w:r>
          </w:p>
        </w:tc>
        <w:tc>
          <w:tcPr>
            <w:tcW w:w="10331" w:type="dxa"/>
            <w:shd w:val="clear" w:color="auto" w:fill="auto"/>
            <w:vAlign w:val="center"/>
          </w:tcPr>
          <w:p w14:paraId="3182A9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0℃～100℃，分度值1℃，示值误差＜1.5℃</w:t>
            </w:r>
          </w:p>
        </w:tc>
        <w:tc>
          <w:tcPr>
            <w:tcW w:w="442" w:type="dxa"/>
            <w:shd w:val="clear" w:color="auto" w:fill="auto"/>
            <w:vAlign w:val="center"/>
          </w:tcPr>
          <w:p w14:paraId="649C17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6EDCE2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4189DA8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14B00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DFF393">
            <w:pPr>
              <w:rPr>
                <w:rFonts w:ascii="宋体" w:hAnsi="宋体" w:eastAsia="宋体" w:cs="宋体"/>
                <w:color w:val="000000" w:themeColor="text1"/>
                <w:szCs w:val="21"/>
                <w14:textFill>
                  <w14:solidFill>
                    <w14:schemeClr w14:val="tx1"/>
                  </w14:solidFill>
                </w14:textFill>
              </w:rPr>
            </w:pPr>
          </w:p>
        </w:tc>
      </w:tr>
      <w:tr w14:paraId="5EB2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A6E7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52</w:t>
            </w:r>
          </w:p>
        </w:tc>
        <w:tc>
          <w:tcPr>
            <w:tcW w:w="749" w:type="dxa"/>
            <w:shd w:val="clear" w:color="auto" w:fill="auto"/>
            <w:vAlign w:val="center"/>
          </w:tcPr>
          <w:p w14:paraId="777B5B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水银温度计</w:t>
            </w:r>
          </w:p>
        </w:tc>
        <w:tc>
          <w:tcPr>
            <w:tcW w:w="10331" w:type="dxa"/>
            <w:shd w:val="clear" w:color="auto" w:fill="auto"/>
            <w:vAlign w:val="center"/>
          </w:tcPr>
          <w:p w14:paraId="32C75E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0℃～200℃，分度值1℃，示值误差＜0.5℃，有保护套</w:t>
            </w:r>
          </w:p>
        </w:tc>
        <w:tc>
          <w:tcPr>
            <w:tcW w:w="442" w:type="dxa"/>
            <w:shd w:val="clear" w:color="auto" w:fill="auto"/>
            <w:vAlign w:val="center"/>
          </w:tcPr>
          <w:p w14:paraId="01012E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75BFE7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E4385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B6D62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79F702">
            <w:pPr>
              <w:rPr>
                <w:rFonts w:ascii="宋体" w:hAnsi="宋体" w:eastAsia="宋体" w:cs="宋体"/>
                <w:color w:val="000000" w:themeColor="text1"/>
                <w:szCs w:val="21"/>
                <w14:textFill>
                  <w14:solidFill>
                    <w14:schemeClr w14:val="tx1"/>
                  </w14:solidFill>
                </w14:textFill>
              </w:rPr>
            </w:pPr>
          </w:p>
        </w:tc>
      </w:tr>
      <w:tr w14:paraId="1768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13880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53</w:t>
            </w:r>
          </w:p>
        </w:tc>
        <w:tc>
          <w:tcPr>
            <w:tcW w:w="749" w:type="dxa"/>
            <w:shd w:val="clear" w:color="auto" w:fill="auto"/>
            <w:vAlign w:val="center"/>
          </w:tcPr>
          <w:p w14:paraId="7DD5EA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干湿球温度计</w:t>
            </w:r>
          </w:p>
        </w:tc>
        <w:tc>
          <w:tcPr>
            <w:tcW w:w="10331" w:type="dxa"/>
            <w:shd w:val="clear" w:color="auto" w:fill="auto"/>
            <w:vAlign w:val="center"/>
          </w:tcPr>
          <w:p w14:paraId="11DF7D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-25℃～50℃，分度值0.2℃；测量湿度0%～100%</w:t>
            </w:r>
          </w:p>
        </w:tc>
        <w:tc>
          <w:tcPr>
            <w:tcW w:w="442" w:type="dxa"/>
            <w:shd w:val="clear" w:color="auto" w:fill="auto"/>
            <w:vAlign w:val="center"/>
          </w:tcPr>
          <w:p w14:paraId="6AA614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2C183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2ADF1D9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61973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58AFB7D">
            <w:pPr>
              <w:rPr>
                <w:rFonts w:ascii="宋体" w:hAnsi="宋体" w:eastAsia="宋体" w:cs="宋体"/>
                <w:color w:val="000000" w:themeColor="text1"/>
                <w:szCs w:val="21"/>
                <w14:textFill>
                  <w14:solidFill>
                    <w14:schemeClr w14:val="tx1"/>
                  </w14:solidFill>
                </w14:textFill>
              </w:rPr>
            </w:pPr>
          </w:p>
        </w:tc>
      </w:tr>
      <w:tr w14:paraId="79D5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2952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tc>
        <w:tc>
          <w:tcPr>
            <w:tcW w:w="749" w:type="dxa"/>
            <w:shd w:val="clear" w:color="auto" w:fill="auto"/>
            <w:vAlign w:val="center"/>
          </w:tcPr>
          <w:p w14:paraId="02C1D1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计数器</w:t>
            </w:r>
          </w:p>
        </w:tc>
        <w:tc>
          <w:tcPr>
            <w:tcW w:w="10331" w:type="dxa"/>
            <w:shd w:val="clear" w:color="auto" w:fill="auto"/>
            <w:vAlign w:val="center"/>
          </w:tcPr>
          <w:p w14:paraId="339146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1.金属外壳，手持式，可悬挂；2.规格：直径≥45mm；可显数位：0-9999，4位；金属按键，并有回零装置。</w:t>
            </w:r>
          </w:p>
        </w:tc>
        <w:tc>
          <w:tcPr>
            <w:tcW w:w="442" w:type="dxa"/>
            <w:shd w:val="clear" w:color="auto" w:fill="auto"/>
            <w:vAlign w:val="center"/>
          </w:tcPr>
          <w:p w14:paraId="1303CE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1B3C9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C9419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DBC3EE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40B330">
            <w:pPr>
              <w:rPr>
                <w:rFonts w:ascii="宋体" w:hAnsi="宋体" w:eastAsia="宋体" w:cs="宋体"/>
                <w:color w:val="000000" w:themeColor="text1"/>
                <w:szCs w:val="21"/>
                <w14:textFill>
                  <w14:solidFill>
                    <w14:schemeClr w14:val="tx1"/>
                  </w14:solidFill>
                </w14:textFill>
              </w:rPr>
            </w:pPr>
          </w:p>
        </w:tc>
      </w:tr>
      <w:tr w14:paraId="425B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489FF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55</w:t>
            </w:r>
          </w:p>
        </w:tc>
        <w:tc>
          <w:tcPr>
            <w:tcW w:w="749" w:type="dxa"/>
            <w:shd w:val="clear" w:color="auto" w:fill="auto"/>
            <w:vAlign w:val="center"/>
          </w:tcPr>
          <w:p w14:paraId="090AA2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解剖器</w:t>
            </w:r>
          </w:p>
        </w:tc>
        <w:tc>
          <w:tcPr>
            <w:tcW w:w="10331" w:type="dxa"/>
            <w:shd w:val="clear" w:color="auto" w:fill="auto"/>
            <w:vAlign w:val="center"/>
          </w:tcPr>
          <w:p w14:paraId="257569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不锈钢材料，7件，包括：2把解剖剪（直剪、弯剪各1）、2个镊子（直头、弯头各1）、2个解剖刀（圆头、尖头各1）、1个解剖针</w:t>
            </w:r>
          </w:p>
        </w:tc>
        <w:tc>
          <w:tcPr>
            <w:tcW w:w="442" w:type="dxa"/>
            <w:shd w:val="clear" w:color="auto" w:fill="auto"/>
            <w:vAlign w:val="center"/>
          </w:tcPr>
          <w:p w14:paraId="7E7DD3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0ADB5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621966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BA378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F98E80">
            <w:pPr>
              <w:rPr>
                <w:rFonts w:ascii="宋体" w:hAnsi="宋体" w:eastAsia="宋体" w:cs="宋体"/>
                <w:color w:val="000000" w:themeColor="text1"/>
                <w:szCs w:val="21"/>
                <w14:textFill>
                  <w14:solidFill>
                    <w14:schemeClr w14:val="tx1"/>
                  </w14:solidFill>
                </w14:textFill>
              </w:rPr>
            </w:pPr>
          </w:p>
        </w:tc>
      </w:tr>
      <w:tr w14:paraId="4A67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3BDB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749" w:type="dxa"/>
            <w:shd w:val="clear" w:color="auto" w:fill="auto"/>
            <w:vAlign w:val="center"/>
          </w:tcPr>
          <w:p w14:paraId="4C42E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解剖盘</w:t>
            </w:r>
          </w:p>
        </w:tc>
        <w:tc>
          <w:tcPr>
            <w:tcW w:w="10331" w:type="dxa"/>
            <w:shd w:val="clear" w:color="auto" w:fill="auto"/>
            <w:vAlign w:val="center"/>
          </w:tcPr>
          <w:p w14:paraId="2A974F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260mm×200mm×30mm，蜡盘</w:t>
            </w:r>
          </w:p>
        </w:tc>
        <w:tc>
          <w:tcPr>
            <w:tcW w:w="442" w:type="dxa"/>
            <w:shd w:val="clear" w:color="auto" w:fill="auto"/>
            <w:vAlign w:val="center"/>
          </w:tcPr>
          <w:p w14:paraId="639EAE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76E9A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25A87EB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9B8D4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BA5975">
            <w:pPr>
              <w:rPr>
                <w:rFonts w:ascii="宋体" w:hAnsi="宋体" w:eastAsia="宋体" w:cs="宋体"/>
                <w:color w:val="000000" w:themeColor="text1"/>
                <w:szCs w:val="21"/>
                <w14:textFill>
                  <w14:solidFill>
                    <w14:schemeClr w14:val="tx1"/>
                  </w14:solidFill>
                </w14:textFill>
              </w:rPr>
            </w:pPr>
          </w:p>
        </w:tc>
      </w:tr>
      <w:tr w14:paraId="574E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67DD4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57</w:t>
            </w:r>
          </w:p>
        </w:tc>
        <w:tc>
          <w:tcPr>
            <w:tcW w:w="749" w:type="dxa"/>
            <w:shd w:val="clear" w:color="auto" w:fill="auto"/>
            <w:vAlign w:val="center"/>
          </w:tcPr>
          <w:p w14:paraId="267355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骨剪</w:t>
            </w:r>
          </w:p>
        </w:tc>
        <w:tc>
          <w:tcPr>
            <w:tcW w:w="10331" w:type="dxa"/>
            <w:shd w:val="clear" w:color="auto" w:fill="auto"/>
            <w:vAlign w:val="center"/>
          </w:tcPr>
          <w:p w14:paraId="51A498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不锈钢材料，130mm</w:t>
            </w:r>
          </w:p>
        </w:tc>
        <w:tc>
          <w:tcPr>
            <w:tcW w:w="442" w:type="dxa"/>
            <w:shd w:val="clear" w:color="auto" w:fill="auto"/>
            <w:vAlign w:val="center"/>
          </w:tcPr>
          <w:p w14:paraId="1846F4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EC338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F8543F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8B213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12F25C">
            <w:pPr>
              <w:rPr>
                <w:rFonts w:ascii="宋体" w:hAnsi="宋体" w:eastAsia="宋体" w:cs="宋体"/>
                <w:color w:val="000000" w:themeColor="text1"/>
                <w:szCs w:val="21"/>
                <w14:textFill>
                  <w14:solidFill>
                    <w14:schemeClr w14:val="tx1"/>
                  </w14:solidFill>
                </w14:textFill>
              </w:rPr>
            </w:pPr>
          </w:p>
        </w:tc>
      </w:tr>
      <w:tr w14:paraId="570D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C496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58</w:t>
            </w:r>
          </w:p>
        </w:tc>
        <w:tc>
          <w:tcPr>
            <w:tcW w:w="749" w:type="dxa"/>
            <w:shd w:val="clear" w:color="auto" w:fill="auto"/>
            <w:vAlign w:val="center"/>
          </w:tcPr>
          <w:p w14:paraId="231ECC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普通手术剪</w:t>
            </w:r>
          </w:p>
        </w:tc>
        <w:tc>
          <w:tcPr>
            <w:tcW w:w="10331" w:type="dxa"/>
            <w:shd w:val="clear" w:color="auto" w:fill="auto"/>
            <w:vAlign w:val="center"/>
          </w:tcPr>
          <w:p w14:paraId="3A93C7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尖头，140mm</w:t>
            </w:r>
          </w:p>
        </w:tc>
        <w:tc>
          <w:tcPr>
            <w:tcW w:w="442" w:type="dxa"/>
            <w:shd w:val="clear" w:color="auto" w:fill="auto"/>
            <w:vAlign w:val="center"/>
          </w:tcPr>
          <w:p w14:paraId="6A7539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1ED5FD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3067FE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D0D85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724F6E6">
            <w:pPr>
              <w:rPr>
                <w:rFonts w:ascii="宋体" w:hAnsi="宋体" w:eastAsia="宋体" w:cs="宋体"/>
                <w:color w:val="000000" w:themeColor="text1"/>
                <w:szCs w:val="21"/>
                <w14:textFill>
                  <w14:solidFill>
                    <w14:schemeClr w14:val="tx1"/>
                  </w14:solidFill>
                </w14:textFill>
              </w:rPr>
            </w:pPr>
          </w:p>
        </w:tc>
      </w:tr>
      <w:tr w14:paraId="442E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C3DE4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59</w:t>
            </w:r>
          </w:p>
        </w:tc>
        <w:tc>
          <w:tcPr>
            <w:tcW w:w="749" w:type="dxa"/>
            <w:shd w:val="clear" w:color="auto" w:fill="auto"/>
            <w:vAlign w:val="center"/>
          </w:tcPr>
          <w:p w14:paraId="7C58EA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眼用手术剪</w:t>
            </w:r>
          </w:p>
        </w:tc>
        <w:tc>
          <w:tcPr>
            <w:tcW w:w="10331" w:type="dxa"/>
            <w:shd w:val="clear" w:color="auto" w:fill="auto"/>
            <w:vAlign w:val="center"/>
          </w:tcPr>
          <w:p w14:paraId="2CE94D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尖头，100mm</w:t>
            </w:r>
          </w:p>
        </w:tc>
        <w:tc>
          <w:tcPr>
            <w:tcW w:w="442" w:type="dxa"/>
            <w:shd w:val="clear" w:color="auto" w:fill="auto"/>
            <w:vAlign w:val="center"/>
          </w:tcPr>
          <w:p w14:paraId="3103BD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C3A70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FDCCE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29EA9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9D3C63">
            <w:pPr>
              <w:rPr>
                <w:rFonts w:ascii="宋体" w:hAnsi="宋体" w:eastAsia="宋体" w:cs="宋体"/>
                <w:color w:val="000000" w:themeColor="text1"/>
                <w:szCs w:val="21"/>
                <w14:textFill>
                  <w14:solidFill>
                    <w14:schemeClr w14:val="tx1"/>
                  </w14:solidFill>
                </w14:textFill>
              </w:rPr>
            </w:pPr>
          </w:p>
        </w:tc>
      </w:tr>
      <w:tr w14:paraId="6BA9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33F0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749" w:type="dxa"/>
            <w:shd w:val="clear" w:color="auto" w:fill="auto"/>
            <w:vAlign w:val="center"/>
          </w:tcPr>
          <w:p w14:paraId="594D6E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手术刀柄</w:t>
            </w:r>
          </w:p>
        </w:tc>
        <w:tc>
          <w:tcPr>
            <w:tcW w:w="10331" w:type="dxa"/>
            <w:shd w:val="clear" w:color="auto" w:fill="auto"/>
            <w:vAlign w:val="center"/>
          </w:tcPr>
          <w:p w14:paraId="50A83D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刀柄外形轮廓应清晰，刀柄与手术刀片配合时，插卸应轻松</w:t>
            </w:r>
          </w:p>
        </w:tc>
        <w:tc>
          <w:tcPr>
            <w:tcW w:w="442" w:type="dxa"/>
            <w:shd w:val="clear" w:color="auto" w:fill="auto"/>
            <w:vAlign w:val="center"/>
          </w:tcPr>
          <w:p w14:paraId="08D485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4E6377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58B27B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A0A18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9F24D5">
            <w:pPr>
              <w:rPr>
                <w:rFonts w:ascii="宋体" w:hAnsi="宋体" w:eastAsia="宋体" w:cs="宋体"/>
                <w:color w:val="000000" w:themeColor="text1"/>
                <w:szCs w:val="21"/>
                <w14:textFill>
                  <w14:solidFill>
                    <w14:schemeClr w14:val="tx1"/>
                  </w14:solidFill>
                </w14:textFill>
              </w:rPr>
            </w:pPr>
          </w:p>
        </w:tc>
      </w:tr>
      <w:tr w14:paraId="7B78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75AB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w:t>
            </w:r>
          </w:p>
        </w:tc>
        <w:tc>
          <w:tcPr>
            <w:tcW w:w="749" w:type="dxa"/>
            <w:shd w:val="clear" w:color="auto" w:fill="auto"/>
            <w:vAlign w:val="center"/>
          </w:tcPr>
          <w:p w14:paraId="655120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手术刀片</w:t>
            </w:r>
          </w:p>
        </w:tc>
        <w:tc>
          <w:tcPr>
            <w:tcW w:w="10331" w:type="dxa"/>
            <w:shd w:val="clear" w:color="auto" w:fill="auto"/>
            <w:vAlign w:val="center"/>
          </w:tcPr>
          <w:p w14:paraId="4E8113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刀片应平整，刃口应锋利</w:t>
            </w:r>
          </w:p>
        </w:tc>
        <w:tc>
          <w:tcPr>
            <w:tcW w:w="442" w:type="dxa"/>
            <w:shd w:val="clear" w:color="auto" w:fill="auto"/>
            <w:vAlign w:val="center"/>
          </w:tcPr>
          <w:p w14:paraId="638ABA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4B6081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4FDE88A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AF398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001A04">
            <w:pPr>
              <w:rPr>
                <w:rFonts w:ascii="宋体" w:hAnsi="宋体" w:eastAsia="宋体" w:cs="宋体"/>
                <w:color w:val="000000" w:themeColor="text1"/>
                <w:szCs w:val="21"/>
                <w14:textFill>
                  <w14:solidFill>
                    <w14:schemeClr w14:val="tx1"/>
                  </w14:solidFill>
                </w14:textFill>
              </w:rPr>
            </w:pPr>
          </w:p>
        </w:tc>
      </w:tr>
      <w:tr w14:paraId="29C9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1F3D8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w:t>
            </w:r>
          </w:p>
        </w:tc>
        <w:tc>
          <w:tcPr>
            <w:tcW w:w="749" w:type="dxa"/>
            <w:shd w:val="clear" w:color="auto" w:fill="auto"/>
            <w:vAlign w:val="center"/>
          </w:tcPr>
          <w:p w14:paraId="438F27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双面刀片</w:t>
            </w:r>
          </w:p>
        </w:tc>
        <w:tc>
          <w:tcPr>
            <w:tcW w:w="10331" w:type="dxa"/>
            <w:shd w:val="clear" w:color="auto" w:fill="auto"/>
            <w:vAlign w:val="center"/>
          </w:tcPr>
          <w:p w14:paraId="5F8CC2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43mm×22mm</w:t>
            </w:r>
          </w:p>
        </w:tc>
        <w:tc>
          <w:tcPr>
            <w:tcW w:w="442" w:type="dxa"/>
            <w:shd w:val="clear" w:color="auto" w:fill="auto"/>
            <w:vAlign w:val="center"/>
          </w:tcPr>
          <w:p w14:paraId="049782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1E8D93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E53BFE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51908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68DEF2">
            <w:pPr>
              <w:rPr>
                <w:rFonts w:ascii="宋体" w:hAnsi="宋体" w:eastAsia="宋体" w:cs="宋体"/>
                <w:color w:val="000000" w:themeColor="text1"/>
                <w:szCs w:val="21"/>
                <w14:textFill>
                  <w14:solidFill>
                    <w14:schemeClr w14:val="tx1"/>
                  </w14:solidFill>
                </w14:textFill>
              </w:rPr>
            </w:pPr>
          </w:p>
        </w:tc>
      </w:tr>
      <w:tr w14:paraId="642B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090C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w:t>
            </w:r>
          </w:p>
        </w:tc>
        <w:tc>
          <w:tcPr>
            <w:tcW w:w="749" w:type="dxa"/>
            <w:shd w:val="clear" w:color="auto" w:fill="auto"/>
            <w:vAlign w:val="center"/>
          </w:tcPr>
          <w:p w14:paraId="42D77B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镊子</w:t>
            </w:r>
          </w:p>
        </w:tc>
        <w:tc>
          <w:tcPr>
            <w:tcW w:w="10331" w:type="dxa"/>
            <w:shd w:val="clear" w:color="auto" w:fill="auto"/>
            <w:vAlign w:val="center"/>
          </w:tcPr>
          <w:p w14:paraId="38A01E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尖头，140mm</w:t>
            </w:r>
          </w:p>
        </w:tc>
        <w:tc>
          <w:tcPr>
            <w:tcW w:w="442" w:type="dxa"/>
            <w:shd w:val="clear" w:color="auto" w:fill="auto"/>
            <w:vAlign w:val="center"/>
          </w:tcPr>
          <w:p w14:paraId="04347A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3B056D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14C6FB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BB0B71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8AD252">
            <w:pPr>
              <w:rPr>
                <w:rFonts w:ascii="宋体" w:hAnsi="宋体" w:eastAsia="宋体" w:cs="宋体"/>
                <w:color w:val="000000" w:themeColor="text1"/>
                <w:szCs w:val="21"/>
                <w14:textFill>
                  <w14:solidFill>
                    <w14:schemeClr w14:val="tx1"/>
                  </w14:solidFill>
                </w14:textFill>
              </w:rPr>
            </w:pPr>
          </w:p>
        </w:tc>
      </w:tr>
      <w:tr w14:paraId="3C51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00AE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64</w:t>
            </w:r>
          </w:p>
        </w:tc>
        <w:tc>
          <w:tcPr>
            <w:tcW w:w="749" w:type="dxa"/>
            <w:shd w:val="clear" w:color="auto" w:fill="auto"/>
            <w:vAlign w:val="center"/>
          </w:tcPr>
          <w:p w14:paraId="214CF4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镊子</w:t>
            </w:r>
          </w:p>
        </w:tc>
        <w:tc>
          <w:tcPr>
            <w:tcW w:w="10331" w:type="dxa"/>
            <w:shd w:val="clear" w:color="auto" w:fill="auto"/>
            <w:vAlign w:val="center"/>
          </w:tcPr>
          <w:p w14:paraId="4E395B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弯头，140mm</w:t>
            </w:r>
          </w:p>
        </w:tc>
        <w:tc>
          <w:tcPr>
            <w:tcW w:w="442" w:type="dxa"/>
            <w:shd w:val="clear" w:color="auto" w:fill="auto"/>
            <w:vAlign w:val="center"/>
          </w:tcPr>
          <w:p w14:paraId="72F718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149059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338FDF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D0C415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3E82C52">
            <w:pPr>
              <w:rPr>
                <w:rFonts w:ascii="宋体" w:hAnsi="宋体" w:eastAsia="宋体" w:cs="宋体"/>
                <w:color w:val="000000" w:themeColor="text1"/>
                <w:szCs w:val="21"/>
                <w14:textFill>
                  <w14:solidFill>
                    <w14:schemeClr w14:val="tx1"/>
                  </w14:solidFill>
                </w14:textFill>
              </w:rPr>
            </w:pPr>
          </w:p>
        </w:tc>
      </w:tr>
      <w:tr w14:paraId="76D8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6AC12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65</w:t>
            </w:r>
          </w:p>
        </w:tc>
        <w:tc>
          <w:tcPr>
            <w:tcW w:w="749" w:type="dxa"/>
            <w:shd w:val="clear" w:color="auto" w:fill="auto"/>
            <w:vAlign w:val="center"/>
          </w:tcPr>
          <w:p w14:paraId="0242F6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眼科镊</w:t>
            </w:r>
          </w:p>
        </w:tc>
        <w:tc>
          <w:tcPr>
            <w:tcW w:w="10331" w:type="dxa"/>
            <w:shd w:val="clear" w:color="auto" w:fill="auto"/>
            <w:vAlign w:val="center"/>
          </w:tcPr>
          <w:p w14:paraId="108311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直，100mm</w:t>
            </w:r>
          </w:p>
        </w:tc>
        <w:tc>
          <w:tcPr>
            <w:tcW w:w="442" w:type="dxa"/>
            <w:shd w:val="clear" w:color="auto" w:fill="auto"/>
            <w:vAlign w:val="center"/>
          </w:tcPr>
          <w:p w14:paraId="694660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0FDF09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2BDA290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993E21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C693EA">
            <w:pPr>
              <w:rPr>
                <w:rFonts w:ascii="宋体" w:hAnsi="宋体" w:eastAsia="宋体" w:cs="宋体"/>
                <w:color w:val="000000" w:themeColor="text1"/>
                <w:szCs w:val="21"/>
                <w14:textFill>
                  <w14:solidFill>
                    <w14:schemeClr w14:val="tx1"/>
                  </w14:solidFill>
                </w14:textFill>
              </w:rPr>
            </w:pPr>
          </w:p>
        </w:tc>
      </w:tr>
      <w:tr w14:paraId="39B1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7E731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w:t>
            </w:r>
          </w:p>
        </w:tc>
        <w:tc>
          <w:tcPr>
            <w:tcW w:w="749" w:type="dxa"/>
            <w:shd w:val="clear" w:color="auto" w:fill="auto"/>
            <w:vAlign w:val="center"/>
          </w:tcPr>
          <w:p w14:paraId="02BB79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解剖针</w:t>
            </w:r>
          </w:p>
        </w:tc>
        <w:tc>
          <w:tcPr>
            <w:tcW w:w="10331" w:type="dxa"/>
            <w:shd w:val="clear" w:color="auto" w:fill="auto"/>
            <w:vAlign w:val="center"/>
          </w:tcPr>
          <w:p w14:paraId="6C698C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六菱医用全钢</w:t>
            </w:r>
          </w:p>
        </w:tc>
        <w:tc>
          <w:tcPr>
            <w:tcW w:w="442" w:type="dxa"/>
            <w:shd w:val="clear" w:color="auto" w:fill="auto"/>
            <w:vAlign w:val="center"/>
          </w:tcPr>
          <w:p w14:paraId="4589C8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45CC95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8DA5BD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71AAFD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AA93C2">
            <w:pPr>
              <w:rPr>
                <w:rFonts w:ascii="宋体" w:hAnsi="宋体" w:eastAsia="宋体" w:cs="宋体"/>
                <w:color w:val="000000" w:themeColor="text1"/>
                <w:szCs w:val="21"/>
                <w14:textFill>
                  <w14:solidFill>
                    <w14:schemeClr w14:val="tx1"/>
                  </w14:solidFill>
                </w14:textFill>
              </w:rPr>
            </w:pPr>
          </w:p>
        </w:tc>
      </w:tr>
      <w:tr w14:paraId="4F3B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3EE8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67</w:t>
            </w:r>
          </w:p>
        </w:tc>
        <w:tc>
          <w:tcPr>
            <w:tcW w:w="749" w:type="dxa"/>
            <w:shd w:val="clear" w:color="auto" w:fill="auto"/>
            <w:vAlign w:val="center"/>
          </w:tcPr>
          <w:p w14:paraId="3C9101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研磨过滤器</w:t>
            </w:r>
          </w:p>
        </w:tc>
        <w:tc>
          <w:tcPr>
            <w:tcW w:w="10331" w:type="dxa"/>
            <w:shd w:val="clear" w:color="auto" w:fill="auto"/>
            <w:vAlign w:val="center"/>
          </w:tcPr>
          <w:p w14:paraId="40EA56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容量20mL</w:t>
            </w:r>
          </w:p>
        </w:tc>
        <w:tc>
          <w:tcPr>
            <w:tcW w:w="442" w:type="dxa"/>
            <w:shd w:val="clear" w:color="auto" w:fill="auto"/>
            <w:vAlign w:val="center"/>
          </w:tcPr>
          <w:p w14:paraId="37E3E9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6132F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4E9E66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54CB0F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40267F">
            <w:pPr>
              <w:rPr>
                <w:rFonts w:ascii="宋体" w:hAnsi="宋体" w:eastAsia="宋体" w:cs="宋体"/>
                <w:color w:val="000000" w:themeColor="text1"/>
                <w:szCs w:val="21"/>
                <w14:textFill>
                  <w14:solidFill>
                    <w14:schemeClr w14:val="tx1"/>
                  </w14:solidFill>
                </w14:textFill>
              </w:rPr>
            </w:pPr>
          </w:p>
        </w:tc>
      </w:tr>
      <w:tr w14:paraId="0917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FDCA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68</w:t>
            </w:r>
          </w:p>
        </w:tc>
        <w:tc>
          <w:tcPr>
            <w:tcW w:w="749" w:type="dxa"/>
            <w:shd w:val="clear" w:color="auto" w:fill="auto"/>
            <w:vAlign w:val="center"/>
          </w:tcPr>
          <w:p w14:paraId="463287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接种环</w:t>
            </w:r>
          </w:p>
        </w:tc>
        <w:tc>
          <w:tcPr>
            <w:tcW w:w="10331" w:type="dxa"/>
            <w:shd w:val="clear" w:color="auto" w:fill="auto"/>
            <w:vAlign w:val="center"/>
          </w:tcPr>
          <w:p w14:paraId="0FBDFD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1、产品由镍铬丝和金属棒杆、塑料柄等组成；2、金属棒杆直径约Φ4mm，一端开口配有透孔紧固螺母，另一端有塑料手柄；3、配有Φ0.5mm镍铬丝。</w:t>
            </w:r>
          </w:p>
        </w:tc>
        <w:tc>
          <w:tcPr>
            <w:tcW w:w="442" w:type="dxa"/>
            <w:shd w:val="clear" w:color="auto" w:fill="auto"/>
            <w:vAlign w:val="center"/>
          </w:tcPr>
          <w:p w14:paraId="584E57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1BA719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353A3D4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C7BD3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E2682D">
            <w:pPr>
              <w:rPr>
                <w:rFonts w:ascii="宋体" w:hAnsi="宋体" w:eastAsia="宋体" w:cs="宋体"/>
                <w:color w:val="000000" w:themeColor="text1"/>
                <w:szCs w:val="21"/>
                <w14:textFill>
                  <w14:solidFill>
                    <w14:schemeClr w14:val="tx1"/>
                  </w14:solidFill>
                </w14:textFill>
              </w:rPr>
            </w:pPr>
          </w:p>
        </w:tc>
      </w:tr>
      <w:tr w14:paraId="0FC5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D843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69</w:t>
            </w:r>
          </w:p>
        </w:tc>
        <w:tc>
          <w:tcPr>
            <w:tcW w:w="749" w:type="dxa"/>
            <w:shd w:val="clear" w:color="auto" w:fill="auto"/>
            <w:vAlign w:val="center"/>
          </w:tcPr>
          <w:p w14:paraId="6976BB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教学支架</w:t>
            </w:r>
          </w:p>
        </w:tc>
        <w:tc>
          <w:tcPr>
            <w:tcW w:w="10331" w:type="dxa"/>
            <w:shd w:val="clear" w:color="auto" w:fill="auto"/>
            <w:vAlign w:val="center"/>
          </w:tcPr>
          <w:p w14:paraId="21DB53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方形座，含铁夹、复夹、铁圈，重心稳定不晃动，夹持器内侧应有垫衬</w:t>
            </w:r>
          </w:p>
        </w:tc>
        <w:tc>
          <w:tcPr>
            <w:tcW w:w="442" w:type="dxa"/>
            <w:shd w:val="clear" w:color="auto" w:fill="auto"/>
            <w:vAlign w:val="center"/>
          </w:tcPr>
          <w:p w14:paraId="0F82D0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2658C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3058BE6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20FB5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278E1A">
            <w:pPr>
              <w:rPr>
                <w:rFonts w:ascii="宋体" w:hAnsi="宋体" w:eastAsia="宋体" w:cs="宋体"/>
                <w:color w:val="000000" w:themeColor="text1"/>
                <w:szCs w:val="21"/>
                <w14:textFill>
                  <w14:solidFill>
                    <w14:schemeClr w14:val="tx1"/>
                  </w14:solidFill>
                </w14:textFill>
              </w:rPr>
            </w:pPr>
          </w:p>
        </w:tc>
      </w:tr>
      <w:tr w14:paraId="1E28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6F38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70</w:t>
            </w:r>
          </w:p>
        </w:tc>
        <w:tc>
          <w:tcPr>
            <w:tcW w:w="749" w:type="dxa"/>
            <w:shd w:val="clear" w:color="auto" w:fill="auto"/>
            <w:vAlign w:val="center"/>
          </w:tcPr>
          <w:p w14:paraId="61D7E4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三脚架</w:t>
            </w:r>
          </w:p>
        </w:tc>
        <w:tc>
          <w:tcPr>
            <w:tcW w:w="10331" w:type="dxa"/>
            <w:shd w:val="clear" w:color="auto" w:fill="auto"/>
            <w:vAlign w:val="center"/>
          </w:tcPr>
          <w:p w14:paraId="1D30BB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铁质，环内径75mm，高150mm </w:t>
            </w:r>
          </w:p>
        </w:tc>
        <w:tc>
          <w:tcPr>
            <w:tcW w:w="442" w:type="dxa"/>
            <w:shd w:val="clear" w:color="auto" w:fill="auto"/>
            <w:vAlign w:val="center"/>
          </w:tcPr>
          <w:p w14:paraId="0CBC26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07F95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3E8006E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8FDBD8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D6478E8">
            <w:pPr>
              <w:rPr>
                <w:rFonts w:ascii="宋体" w:hAnsi="宋体" w:eastAsia="宋体" w:cs="宋体"/>
                <w:color w:val="000000" w:themeColor="text1"/>
                <w:szCs w:val="21"/>
                <w14:textFill>
                  <w14:solidFill>
                    <w14:schemeClr w14:val="tx1"/>
                  </w14:solidFill>
                </w14:textFill>
              </w:rPr>
            </w:pPr>
          </w:p>
        </w:tc>
      </w:tr>
      <w:tr w14:paraId="606C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B3F0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71</w:t>
            </w:r>
          </w:p>
        </w:tc>
        <w:tc>
          <w:tcPr>
            <w:tcW w:w="749" w:type="dxa"/>
            <w:shd w:val="clear" w:color="auto" w:fill="auto"/>
            <w:vAlign w:val="center"/>
          </w:tcPr>
          <w:p w14:paraId="1DF6B7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试管架</w:t>
            </w:r>
          </w:p>
        </w:tc>
        <w:tc>
          <w:tcPr>
            <w:tcW w:w="10331" w:type="dxa"/>
            <w:shd w:val="clear" w:color="auto" w:fill="auto"/>
            <w:vAlign w:val="center"/>
          </w:tcPr>
          <w:p w14:paraId="06ABBA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木质或塑料质，8孔，孔径21mm，立柱黏结牢固 </w:t>
            </w:r>
          </w:p>
        </w:tc>
        <w:tc>
          <w:tcPr>
            <w:tcW w:w="442" w:type="dxa"/>
            <w:shd w:val="clear" w:color="auto" w:fill="auto"/>
            <w:vAlign w:val="center"/>
          </w:tcPr>
          <w:p w14:paraId="4414B2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E6FFC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4952AF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EBC1A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6818CC">
            <w:pPr>
              <w:rPr>
                <w:rFonts w:ascii="宋体" w:hAnsi="宋体" w:eastAsia="宋体" w:cs="宋体"/>
                <w:color w:val="000000" w:themeColor="text1"/>
                <w:szCs w:val="21"/>
                <w14:textFill>
                  <w14:solidFill>
                    <w14:schemeClr w14:val="tx1"/>
                  </w14:solidFill>
                </w14:textFill>
              </w:rPr>
            </w:pPr>
          </w:p>
        </w:tc>
      </w:tr>
      <w:tr w14:paraId="16B6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8206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w:t>
            </w:r>
          </w:p>
        </w:tc>
        <w:tc>
          <w:tcPr>
            <w:tcW w:w="749" w:type="dxa"/>
            <w:shd w:val="clear" w:color="auto" w:fill="auto"/>
            <w:vAlign w:val="center"/>
          </w:tcPr>
          <w:p w14:paraId="51E057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生物体的结构层次</w:t>
            </w:r>
          </w:p>
        </w:tc>
        <w:tc>
          <w:tcPr>
            <w:tcW w:w="10331" w:type="dxa"/>
            <w:shd w:val="clear" w:color="auto" w:fill="auto"/>
            <w:vAlign w:val="center"/>
          </w:tcPr>
          <w:p w14:paraId="108829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包括显微镜、细胞的一般结构、单细胞生物、植物细胞分裂、动物细胞分裂、人体的基本组织、植物的基本组织等</w:t>
            </w:r>
          </w:p>
        </w:tc>
        <w:tc>
          <w:tcPr>
            <w:tcW w:w="442" w:type="dxa"/>
            <w:shd w:val="clear" w:color="auto" w:fill="auto"/>
            <w:vAlign w:val="center"/>
          </w:tcPr>
          <w:p w14:paraId="0344A5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5E772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45AA3F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831C1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A71938">
            <w:pPr>
              <w:rPr>
                <w:rFonts w:ascii="宋体" w:hAnsi="宋体" w:eastAsia="宋体" w:cs="宋体"/>
                <w:color w:val="000000" w:themeColor="text1"/>
                <w:szCs w:val="21"/>
                <w14:textFill>
                  <w14:solidFill>
                    <w14:schemeClr w14:val="tx1"/>
                  </w14:solidFill>
                </w14:textFill>
              </w:rPr>
            </w:pPr>
          </w:p>
        </w:tc>
      </w:tr>
      <w:tr w14:paraId="4A5F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CF989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73</w:t>
            </w:r>
          </w:p>
        </w:tc>
        <w:tc>
          <w:tcPr>
            <w:tcW w:w="749" w:type="dxa"/>
            <w:shd w:val="clear" w:color="auto" w:fill="auto"/>
            <w:vAlign w:val="center"/>
          </w:tcPr>
          <w:p w14:paraId="0471B8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生物与环境</w:t>
            </w:r>
          </w:p>
        </w:tc>
        <w:tc>
          <w:tcPr>
            <w:tcW w:w="10331" w:type="dxa"/>
            <w:shd w:val="clear" w:color="auto" w:fill="auto"/>
            <w:vAlign w:val="center"/>
          </w:tcPr>
          <w:p w14:paraId="335FA4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包括生态系统的组成、不同类型的生态系统等</w:t>
            </w:r>
          </w:p>
        </w:tc>
        <w:tc>
          <w:tcPr>
            <w:tcW w:w="442" w:type="dxa"/>
            <w:shd w:val="clear" w:color="auto" w:fill="auto"/>
            <w:vAlign w:val="center"/>
          </w:tcPr>
          <w:p w14:paraId="1E5251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0A7A4E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A38148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A9035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9905D2">
            <w:pPr>
              <w:rPr>
                <w:rFonts w:ascii="宋体" w:hAnsi="宋体" w:eastAsia="宋体" w:cs="宋体"/>
                <w:color w:val="000000" w:themeColor="text1"/>
                <w:szCs w:val="21"/>
                <w14:textFill>
                  <w14:solidFill>
                    <w14:schemeClr w14:val="tx1"/>
                  </w14:solidFill>
                </w14:textFill>
              </w:rPr>
            </w:pPr>
          </w:p>
        </w:tc>
      </w:tr>
      <w:tr w14:paraId="411B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E1DD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74</w:t>
            </w:r>
          </w:p>
        </w:tc>
        <w:tc>
          <w:tcPr>
            <w:tcW w:w="749" w:type="dxa"/>
            <w:shd w:val="clear" w:color="auto" w:fill="auto"/>
            <w:vAlign w:val="center"/>
          </w:tcPr>
          <w:p w14:paraId="4F5F4A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生物圈中的绿色植物</w:t>
            </w:r>
          </w:p>
        </w:tc>
        <w:tc>
          <w:tcPr>
            <w:tcW w:w="10331" w:type="dxa"/>
            <w:shd w:val="clear" w:color="auto" w:fill="auto"/>
            <w:vAlign w:val="center"/>
          </w:tcPr>
          <w:p w14:paraId="5EC4D5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包括植物种子结构及其萌发、芽的结构、植物的根、植物的花、果实的结构及来源示意图、双子叶木本植物的茎、单子叶植物的茎、植物茎中的输导组织、植物的叶片等</w:t>
            </w:r>
          </w:p>
        </w:tc>
        <w:tc>
          <w:tcPr>
            <w:tcW w:w="442" w:type="dxa"/>
            <w:shd w:val="clear" w:color="auto" w:fill="auto"/>
            <w:vAlign w:val="center"/>
          </w:tcPr>
          <w:p w14:paraId="37355C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3AEC5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A14458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E8EC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6C09CF">
            <w:pPr>
              <w:rPr>
                <w:rFonts w:ascii="宋体" w:hAnsi="宋体" w:eastAsia="宋体" w:cs="宋体"/>
                <w:color w:val="000000" w:themeColor="text1"/>
                <w:szCs w:val="21"/>
                <w14:textFill>
                  <w14:solidFill>
                    <w14:schemeClr w14:val="tx1"/>
                  </w14:solidFill>
                </w14:textFill>
              </w:rPr>
            </w:pPr>
          </w:p>
        </w:tc>
      </w:tr>
      <w:tr w14:paraId="0E1E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7BF57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749" w:type="dxa"/>
            <w:shd w:val="clear" w:color="auto" w:fill="auto"/>
            <w:vAlign w:val="center"/>
          </w:tcPr>
          <w:p w14:paraId="3E1D03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生物圈中的人</w:t>
            </w:r>
          </w:p>
        </w:tc>
        <w:tc>
          <w:tcPr>
            <w:tcW w:w="10331" w:type="dxa"/>
            <w:shd w:val="clear" w:color="auto" w:fill="auto"/>
            <w:vAlign w:val="center"/>
          </w:tcPr>
          <w:p w14:paraId="344E51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人体的消化系统、血液、血管、人体血液循环系统、心脏、人体的泌尿系统、肾结构及尿的形成过程、皮肤、人体神经系统、人脑结构、脊髓与反射、眼球与视觉、耳与听觉、嗅觉和味觉、人体主要内分泌腺等</w:t>
            </w:r>
          </w:p>
        </w:tc>
        <w:tc>
          <w:tcPr>
            <w:tcW w:w="442" w:type="dxa"/>
            <w:shd w:val="clear" w:color="auto" w:fill="auto"/>
            <w:vAlign w:val="center"/>
          </w:tcPr>
          <w:p w14:paraId="4061D9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E33D7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06ECC1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4DF9E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06F74A">
            <w:pPr>
              <w:rPr>
                <w:rFonts w:ascii="宋体" w:hAnsi="宋体" w:eastAsia="宋体" w:cs="宋体"/>
                <w:color w:val="000000" w:themeColor="text1"/>
                <w:szCs w:val="21"/>
                <w14:textFill>
                  <w14:solidFill>
                    <w14:schemeClr w14:val="tx1"/>
                  </w14:solidFill>
                </w14:textFill>
              </w:rPr>
            </w:pPr>
          </w:p>
        </w:tc>
      </w:tr>
      <w:tr w14:paraId="5F27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7599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76</w:t>
            </w:r>
          </w:p>
        </w:tc>
        <w:tc>
          <w:tcPr>
            <w:tcW w:w="749" w:type="dxa"/>
            <w:shd w:val="clear" w:color="auto" w:fill="auto"/>
            <w:vAlign w:val="center"/>
          </w:tcPr>
          <w:p w14:paraId="06687C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动物的运动和行为</w:t>
            </w:r>
          </w:p>
        </w:tc>
        <w:tc>
          <w:tcPr>
            <w:tcW w:w="10331" w:type="dxa"/>
            <w:shd w:val="clear" w:color="auto" w:fill="auto"/>
            <w:vAlign w:val="center"/>
          </w:tcPr>
          <w:p w14:paraId="2E98FF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包括鲫鱼结构、家鸽结构、家兔结构、人体骨骼、脊柱和关节等</w:t>
            </w:r>
          </w:p>
        </w:tc>
        <w:tc>
          <w:tcPr>
            <w:tcW w:w="442" w:type="dxa"/>
            <w:shd w:val="clear" w:color="auto" w:fill="auto"/>
            <w:vAlign w:val="center"/>
          </w:tcPr>
          <w:p w14:paraId="2E4999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4747A2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DCB188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F4DB0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6C1380A">
            <w:pPr>
              <w:rPr>
                <w:rFonts w:ascii="宋体" w:hAnsi="宋体" w:eastAsia="宋体" w:cs="宋体"/>
                <w:color w:val="000000" w:themeColor="text1"/>
                <w:szCs w:val="21"/>
                <w14:textFill>
                  <w14:solidFill>
                    <w14:schemeClr w14:val="tx1"/>
                  </w14:solidFill>
                </w14:textFill>
              </w:rPr>
            </w:pPr>
          </w:p>
        </w:tc>
      </w:tr>
      <w:tr w14:paraId="5886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008C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77</w:t>
            </w:r>
          </w:p>
        </w:tc>
        <w:tc>
          <w:tcPr>
            <w:tcW w:w="749" w:type="dxa"/>
            <w:shd w:val="clear" w:color="auto" w:fill="auto"/>
            <w:vAlign w:val="center"/>
          </w:tcPr>
          <w:p w14:paraId="67E637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生物的生殖、发育和遗传</w:t>
            </w:r>
          </w:p>
        </w:tc>
        <w:tc>
          <w:tcPr>
            <w:tcW w:w="10331" w:type="dxa"/>
            <w:shd w:val="clear" w:color="auto" w:fill="auto"/>
            <w:vAlign w:val="center"/>
          </w:tcPr>
          <w:p w14:paraId="2C408D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包括男女性生殖系统、人生殖发育过程示意图、生男生女图解、蝗虫生活史、家蚕生活史、青蛙生活史、生物无性生殖等</w:t>
            </w:r>
          </w:p>
        </w:tc>
        <w:tc>
          <w:tcPr>
            <w:tcW w:w="442" w:type="dxa"/>
            <w:shd w:val="clear" w:color="auto" w:fill="auto"/>
            <w:vAlign w:val="center"/>
          </w:tcPr>
          <w:p w14:paraId="29C520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5286D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AAE78F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DD4DC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C886450">
            <w:pPr>
              <w:rPr>
                <w:rFonts w:ascii="宋体" w:hAnsi="宋体" w:eastAsia="宋体" w:cs="宋体"/>
                <w:color w:val="000000" w:themeColor="text1"/>
                <w:szCs w:val="21"/>
                <w14:textFill>
                  <w14:solidFill>
                    <w14:schemeClr w14:val="tx1"/>
                  </w14:solidFill>
                </w14:textFill>
              </w:rPr>
            </w:pPr>
          </w:p>
        </w:tc>
      </w:tr>
      <w:tr w14:paraId="26A1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48ED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78</w:t>
            </w:r>
          </w:p>
        </w:tc>
        <w:tc>
          <w:tcPr>
            <w:tcW w:w="749" w:type="dxa"/>
            <w:shd w:val="clear" w:color="auto" w:fill="auto"/>
            <w:vAlign w:val="center"/>
          </w:tcPr>
          <w:p w14:paraId="223343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生物多样性</w:t>
            </w:r>
          </w:p>
        </w:tc>
        <w:tc>
          <w:tcPr>
            <w:tcW w:w="10331" w:type="dxa"/>
            <w:shd w:val="clear" w:color="auto" w:fill="auto"/>
            <w:vAlign w:val="center"/>
          </w:tcPr>
          <w:p w14:paraId="7D01FB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包括细菌、病毒、真菌、细菌病毒与真菌大小比较、藻类植物、苔藓植物、蕨类植物、裸子植物、动物拟态、食草动物和食肉动物牙的比较、生物进化树等</w:t>
            </w:r>
          </w:p>
        </w:tc>
        <w:tc>
          <w:tcPr>
            <w:tcW w:w="442" w:type="dxa"/>
            <w:shd w:val="clear" w:color="auto" w:fill="auto"/>
            <w:vAlign w:val="center"/>
          </w:tcPr>
          <w:p w14:paraId="1D7BEE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4F15E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C046B1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53DDB1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96BF01">
            <w:pPr>
              <w:rPr>
                <w:rFonts w:ascii="宋体" w:hAnsi="宋体" w:eastAsia="宋体" w:cs="宋体"/>
                <w:color w:val="000000" w:themeColor="text1"/>
                <w:szCs w:val="21"/>
                <w14:textFill>
                  <w14:solidFill>
                    <w14:schemeClr w14:val="tx1"/>
                  </w14:solidFill>
                </w14:textFill>
              </w:rPr>
            </w:pPr>
          </w:p>
        </w:tc>
      </w:tr>
      <w:tr w14:paraId="1281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9AB2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79</w:t>
            </w:r>
          </w:p>
        </w:tc>
        <w:tc>
          <w:tcPr>
            <w:tcW w:w="749" w:type="dxa"/>
            <w:shd w:val="clear" w:color="auto" w:fill="auto"/>
            <w:vAlign w:val="center"/>
          </w:tcPr>
          <w:p w14:paraId="0FEABD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生物技术</w:t>
            </w:r>
          </w:p>
        </w:tc>
        <w:tc>
          <w:tcPr>
            <w:tcW w:w="10331" w:type="dxa"/>
            <w:shd w:val="clear" w:color="auto" w:fill="auto"/>
            <w:vAlign w:val="center"/>
          </w:tcPr>
          <w:p w14:paraId="3C7695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包括克隆技术图解、植物组织培养技术等</w:t>
            </w:r>
          </w:p>
        </w:tc>
        <w:tc>
          <w:tcPr>
            <w:tcW w:w="442" w:type="dxa"/>
            <w:shd w:val="clear" w:color="auto" w:fill="auto"/>
            <w:vAlign w:val="center"/>
          </w:tcPr>
          <w:p w14:paraId="3558B1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A9832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38159B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DB5F4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C0CF4C">
            <w:pPr>
              <w:rPr>
                <w:rFonts w:ascii="宋体" w:hAnsi="宋体" w:eastAsia="宋体" w:cs="宋体"/>
                <w:color w:val="000000" w:themeColor="text1"/>
                <w:szCs w:val="21"/>
                <w14:textFill>
                  <w14:solidFill>
                    <w14:schemeClr w14:val="tx1"/>
                  </w14:solidFill>
                </w14:textFill>
              </w:rPr>
            </w:pPr>
          </w:p>
        </w:tc>
      </w:tr>
      <w:tr w14:paraId="793C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5630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w:t>
            </w:r>
          </w:p>
        </w:tc>
        <w:tc>
          <w:tcPr>
            <w:tcW w:w="749" w:type="dxa"/>
            <w:shd w:val="clear" w:color="auto" w:fill="auto"/>
            <w:vAlign w:val="center"/>
          </w:tcPr>
          <w:p w14:paraId="595EC6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健康地生活</w:t>
            </w:r>
          </w:p>
        </w:tc>
        <w:tc>
          <w:tcPr>
            <w:tcW w:w="10331" w:type="dxa"/>
            <w:shd w:val="clear" w:color="auto" w:fill="auto"/>
            <w:vAlign w:val="center"/>
          </w:tcPr>
          <w:p w14:paraId="15BB04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w="442" w:type="dxa"/>
            <w:shd w:val="clear" w:color="auto" w:fill="auto"/>
            <w:vAlign w:val="center"/>
          </w:tcPr>
          <w:p w14:paraId="1B4BEE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D1B81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1C1ADB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64D3B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69486E">
            <w:pPr>
              <w:rPr>
                <w:rFonts w:ascii="宋体" w:hAnsi="宋体" w:eastAsia="宋体" w:cs="宋体"/>
                <w:color w:val="000000" w:themeColor="text1"/>
                <w:szCs w:val="21"/>
                <w14:textFill>
                  <w14:solidFill>
                    <w14:schemeClr w14:val="tx1"/>
                  </w14:solidFill>
                </w14:textFill>
              </w:rPr>
            </w:pPr>
          </w:p>
        </w:tc>
      </w:tr>
      <w:tr w14:paraId="79AC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981D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81</w:t>
            </w:r>
          </w:p>
        </w:tc>
        <w:tc>
          <w:tcPr>
            <w:tcW w:w="749" w:type="dxa"/>
            <w:shd w:val="clear" w:color="auto" w:fill="auto"/>
            <w:vAlign w:val="center"/>
          </w:tcPr>
          <w:p w14:paraId="318AC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青春期教育</w:t>
            </w:r>
          </w:p>
        </w:tc>
        <w:tc>
          <w:tcPr>
            <w:tcW w:w="10331" w:type="dxa"/>
            <w:shd w:val="clear" w:color="auto" w:fill="auto"/>
            <w:vAlign w:val="center"/>
          </w:tcPr>
          <w:p w14:paraId="7097D2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包括身体的发育、青春期的发育特征、青春期的心理变化、青春期的心理健康的主要特征、青春期常见的心理问题等</w:t>
            </w:r>
          </w:p>
        </w:tc>
        <w:tc>
          <w:tcPr>
            <w:tcW w:w="442" w:type="dxa"/>
            <w:shd w:val="clear" w:color="auto" w:fill="auto"/>
            <w:vAlign w:val="center"/>
          </w:tcPr>
          <w:p w14:paraId="446E2D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587CA3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1DA22C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5B8EDC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4CE0EB2">
            <w:pPr>
              <w:rPr>
                <w:rFonts w:ascii="宋体" w:hAnsi="宋体" w:eastAsia="宋体" w:cs="宋体"/>
                <w:color w:val="000000" w:themeColor="text1"/>
                <w:szCs w:val="21"/>
                <w14:textFill>
                  <w14:solidFill>
                    <w14:schemeClr w14:val="tx1"/>
                  </w14:solidFill>
                </w14:textFill>
              </w:rPr>
            </w:pPr>
          </w:p>
        </w:tc>
      </w:tr>
      <w:tr w14:paraId="6932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D982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82</w:t>
            </w:r>
          </w:p>
        </w:tc>
        <w:tc>
          <w:tcPr>
            <w:tcW w:w="749" w:type="dxa"/>
            <w:shd w:val="clear" w:color="auto" w:fill="auto"/>
            <w:vAlign w:val="center"/>
          </w:tcPr>
          <w:p w14:paraId="4D7F87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中学生物显微图谱</w:t>
            </w:r>
          </w:p>
        </w:tc>
        <w:tc>
          <w:tcPr>
            <w:tcW w:w="10331" w:type="dxa"/>
            <w:shd w:val="clear" w:color="auto" w:fill="auto"/>
            <w:vAlign w:val="center"/>
          </w:tcPr>
          <w:p w14:paraId="55AD0B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包括动物、植物、微生物等符合初中生物学教学需求的玻片标本在显微镜下真实的拍摄图片，所示的组织结构应完整清楚</w:t>
            </w:r>
          </w:p>
        </w:tc>
        <w:tc>
          <w:tcPr>
            <w:tcW w:w="442" w:type="dxa"/>
            <w:shd w:val="clear" w:color="auto" w:fill="auto"/>
            <w:vAlign w:val="center"/>
          </w:tcPr>
          <w:p w14:paraId="283CB5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w:t>
            </w:r>
          </w:p>
        </w:tc>
        <w:tc>
          <w:tcPr>
            <w:tcW w:w="799" w:type="dxa"/>
            <w:shd w:val="clear" w:color="auto" w:fill="auto"/>
            <w:vAlign w:val="center"/>
          </w:tcPr>
          <w:p w14:paraId="7446A4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6C42EE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80F0D4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8800C3">
            <w:pPr>
              <w:rPr>
                <w:rFonts w:ascii="宋体" w:hAnsi="宋体" w:eastAsia="宋体" w:cs="宋体"/>
                <w:color w:val="000000" w:themeColor="text1"/>
                <w:szCs w:val="21"/>
                <w14:textFill>
                  <w14:solidFill>
                    <w14:schemeClr w14:val="tx1"/>
                  </w14:solidFill>
                </w14:textFill>
              </w:rPr>
            </w:pPr>
          </w:p>
        </w:tc>
      </w:tr>
      <w:tr w14:paraId="5D1F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D56F4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83</w:t>
            </w:r>
          </w:p>
        </w:tc>
        <w:tc>
          <w:tcPr>
            <w:tcW w:w="749" w:type="dxa"/>
            <w:shd w:val="clear" w:color="auto" w:fill="auto"/>
            <w:vAlign w:val="center"/>
          </w:tcPr>
          <w:p w14:paraId="3499DE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量筒</w:t>
            </w:r>
          </w:p>
        </w:tc>
        <w:tc>
          <w:tcPr>
            <w:tcW w:w="10331" w:type="dxa"/>
            <w:shd w:val="clear" w:color="auto" w:fill="auto"/>
            <w:vAlign w:val="center"/>
          </w:tcPr>
          <w:p w14:paraId="476CDA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10mL</w:t>
            </w:r>
          </w:p>
        </w:tc>
        <w:tc>
          <w:tcPr>
            <w:tcW w:w="442" w:type="dxa"/>
            <w:shd w:val="clear" w:color="auto" w:fill="auto"/>
            <w:vAlign w:val="center"/>
          </w:tcPr>
          <w:p w14:paraId="48D663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047FE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1C4781A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444236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57F0EA">
            <w:pPr>
              <w:rPr>
                <w:rFonts w:ascii="宋体" w:hAnsi="宋体" w:eastAsia="宋体" w:cs="宋体"/>
                <w:color w:val="000000" w:themeColor="text1"/>
                <w:szCs w:val="21"/>
                <w14:textFill>
                  <w14:solidFill>
                    <w14:schemeClr w14:val="tx1"/>
                  </w14:solidFill>
                </w14:textFill>
              </w:rPr>
            </w:pPr>
          </w:p>
        </w:tc>
      </w:tr>
      <w:tr w14:paraId="61CC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BCDA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84</w:t>
            </w:r>
          </w:p>
        </w:tc>
        <w:tc>
          <w:tcPr>
            <w:tcW w:w="749" w:type="dxa"/>
            <w:shd w:val="clear" w:color="auto" w:fill="auto"/>
          </w:tcPr>
          <w:p w14:paraId="713C4A96">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3AB12B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50mL</w:t>
            </w:r>
          </w:p>
        </w:tc>
        <w:tc>
          <w:tcPr>
            <w:tcW w:w="442" w:type="dxa"/>
            <w:shd w:val="clear" w:color="auto" w:fill="auto"/>
            <w:vAlign w:val="center"/>
          </w:tcPr>
          <w:p w14:paraId="21B648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4FCA2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0F63FFC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A335B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0CF3D8">
            <w:pPr>
              <w:rPr>
                <w:rFonts w:ascii="宋体" w:hAnsi="宋体" w:eastAsia="宋体" w:cs="宋体"/>
                <w:color w:val="000000" w:themeColor="text1"/>
                <w:szCs w:val="21"/>
                <w14:textFill>
                  <w14:solidFill>
                    <w14:schemeClr w14:val="tx1"/>
                  </w14:solidFill>
                </w14:textFill>
              </w:rPr>
            </w:pPr>
          </w:p>
        </w:tc>
      </w:tr>
      <w:tr w14:paraId="4FBD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A9F4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w:t>
            </w:r>
          </w:p>
        </w:tc>
        <w:tc>
          <w:tcPr>
            <w:tcW w:w="749" w:type="dxa"/>
            <w:shd w:val="clear" w:color="auto" w:fill="auto"/>
          </w:tcPr>
          <w:p w14:paraId="534E3675">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7421D2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100mL </w:t>
            </w:r>
          </w:p>
        </w:tc>
        <w:tc>
          <w:tcPr>
            <w:tcW w:w="442" w:type="dxa"/>
            <w:shd w:val="clear" w:color="auto" w:fill="auto"/>
            <w:vAlign w:val="center"/>
          </w:tcPr>
          <w:p w14:paraId="4E9869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9B466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839" w:type="dxa"/>
            <w:shd w:val="clear" w:color="auto" w:fill="auto"/>
            <w:vAlign w:val="center"/>
          </w:tcPr>
          <w:p w14:paraId="02E9C7F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1D340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9D1C2F7">
            <w:pPr>
              <w:rPr>
                <w:rFonts w:ascii="宋体" w:hAnsi="宋体" w:eastAsia="宋体" w:cs="宋体"/>
                <w:color w:val="000000" w:themeColor="text1"/>
                <w:szCs w:val="21"/>
                <w14:textFill>
                  <w14:solidFill>
                    <w14:schemeClr w14:val="tx1"/>
                  </w14:solidFill>
                </w14:textFill>
              </w:rPr>
            </w:pPr>
          </w:p>
        </w:tc>
      </w:tr>
      <w:tr w14:paraId="2E8E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616F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86</w:t>
            </w:r>
          </w:p>
        </w:tc>
        <w:tc>
          <w:tcPr>
            <w:tcW w:w="749" w:type="dxa"/>
            <w:shd w:val="clear" w:color="auto" w:fill="auto"/>
          </w:tcPr>
          <w:p w14:paraId="294F7A26">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095468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w:t>
            </w:r>
          </w:p>
        </w:tc>
        <w:tc>
          <w:tcPr>
            <w:tcW w:w="442" w:type="dxa"/>
            <w:shd w:val="clear" w:color="auto" w:fill="auto"/>
            <w:vAlign w:val="center"/>
          </w:tcPr>
          <w:p w14:paraId="40D223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BC907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60B035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F15A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36D9B63">
            <w:pPr>
              <w:rPr>
                <w:rFonts w:ascii="宋体" w:hAnsi="宋体" w:eastAsia="宋体" w:cs="宋体"/>
                <w:color w:val="000000" w:themeColor="text1"/>
                <w:szCs w:val="21"/>
                <w14:textFill>
                  <w14:solidFill>
                    <w14:schemeClr w14:val="tx1"/>
                  </w14:solidFill>
                </w14:textFill>
              </w:rPr>
            </w:pPr>
          </w:p>
        </w:tc>
      </w:tr>
      <w:tr w14:paraId="504E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61C6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87</w:t>
            </w:r>
          </w:p>
        </w:tc>
        <w:tc>
          <w:tcPr>
            <w:tcW w:w="749" w:type="dxa"/>
            <w:shd w:val="clear" w:color="auto" w:fill="auto"/>
            <w:vAlign w:val="center"/>
          </w:tcPr>
          <w:p w14:paraId="2B1390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容量瓶</w:t>
            </w:r>
          </w:p>
        </w:tc>
        <w:tc>
          <w:tcPr>
            <w:tcW w:w="10331" w:type="dxa"/>
            <w:shd w:val="clear" w:color="auto" w:fill="auto"/>
            <w:vAlign w:val="center"/>
          </w:tcPr>
          <w:p w14:paraId="59B360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w:t>
            </w:r>
          </w:p>
        </w:tc>
        <w:tc>
          <w:tcPr>
            <w:tcW w:w="442" w:type="dxa"/>
            <w:shd w:val="clear" w:color="auto" w:fill="auto"/>
            <w:vAlign w:val="center"/>
          </w:tcPr>
          <w:p w14:paraId="35DDEC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BBC67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368CDC4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B45A4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370954">
            <w:pPr>
              <w:rPr>
                <w:rFonts w:ascii="宋体" w:hAnsi="宋体" w:eastAsia="宋体" w:cs="宋体"/>
                <w:color w:val="000000" w:themeColor="text1"/>
                <w:szCs w:val="21"/>
                <w14:textFill>
                  <w14:solidFill>
                    <w14:schemeClr w14:val="tx1"/>
                  </w14:solidFill>
                </w14:textFill>
              </w:rPr>
            </w:pPr>
          </w:p>
        </w:tc>
      </w:tr>
      <w:tr w14:paraId="7E095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91CC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88</w:t>
            </w:r>
          </w:p>
        </w:tc>
        <w:tc>
          <w:tcPr>
            <w:tcW w:w="749" w:type="dxa"/>
            <w:shd w:val="clear" w:color="auto" w:fill="auto"/>
            <w:vAlign w:val="center"/>
          </w:tcPr>
          <w:p w14:paraId="317932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w:t>
            </w:r>
          </w:p>
        </w:tc>
        <w:tc>
          <w:tcPr>
            <w:tcW w:w="10331" w:type="dxa"/>
            <w:shd w:val="clear" w:color="auto" w:fill="auto"/>
            <w:vAlign w:val="center"/>
          </w:tcPr>
          <w:p w14:paraId="6CB4A9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Φ12mm×70mm</w:t>
            </w:r>
          </w:p>
        </w:tc>
        <w:tc>
          <w:tcPr>
            <w:tcW w:w="442" w:type="dxa"/>
            <w:shd w:val="clear" w:color="auto" w:fill="auto"/>
            <w:vAlign w:val="center"/>
          </w:tcPr>
          <w:p w14:paraId="4E6608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250871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3CC37B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36521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ABF620">
            <w:pPr>
              <w:rPr>
                <w:rFonts w:ascii="宋体" w:hAnsi="宋体" w:eastAsia="宋体" w:cs="宋体"/>
                <w:color w:val="000000" w:themeColor="text1"/>
                <w:szCs w:val="21"/>
                <w14:textFill>
                  <w14:solidFill>
                    <w14:schemeClr w14:val="tx1"/>
                  </w14:solidFill>
                </w14:textFill>
              </w:rPr>
            </w:pPr>
          </w:p>
        </w:tc>
      </w:tr>
      <w:tr w14:paraId="19557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F7871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89</w:t>
            </w:r>
          </w:p>
        </w:tc>
        <w:tc>
          <w:tcPr>
            <w:tcW w:w="749" w:type="dxa"/>
            <w:shd w:val="clear" w:color="auto" w:fill="auto"/>
          </w:tcPr>
          <w:p w14:paraId="0B0C011B">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183A81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Φ15mm×150mm</w:t>
            </w:r>
          </w:p>
        </w:tc>
        <w:tc>
          <w:tcPr>
            <w:tcW w:w="442" w:type="dxa"/>
            <w:shd w:val="clear" w:color="auto" w:fill="auto"/>
          </w:tcPr>
          <w:p w14:paraId="25107262">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0BDD80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839" w:type="dxa"/>
            <w:shd w:val="clear" w:color="auto" w:fill="auto"/>
            <w:vAlign w:val="center"/>
          </w:tcPr>
          <w:p w14:paraId="042ED03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DC8B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8D08FD">
            <w:pPr>
              <w:rPr>
                <w:rFonts w:ascii="宋体" w:hAnsi="宋体" w:eastAsia="宋体" w:cs="宋体"/>
                <w:color w:val="000000" w:themeColor="text1"/>
                <w:szCs w:val="21"/>
                <w14:textFill>
                  <w14:solidFill>
                    <w14:schemeClr w14:val="tx1"/>
                  </w14:solidFill>
                </w14:textFill>
              </w:rPr>
            </w:pPr>
          </w:p>
        </w:tc>
      </w:tr>
      <w:tr w14:paraId="407D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B51C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749" w:type="dxa"/>
            <w:shd w:val="clear" w:color="auto" w:fill="auto"/>
            <w:vAlign w:val="center"/>
          </w:tcPr>
          <w:p w14:paraId="5F8E4C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烧杯</w:t>
            </w:r>
          </w:p>
        </w:tc>
        <w:tc>
          <w:tcPr>
            <w:tcW w:w="10331" w:type="dxa"/>
            <w:shd w:val="clear" w:color="auto" w:fill="auto"/>
            <w:vAlign w:val="center"/>
          </w:tcPr>
          <w:p w14:paraId="2968E6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50mL </w:t>
            </w:r>
          </w:p>
        </w:tc>
        <w:tc>
          <w:tcPr>
            <w:tcW w:w="442" w:type="dxa"/>
            <w:shd w:val="clear" w:color="auto" w:fill="auto"/>
            <w:vAlign w:val="center"/>
          </w:tcPr>
          <w:p w14:paraId="38A783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7740B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3A5BDFE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73B89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61BB84">
            <w:pPr>
              <w:rPr>
                <w:rFonts w:ascii="宋体" w:hAnsi="宋体" w:eastAsia="宋体" w:cs="宋体"/>
                <w:color w:val="000000" w:themeColor="text1"/>
                <w:szCs w:val="21"/>
                <w14:textFill>
                  <w14:solidFill>
                    <w14:schemeClr w14:val="tx1"/>
                  </w14:solidFill>
                </w14:textFill>
              </w:rPr>
            </w:pPr>
          </w:p>
        </w:tc>
      </w:tr>
      <w:tr w14:paraId="6D86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19DD7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91</w:t>
            </w:r>
          </w:p>
        </w:tc>
        <w:tc>
          <w:tcPr>
            <w:tcW w:w="749" w:type="dxa"/>
            <w:shd w:val="clear" w:color="auto" w:fill="auto"/>
          </w:tcPr>
          <w:p w14:paraId="52DDD9BC">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3B861D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w:t>
            </w:r>
          </w:p>
        </w:tc>
        <w:tc>
          <w:tcPr>
            <w:tcW w:w="442" w:type="dxa"/>
            <w:shd w:val="clear" w:color="auto" w:fill="auto"/>
            <w:vAlign w:val="center"/>
          </w:tcPr>
          <w:p w14:paraId="17EC05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A307C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2EA13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0BB20B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061692">
            <w:pPr>
              <w:rPr>
                <w:rFonts w:ascii="宋体" w:hAnsi="宋体" w:eastAsia="宋体" w:cs="宋体"/>
                <w:color w:val="000000" w:themeColor="text1"/>
                <w:szCs w:val="21"/>
                <w14:textFill>
                  <w14:solidFill>
                    <w14:schemeClr w14:val="tx1"/>
                  </w14:solidFill>
                </w14:textFill>
              </w:rPr>
            </w:pPr>
          </w:p>
        </w:tc>
      </w:tr>
      <w:tr w14:paraId="21C8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585B8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w:t>
            </w:r>
          </w:p>
        </w:tc>
        <w:tc>
          <w:tcPr>
            <w:tcW w:w="749" w:type="dxa"/>
            <w:shd w:val="clear" w:color="auto" w:fill="auto"/>
          </w:tcPr>
          <w:p w14:paraId="1F82C2AF">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4C4362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w:t>
            </w:r>
          </w:p>
        </w:tc>
        <w:tc>
          <w:tcPr>
            <w:tcW w:w="442" w:type="dxa"/>
            <w:shd w:val="clear" w:color="auto" w:fill="auto"/>
            <w:vAlign w:val="center"/>
          </w:tcPr>
          <w:p w14:paraId="259C98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14CF9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D81ADF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52AB9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9EAA51">
            <w:pPr>
              <w:rPr>
                <w:rFonts w:ascii="宋体" w:hAnsi="宋体" w:eastAsia="宋体" w:cs="宋体"/>
                <w:color w:val="000000" w:themeColor="text1"/>
                <w:szCs w:val="21"/>
                <w14:textFill>
                  <w14:solidFill>
                    <w14:schemeClr w14:val="tx1"/>
                  </w14:solidFill>
                </w14:textFill>
              </w:rPr>
            </w:pPr>
          </w:p>
        </w:tc>
      </w:tr>
      <w:tr w14:paraId="232C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7CDC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93</w:t>
            </w:r>
          </w:p>
        </w:tc>
        <w:tc>
          <w:tcPr>
            <w:tcW w:w="749" w:type="dxa"/>
            <w:shd w:val="clear" w:color="auto" w:fill="auto"/>
          </w:tcPr>
          <w:p w14:paraId="7226ECCC">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1297A2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w:t>
            </w:r>
          </w:p>
        </w:tc>
        <w:tc>
          <w:tcPr>
            <w:tcW w:w="442" w:type="dxa"/>
            <w:shd w:val="clear" w:color="auto" w:fill="auto"/>
            <w:vAlign w:val="center"/>
          </w:tcPr>
          <w:p w14:paraId="73DADF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5DF63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2BAD2A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EEF127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3235C72">
            <w:pPr>
              <w:rPr>
                <w:rFonts w:ascii="宋体" w:hAnsi="宋体" w:eastAsia="宋体" w:cs="宋体"/>
                <w:color w:val="000000" w:themeColor="text1"/>
                <w:szCs w:val="21"/>
                <w14:textFill>
                  <w14:solidFill>
                    <w14:schemeClr w14:val="tx1"/>
                  </w14:solidFill>
                </w14:textFill>
              </w:rPr>
            </w:pPr>
          </w:p>
        </w:tc>
      </w:tr>
      <w:tr w14:paraId="3D37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377DE0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94</w:t>
            </w:r>
          </w:p>
        </w:tc>
        <w:tc>
          <w:tcPr>
            <w:tcW w:w="749" w:type="dxa"/>
            <w:shd w:val="clear" w:color="auto" w:fill="auto"/>
            <w:vAlign w:val="center"/>
          </w:tcPr>
          <w:p w14:paraId="29457E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锥形瓶</w:t>
            </w:r>
          </w:p>
        </w:tc>
        <w:tc>
          <w:tcPr>
            <w:tcW w:w="10331" w:type="dxa"/>
            <w:shd w:val="clear" w:color="auto" w:fill="auto"/>
            <w:vAlign w:val="center"/>
          </w:tcPr>
          <w:p w14:paraId="6D0DF2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100mL</w:t>
            </w:r>
          </w:p>
        </w:tc>
        <w:tc>
          <w:tcPr>
            <w:tcW w:w="442" w:type="dxa"/>
            <w:shd w:val="clear" w:color="auto" w:fill="auto"/>
            <w:vAlign w:val="center"/>
          </w:tcPr>
          <w:p w14:paraId="4D8BAE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127C5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DBA45B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D98D8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877766">
            <w:pPr>
              <w:rPr>
                <w:rFonts w:ascii="宋体" w:hAnsi="宋体" w:eastAsia="宋体" w:cs="宋体"/>
                <w:color w:val="000000" w:themeColor="text1"/>
                <w:szCs w:val="21"/>
                <w14:textFill>
                  <w14:solidFill>
                    <w14:schemeClr w14:val="tx1"/>
                  </w14:solidFill>
                </w14:textFill>
              </w:rPr>
            </w:pPr>
          </w:p>
        </w:tc>
      </w:tr>
      <w:tr w14:paraId="42AB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B474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95</w:t>
            </w:r>
          </w:p>
        </w:tc>
        <w:tc>
          <w:tcPr>
            <w:tcW w:w="749" w:type="dxa"/>
            <w:shd w:val="clear" w:color="auto" w:fill="auto"/>
          </w:tcPr>
          <w:p w14:paraId="7F1C3E61">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690E7A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w:t>
            </w:r>
          </w:p>
        </w:tc>
        <w:tc>
          <w:tcPr>
            <w:tcW w:w="442" w:type="dxa"/>
            <w:shd w:val="clear" w:color="auto" w:fill="auto"/>
            <w:vAlign w:val="center"/>
          </w:tcPr>
          <w:p w14:paraId="3E503F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95DD5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B36FF0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7CF0A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DB383E4">
            <w:pPr>
              <w:rPr>
                <w:rFonts w:ascii="宋体" w:hAnsi="宋体" w:eastAsia="宋体" w:cs="宋体"/>
                <w:color w:val="000000" w:themeColor="text1"/>
                <w:szCs w:val="21"/>
                <w14:textFill>
                  <w14:solidFill>
                    <w14:schemeClr w14:val="tx1"/>
                  </w14:solidFill>
                </w14:textFill>
              </w:rPr>
            </w:pPr>
          </w:p>
        </w:tc>
      </w:tr>
      <w:tr w14:paraId="3B7E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B35E7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96</w:t>
            </w:r>
          </w:p>
        </w:tc>
        <w:tc>
          <w:tcPr>
            <w:tcW w:w="749" w:type="dxa"/>
            <w:shd w:val="clear" w:color="auto" w:fill="auto"/>
            <w:vAlign w:val="center"/>
          </w:tcPr>
          <w:p w14:paraId="0C3FE0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广口瓶</w:t>
            </w:r>
          </w:p>
        </w:tc>
        <w:tc>
          <w:tcPr>
            <w:tcW w:w="10331" w:type="dxa"/>
            <w:shd w:val="clear" w:color="auto" w:fill="auto"/>
            <w:vAlign w:val="center"/>
          </w:tcPr>
          <w:p w14:paraId="4D1910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125mL</w:t>
            </w:r>
          </w:p>
        </w:tc>
        <w:tc>
          <w:tcPr>
            <w:tcW w:w="442" w:type="dxa"/>
            <w:shd w:val="clear" w:color="auto" w:fill="auto"/>
            <w:vAlign w:val="center"/>
          </w:tcPr>
          <w:p w14:paraId="0512AE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1CD04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839" w:type="dxa"/>
            <w:shd w:val="clear" w:color="auto" w:fill="auto"/>
            <w:vAlign w:val="center"/>
          </w:tcPr>
          <w:p w14:paraId="0E5A4CE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12ECB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D487D7">
            <w:pPr>
              <w:rPr>
                <w:rFonts w:ascii="宋体" w:hAnsi="宋体" w:eastAsia="宋体" w:cs="宋体"/>
                <w:color w:val="000000" w:themeColor="text1"/>
                <w:szCs w:val="21"/>
                <w14:textFill>
                  <w14:solidFill>
                    <w14:schemeClr w14:val="tx1"/>
                  </w14:solidFill>
                </w14:textFill>
              </w:rPr>
            </w:pPr>
          </w:p>
        </w:tc>
      </w:tr>
      <w:tr w14:paraId="2E04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8B2D3A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97</w:t>
            </w:r>
          </w:p>
        </w:tc>
        <w:tc>
          <w:tcPr>
            <w:tcW w:w="749" w:type="dxa"/>
            <w:shd w:val="clear" w:color="auto" w:fill="auto"/>
          </w:tcPr>
          <w:p w14:paraId="213947EF">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528FFC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w:t>
            </w:r>
          </w:p>
        </w:tc>
        <w:tc>
          <w:tcPr>
            <w:tcW w:w="442" w:type="dxa"/>
            <w:shd w:val="clear" w:color="auto" w:fill="auto"/>
            <w:vAlign w:val="center"/>
          </w:tcPr>
          <w:p w14:paraId="74887A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5AC93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839" w:type="dxa"/>
            <w:shd w:val="clear" w:color="auto" w:fill="auto"/>
            <w:vAlign w:val="center"/>
          </w:tcPr>
          <w:p w14:paraId="3B91F26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74A6E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74EA08">
            <w:pPr>
              <w:rPr>
                <w:rFonts w:ascii="宋体" w:hAnsi="宋体" w:eastAsia="宋体" w:cs="宋体"/>
                <w:color w:val="000000" w:themeColor="text1"/>
                <w:szCs w:val="21"/>
                <w14:textFill>
                  <w14:solidFill>
                    <w14:schemeClr w14:val="tx1"/>
                  </w14:solidFill>
                </w14:textFill>
              </w:rPr>
            </w:pPr>
          </w:p>
        </w:tc>
      </w:tr>
      <w:tr w14:paraId="002B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C23C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98</w:t>
            </w:r>
          </w:p>
        </w:tc>
        <w:tc>
          <w:tcPr>
            <w:tcW w:w="749" w:type="dxa"/>
            <w:shd w:val="clear" w:color="auto" w:fill="auto"/>
            <w:vAlign w:val="center"/>
          </w:tcPr>
          <w:p w14:paraId="558F75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细口瓶</w:t>
            </w:r>
          </w:p>
        </w:tc>
        <w:tc>
          <w:tcPr>
            <w:tcW w:w="10331" w:type="dxa"/>
            <w:shd w:val="clear" w:color="auto" w:fill="auto"/>
            <w:vAlign w:val="center"/>
          </w:tcPr>
          <w:p w14:paraId="57C3F7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250mL</w:t>
            </w:r>
          </w:p>
        </w:tc>
        <w:tc>
          <w:tcPr>
            <w:tcW w:w="442" w:type="dxa"/>
            <w:shd w:val="clear" w:color="auto" w:fill="auto"/>
            <w:vAlign w:val="center"/>
          </w:tcPr>
          <w:p w14:paraId="7767FB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36ABB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702980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EC368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2D8CAC">
            <w:pPr>
              <w:rPr>
                <w:rFonts w:ascii="宋体" w:hAnsi="宋体" w:eastAsia="宋体" w:cs="宋体"/>
                <w:color w:val="000000" w:themeColor="text1"/>
                <w:szCs w:val="21"/>
                <w14:textFill>
                  <w14:solidFill>
                    <w14:schemeClr w14:val="tx1"/>
                  </w14:solidFill>
                </w14:textFill>
              </w:rPr>
            </w:pPr>
          </w:p>
        </w:tc>
      </w:tr>
      <w:tr w14:paraId="7169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EADE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99</w:t>
            </w:r>
          </w:p>
        </w:tc>
        <w:tc>
          <w:tcPr>
            <w:tcW w:w="749" w:type="dxa"/>
            <w:shd w:val="clear" w:color="auto" w:fill="auto"/>
          </w:tcPr>
          <w:p w14:paraId="6CFE83A6">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5C2E28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500mL</w:t>
            </w:r>
          </w:p>
        </w:tc>
        <w:tc>
          <w:tcPr>
            <w:tcW w:w="442" w:type="dxa"/>
            <w:shd w:val="clear" w:color="auto" w:fill="auto"/>
            <w:vAlign w:val="center"/>
          </w:tcPr>
          <w:p w14:paraId="3CA501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EB7A2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A2CD4A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623FF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2668BE">
            <w:pPr>
              <w:rPr>
                <w:rFonts w:ascii="宋体" w:hAnsi="宋体" w:eastAsia="宋体" w:cs="宋体"/>
                <w:color w:val="000000" w:themeColor="text1"/>
                <w:szCs w:val="21"/>
                <w14:textFill>
                  <w14:solidFill>
                    <w14:schemeClr w14:val="tx1"/>
                  </w14:solidFill>
                </w14:textFill>
              </w:rPr>
            </w:pPr>
          </w:p>
        </w:tc>
      </w:tr>
      <w:tr w14:paraId="5157D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109E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w:t>
            </w:r>
          </w:p>
        </w:tc>
        <w:tc>
          <w:tcPr>
            <w:tcW w:w="749" w:type="dxa"/>
            <w:shd w:val="clear" w:color="auto" w:fill="auto"/>
            <w:vAlign w:val="center"/>
          </w:tcPr>
          <w:p w14:paraId="0F1833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滴瓶</w:t>
            </w:r>
          </w:p>
        </w:tc>
        <w:tc>
          <w:tcPr>
            <w:tcW w:w="10331" w:type="dxa"/>
            <w:shd w:val="clear" w:color="auto" w:fill="auto"/>
            <w:vAlign w:val="center"/>
          </w:tcPr>
          <w:p w14:paraId="3B6B27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30mL</w:t>
            </w:r>
          </w:p>
        </w:tc>
        <w:tc>
          <w:tcPr>
            <w:tcW w:w="442" w:type="dxa"/>
            <w:shd w:val="clear" w:color="auto" w:fill="auto"/>
            <w:vAlign w:val="center"/>
          </w:tcPr>
          <w:p w14:paraId="7E71A1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05CE1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vAlign w:val="center"/>
          </w:tcPr>
          <w:p w14:paraId="0CC2D16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50E21B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1723E3">
            <w:pPr>
              <w:rPr>
                <w:rFonts w:ascii="宋体" w:hAnsi="宋体" w:eastAsia="宋体" w:cs="宋体"/>
                <w:color w:val="000000" w:themeColor="text1"/>
                <w:szCs w:val="21"/>
                <w14:textFill>
                  <w14:solidFill>
                    <w14:schemeClr w14:val="tx1"/>
                  </w14:solidFill>
                </w14:textFill>
              </w:rPr>
            </w:pPr>
          </w:p>
        </w:tc>
      </w:tr>
      <w:tr w14:paraId="7AD1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5B75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w:t>
            </w:r>
          </w:p>
        </w:tc>
        <w:tc>
          <w:tcPr>
            <w:tcW w:w="749" w:type="dxa"/>
            <w:shd w:val="clear" w:color="auto" w:fill="auto"/>
          </w:tcPr>
          <w:p w14:paraId="2B6C3FEF">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349EC2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w:t>
            </w:r>
          </w:p>
        </w:tc>
        <w:tc>
          <w:tcPr>
            <w:tcW w:w="442" w:type="dxa"/>
            <w:shd w:val="clear" w:color="auto" w:fill="auto"/>
            <w:vAlign w:val="center"/>
          </w:tcPr>
          <w:p w14:paraId="414995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D3F89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vAlign w:val="center"/>
          </w:tcPr>
          <w:p w14:paraId="7F6BE4E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72B4F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E8EE590">
            <w:pPr>
              <w:rPr>
                <w:rFonts w:ascii="宋体" w:hAnsi="宋体" w:eastAsia="宋体" w:cs="宋体"/>
                <w:color w:val="000000" w:themeColor="text1"/>
                <w:szCs w:val="21"/>
                <w14:textFill>
                  <w14:solidFill>
                    <w14:schemeClr w14:val="tx1"/>
                  </w14:solidFill>
                </w14:textFill>
              </w:rPr>
            </w:pPr>
          </w:p>
        </w:tc>
      </w:tr>
      <w:tr w14:paraId="5A6C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524F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w:t>
            </w:r>
          </w:p>
        </w:tc>
        <w:tc>
          <w:tcPr>
            <w:tcW w:w="749" w:type="dxa"/>
            <w:shd w:val="clear" w:color="auto" w:fill="auto"/>
            <w:vAlign w:val="center"/>
          </w:tcPr>
          <w:p w14:paraId="7CF11C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茶色滴瓶</w:t>
            </w:r>
          </w:p>
        </w:tc>
        <w:tc>
          <w:tcPr>
            <w:tcW w:w="10331" w:type="dxa"/>
            <w:shd w:val="clear" w:color="auto" w:fill="auto"/>
            <w:vAlign w:val="center"/>
          </w:tcPr>
          <w:p w14:paraId="0DD874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30mL</w:t>
            </w:r>
          </w:p>
        </w:tc>
        <w:tc>
          <w:tcPr>
            <w:tcW w:w="442" w:type="dxa"/>
            <w:shd w:val="clear" w:color="auto" w:fill="auto"/>
            <w:vAlign w:val="center"/>
          </w:tcPr>
          <w:p w14:paraId="42C703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D6780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vAlign w:val="center"/>
          </w:tcPr>
          <w:p w14:paraId="07A89B3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003F8A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5007C6">
            <w:pPr>
              <w:rPr>
                <w:rFonts w:ascii="宋体" w:hAnsi="宋体" w:eastAsia="宋体" w:cs="宋体"/>
                <w:color w:val="000000" w:themeColor="text1"/>
                <w:szCs w:val="21"/>
                <w14:textFill>
                  <w14:solidFill>
                    <w14:schemeClr w14:val="tx1"/>
                  </w14:solidFill>
                </w14:textFill>
              </w:rPr>
            </w:pPr>
          </w:p>
        </w:tc>
      </w:tr>
      <w:tr w14:paraId="2547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F45E9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w:t>
            </w:r>
          </w:p>
        </w:tc>
        <w:tc>
          <w:tcPr>
            <w:tcW w:w="749" w:type="dxa"/>
            <w:shd w:val="clear" w:color="auto" w:fill="auto"/>
          </w:tcPr>
          <w:p w14:paraId="2BD9DAE4">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74AFB46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60mL</w:t>
            </w:r>
          </w:p>
        </w:tc>
        <w:tc>
          <w:tcPr>
            <w:tcW w:w="442" w:type="dxa"/>
            <w:shd w:val="clear" w:color="auto" w:fill="auto"/>
            <w:vAlign w:val="center"/>
          </w:tcPr>
          <w:p w14:paraId="2F87A9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D6F6A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75</w:t>
            </w:r>
          </w:p>
        </w:tc>
        <w:tc>
          <w:tcPr>
            <w:tcW w:w="839" w:type="dxa"/>
            <w:shd w:val="clear" w:color="auto" w:fill="auto"/>
            <w:vAlign w:val="center"/>
          </w:tcPr>
          <w:p w14:paraId="26E80A3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BA773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C34594">
            <w:pPr>
              <w:rPr>
                <w:rFonts w:ascii="宋体" w:hAnsi="宋体" w:eastAsia="宋体" w:cs="宋体"/>
                <w:color w:val="000000" w:themeColor="text1"/>
                <w:szCs w:val="21"/>
                <w14:textFill>
                  <w14:solidFill>
                    <w14:schemeClr w14:val="tx1"/>
                  </w14:solidFill>
                </w14:textFill>
              </w:rPr>
            </w:pPr>
          </w:p>
        </w:tc>
      </w:tr>
      <w:tr w14:paraId="01B7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4E525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104</w:t>
            </w:r>
          </w:p>
        </w:tc>
        <w:tc>
          <w:tcPr>
            <w:tcW w:w="749" w:type="dxa"/>
            <w:shd w:val="clear" w:color="auto" w:fill="auto"/>
            <w:vAlign w:val="center"/>
          </w:tcPr>
          <w:p w14:paraId="010B29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培养皿</w:t>
            </w:r>
          </w:p>
        </w:tc>
        <w:tc>
          <w:tcPr>
            <w:tcW w:w="10331" w:type="dxa"/>
            <w:shd w:val="clear" w:color="auto" w:fill="auto"/>
            <w:vAlign w:val="center"/>
          </w:tcPr>
          <w:p w14:paraId="7FA7A1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60mm</w:t>
            </w:r>
          </w:p>
        </w:tc>
        <w:tc>
          <w:tcPr>
            <w:tcW w:w="442" w:type="dxa"/>
            <w:shd w:val="clear" w:color="auto" w:fill="auto"/>
            <w:vAlign w:val="center"/>
          </w:tcPr>
          <w:p w14:paraId="6AC953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D083B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F1F718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D2F46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0599993">
            <w:pPr>
              <w:rPr>
                <w:rFonts w:ascii="宋体" w:hAnsi="宋体" w:eastAsia="宋体" w:cs="宋体"/>
                <w:color w:val="000000" w:themeColor="text1"/>
                <w:szCs w:val="21"/>
                <w14:textFill>
                  <w14:solidFill>
                    <w14:schemeClr w14:val="tx1"/>
                  </w14:solidFill>
                </w14:textFill>
              </w:rPr>
            </w:pPr>
          </w:p>
        </w:tc>
      </w:tr>
      <w:tr w14:paraId="10ED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31A10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105</w:t>
            </w:r>
          </w:p>
        </w:tc>
        <w:tc>
          <w:tcPr>
            <w:tcW w:w="749" w:type="dxa"/>
            <w:shd w:val="clear" w:color="auto" w:fill="auto"/>
          </w:tcPr>
          <w:p w14:paraId="086B7DD9">
            <w:pPr>
              <w:jc w:val="center"/>
              <w:rPr>
                <w:rFonts w:ascii="宋体" w:hAnsi="宋体" w:eastAsia="宋体" w:cs="宋体"/>
                <w:color w:val="000000" w:themeColor="text1"/>
                <w:szCs w:val="21"/>
                <w14:textFill>
                  <w14:solidFill>
                    <w14:schemeClr w14:val="tx1"/>
                  </w14:solidFill>
                </w14:textFill>
              </w:rPr>
            </w:pPr>
          </w:p>
        </w:tc>
        <w:tc>
          <w:tcPr>
            <w:tcW w:w="10331" w:type="dxa"/>
            <w:shd w:val="clear" w:color="auto" w:fill="auto"/>
            <w:vAlign w:val="center"/>
          </w:tcPr>
          <w:p w14:paraId="6737C8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90mm</w:t>
            </w:r>
          </w:p>
        </w:tc>
        <w:tc>
          <w:tcPr>
            <w:tcW w:w="442" w:type="dxa"/>
            <w:shd w:val="clear" w:color="auto" w:fill="auto"/>
            <w:vAlign w:val="center"/>
          </w:tcPr>
          <w:p w14:paraId="4C0197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19F848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68151E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9EAD02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E34FFFD">
            <w:pPr>
              <w:rPr>
                <w:rFonts w:ascii="宋体" w:hAnsi="宋体" w:eastAsia="宋体" w:cs="宋体"/>
                <w:color w:val="000000" w:themeColor="text1"/>
                <w:szCs w:val="21"/>
                <w14:textFill>
                  <w14:solidFill>
                    <w14:schemeClr w14:val="tx1"/>
                  </w14:solidFill>
                </w14:textFill>
              </w:rPr>
            </w:pPr>
          </w:p>
        </w:tc>
      </w:tr>
      <w:tr w14:paraId="37F7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2AF47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106</w:t>
            </w:r>
          </w:p>
        </w:tc>
        <w:tc>
          <w:tcPr>
            <w:tcW w:w="749" w:type="dxa"/>
            <w:shd w:val="clear" w:color="auto" w:fill="auto"/>
            <w:vAlign w:val="center"/>
          </w:tcPr>
          <w:p w14:paraId="7D5748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干燥器</w:t>
            </w:r>
          </w:p>
        </w:tc>
        <w:tc>
          <w:tcPr>
            <w:tcW w:w="10331" w:type="dxa"/>
            <w:shd w:val="clear" w:color="auto" w:fill="auto"/>
            <w:vAlign w:val="center"/>
          </w:tcPr>
          <w:p w14:paraId="4768A2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磨口平整，密封严实，隔板大小合适，不少于5个圆孔</w:t>
            </w:r>
          </w:p>
        </w:tc>
        <w:tc>
          <w:tcPr>
            <w:tcW w:w="442" w:type="dxa"/>
            <w:shd w:val="clear" w:color="auto" w:fill="auto"/>
            <w:vAlign w:val="center"/>
          </w:tcPr>
          <w:p w14:paraId="082CD1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3F1C8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1FDBD2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E5CF5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7A4C6F">
            <w:pPr>
              <w:rPr>
                <w:rFonts w:ascii="宋体" w:hAnsi="宋体" w:eastAsia="宋体" w:cs="宋体"/>
                <w:color w:val="000000" w:themeColor="text1"/>
                <w:szCs w:val="21"/>
                <w14:textFill>
                  <w14:solidFill>
                    <w14:schemeClr w14:val="tx1"/>
                  </w14:solidFill>
                </w14:textFill>
              </w:rPr>
            </w:pPr>
          </w:p>
        </w:tc>
      </w:tr>
      <w:tr w14:paraId="75BF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2D17A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107</w:t>
            </w:r>
          </w:p>
        </w:tc>
        <w:tc>
          <w:tcPr>
            <w:tcW w:w="749" w:type="dxa"/>
            <w:shd w:val="clear" w:color="auto" w:fill="auto"/>
            <w:vAlign w:val="center"/>
          </w:tcPr>
          <w:p w14:paraId="7720A2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干燥管</w:t>
            </w:r>
          </w:p>
        </w:tc>
        <w:tc>
          <w:tcPr>
            <w:tcW w:w="10331" w:type="dxa"/>
            <w:shd w:val="clear" w:color="auto" w:fill="auto"/>
            <w:vAlign w:val="center"/>
          </w:tcPr>
          <w:p w14:paraId="5BAF24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U型，Φ15mm×150mm，硼硅酸盐玻璃制，玻璃壁厚度适中，球体圆润，导气管长度≥2cm，最好有防滑脱沟槽</w:t>
            </w:r>
          </w:p>
        </w:tc>
        <w:tc>
          <w:tcPr>
            <w:tcW w:w="442" w:type="dxa"/>
            <w:shd w:val="clear" w:color="auto" w:fill="auto"/>
            <w:vAlign w:val="center"/>
          </w:tcPr>
          <w:p w14:paraId="2625AF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C0B7B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4AE1824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3E365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29EE29">
            <w:pPr>
              <w:rPr>
                <w:rFonts w:ascii="宋体" w:hAnsi="宋体" w:eastAsia="宋体" w:cs="宋体"/>
                <w:color w:val="000000" w:themeColor="text1"/>
                <w:szCs w:val="21"/>
                <w14:textFill>
                  <w14:solidFill>
                    <w14:schemeClr w14:val="tx1"/>
                  </w14:solidFill>
                </w14:textFill>
              </w:rPr>
            </w:pPr>
          </w:p>
        </w:tc>
      </w:tr>
      <w:tr w14:paraId="53F6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ACA3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108</w:t>
            </w:r>
          </w:p>
        </w:tc>
        <w:tc>
          <w:tcPr>
            <w:tcW w:w="749" w:type="dxa"/>
            <w:shd w:val="clear" w:color="auto" w:fill="auto"/>
            <w:vAlign w:val="center"/>
          </w:tcPr>
          <w:p w14:paraId="0A9EFF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漏斗</w:t>
            </w:r>
          </w:p>
        </w:tc>
        <w:tc>
          <w:tcPr>
            <w:tcW w:w="10331" w:type="dxa"/>
            <w:shd w:val="clear" w:color="auto" w:fill="auto"/>
            <w:vAlign w:val="center"/>
          </w:tcPr>
          <w:p w14:paraId="11293F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60mm，直径准确，锥度适中</w:t>
            </w:r>
          </w:p>
        </w:tc>
        <w:tc>
          <w:tcPr>
            <w:tcW w:w="442" w:type="dxa"/>
            <w:shd w:val="clear" w:color="auto" w:fill="auto"/>
            <w:vAlign w:val="center"/>
          </w:tcPr>
          <w:p w14:paraId="54A792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B75C0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09B0D6C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7167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546400">
            <w:pPr>
              <w:rPr>
                <w:rFonts w:ascii="宋体" w:hAnsi="宋体" w:eastAsia="宋体" w:cs="宋体"/>
                <w:color w:val="000000" w:themeColor="text1"/>
                <w:szCs w:val="21"/>
                <w14:textFill>
                  <w14:solidFill>
                    <w14:schemeClr w14:val="tx1"/>
                  </w14:solidFill>
                </w14:textFill>
              </w:rPr>
            </w:pPr>
          </w:p>
        </w:tc>
      </w:tr>
      <w:tr w14:paraId="4F24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784C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109</w:t>
            </w:r>
          </w:p>
        </w:tc>
        <w:tc>
          <w:tcPr>
            <w:tcW w:w="749" w:type="dxa"/>
            <w:shd w:val="clear" w:color="auto" w:fill="auto"/>
            <w:vAlign w:val="center"/>
          </w:tcPr>
          <w:p w14:paraId="44BABB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三通连接管</w:t>
            </w:r>
          </w:p>
        </w:tc>
        <w:tc>
          <w:tcPr>
            <w:tcW w:w="10331" w:type="dxa"/>
            <w:shd w:val="clear" w:color="auto" w:fill="auto"/>
            <w:vAlign w:val="center"/>
          </w:tcPr>
          <w:p w14:paraId="071411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Y形，Φ7mm～Φ8mm，连接完好，管口应作打磨或烧结处理</w:t>
            </w:r>
          </w:p>
        </w:tc>
        <w:tc>
          <w:tcPr>
            <w:tcW w:w="442" w:type="dxa"/>
            <w:shd w:val="clear" w:color="auto" w:fill="auto"/>
            <w:vAlign w:val="center"/>
          </w:tcPr>
          <w:p w14:paraId="3DB4F9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5C869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39FFE72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63F94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40FB16">
            <w:pPr>
              <w:rPr>
                <w:rFonts w:ascii="宋体" w:hAnsi="宋体" w:eastAsia="宋体" w:cs="宋体"/>
                <w:color w:val="000000" w:themeColor="text1"/>
                <w:szCs w:val="21"/>
                <w14:textFill>
                  <w14:solidFill>
                    <w14:schemeClr w14:val="tx1"/>
                  </w14:solidFill>
                </w14:textFill>
              </w:rPr>
            </w:pPr>
          </w:p>
        </w:tc>
      </w:tr>
      <w:tr w14:paraId="1402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2AC71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110</w:t>
            </w:r>
          </w:p>
        </w:tc>
        <w:tc>
          <w:tcPr>
            <w:tcW w:w="749" w:type="dxa"/>
            <w:shd w:val="clear" w:color="auto" w:fill="auto"/>
            <w:vAlign w:val="center"/>
          </w:tcPr>
          <w:p w14:paraId="770EA2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滴管</w:t>
            </w:r>
          </w:p>
        </w:tc>
        <w:tc>
          <w:tcPr>
            <w:tcW w:w="10331" w:type="dxa"/>
            <w:shd w:val="clear" w:color="auto" w:fill="auto"/>
            <w:vAlign w:val="center"/>
          </w:tcPr>
          <w:p w14:paraId="604C0B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100mm，直形，滴管尖嘴口径1mm，上端有防滑脱翻口，翻口处直径比滴管直径略多1mm～2mm</w:t>
            </w:r>
          </w:p>
        </w:tc>
        <w:tc>
          <w:tcPr>
            <w:tcW w:w="442" w:type="dxa"/>
            <w:shd w:val="clear" w:color="auto" w:fill="auto"/>
            <w:vAlign w:val="center"/>
          </w:tcPr>
          <w:p w14:paraId="3D05E0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248B2A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156</w:t>
            </w:r>
          </w:p>
        </w:tc>
        <w:tc>
          <w:tcPr>
            <w:tcW w:w="839" w:type="dxa"/>
            <w:shd w:val="clear" w:color="auto" w:fill="auto"/>
            <w:vAlign w:val="center"/>
          </w:tcPr>
          <w:p w14:paraId="68544D3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C2CCF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4788FE">
            <w:pPr>
              <w:rPr>
                <w:rFonts w:ascii="宋体" w:hAnsi="宋体" w:eastAsia="宋体" w:cs="宋体"/>
                <w:color w:val="000000" w:themeColor="text1"/>
                <w:szCs w:val="21"/>
                <w14:textFill>
                  <w14:solidFill>
                    <w14:schemeClr w14:val="tx1"/>
                  </w14:solidFill>
                </w14:textFill>
              </w:rPr>
            </w:pPr>
          </w:p>
        </w:tc>
      </w:tr>
      <w:tr w14:paraId="4647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44475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111</w:t>
            </w:r>
          </w:p>
        </w:tc>
        <w:tc>
          <w:tcPr>
            <w:tcW w:w="749" w:type="dxa"/>
            <w:shd w:val="clear" w:color="auto" w:fill="auto"/>
            <w:vAlign w:val="center"/>
          </w:tcPr>
          <w:p w14:paraId="2097AB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离心管</w:t>
            </w:r>
          </w:p>
        </w:tc>
        <w:tc>
          <w:tcPr>
            <w:tcW w:w="10331" w:type="dxa"/>
            <w:shd w:val="clear" w:color="auto" w:fill="auto"/>
            <w:vAlign w:val="center"/>
          </w:tcPr>
          <w:p w14:paraId="1CBACA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10mL</w:t>
            </w:r>
          </w:p>
        </w:tc>
        <w:tc>
          <w:tcPr>
            <w:tcW w:w="442" w:type="dxa"/>
            <w:shd w:val="clear" w:color="auto" w:fill="auto"/>
            <w:vAlign w:val="center"/>
          </w:tcPr>
          <w:p w14:paraId="54E348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2C16DA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5D80C85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BE9AA0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EE3DBC">
            <w:pPr>
              <w:rPr>
                <w:rFonts w:ascii="宋体" w:hAnsi="宋体" w:eastAsia="宋体" w:cs="宋体"/>
                <w:color w:val="000000" w:themeColor="text1"/>
                <w:szCs w:val="21"/>
                <w14:textFill>
                  <w14:solidFill>
                    <w14:schemeClr w14:val="tx1"/>
                  </w14:solidFill>
                </w14:textFill>
              </w:rPr>
            </w:pPr>
          </w:p>
        </w:tc>
      </w:tr>
      <w:tr w14:paraId="7B2D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FA4D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w:t>
            </w:r>
          </w:p>
        </w:tc>
        <w:tc>
          <w:tcPr>
            <w:tcW w:w="749" w:type="dxa"/>
            <w:shd w:val="clear" w:color="auto" w:fill="auto"/>
            <w:vAlign w:val="center"/>
          </w:tcPr>
          <w:p w14:paraId="28A6E8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玻璃钟罩</w:t>
            </w:r>
          </w:p>
        </w:tc>
        <w:tc>
          <w:tcPr>
            <w:tcW w:w="10331" w:type="dxa"/>
            <w:shd w:val="clear" w:color="auto" w:fill="auto"/>
            <w:vAlign w:val="center"/>
          </w:tcPr>
          <w:p w14:paraId="0213AA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Φ150mm×280mm，玻璃壁厚度＞3mm</w:t>
            </w:r>
          </w:p>
        </w:tc>
        <w:tc>
          <w:tcPr>
            <w:tcW w:w="442" w:type="dxa"/>
            <w:shd w:val="clear" w:color="auto" w:fill="auto"/>
            <w:vAlign w:val="center"/>
          </w:tcPr>
          <w:p w14:paraId="5D4866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3E3A2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0429AA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FB9A0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09B4E6">
            <w:pPr>
              <w:rPr>
                <w:rFonts w:ascii="宋体" w:hAnsi="宋体" w:eastAsia="宋体" w:cs="宋体"/>
                <w:color w:val="000000" w:themeColor="text1"/>
                <w:szCs w:val="21"/>
                <w14:textFill>
                  <w14:solidFill>
                    <w14:schemeClr w14:val="tx1"/>
                  </w14:solidFill>
                </w14:textFill>
              </w:rPr>
            </w:pPr>
          </w:p>
        </w:tc>
      </w:tr>
      <w:tr w14:paraId="276E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743A8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w:t>
            </w:r>
          </w:p>
        </w:tc>
        <w:tc>
          <w:tcPr>
            <w:tcW w:w="749" w:type="dxa"/>
            <w:shd w:val="clear" w:color="auto" w:fill="auto"/>
            <w:vAlign w:val="center"/>
          </w:tcPr>
          <w:p w14:paraId="115369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载玻片</w:t>
            </w:r>
          </w:p>
        </w:tc>
        <w:tc>
          <w:tcPr>
            <w:tcW w:w="10331" w:type="dxa"/>
            <w:shd w:val="clear" w:color="auto" w:fill="auto"/>
            <w:vAlign w:val="center"/>
          </w:tcPr>
          <w:p w14:paraId="7D85A3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无色透明，平整</w:t>
            </w:r>
          </w:p>
        </w:tc>
        <w:tc>
          <w:tcPr>
            <w:tcW w:w="442" w:type="dxa"/>
            <w:shd w:val="clear" w:color="auto" w:fill="auto"/>
            <w:vAlign w:val="center"/>
          </w:tcPr>
          <w:p w14:paraId="32D76F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1F95F6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70D3011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A7BE8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0CFD479">
            <w:pPr>
              <w:rPr>
                <w:rFonts w:ascii="宋体" w:hAnsi="宋体" w:eastAsia="宋体" w:cs="宋体"/>
                <w:color w:val="000000" w:themeColor="text1"/>
                <w:szCs w:val="21"/>
                <w14:textFill>
                  <w14:solidFill>
                    <w14:schemeClr w14:val="tx1"/>
                  </w14:solidFill>
                </w14:textFill>
              </w:rPr>
            </w:pPr>
          </w:p>
        </w:tc>
      </w:tr>
      <w:tr w14:paraId="169E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6B4C0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114</w:t>
            </w:r>
          </w:p>
        </w:tc>
        <w:tc>
          <w:tcPr>
            <w:tcW w:w="749" w:type="dxa"/>
            <w:shd w:val="clear" w:color="auto" w:fill="auto"/>
            <w:vAlign w:val="center"/>
          </w:tcPr>
          <w:p w14:paraId="2397D9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盖玻片</w:t>
            </w:r>
          </w:p>
        </w:tc>
        <w:tc>
          <w:tcPr>
            <w:tcW w:w="10331" w:type="dxa"/>
            <w:shd w:val="clear" w:color="auto" w:fill="auto"/>
            <w:vAlign w:val="center"/>
          </w:tcPr>
          <w:p w14:paraId="3F13A3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无色透明，平整</w:t>
            </w:r>
          </w:p>
        </w:tc>
        <w:tc>
          <w:tcPr>
            <w:tcW w:w="442" w:type="dxa"/>
            <w:shd w:val="clear" w:color="auto" w:fill="auto"/>
            <w:vAlign w:val="center"/>
          </w:tcPr>
          <w:p w14:paraId="1DFFF1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w:t>
            </w:r>
          </w:p>
        </w:tc>
        <w:tc>
          <w:tcPr>
            <w:tcW w:w="799" w:type="dxa"/>
            <w:shd w:val="clear" w:color="auto" w:fill="auto"/>
            <w:vAlign w:val="center"/>
          </w:tcPr>
          <w:p w14:paraId="29DC6B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463F5E1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E6EF0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39AB6F">
            <w:pPr>
              <w:rPr>
                <w:rFonts w:ascii="宋体" w:hAnsi="宋体" w:eastAsia="宋体" w:cs="宋体"/>
                <w:color w:val="000000" w:themeColor="text1"/>
                <w:szCs w:val="21"/>
                <w14:textFill>
                  <w14:solidFill>
                    <w14:schemeClr w14:val="tx1"/>
                  </w14:solidFill>
                </w14:textFill>
              </w:rPr>
            </w:pPr>
          </w:p>
        </w:tc>
      </w:tr>
      <w:tr w14:paraId="0A79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2E25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115</w:t>
            </w:r>
          </w:p>
        </w:tc>
        <w:tc>
          <w:tcPr>
            <w:tcW w:w="749" w:type="dxa"/>
            <w:shd w:val="clear" w:color="auto" w:fill="auto"/>
            <w:vAlign w:val="center"/>
          </w:tcPr>
          <w:p w14:paraId="784D5D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酒精灯</w:t>
            </w:r>
          </w:p>
        </w:tc>
        <w:tc>
          <w:tcPr>
            <w:tcW w:w="10331" w:type="dxa"/>
            <w:shd w:val="clear" w:color="auto" w:fill="auto"/>
            <w:vAlign w:val="center"/>
          </w:tcPr>
          <w:p w14:paraId="78363C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150mL，透明钠钙玻璃制，无明显黄绿色；灯口应平整，瓷灯头与灯口平面间隙不应超过1.5mm；玻璃灯罩应磨口；瓷灯头应为白色，完全覆盖灯口，表面无缺陷，配置与灯口孔径相适应的整齐完整的棉线灯芯 </w:t>
            </w:r>
          </w:p>
        </w:tc>
        <w:tc>
          <w:tcPr>
            <w:tcW w:w="442" w:type="dxa"/>
            <w:shd w:val="clear" w:color="auto" w:fill="auto"/>
            <w:vAlign w:val="center"/>
          </w:tcPr>
          <w:p w14:paraId="423609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18D24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61B22C9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D875F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53D687">
            <w:pPr>
              <w:rPr>
                <w:rFonts w:ascii="宋体" w:hAnsi="宋体" w:eastAsia="宋体" w:cs="宋体"/>
                <w:color w:val="000000" w:themeColor="text1"/>
                <w:szCs w:val="21"/>
                <w14:textFill>
                  <w14:solidFill>
                    <w14:schemeClr w14:val="tx1"/>
                  </w14:solidFill>
                </w14:textFill>
              </w:rPr>
            </w:pPr>
          </w:p>
        </w:tc>
      </w:tr>
      <w:tr w14:paraId="2AD9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7DF8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116</w:t>
            </w:r>
          </w:p>
        </w:tc>
        <w:tc>
          <w:tcPr>
            <w:tcW w:w="749" w:type="dxa"/>
            <w:shd w:val="clear" w:color="auto" w:fill="auto"/>
            <w:vAlign w:val="center"/>
          </w:tcPr>
          <w:p w14:paraId="0951C4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酒精喷灯</w:t>
            </w:r>
          </w:p>
        </w:tc>
        <w:tc>
          <w:tcPr>
            <w:tcW w:w="10331" w:type="dxa"/>
            <w:shd w:val="clear" w:color="auto" w:fill="auto"/>
            <w:vAlign w:val="center"/>
          </w:tcPr>
          <w:p w14:paraId="5A85C1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坐式，铜制，壶体容积≥300mL，火焰高度为150mm～180mm，火焰温度为960℃±60℃；</w:t>
            </w:r>
          </w:p>
        </w:tc>
        <w:tc>
          <w:tcPr>
            <w:tcW w:w="442" w:type="dxa"/>
            <w:shd w:val="clear" w:color="auto" w:fill="auto"/>
            <w:vAlign w:val="center"/>
          </w:tcPr>
          <w:p w14:paraId="453DB9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08565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0B1DBF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F58D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6D6C4D">
            <w:pPr>
              <w:rPr>
                <w:rFonts w:ascii="宋体" w:hAnsi="宋体" w:eastAsia="宋体" w:cs="宋体"/>
                <w:color w:val="000000" w:themeColor="text1"/>
                <w:szCs w:val="21"/>
                <w14:textFill>
                  <w14:solidFill>
                    <w14:schemeClr w14:val="tx1"/>
                  </w14:solidFill>
                </w14:textFill>
              </w:rPr>
            </w:pPr>
          </w:p>
        </w:tc>
      </w:tr>
      <w:tr w14:paraId="303A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77EB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117</w:t>
            </w:r>
          </w:p>
        </w:tc>
        <w:tc>
          <w:tcPr>
            <w:tcW w:w="749" w:type="dxa"/>
            <w:shd w:val="clear" w:color="auto" w:fill="auto"/>
            <w:vAlign w:val="center"/>
          </w:tcPr>
          <w:p w14:paraId="5469ED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玻璃管</w:t>
            </w:r>
          </w:p>
        </w:tc>
        <w:tc>
          <w:tcPr>
            <w:tcW w:w="10331" w:type="dxa"/>
            <w:shd w:val="clear" w:color="auto" w:fill="auto"/>
            <w:vAlign w:val="center"/>
          </w:tcPr>
          <w:p w14:paraId="1DE9BD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Φ5mm～Φ6mm，中性料，管口应打磨或烧结，避免划伤事故</w:t>
            </w:r>
          </w:p>
        </w:tc>
        <w:tc>
          <w:tcPr>
            <w:tcW w:w="442" w:type="dxa"/>
            <w:shd w:val="clear" w:color="auto" w:fill="auto"/>
            <w:vAlign w:val="center"/>
          </w:tcPr>
          <w:p w14:paraId="15DBCB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vAlign w:val="center"/>
          </w:tcPr>
          <w:p w14:paraId="16E37D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8EE11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6FA17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B59F155">
            <w:pPr>
              <w:rPr>
                <w:rFonts w:ascii="宋体" w:hAnsi="宋体" w:eastAsia="宋体" w:cs="宋体"/>
                <w:color w:val="000000" w:themeColor="text1"/>
                <w:szCs w:val="21"/>
                <w14:textFill>
                  <w14:solidFill>
                    <w14:schemeClr w14:val="tx1"/>
                  </w14:solidFill>
                </w14:textFill>
              </w:rPr>
            </w:pPr>
          </w:p>
        </w:tc>
      </w:tr>
      <w:tr w14:paraId="0F19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5918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118</w:t>
            </w:r>
          </w:p>
        </w:tc>
        <w:tc>
          <w:tcPr>
            <w:tcW w:w="749" w:type="dxa"/>
            <w:shd w:val="clear" w:color="auto" w:fill="auto"/>
            <w:vAlign w:val="center"/>
          </w:tcPr>
          <w:p w14:paraId="39E836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玻璃弯管</w:t>
            </w:r>
          </w:p>
        </w:tc>
        <w:tc>
          <w:tcPr>
            <w:tcW w:w="10331" w:type="dxa"/>
            <w:shd w:val="clear" w:color="auto" w:fill="auto"/>
            <w:vAlign w:val="center"/>
          </w:tcPr>
          <w:p w14:paraId="5D612F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Φ7mm～Φ8mm，一端长度为6cm～7cm，一端长度约20cm，形状为直角和钝角两种，管口应打磨或烧结，避免划伤事故</w:t>
            </w:r>
          </w:p>
        </w:tc>
        <w:tc>
          <w:tcPr>
            <w:tcW w:w="442" w:type="dxa"/>
            <w:shd w:val="clear" w:color="auto" w:fill="auto"/>
            <w:vAlign w:val="center"/>
          </w:tcPr>
          <w:p w14:paraId="6BB182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vAlign w:val="center"/>
          </w:tcPr>
          <w:p w14:paraId="2CF785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0.5</w:t>
            </w:r>
          </w:p>
        </w:tc>
        <w:tc>
          <w:tcPr>
            <w:tcW w:w="839" w:type="dxa"/>
            <w:shd w:val="clear" w:color="auto" w:fill="auto"/>
            <w:vAlign w:val="center"/>
          </w:tcPr>
          <w:p w14:paraId="77EAC1F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FF9F6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E03A0C">
            <w:pPr>
              <w:rPr>
                <w:rFonts w:ascii="宋体" w:hAnsi="宋体" w:eastAsia="宋体" w:cs="宋体"/>
                <w:color w:val="000000" w:themeColor="text1"/>
                <w:szCs w:val="21"/>
                <w14:textFill>
                  <w14:solidFill>
                    <w14:schemeClr w14:val="tx1"/>
                  </w14:solidFill>
                </w14:textFill>
              </w:rPr>
            </w:pPr>
          </w:p>
        </w:tc>
      </w:tr>
      <w:tr w14:paraId="1510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F726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119</w:t>
            </w:r>
          </w:p>
        </w:tc>
        <w:tc>
          <w:tcPr>
            <w:tcW w:w="749" w:type="dxa"/>
            <w:shd w:val="clear" w:color="auto" w:fill="auto"/>
            <w:vAlign w:val="center"/>
          </w:tcPr>
          <w:p w14:paraId="26BD91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玻璃棒</w:t>
            </w:r>
          </w:p>
        </w:tc>
        <w:tc>
          <w:tcPr>
            <w:tcW w:w="10331" w:type="dxa"/>
            <w:shd w:val="clear" w:color="auto" w:fill="auto"/>
            <w:vAlign w:val="center"/>
          </w:tcPr>
          <w:p w14:paraId="351762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Φ3mm～Φ4mm，粗细均匀</w:t>
            </w:r>
          </w:p>
        </w:tc>
        <w:tc>
          <w:tcPr>
            <w:tcW w:w="442" w:type="dxa"/>
            <w:shd w:val="clear" w:color="auto" w:fill="auto"/>
            <w:vAlign w:val="center"/>
          </w:tcPr>
          <w:p w14:paraId="59FB02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vAlign w:val="center"/>
          </w:tcPr>
          <w:p w14:paraId="12E09D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862046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81C7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C268BE4">
            <w:pPr>
              <w:rPr>
                <w:rFonts w:ascii="宋体" w:hAnsi="宋体" w:eastAsia="宋体" w:cs="宋体"/>
                <w:color w:val="000000" w:themeColor="text1"/>
                <w:szCs w:val="21"/>
                <w14:textFill>
                  <w14:solidFill>
                    <w14:schemeClr w14:val="tx1"/>
                  </w14:solidFill>
                </w14:textFill>
              </w:rPr>
            </w:pPr>
          </w:p>
        </w:tc>
      </w:tr>
      <w:tr w14:paraId="7110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8A6A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w:t>
            </w:r>
          </w:p>
        </w:tc>
        <w:tc>
          <w:tcPr>
            <w:tcW w:w="749" w:type="dxa"/>
            <w:shd w:val="clear" w:color="auto" w:fill="auto"/>
            <w:vAlign w:val="center"/>
          </w:tcPr>
          <w:p w14:paraId="349ECD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试管夹</w:t>
            </w:r>
          </w:p>
        </w:tc>
        <w:tc>
          <w:tcPr>
            <w:tcW w:w="10331" w:type="dxa"/>
            <w:shd w:val="clear" w:color="auto" w:fill="auto"/>
            <w:vAlign w:val="center"/>
          </w:tcPr>
          <w:p w14:paraId="052AA5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木制或竹制，长度≥200mm，宽度20mm，厚度20mm；试管夹闭口缝≤1mm，开口距≥25mm；毡块黏结牢固，试管夹弹簧作防锈处理，试管夹持部位圆弧内径≤15mm</w:t>
            </w:r>
          </w:p>
        </w:tc>
        <w:tc>
          <w:tcPr>
            <w:tcW w:w="442" w:type="dxa"/>
            <w:shd w:val="clear" w:color="auto" w:fill="auto"/>
            <w:vAlign w:val="center"/>
          </w:tcPr>
          <w:p w14:paraId="3B6EA0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32E333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571D131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6D5D5B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40845C">
            <w:pPr>
              <w:rPr>
                <w:rFonts w:ascii="宋体" w:hAnsi="宋体" w:eastAsia="宋体" w:cs="宋体"/>
                <w:color w:val="000000" w:themeColor="text1"/>
                <w:szCs w:val="21"/>
                <w14:textFill>
                  <w14:solidFill>
                    <w14:schemeClr w14:val="tx1"/>
                  </w14:solidFill>
                </w14:textFill>
              </w:rPr>
            </w:pPr>
          </w:p>
        </w:tc>
      </w:tr>
      <w:tr w14:paraId="0ED5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51E6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w:t>
            </w:r>
          </w:p>
        </w:tc>
        <w:tc>
          <w:tcPr>
            <w:tcW w:w="749" w:type="dxa"/>
            <w:shd w:val="clear" w:color="auto" w:fill="auto"/>
            <w:vAlign w:val="center"/>
          </w:tcPr>
          <w:p w14:paraId="129F96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止水皮管夹</w:t>
            </w:r>
          </w:p>
        </w:tc>
        <w:tc>
          <w:tcPr>
            <w:tcW w:w="10331" w:type="dxa"/>
            <w:shd w:val="clear" w:color="auto" w:fill="auto"/>
            <w:vAlign w:val="center"/>
          </w:tcPr>
          <w:p w14:paraId="7BF354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Φ3mm钢丝制成，作防锈处理，夹持角度≥60º，弹性好，不漏液</w:t>
            </w:r>
          </w:p>
        </w:tc>
        <w:tc>
          <w:tcPr>
            <w:tcW w:w="442" w:type="dxa"/>
            <w:shd w:val="clear" w:color="auto" w:fill="auto"/>
            <w:vAlign w:val="center"/>
          </w:tcPr>
          <w:p w14:paraId="2AC29B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9D4C2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09766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330C75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6C6DD1">
            <w:pPr>
              <w:rPr>
                <w:rFonts w:ascii="宋体" w:hAnsi="宋体" w:eastAsia="宋体" w:cs="宋体"/>
                <w:color w:val="000000" w:themeColor="text1"/>
                <w:szCs w:val="21"/>
                <w14:textFill>
                  <w14:solidFill>
                    <w14:schemeClr w14:val="tx1"/>
                  </w14:solidFill>
                </w14:textFill>
              </w:rPr>
            </w:pPr>
          </w:p>
        </w:tc>
      </w:tr>
      <w:tr w14:paraId="56C4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013C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122</w:t>
            </w:r>
          </w:p>
        </w:tc>
        <w:tc>
          <w:tcPr>
            <w:tcW w:w="749" w:type="dxa"/>
            <w:shd w:val="clear" w:color="auto" w:fill="auto"/>
            <w:vAlign w:val="center"/>
          </w:tcPr>
          <w:p w14:paraId="1248A3E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陶土网</w:t>
            </w:r>
          </w:p>
        </w:tc>
        <w:tc>
          <w:tcPr>
            <w:tcW w:w="10331" w:type="dxa"/>
            <w:shd w:val="clear" w:color="auto" w:fill="auto"/>
            <w:vAlign w:val="center"/>
          </w:tcPr>
          <w:p w14:paraId="5872FE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功能等同于石棉网，尺寸≥125mm×125mm，耐火材料为陶土</w:t>
            </w:r>
          </w:p>
        </w:tc>
        <w:tc>
          <w:tcPr>
            <w:tcW w:w="442" w:type="dxa"/>
            <w:shd w:val="clear" w:color="auto" w:fill="auto"/>
            <w:vAlign w:val="center"/>
          </w:tcPr>
          <w:p w14:paraId="7A86FB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8CE4D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D0F78B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04DD4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67A826">
            <w:pPr>
              <w:rPr>
                <w:rFonts w:ascii="宋体" w:hAnsi="宋体" w:eastAsia="宋体" w:cs="宋体"/>
                <w:color w:val="000000" w:themeColor="text1"/>
                <w:szCs w:val="21"/>
                <w14:textFill>
                  <w14:solidFill>
                    <w14:schemeClr w14:val="tx1"/>
                  </w14:solidFill>
                </w14:textFill>
              </w:rPr>
            </w:pPr>
          </w:p>
        </w:tc>
      </w:tr>
      <w:tr w14:paraId="462E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664AB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123</w:t>
            </w:r>
          </w:p>
        </w:tc>
        <w:tc>
          <w:tcPr>
            <w:tcW w:w="749" w:type="dxa"/>
            <w:shd w:val="clear" w:color="auto" w:fill="auto"/>
            <w:vAlign w:val="center"/>
          </w:tcPr>
          <w:p w14:paraId="7A5826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燃烧匙</w:t>
            </w:r>
          </w:p>
        </w:tc>
        <w:tc>
          <w:tcPr>
            <w:tcW w:w="10331" w:type="dxa"/>
            <w:shd w:val="clear" w:color="auto" w:fill="auto"/>
            <w:vAlign w:val="center"/>
          </w:tcPr>
          <w:p w14:paraId="7B83B6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铜勺，勺Φ18mm，深10mm，铁柄，柄长300mm，长柄和铜勺连接稳定结实</w:t>
            </w:r>
          </w:p>
        </w:tc>
        <w:tc>
          <w:tcPr>
            <w:tcW w:w="442" w:type="dxa"/>
            <w:shd w:val="clear" w:color="auto" w:fill="auto"/>
            <w:vAlign w:val="center"/>
          </w:tcPr>
          <w:p w14:paraId="7ED08C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3003DB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5343837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DA623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7E93A5">
            <w:pPr>
              <w:rPr>
                <w:rFonts w:ascii="宋体" w:hAnsi="宋体" w:eastAsia="宋体" w:cs="宋体"/>
                <w:color w:val="000000" w:themeColor="text1"/>
                <w:szCs w:val="21"/>
                <w14:textFill>
                  <w14:solidFill>
                    <w14:schemeClr w14:val="tx1"/>
                  </w14:solidFill>
                </w14:textFill>
              </w:rPr>
            </w:pPr>
          </w:p>
        </w:tc>
      </w:tr>
      <w:tr w14:paraId="0E52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1C80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124</w:t>
            </w:r>
          </w:p>
        </w:tc>
        <w:tc>
          <w:tcPr>
            <w:tcW w:w="749" w:type="dxa"/>
            <w:shd w:val="clear" w:color="auto" w:fill="auto"/>
            <w:vAlign w:val="center"/>
          </w:tcPr>
          <w:p w14:paraId="219006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药匙</w:t>
            </w:r>
          </w:p>
        </w:tc>
        <w:tc>
          <w:tcPr>
            <w:tcW w:w="10331" w:type="dxa"/>
            <w:shd w:val="clear" w:color="auto" w:fill="auto"/>
            <w:vAlign w:val="center"/>
          </w:tcPr>
          <w:p w14:paraId="6DE78F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长度≥13cm，带小勺，材质可选金属、牛角、塑料</w:t>
            </w:r>
          </w:p>
        </w:tc>
        <w:tc>
          <w:tcPr>
            <w:tcW w:w="442" w:type="dxa"/>
            <w:shd w:val="clear" w:color="auto" w:fill="auto"/>
            <w:vAlign w:val="center"/>
          </w:tcPr>
          <w:p w14:paraId="5B146F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BC96C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9DBB61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87F2C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37DA2F">
            <w:pPr>
              <w:rPr>
                <w:rFonts w:ascii="宋体" w:hAnsi="宋体" w:eastAsia="宋体" w:cs="宋体"/>
                <w:color w:val="000000" w:themeColor="text1"/>
                <w:szCs w:val="21"/>
                <w14:textFill>
                  <w14:solidFill>
                    <w14:schemeClr w14:val="tx1"/>
                  </w14:solidFill>
                </w14:textFill>
              </w:rPr>
            </w:pPr>
          </w:p>
        </w:tc>
      </w:tr>
      <w:tr w14:paraId="0DC3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B7301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125</w:t>
            </w:r>
          </w:p>
        </w:tc>
        <w:tc>
          <w:tcPr>
            <w:tcW w:w="749" w:type="dxa"/>
            <w:shd w:val="clear" w:color="auto" w:fill="auto"/>
            <w:vAlign w:val="center"/>
          </w:tcPr>
          <w:p w14:paraId="7CAE447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橡胶塞</w:t>
            </w:r>
          </w:p>
        </w:tc>
        <w:tc>
          <w:tcPr>
            <w:tcW w:w="10331" w:type="dxa"/>
            <w:shd w:val="clear" w:color="auto" w:fill="auto"/>
            <w:vAlign w:val="center"/>
          </w:tcPr>
          <w:p w14:paraId="2A1D512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000、00、0～10号，白色，质地均匀</w:t>
            </w:r>
          </w:p>
        </w:tc>
        <w:tc>
          <w:tcPr>
            <w:tcW w:w="442" w:type="dxa"/>
            <w:shd w:val="clear" w:color="auto" w:fill="auto"/>
            <w:vAlign w:val="center"/>
          </w:tcPr>
          <w:p w14:paraId="5D3051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vAlign w:val="center"/>
          </w:tcPr>
          <w:p w14:paraId="4E03EB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8C0C17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EAE1B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70EBD4">
            <w:pPr>
              <w:rPr>
                <w:rFonts w:ascii="宋体" w:hAnsi="宋体" w:eastAsia="宋体" w:cs="宋体"/>
                <w:color w:val="000000" w:themeColor="text1"/>
                <w:szCs w:val="21"/>
                <w14:textFill>
                  <w14:solidFill>
                    <w14:schemeClr w14:val="tx1"/>
                  </w14:solidFill>
                </w14:textFill>
              </w:rPr>
            </w:pPr>
          </w:p>
        </w:tc>
      </w:tr>
      <w:tr w14:paraId="4686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F583B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126</w:t>
            </w:r>
          </w:p>
        </w:tc>
        <w:tc>
          <w:tcPr>
            <w:tcW w:w="749" w:type="dxa"/>
            <w:shd w:val="clear" w:color="auto" w:fill="auto"/>
            <w:vAlign w:val="center"/>
          </w:tcPr>
          <w:p w14:paraId="104AD8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橡胶管</w:t>
            </w:r>
          </w:p>
        </w:tc>
        <w:tc>
          <w:tcPr>
            <w:tcW w:w="10331" w:type="dxa"/>
            <w:shd w:val="clear" w:color="auto" w:fill="auto"/>
            <w:vAlign w:val="center"/>
          </w:tcPr>
          <w:p w14:paraId="7B7B48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外径9mm，内径6mm，乳白色，具有耐油、耐酸碱、耐压等特性</w:t>
            </w:r>
          </w:p>
        </w:tc>
        <w:tc>
          <w:tcPr>
            <w:tcW w:w="442" w:type="dxa"/>
            <w:shd w:val="clear" w:color="auto" w:fill="auto"/>
            <w:vAlign w:val="center"/>
          </w:tcPr>
          <w:p w14:paraId="673D65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kg</w:t>
            </w:r>
          </w:p>
        </w:tc>
        <w:tc>
          <w:tcPr>
            <w:tcW w:w="799" w:type="dxa"/>
            <w:shd w:val="clear" w:color="auto" w:fill="auto"/>
            <w:vAlign w:val="center"/>
          </w:tcPr>
          <w:p w14:paraId="103EEF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E8052A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3D1DA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8930CC0">
            <w:pPr>
              <w:rPr>
                <w:rFonts w:ascii="宋体" w:hAnsi="宋体" w:eastAsia="宋体" w:cs="宋体"/>
                <w:color w:val="000000" w:themeColor="text1"/>
                <w:szCs w:val="21"/>
                <w14:textFill>
                  <w14:solidFill>
                    <w14:schemeClr w14:val="tx1"/>
                  </w14:solidFill>
                </w14:textFill>
              </w:rPr>
            </w:pPr>
          </w:p>
        </w:tc>
      </w:tr>
      <w:tr w14:paraId="2CA6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685A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127</w:t>
            </w:r>
          </w:p>
        </w:tc>
        <w:tc>
          <w:tcPr>
            <w:tcW w:w="749" w:type="dxa"/>
            <w:shd w:val="clear" w:color="auto" w:fill="auto"/>
            <w:vAlign w:val="center"/>
          </w:tcPr>
          <w:p w14:paraId="0C6981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试管刷</w:t>
            </w:r>
          </w:p>
        </w:tc>
        <w:tc>
          <w:tcPr>
            <w:tcW w:w="10331" w:type="dxa"/>
            <w:shd w:val="clear" w:color="auto" w:fill="auto"/>
            <w:vAlign w:val="center"/>
          </w:tcPr>
          <w:p w14:paraId="4A7694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Φ12mm</w:t>
            </w:r>
          </w:p>
        </w:tc>
        <w:tc>
          <w:tcPr>
            <w:tcW w:w="442" w:type="dxa"/>
            <w:shd w:val="clear" w:color="auto" w:fill="auto"/>
            <w:vAlign w:val="center"/>
          </w:tcPr>
          <w:p w14:paraId="4BFE5F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E54EFA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021326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4C73E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275B8AD">
            <w:pPr>
              <w:rPr>
                <w:rFonts w:ascii="宋体" w:hAnsi="宋体" w:eastAsia="宋体" w:cs="宋体"/>
                <w:color w:val="000000" w:themeColor="text1"/>
                <w:szCs w:val="21"/>
                <w14:textFill>
                  <w14:solidFill>
                    <w14:schemeClr w14:val="tx1"/>
                  </w14:solidFill>
                </w14:textFill>
              </w:rPr>
            </w:pPr>
          </w:p>
        </w:tc>
      </w:tr>
      <w:tr w14:paraId="0553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30850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128</w:t>
            </w:r>
          </w:p>
        </w:tc>
        <w:tc>
          <w:tcPr>
            <w:tcW w:w="749" w:type="dxa"/>
            <w:shd w:val="clear" w:color="auto" w:fill="auto"/>
            <w:vAlign w:val="center"/>
          </w:tcPr>
          <w:p w14:paraId="6770BC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试管刷</w:t>
            </w:r>
          </w:p>
        </w:tc>
        <w:tc>
          <w:tcPr>
            <w:tcW w:w="10331" w:type="dxa"/>
            <w:shd w:val="clear" w:color="auto" w:fill="auto"/>
            <w:vAlign w:val="center"/>
          </w:tcPr>
          <w:p w14:paraId="50DF58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Φ18mm</w:t>
            </w:r>
          </w:p>
        </w:tc>
        <w:tc>
          <w:tcPr>
            <w:tcW w:w="442" w:type="dxa"/>
            <w:shd w:val="clear" w:color="auto" w:fill="auto"/>
            <w:vAlign w:val="center"/>
          </w:tcPr>
          <w:p w14:paraId="78DF39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F02BA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40607E5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A85A5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CDFB2B">
            <w:pPr>
              <w:rPr>
                <w:rFonts w:ascii="宋体" w:hAnsi="宋体" w:eastAsia="宋体" w:cs="宋体"/>
                <w:color w:val="000000" w:themeColor="text1"/>
                <w:szCs w:val="21"/>
                <w14:textFill>
                  <w14:solidFill>
                    <w14:schemeClr w14:val="tx1"/>
                  </w14:solidFill>
                </w14:textFill>
              </w:rPr>
            </w:pPr>
          </w:p>
        </w:tc>
      </w:tr>
      <w:tr w14:paraId="20EA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803ED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129</w:t>
            </w:r>
          </w:p>
        </w:tc>
        <w:tc>
          <w:tcPr>
            <w:tcW w:w="749" w:type="dxa"/>
            <w:shd w:val="clear" w:color="auto" w:fill="auto"/>
            <w:vAlign w:val="center"/>
          </w:tcPr>
          <w:p w14:paraId="7D7C12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研钵</w:t>
            </w:r>
          </w:p>
        </w:tc>
        <w:tc>
          <w:tcPr>
            <w:tcW w:w="10331" w:type="dxa"/>
            <w:shd w:val="clear" w:color="auto" w:fill="auto"/>
            <w:vAlign w:val="center"/>
          </w:tcPr>
          <w:p w14:paraId="273AF5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100mm，瓷或玻璃制，配有研杵，内部粗糙便于研磨，外部光滑</w:t>
            </w:r>
          </w:p>
        </w:tc>
        <w:tc>
          <w:tcPr>
            <w:tcW w:w="442" w:type="dxa"/>
            <w:shd w:val="clear" w:color="auto" w:fill="auto"/>
            <w:vAlign w:val="center"/>
          </w:tcPr>
          <w:p w14:paraId="69BAEB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4C0E10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7D9CA37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2AA2A5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92FE3F">
            <w:pPr>
              <w:rPr>
                <w:rFonts w:ascii="宋体" w:hAnsi="宋体" w:eastAsia="宋体" w:cs="宋体"/>
                <w:color w:val="000000" w:themeColor="text1"/>
                <w:szCs w:val="21"/>
                <w14:textFill>
                  <w14:solidFill>
                    <w14:schemeClr w14:val="tx1"/>
                  </w14:solidFill>
                </w14:textFill>
              </w:rPr>
            </w:pPr>
          </w:p>
        </w:tc>
      </w:tr>
      <w:tr w14:paraId="7CCC0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BEE6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130</w:t>
            </w:r>
          </w:p>
        </w:tc>
        <w:tc>
          <w:tcPr>
            <w:tcW w:w="749" w:type="dxa"/>
            <w:shd w:val="clear" w:color="auto" w:fill="auto"/>
            <w:vAlign w:val="center"/>
          </w:tcPr>
          <w:p w14:paraId="0D4F22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记数载玻片（计数板）</w:t>
            </w:r>
          </w:p>
        </w:tc>
        <w:tc>
          <w:tcPr>
            <w:tcW w:w="10331" w:type="dxa"/>
            <w:shd w:val="clear" w:color="auto" w:fill="auto"/>
            <w:vAlign w:val="center"/>
          </w:tcPr>
          <w:p w14:paraId="43E4DE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计数区边长为1mm，由400个小方格组成</w:t>
            </w:r>
          </w:p>
        </w:tc>
        <w:tc>
          <w:tcPr>
            <w:tcW w:w="442" w:type="dxa"/>
            <w:shd w:val="clear" w:color="auto" w:fill="auto"/>
            <w:vAlign w:val="center"/>
          </w:tcPr>
          <w:p w14:paraId="7F8FD8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6F444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1B80BF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9E448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7329441">
            <w:pPr>
              <w:rPr>
                <w:rFonts w:ascii="宋体" w:hAnsi="宋体" w:eastAsia="宋体" w:cs="宋体"/>
                <w:color w:val="000000" w:themeColor="text1"/>
                <w:szCs w:val="21"/>
                <w14:textFill>
                  <w14:solidFill>
                    <w14:schemeClr w14:val="tx1"/>
                  </w14:solidFill>
                </w14:textFill>
              </w:rPr>
            </w:pPr>
          </w:p>
        </w:tc>
      </w:tr>
      <w:tr w14:paraId="3109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7E06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131</w:t>
            </w:r>
          </w:p>
        </w:tc>
        <w:tc>
          <w:tcPr>
            <w:tcW w:w="749" w:type="dxa"/>
            <w:shd w:val="clear" w:color="auto" w:fill="auto"/>
            <w:vAlign w:val="center"/>
          </w:tcPr>
          <w:p w14:paraId="2931AE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枝剪</w:t>
            </w:r>
          </w:p>
        </w:tc>
        <w:tc>
          <w:tcPr>
            <w:tcW w:w="10331" w:type="dxa"/>
            <w:shd w:val="clear" w:color="auto" w:fill="auto"/>
            <w:vAlign w:val="center"/>
          </w:tcPr>
          <w:p w14:paraId="6114E6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高碳钢</w:t>
            </w:r>
          </w:p>
        </w:tc>
        <w:tc>
          <w:tcPr>
            <w:tcW w:w="442" w:type="dxa"/>
            <w:shd w:val="clear" w:color="auto" w:fill="auto"/>
            <w:vAlign w:val="center"/>
          </w:tcPr>
          <w:p w14:paraId="4D2F9E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1CF03D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41DA85B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58280F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596ACD">
            <w:pPr>
              <w:rPr>
                <w:rFonts w:ascii="宋体" w:hAnsi="宋体" w:eastAsia="宋体" w:cs="宋体"/>
                <w:color w:val="000000" w:themeColor="text1"/>
                <w:szCs w:val="21"/>
                <w14:textFill>
                  <w14:solidFill>
                    <w14:schemeClr w14:val="tx1"/>
                  </w14:solidFill>
                </w14:textFill>
              </w:rPr>
            </w:pPr>
          </w:p>
        </w:tc>
      </w:tr>
      <w:tr w14:paraId="3B74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A448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132</w:t>
            </w:r>
          </w:p>
        </w:tc>
        <w:tc>
          <w:tcPr>
            <w:tcW w:w="749" w:type="dxa"/>
            <w:shd w:val="clear" w:color="auto" w:fill="auto"/>
            <w:vAlign w:val="center"/>
          </w:tcPr>
          <w:p w14:paraId="02473E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花盆</w:t>
            </w:r>
          </w:p>
        </w:tc>
        <w:tc>
          <w:tcPr>
            <w:tcW w:w="10331" w:type="dxa"/>
            <w:shd w:val="clear" w:color="auto" w:fill="auto"/>
            <w:vAlign w:val="center"/>
          </w:tcPr>
          <w:p w14:paraId="3EC518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塑料材质</w:t>
            </w:r>
          </w:p>
        </w:tc>
        <w:tc>
          <w:tcPr>
            <w:tcW w:w="442" w:type="dxa"/>
            <w:shd w:val="clear" w:color="auto" w:fill="auto"/>
            <w:vAlign w:val="center"/>
          </w:tcPr>
          <w:p w14:paraId="1EDD6A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2DD9D1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DCC189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37F85A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49CC9BD">
            <w:pPr>
              <w:rPr>
                <w:rFonts w:ascii="宋体" w:hAnsi="宋体" w:eastAsia="宋体" w:cs="宋体"/>
                <w:color w:val="000000" w:themeColor="text1"/>
                <w:szCs w:val="21"/>
                <w14:textFill>
                  <w14:solidFill>
                    <w14:schemeClr w14:val="tx1"/>
                  </w14:solidFill>
                </w14:textFill>
              </w:rPr>
            </w:pPr>
          </w:p>
        </w:tc>
      </w:tr>
      <w:tr w14:paraId="24A7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18EF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133</w:t>
            </w:r>
          </w:p>
        </w:tc>
        <w:tc>
          <w:tcPr>
            <w:tcW w:w="749" w:type="dxa"/>
            <w:shd w:val="clear" w:color="auto" w:fill="auto"/>
            <w:vAlign w:val="center"/>
          </w:tcPr>
          <w:p w14:paraId="6817F5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水网</w:t>
            </w:r>
          </w:p>
        </w:tc>
        <w:tc>
          <w:tcPr>
            <w:tcW w:w="10331" w:type="dxa"/>
            <w:shd w:val="clear" w:color="auto" w:fill="auto"/>
            <w:vAlign w:val="center"/>
          </w:tcPr>
          <w:p w14:paraId="13995E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网口内径50cm，网身长145cm，网目孔径≤1mm</w:t>
            </w:r>
          </w:p>
        </w:tc>
        <w:tc>
          <w:tcPr>
            <w:tcW w:w="442" w:type="dxa"/>
            <w:shd w:val="clear" w:color="auto" w:fill="auto"/>
            <w:vAlign w:val="center"/>
          </w:tcPr>
          <w:p w14:paraId="533571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8FBC8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2C3A331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C812A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3B29E1">
            <w:pPr>
              <w:rPr>
                <w:rFonts w:ascii="宋体" w:hAnsi="宋体" w:eastAsia="宋体" w:cs="宋体"/>
                <w:color w:val="000000" w:themeColor="text1"/>
                <w:szCs w:val="21"/>
                <w14:textFill>
                  <w14:solidFill>
                    <w14:schemeClr w14:val="tx1"/>
                  </w14:solidFill>
                </w14:textFill>
              </w:rPr>
            </w:pPr>
          </w:p>
        </w:tc>
      </w:tr>
      <w:tr w14:paraId="211A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21E8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134</w:t>
            </w:r>
          </w:p>
        </w:tc>
        <w:tc>
          <w:tcPr>
            <w:tcW w:w="749" w:type="dxa"/>
            <w:shd w:val="clear" w:color="auto" w:fill="auto"/>
            <w:vAlign w:val="center"/>
          </w:tcPr>
          <w:p w14:paraId="77C5BC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保温桶</w:t>
            </w:r>
          </w:p>
        </w:tc>
        <w:tc>
          <w:tcPr>
            <w:tcW w:w="10331" w:type="dxa"/>
            <w:shd w:val="clear" w:color="auto" w:fill="auto"/>
            <w:vAlign w:val="center"/>
          </w:tcPr>
          <w:p w14:paraId="7A86F3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直型2.2L，桶身和把手全是不锈钢材质；高21cm；宽15cm、</w:t>
            </w:r>
          </w:p>
        </w:tc>
        <w:tc>
          <w:tcPr>
            <w:tcW w:w="442" w:type="dxa"/>
            <w:shd w:val="clear" w:color="auto" w:fill="auto"/>
            <w:vAlign w:val="center"/>
          </w:tcPr>
          <w:p w14:paraId="5543DD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C54F0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FB8409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D0F7F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990BDA">
            <w:pPr>
              <w:rPr>
                <w:rFonts w:ascii="宋体" w:hAnsi="宋体" w:eastAsia="宋体" w:cs="宋体"/>
                <w:color w:val="000000" w:themeColor="text1"/>
                <w:szCs w:val="21"/>
                <w14:textFill>
                  <w14:solidFill>
                    <w14:schemeClr w14:val="tx1"/>
                  </w14:solidFill>
                </w14:textFill>
              </w:rPr>
            </w:pPr>
          </w:p>
        </w:tc>
      </w:tr>
      <w:tr w14:paraId="2219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B2CFE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135</w:t>
            </w:r>
          </w:p>
        </w:tc>
        <w:tc>
          <w:tcPr>
            <w:tcW w:w="749" w:type="dxa"/>
            <w:shd w:val="clear" w:color="auto" w:fill="auto"/>
            <w:vAlign w:val="center"/>
          </w:tcPr>
          <w:p w14:paraId="0DA0F8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饲养笼</w:t>
            </w:r>
          </w:p>
        </w:tc>
        <w:tc>
          <w:tcPr>
            <w:tcW w:w="10331" w:type="dxa"/>
            <w:shd w:val="clear" w:color="auto" w:fill="auto"/>
            <w:vAlign w:val="center"/>
          </w:tcPr>
          <w:p w14:paraId="1D05DD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笼体金属材质，底盘塑料材质，内配食盒和饮水器</w:t>
            </w:r>
          </w:p>
        </w:tc>
        <w:tc>
          <w:tcPr>
            <w:tcW w:w="442" w:type="dxa"/>
            <w:shd w:val="clear" w:color="auto" w:fill="auto"/>
            <w:vAlign w:val="center"/>
          </w:tcPr>
          <w:p w14:paraId="6A4BC4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325D2F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541F03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22C09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953CD5">
            <w:pPr>
              <w:rPr>
                <w:rFonts w:ascii="宋体" w:hAnsi="宋体" w:eastAsia="宋体" w:cs="宋体"/>
                <w:color w:val="000000" w:themeColor="text1"/>
                <w:szCs w:val="21"/>
                <w14:textFill>
                  <w14:solidFill>
                    <w14:schemeClr w14:val="tx1"/>
                  </w14:solidFill>
                </w14:textFill>
              </w:rPr>
            </w:pPr>
          </w:p>
        </w:tc>
      </w:tr>
      <w:tr w14:paraId="4683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2CFB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136</w:t>
            </w:r>
          </w:p>
        </w:tc>
        <w:tc>
          <w:tcPr>
            <w:tcW w:w="749" w:type="dxa"/>
            <w:shd w:val="clear" w:color="auto" w:fill="auto"/>
            <w:vAlign w:val="center"/>
          </w:tcPr>
          <w:p w14:paraId="316BAE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鱼缸</w:t>
            </w:r>
          </w:p>
        </w:tc>
        <w:tc>
          <w:tcPr>
            <w:tcW w:w="10331" w:type="dxa"/>
            <w:shd w:val="clear" w:color="auto" w:fill="auto"/>
            <w:vAlign w:val="center"/>
          </w:tcPr>
          <w:p w14:paraId="1CA775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不同规格</w:t>
            </w:r>
          </w:p>
        </w:tc>
        <w:tc>
          <w:tcPr>
            <w:tcW w:w="442" w:type="dxa"/>
            <w:shd w:val="clear" w:color="auto" w:fill="auto"/>
            <w:vAlign w:val="center"/>
          </w:tcPr>
          <w:p w14:paraId="6B2878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5D9C6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839" w:type="dxa"/>
            <w:shd w:val="clear" w:color="auto" w:fill="auto"/>
            <w:vAlign w:val="center"/>
          </w:tcPr>
          <w:p w14:paraId="0155EC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395E14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8ECE32">
            <w:pPr>
              <w:rPr>
                <w:rFonts w:ascii="宋体" w:hAnsi="宋体" w:eastAsia="宋体" w:cs="宋体"/>
                <w:color w:val="000000" w:themeColor="text1"/>
                <w:szCs w:val="21"/>
                <w14:textFill>
                  <w14:solidFill>
                    <w14:schemeClr w14:val="tx1"/>
                  </w14:solidFill>
                </w14:textFill>
              </w:rPr>
            </w:pPr>
          </w:p>
        </w:tc>
      </w:tr>
      <w:tr w14:paraId="004A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E7F5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137</w:t>
            </w:r>
          </w:p>
        </w:tc>
        <w:tc>
          <w:tcPr>
            <w:tcW w:w="749" w:type="dxa"/>
            <w:shd w:val="clear" w:color="auto" w:fill="auto"/>
            <w:vAlign w:val="center"/>
          </w:tcPr>
          <w:p w14:paraId="5988E0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昆虫针</w:t>
            </w:r>
          </w:p>
        </w:tc>
        <w:tc>
          <w:tcPr>
            <w:tcW w:w="10331" w:type="dxa"/>
            <w:shd w:val="clear" w:color="auto" w:fill="auto"/>
            <w:vAlign w:val="center"/>
          </w:tcPr>
          <w:p w14:paraId="5DCAD8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七种，即00、0、1、2、3、4、5号，00号针最细，5号针最粗</w:t>
            </w:r>
          </w:p>
        </w:tc>
        <w:tc>
          <w:tcPr>
            <w:tcW w:w="442" w:type="dxa"/>
            <w:shd w:val="clear" w:color="auto" w:fill="auto"/>
            <w:vAlign w:val="center"/>
          </w:tcPr>
          <w:p w14:paraId="071A05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5762DD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08A941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3CF34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204664">
            <w:pPr>
              <w:rPr>
                <w:rFonts w:ascii="宋体" w:hAnsi="宋体" w:eastAsia="宋体" w:cs="宋体"/>
                <w:color w:val="000000" w:themeColor="text1"/>
                <w:szCs w:val="21"/>
                <w14:textFill>
                  <w14:solidFill>
                    <w14:schemeClr w14:val="tx1"/>
                  </w14:solidFill>
                </w14:textFill>
              </w:rPr>
            </w:pPr>
          </w:p>
        </w:tc>
      </w:tr>
      <w:tr w14:paraId="3568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A6EA3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138</w:t>
            </w:r>
          </w:p>
        </w:tc>
        <w:tc>
          <w:tcPr>
            <w:tcW w:w="749" w:type="dxa"/>
            <w:shd w:val="clear" w:color="auto" w:fill="auto"/>
            <w:vAlign w:val="center"/>
          </w:tcPr>
          <w:p w14:paraId="55B6F3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昆虫网</w:t>
            </w:r>
          </w:p>
        </w:tc>
        <w:tc>
          <w:tcPr>
            <w:tcW w:w="10331" w:type="dxa"/>
            <w:shd w:val="clear" w:color="auto" w:fill="auto"/>
            <w:vAlign w:val="center"/>
          </w:tcPr>
          <w:p w14:paraId="03F162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网兜直径30cm～40cm，网兜深60cm～80cm</w:t>
            </w:r>
          </w:p>
        </w:tc>
        <w:tc>
          <w:tcPr>
            <w:tcW w:w="442" w:type="dxa"/>
            <w:shd w:val="clear" w:color="auto" w:fill="auto"/>
            <w:vAlign w:val="center"/>
          </w:tcPr>
          <w:p w14:paraId="0CCADB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44CE23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2808046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ADC9F3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055ACB">
            <w:pPr>
              <w:rPr>
                <w:rFonts w:ascii="宋体" w:hAnsi="宋体" w:eastAsia="宋体" w:cs="宋体"/>
                <w:color w:val="000000" w:themeColor="text1"/>
                <w:szCs w:val="21"/>
                <w14:textFill>
                  <w14:solidFill>
                    <w14:schemeClr w14:val="tx1"/>
                  </w14:solidFill>
                </w14:textFill>
              </w:rPr>
            </w:pPr>
          </w:p>
        </w:tc>
      </w:tr>
      <w:tr w14:paraId="607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78866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139</w:t>
            </w:r>
          </w:p>
        </w:tc>
        <w:tc>
          <w:tcPr>
            <w:tcW w:w="749" w:type="dxa"/>
            <w:shd w:val="clear" w:color="auto" w:fill="auto"/>
            <w:vAlign w:val="center"/>
          </w:tcPr>
          <w:p w14:paraId="06AD86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昆虫盒</w:t>
            </w:r>
          </w:p>
        </w:tc>
        <w:tc>
          <w:tcPr>
            <w:tcW w:w="10331" w:type="dxa"/>
            <w:shd w:val="clear" w:color="auto" w:fill="auto"/>
            <w:vAlign w:val="center"/>
          </w:tcPr>
          <w:p w14:paraId="72EAC7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透明塑料材质，高6cm～10cm，带透气孔，盒盖可配放大镜</w:t>
            </w:r>
          </w:p>
        </w:tc>
        <w:tc>
          <w:tcPr>
            <w:tcW w:w="442" w:type="dxa"/>
            <w:shd w:val="clear" w:color="auto" w:fill="auto"/>
            <w:vAlign w:val="center"/>
          </w:tcPr>
          <w:p w14:paraId="2D79DD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7FDA26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34A080E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48E5F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57A869">
            <w:pPr>
              <w:rPr>
                <w:rFonts w:ascii="宋体" w:hAnsi="宋体" w:eastAsia="宋体" w:cs="宋体"/>
                <w:color w:val="000000" w:themeColor="text1"/>
                <w:szCs w:val="21"/>
                <w14:textFill>
                  <w14:solidFill>
                    <w14:schemeClr w14:val="tx1"/>
                  </w14:solidFill>
                </w14:textFill>
              </w:rPr>
            </w:pPr>
          </w:p>
        </w:tc>
      </w:tr>
      <w:tr w14:paraId="5F1B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7280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140</w:t>
            </w:r>
          </w:p>
        </w:tc>
        <w:tc>
          <w:tcPr>
            <w:tcW w:w="749" w:type="dxa"/>
            <w:shd w:val="clear" w:color="auto" w:fill="auto"/>
            <w:vAlign w:val="center"/>
          </w:tcPr>
          <w:p w14:paraId="1FEC8E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展翅板</w:t>
            </w:r>
          </w:p>
        </w:tc>
        <w:tc>
          <w:tcPr>
            <w:tcW w:w="10331" w:type="dxa"/>
            <w:shd w:val="clear" w:color="auto" w:fill="auto"/>
            <w:vAlign w:val="center"/>
          </w:tcPr>
          <w:p w14:paraId="5C3A33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中缝可调节，材质和大小根据需要自定</w:t>
            </w:r>
          </w:p>
        </w:tc>
        <w:tc>
          <w:tcPr>
            <w:tcW w:w="442" w:type="dxa"/>
            <w:shd w:val="clear" w:color="auto" w:fill="auto"/>
            <w:vAlign w:val="center"/>
          </w:tcPr>
          <w:p w14:paraId="7A1D4A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w:t>
            </w:r>
          </w:p>
        </w:tc>
        <w:tc>
          <w:tcPr>
            <w:tcW w:w="799" w:type="dxa"/>
            <w:shd w:val="clear" w:color="auto" w:fill="auto"/>
            <w:vAlign w:val="center"/>
          </w:tcPr>
          <w:p w14:paraId="4612BE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5B7B187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FD0A67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EA6FC6">
            <w:pPr>
              <w:rPr>
                <w:rFonts w:ascii="宋体" w:hAnsi="宋体" w:eastAsia="宋体" w:cs="宋体"/>
                <w:color w:val="000000" w:themeColor="text1"/>
                <w:szCs w:val="21"/>
                <w14:textFill>
                  <w14:solidFill>
                    <w14:schemeClr w14:val="tx1"/>
                  </w14:solidFill>
                </w14:textFill>
              </w:rPr>
            </w:pPr>
          </w:p>
        </w:tc>
      </w:tr>
      <w:tr w14:paraId="712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27C6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141</w:t>
            </w:r>
          </w:p>
        </w:tc>
        <w:tc>
          <w:tcPr>
            <w:tcW w:w="749" w:type="dxa"/>
            <w:shd w:val="clear" w:color="auto" w:fill="auto"/>
            <w:vAlign w:val="center"/>
          </w:tcPr>
          <w:p w14:paraId="0CFEDD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标记笔</w:t>
            </w:r>
          </w:p>
        </w:tc>
        <w:tc>
          <w:tcPr>
            <w:tcW w:w="10331" w:type="dxa"/>
            <w:shd w:val="clear" w:color="auto" w:fill="auto"/>
            <w:vAlign w:val="center"/>
          </w:tcPr>
          <w:p w14:paraId="7B3CA6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双头，油性墨水</w:t>
            </w:r>
          </w:p>
        </w:tc>
        <w:tc>
          <w:tcPr>
            <w:tcW w:w="442" w:type="dxa"/>
            <w:shd w:val="clear" w:color="auto" w:fill="auto"/>
            <w:vAlign w:val="center"/>
          </w:tcPr>
          <w:p w14:paraId="54A6B5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712A6D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6408F90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4EB74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32C439">
            <w:pPr>
              <w:rPr>
                <w:rFonts w:ascii="宋体" w:hAnsi="宋体" w:eastAsia="宋体" w:cs="宋体"/>
                <w:color w:val="000000" w:themeColor="text1"/>
                <w:szCs w:val="21"/>
                <w14:textFill>
                  <w14:solidFill>
                    <w14:schemeClr w14:val="tx1"/>
                  </w14:solidFill>
                </w14:textFill>
              </w:rPr>
            </w:pPr>
          </w:p>
        </w:tc>
      </w:tr>
      <w:tr w14:paraId="218D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737B4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142</w:t>
            </w:r>
          </w:p>
        </w:tc>
        <w:tc>
          <w:tcPr>
            <w:tcW w:w="749" w:type="dxa"/>
            <w:shd w:val="clear" w:color="auto" w:fill="auto"/>
            <w:vAlign w:val="center"/>
          </w:tcPr>
          <w:p w14:paraId="136726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植物组织培养基试剂盒</w:t>
            </w:r>
          </w:p>
        </w:tc>
        <w:tc>
          <w:tcPr>
            <w:tcW w:w="10331" w:type="dxa"/>
            <w:shd w:val="clear" w:color="auto" w:fill="auto"/>
            <w:vAlign w:val="center"/>
          </w:tcPr>
          <w:p w14:paraId="5E053D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包含MS培养基和其他植物生长调节激素</w:t>
            </w:r>
          </w:p>
        </w:tc>
        <w:tc>
          <w:tcPr>
            <w:tcW w:w="442" w:type="dxa"/>
            <w:shd w:val="clear" w:color="auto" w:fill="auto"/>
            <w:vAlign w:val="center"/>
          </w:tcPr>
          <w:p w14:paraId="21A4BC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27202E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ADE086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FB503B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99B0FF">
            <w:pPr>
              <w:rPr>
                <w:rFonts w:ascii="宋体" w:hAnsi="宋体" w:eastAsia="宋体" w:cs="宋体"/>
                <w:color w:val="000000" w:themeColor="text1"/>
                <w:szCs w:val="21"/>
                <w14:textFill>
                  <w14:solidFill>
                    <w14:schemeClr w14:val="tx1"/>
                  </w14:solidFill>
                </w14:textFill>
              </w:rPr>
            </w:pPr>
          </w:p>
        </w:tc>
      </w:tr>
      <w:tr w14:paraId="7C06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155C7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143</w:t>
            </w:r>
          </w:p>
        </w:tc>
        <w:tc>
          <w:tcPr>
            <w:tcW w:w="749" w:type="dxa"/>
            <w:shd w:val="clear" w:color="auto" w:fill="auto"/>
            <w:vAlign w:val="center"/>
          </w:tcPr>
          <w:p w14:paraId="6DCFCB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ABO血型鉴定实验盒</w:t>
            </w:r>
          </w:p>
        </w:tc>
        <w:tc>
          <w:tcPr>
            <w:tcW w:w="10331" w:type="dxa"/>
            <w:shd w:val="clear" w:color="auto" w:fill="auto"/>
            <w:vAlign w:val="center"/>
          </w:tcPr>
          <w:p w14:paraId="053213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包含4种模拟血液样品（A型、B型、AB型、O型），2种模拟抗体（抗A和抗B），反应卡，塑料签，吸水纸</w:t>
            </w:r>
          </w:p>
        </w:tc>
        <w:tc>
          <w:tcPr>
            <w:tcW w:w="442" w:type="dxa"/>
            <w:shd w:val="clear" w:color="auto" w:fill="auto"/>
            <w:vAlign w:val="center"/>
          </w:tcPr>
          <w:p w14:paraId="6BB6BA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4822E4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022396B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8A99E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47014C6">
            <w:pPr>
              <w:rPr>
                <w:rFonts w:ascii="宋体" w:hAnsi="宋体" w:eastAsia="宋体" w:cs="宋体"/>
                <w:color w:val="000000" w:themeColor="text1"/>
                <w:szCs w:val="21"/>
                <w14:textFill>
                  <w14:solidFill>
                    <w14:schemeClr w14:val="tx1"/>
                  </w14:solidFill>
                </w14:textFill>
              </w:rPr>
            </w:pPr>
          </w:p>
        </w:tc>
      </w:tr>
      <w:tr w14:paraId="3CF8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71F9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144</w:t>
            </w:r>
          </w:p>
        </w:tc>
        <w:tc>
          <w:tcPr>
            <w:tcW w:w="749" w:type="dxa"/>
            <w:shd w:val="clear" w:color="auto" w:fill="auto"/>
            <w:vAlign w:val="center"/>
          </w:tcPr>
          <w:p w14:paraId="0F382B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生物显微镜</w:t>
            </w:r>
          </w:p>
        </w:tc>
        <w:tc>
          <w:tcPr>
            <w:tcW w:w="10331" w:type="dxa"/>
            <w:shd w:val="clear" w:color="auto" w:fill="auto"/>
            <w:vAlign w:val="center"/>
          </w:tcPr>
          <w:p w14:paraId="2AC86F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1.640倍单目斜筒，单目头可360°旋转。2.目镜：WF10X，WF16X各1个。3.消色差物镜：4X，10X，40X（弹簧）。4.机械筒长：160mm。5.调焦：粗调、微调同轴。</w:t>
            </w:r>
            <w:r>
              <w:rPr>
                <w:rFonts w:hint="eastAsia" w:ascii="宋体" w:hAnsi="宋体" w:eastAsia="宋体" w:cs="宋体"/>
                <w:color w:val="000000" w:themeColor="text1"/>
                <w:sz w:val="21"/>
                <w:szCs w:val="21"/>
                <w:highlight w:val="none"/>
                <w:lang w:val="en-US" w:eastAsia="zh-CN"/>
                <w14:textFill>
                  <w14:solidFill>
                    <w14:schemeClr w14:val="tx1"/>
                  </w14:solidFill>
                </w14:textFill>
              </w:rPr>
              <w:t>6.电源：110V-220V。7.照明：带1W上、下2个LED光源。使用上光源可作解剖镜用，使用下光源可作生物显微镜用，下光源可旋钮调节亮度。8.支持充电宝，干电池，适配器。9.载物台：单层平台带压片夹。10，显微镜弯臂自带提手，提携更方便。</w:t>
            </w:r>
          </w:p>
        </w:tc>
        <w:tc>
          <w:tcPr>
            <w:tcW w:w="442" w:type="dxa"/>
            <w:shd w:val="clear" w:color="auto" w:fill="auto"/>
            <w:vAlign w:val="center"/>
          </w:tcPr>
          <w:p w14:paraId="0CEDD8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FD09B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615B5B3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D67F86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2539720">
            <w:pPr>
              <w:rPr>
                <w:rFonts w:ascii="宋体" w:hAnsi="宋体" w:eastAsia="宋体" w:cs="宋体"/>
                <w:color w:val="000000" w:themeColor="text1"/>
                <w:szCs w:val="21"/>
                <w14:textFill>
                  <w14:solidFill>
                    <w14:schemeClr w14:val="tx1"/>
                  </w14:solidFill>
                </w14:textFill>
              </w:rPr>
            </w:pPr>
          </w:p>
        </w:tc>
      </w:tr>
      <w:tr w14:paraId="792D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8260D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145</w:t>
            </w:r>
          </w:p>
        </w:tc>
        <w:tc>
          <w:tcPr>
            <w:tcW w:w="749" w:type="dxa"/>
            <w:shd w:val="clear" w:color="auto" w:fill="auto"/>
            <w:vAlign w:val="center"/>
          </w:tcPr>
          <w:p w14:paraId="3A8491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数码显微镜</w:t>
            </w:r>
          </w:p>
        </w:tc>
        <w:tc>
          <w:tcPr>
            <w:tcW w:w="10331" w:type="dxa"/>
            <w:shd w:val="clear" w:color="auto" w:fill="auto"/>
            <w:vAlign w:val="center"/>
          </w:tcPr>
          <w:p w14:paraId="44C481AF">
            <w:pPr>
              <w:numPr>
                <w:ilvl w:val="0"/>
                <w:numId w:val="5"/>
              </w:num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仪器自带液晶屏(液晶屏≥10.1寸，分辨率≥1920*1200)拍照≥1400万像素，录像分辨率&gt;1080p/30fps；显示屏带HDMI功能，可连接投影仪，电子黑板等设备。              </w:t>
            </w:r>
          </w:p>
          <w:p w14:paraId="691BE91D">
            <w:pPr>
              <w:numPr>
                <w:ilvl w:val="0"/>
                <w:numId w:val="5"/>
              </w:numPr>
              <w:ind w:left="0" w:leftChars="0" w:firstLine="0" w:firstLineChars="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显微镜为三目头；双层机械活动平台，使用粗微同轴调可以灵活操作显微镜。           </w:t>
            </w:r>
          </w:p>
          <w:p w14:paraId="2789EB70">
            <w:pPr>
              <w:numPr>
                <w:ilvl w:val="0"/>
                <w:numId w:val="5"/>
              </w:numPr>
              <w:ind w:left="0" w:leftChars="0" w:firstLine="0" w:firstLineChars="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消色差物镜：4X、10X、40X、100X,口径分别为：0.10、0.25、0.65 、1.25。大视场目镜WF10X。总放大倍数：40X 、100X 、400X 、1000X。                    </w:t>
            </w:r>
          </w:p>
          <w:p w14:paraId="69360753">
            <w:pPr>
              <w:numPr>
                <w:ilvl w:val="0"/>
                <w:numId w:val="0"/>
              </w:numPr>
              <w:ind w:leftChars="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4.目镜管长度:≥160mm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5.对象距离:≥195mm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6.平台尺寸:≥140X132mm,移动范围:≥75X45mm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7.阿贝聚光镜 NA=1.25 带可变光栏(选配柯勒照明)</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8.粗微同轴调范围：≥30mm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9.照明:6V 20W 可调光卤素灯或1W  LED灯。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10.功率: AC 输入220V ±22V  50HZ±110V,Dc 输出6V</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11.净重:5.0Kg</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12.尺寸(包括双目头):185(L)X270(W)X400(H)mm</w:t>
            </w:r>
          </w:p>
        </w:tc>
        <w:tc>
          <w:tcPr>
            <w:tcW w:w="442" w:type="dxa"/>
            <w:shd w:val="clear" w:color="auto" w:fill="auto"/>
            <w:vAlign w:val="center"/>
          </w:tcPr>
          <w:p w14:paraId="391842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05174F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937AEA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82052B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8169DA">
            <w:pPr>
              <w:rPr>
                <w:rFonts w:ascii="宋体" w:hAnsi="宋体" w:eastAsia="宋体" w:cs="宋体"/>
                <w:color w:val="000000" w:themeColor="text1"/>
                <w:szCs w:val="21"/>
                <w14:textFill>
                  <w14:solidFill>
                    <w14:schemeClr w14:val="tx1"/>
                  </w14:solidFill>
                </w14:textFill>
              </w:rPr>
            </w:pPr>
          </w:p>
        </w:tc>
      </w:tr>
      <w:tr w14:paraId="3A6E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5DA65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146</w:t>
            </w:r>
          </w:p>
        </w:tc>
        <w:tc>
          <w:tcPr>
            <w:tcW w:w="749" w:type="dxa"/>
            <w:shd w:val="clear" w:color="auto" w:fill="auto"/>
            <w:vAlign w:val="center"/>
          </w:tcPr>
          <w:p w14:paraId="601D9C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字母装片</w:t>
            </w:r>
          </w:p>
        </w:tc>
        <w:tc>
          <w:tcPr>
            <w:tcW w:w="10331" w:type="dxa"/>
            <w:shd w:val="clear" w:color="auto" w:fill="auto"/>
            <w:vAlign w:val="center"/>
          </w:tcPr>
          <w:p w14:paraId="1630D8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“e”或“b”，多重染色</w:t>
            </w:r>
          </w:p>
        </w:tc>
        <w:tc>
          <w:tcPr>
            <w:tcW w:w="442" w:type="dxa"/>
            <w:shd w:val="clear" w:color="auto" w:fill="auto"/>
            <w:vAlign w:val="center"/>
          </w:tcPr>
          <w:p w14:paraId="69E786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E7CA2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w:t>
            </w:r>
          </w:p>
        </w:tc>
        <w:tc>
          <w:tcPr>
            <w:tcW w:w="839" w:type="dxa"/>
            <w:shd w:val="clear" w:color="auto" w:fill="auto"/>
            <w:vAlign w:val="center"/>
          </w:tcPr>
          <w:p w14:paraId="040B5A9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963A7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B718E1">
            <w:pPr>
              <w:rPr>
                <w:rFonts w:ascii="宋体" w:hAnsi="宋体" w:eastAsia="宋体" w:cs="宋体"/>
                <w:color w:val="000000" w:themeColor="text1"/>
                <w:szCs w:val="21"/>
                <w14:textFill>
                  <w14:solidFill>
                    <w14:schemeClr w14:val="tx1"/>
                  </w14:solidFill>
                </w14:textFill>
              </w:rPr>
            </w:pPr>
          </w:p>
        </w:tc>
      </w:tr>
      <w:tr w14:paraId="22BE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B8534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147</w:t>
            </w:r>
          </w:p>
        </w:tc>
        <w:tc>
          <w:tcPr>
            <w:tcW w:w="749" w:type="dxa"/>
            <w:shd w:val="clear" w:color="auto" w:fill="auto"/>
            <w:vAlign w:val="center"/>
          </w:tcPr>
          <w:p w14:paraId="4EC68B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双目立体显微镜</w:t>
            </w:r>
          </w:p>
        </w:tc>
        <w:tc>
          <w:tcPr>
            <w:tcW w:w="10331" w:type="dxa"/>
            <w:shd w:val="clear" w:color="auto" w:fill="auto"/>
            <w:vAlign w:val="center"/>
          </w:tcPr>
          <w:p w14:paraId="0073F8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放大倍数至少达到40倍，</w:t>
            </w:r>
          </w:p>
        </w:tc>
        <w:tc>
          <w:tcPr>
            <w:tcW w:w="442" w:type="dxa"/>
            <w:shd w:val="clear" w:color="auto" w:fill="auto"/>
            <w:vAlign w:val="center"/>
          </w:tcPr>
          <w:p w14:paraId="39CA07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41493B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CD7E4A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2DD2D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8BD65E">
            <w:pPr>
              <w:rPr>
                <w:rFonts w:ascii="宋体" w:hAnsi="宋体" w:eastAsia="宋体" w:cs="宋体"/>
                <w:color w:val="000000" w:themeColor="text1"/>
                <w:szCs w:val="21"/>
                <w14:textFill>
                  <w14:solidFill>
                    <w14:schemeClr w14:val="tx1"/>
                  </w14:solidFill>
                </w14:textFill>
              </w:rPr>
            </w:pPr>
          </w:p>
        </w:tc>
      </w:tr>
      <w:tr w14:paraId="0652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6F1D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148</w:t>
            </w:r>
          </w:p>
        </w:tc>
        <w:tc>
          <w:tcPr>
            <w:tcW w:w="749" w:type="dxa"/>
            <w:shd w:val="clear" w:color="auto" w:fill="auto"/>
            <w:vAlign w:val="center"/>
          </w:tcPr>
          <w:p w14:paraId="37013C5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放大镜</w:t>
            </w:r>
          </w:p>
        </w:tc>
        <w:tc>
          <w:tcPr>
            <w:tcW w:w="10331" w:type="dxa"/>
            <w:shd w:val="clear" w:color="auto" w:fill="auto"/>
            <w:vAlign w:val="center"/>
          </w:tcPr>
          <w:p w14:paraId="6FBFB5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1、由光学玻璃凸透镜片、液态硅胶手柄框架组成。整体长度为165mm，镜框直径80mm;2、凸透镜放大倍率:5X，镜片直径70mm;3、透镜应无明显条纹;4、透镜框应能牢靠地夹持透镜，手柄采用人体工程学设备。</w:t>
            </w:r>
          </w:p>
        </w:tc>
        <w:tc>
          <w:tcPr>
            <w:tcW w:w="442" w:type="dxa"/>
            <w:shd w:val="clear" w:color="auto" w:fill="auto"/>
            <w:vAlign w:val="center"/>
          </w:tcPr>
          <w:p w14:paraId="68556B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82B4C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tc>
        <w:tc>
          <w:tcPr>
            <w:tcW w:w="839" w:type="dxa"/>
            <w:shd w:val="clear" w:color="auto" w:fill="auto"/>
            <w:vAlign w:val="center"/>
          </w:tcPr>
          <w:p w14:paraId="0E312EC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AE2CD0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09E27E1">
            <w:pPr>
              <w:rPr>
                <w:rFonts w:ascii="宋体" w:hAnsi="宋体" w:eastAsia="宋体" w:cs="宋体"/>
                <w:color w:val="000000" w:themeColor="text1"/>
                <w:szCs w:val="21"/>
                <w14:textFill>
                  <w14:solidFill>
                    <w14:schemeClr w14:val="tx1"/>
                  </w14:solidFill>
                </w14:textFill>
              </w:rPr>
            </w:pPr>
          </w:p>
        </w:tc>
      </w:tr>
      <w:tr w14:paraId="3B15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C479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149</w:t>
            </w:r>
          </w:p>
        </w:tc>
        <w:tc>
          <w:tcPr>
            <w:tcW w:w="749" w:type="dxa"/>
            <w:shd w:val="clear" w:color="auto" w:fill="auto"/>
            <w:vAlign w:val="center"/>
          </w:tcPr>
          <w:p w14:paraId="56AD2E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望远镜</w:t>
            </w:r>
          </w:p>
        </w:tc>
        <w:tc>
          <w:tcPr>
            <w:tcW w:w="10331" w:type="dxa"/>
            <w:shd w:val="clear" w:color="auto" w:fill="auto"/>
            <w:vAlign w:val="center"/>
          </w:tcPr>
          <w:p w14:paraId="4CAB61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双筒，7×35</w:t>
            </w:r>
          </w:p>
        </w:tc>
        <w:tc>
          <w:tcPr>
            <w:tcW w:w="442" w:type="dxa"/>
            <w:shd w:val="clear" w:color="auto" w:fill="auto"/>
            <w:vAlign w:val="center"/>
          </w:tcPr>
          <w:p w14:paraId="1D3FC7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610079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DE3D40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998972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6DC280E">
            <w:pPr>
              <w:rPr>
                <w:rFonts w:ascii="宋体" w:hAnsi="宋体" w:eastAsia="宋体" w:cs="宋体"/>
                <w:color w:val="000000" w:themeColor="text1"/>
                <w:szCs w:val="21"/>
                <w14:textFill>
                  <w14:solidFill>
                    <w14:schemeClr w14:val="tx1"/>
                  </w14:solidFill>
                </w14:textFill>
              </w:rPr>
            </w:pPr>
          </w:p>
        </w:tc>
      </w:tr>
      <w:tr w14:paraId="064F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BEC24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150</w:t>
            </w:r>
          </w:p>
        </w:tc>
        <w:tc>
          <w:tcPr>
            <w:tcW w:w="749" w:type="dxa"/>
            <w:shd w:val="clear" w:color="auto" w:fill="auto"/>
            <w:vAlign w:val="center"/>
          </w:tcPr>
          <w:p w14:paraId="0B6A7F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口腔上皮细胞装片</w:t>
            </w:r>
          </w:p>
        </w:tc>
        <w:tc>
          <w:tcPr>
            <w:tcW w:w="10331" w:type="dxa"/>
            <w:shd w:val="clear" w:color="auto" w:fill="auto"/>
            <w:vAlign w:val="center"/>
          </w:tcPr>
          <w:p w14:paraId="2CE200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细胞质着色均匀，细胞核明显，细胞界限清晰</w:t>
            </w:r>
          </w:p>
        </w:tc>
        <w:tc>
          <w:tcPr>
            <w:tcW w:w="442" w:type="dxa"/>
            <w:shd w:val="clear" w:color="auto" w:fill="auto"/>
            <w:vAlign w:val="center"/>
          </w:tcPr>
          <w:p w14:paraId="155374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FA404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45BFA9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F7D30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2981BBD">
            <w:pPr>
              <w:rPr>
                <w:rFonts w:ascii="宋体" w:hAnsi="宋体" w:eastAsia="宋体" w:cs="宋体"/>
                <w:color w:val="000000" w:themeColor="text1"/>
                <w:szCs w:val="21"/>
                <w14:textFill>
                  <w14:solidFill>
                    <w14:schemeClr w14:val="tx1"/>
                  </w14:solidFill>
                </w14:textFill>
              </w:rPr>
            </w:pPr>
          </w:p>
        </w:tc>
      </w:tr>
      <w:tr w14:paraId="57AB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789B0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151</w:t>
            </w:r>
          </w:p>
        </w:tc>
        <w:tc>
          <w:tcPr>
            <w:tcW w:w="749" w:type="dxa"/>
            <w:shd w:val="clear" w:color="auto" w:fill="auto"/>
            <w:vAlign w:val="center"/>
          </w:tcPr>
          <w:p w14:paraId="26853A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洋葱鳞片叶表皮装片</w:t>
            </w:r>
          </w:p>
        </w:tc>
        <w:tc>
          <w:tcPr>
            <w:tcW w:w="10331" w:type="dxa"/>
            <w:shd w:val="clear" w:color="auto" w:fill="auto"/>
            <w:vAlign w:val="center"/>
          </w:tcPr>
          <w:p w14:paraId="0E98EF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细胞质着色均匀，细胞核明显，细胞界限清晰</w:t>
            </w:r>
          </w:p>
        </w:tc>
        <w:tc>
          <w:tcPr>
            <w:tcW w:w="442" w:type="dxa"/>
            <w:shd w:val="clear" w:color="auto" w:fill="auto"/>
            <w:vAlign w:val="center"/>
          </w:tcPr>
          <w:p w14:paraId="5105FE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2CEC62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937F2E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F3877A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9C96A14">
            <w:pPr>
              <w:rPr>
                <w:rFonts w:ascii="宋体" w:hAnsi="宋体" w:eastAsia="宋体" w:cs="宋体"/>
                <w:color w:val="000000" w:themeColor="text1"/>
                <w:szCs w:val="21"/>
                <w14:textFill>
                  <w14:solidFill>
                    <w14:schemeClr w14:val="tx1"/>
                  </w14:solidFill>
                </w14:textFill>
              </w:rPr>
            </w:pPr>
          </w:p>
        </w:tc>
      </w:tr>
      <w:tr w14:paraId="32E43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FE436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152</w:t>
            </w:r>
          </w:p>
        </w:tc>
        <w:tc>
          <w:tcPr>
            <w:tcW w:w="749" w:type="dxa"/>
            <w:shd w:val="clear" w:color="auto" w:fill="auto"/>
            <w:vAlign w:val="center"/>
          </w:tcPr>
          <w:p w14:paraId="56EA03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蚕豆叶下表皮装片</w:t>
            </w:r>
          </w:p>
        </w:tc>
        <w:tc>
          <w:tcPr>
            <w:tcW w:w="10331" w:type="dxa"/>
            <w:shd w:val="clear" w:color="auto" w:fill="auto"/>
            <w:vAlign w:val="center"/>
          </w:tcPr>
          <w:p w14:paraId="1B22E2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细胞质着色均匀，细胞核明显，细胞界限清晰，保卫细胞形态应正常，应清晰可见细胞核和叶绿体</w:t>
            </w:r>
          </w:p>
        </w:tc>
        <w:tc>
          <w:tcPr>
            <w:tcW w:w="442" w:type="dxa"/>
            <w:shd w:val="clear" w:color="auto" w:fill="auto"/>
            <w:vAlign w:val="center"/>
          </w:tcPr>
          <w:p w14:paraId="5FFE34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8DCB8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CBA553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F09E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CFEA92E">
            <w:pPr>
              <w:rPr>
                <w:rFonts w:ascii="宋体" w:hAnsi="宋体" w:eastAsia="宋体" w:cs="宋体"/>
                <w:color w:val="000000" w:themeColor="text1"/>
                <w:szCs w:val="21"/>
                <w14:textFill>
                  <w14:solidFill>
                    <w14:schemeClr w14:val="tx1"/>
                  </w14:solidFill>
                </w14:textFill>
              </w:rPr>
            </w:pPr>
          </w:p>
        </w:tc>
      </w:tr>
      <w:tr w14:paraId="7D73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D409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153</w:t>
            </w:r>
          </w:p>
        </w:tc>
        <w:tc>
          <w:tcPr>
            <w:tcW w:w="749" w:type="dxa"/>
            <w:shd w:val="clear" w:color="auto" w:fill="auto"/>
            <w:vAlign w:val="center"/>
          </w:tcPr>
          <w:p w14:paraId="69AB9F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草履虫接合生殖装片</w:t>
            </w:r>
          </w:p>
        </w:tc>
        <w:tc>
          <w:tcPr>
            <w:tcW w:w="10331" w:type="dxa"/>
            <w:shd w:val="clear" w:color="auto" w:fill="auto"/>
            <w:vAlign w:val="center"/>
          </w:tcPr>
          <w:p w14:paraId="0733F5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虫体形态正常，无收缩、膨胀、压碎、断裂等现象</w:t>
            </w:r>
          </w:p>
        </w:tc>
        <w:tc>
          <w:tcPr>
            <w:tcW w:w="442" w:type="dxa"/>
            <w:shd w:val="clear" w:color="auto" w:fill="auto"/>
            <w:vAlign w:val="center"/>
          </w:tcPr>
          <w:p w14:paraId="4C7337D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02524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C24DCA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DE223F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A11B230">
            <w:pPr>
              <w:rPr>
                <w:rFonts w:ascii="宋体" w:hAnsi="宋体" w:eastAsia="宋体" w:cs="宋体"/>
                <w:color w:val="000000" w:themeColor="text1"/>
                <w:szCs w:val="21"/>
                <w14:textFill>
                  <w14:solidFill>
                    <w14:schemeClr w14:val="tx1"/>
                  </w14:solidFill>
                </w14:textFill>
              </w:rPr>
            </w:pPr>
          </w:p>
        </w:tc>
      </w:tr>
      <w:tr w14:paraId="799C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7969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154</w:t>
            </w:r>
          </w:p>
        </w:tc>
        <w:tc>
          <w:tcPr>
            <w:tcW w:w="749" w:type="dxa"/>
            <w:shd w:val="clear" w:color="auto" w:fill="auto"/>
            <w:vAlign w:val="center"/>
          </w:tcPr>
          <w:p w14:paraId="235B3D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草履虫分裂生殖装片</w:t>
            </w:r>
          </w:p>
        </w:tc>
        <w:tc>
          <w:tcPr>
            <w:tcW w:w="10331" w:type="dxa"/>
            <w:shd w:val="clear" w:color="auto" w:fill="auto"/>
            <w:vAlign w:val="center"/>
          </w:tcPr>
          <w:p w14:paraId="41EC9D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虫体形态正常，无收缩、膨胀、压碎、断裂等现象</w:t>
            </w:r>
          </w:p>
        </w:tc>
        <w:tc>
          <w:tcPr>
            <w:tcW w:w="442" w:type="dxa"/>
            <w:shd w:val="clear" w:color="auto" w:fill="auto"/>
            <w:vAlign w:val="center"/>
          </w:tcPr>
          <w:p w14:paraId="7A4DCE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AAC46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E35621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7AEA3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00ECC6">
            <w:pPr>
              <w:rPr>
                <w:rFonts w:ascii="宋体" w:hAnsi="宋体" w:eastAsia="宋体" w:cs="宋体"/>
                <w:color w:val="000000" w:themeColor="text1"/>
                <w:szCs w:val="21"/>
                <w14:textFill>
                  <w14:solidFill>
                    <w14:schemeClr w14:val="tx1"/>
                  </w14:solidFill>
                </w14:textFill>
              </w:rPr>
            </w:pPr>
          </w:p>
        </w:tc>
      </w:tr>
      <w:tr w14:paraId="2F1AF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542D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155</w:t>
            </w:r>
          </w:p>
        </w:tc>
        <w:tc>
          <w:tcPr>
            <w:tcW w:w="749" w:type="dxa"/>
            <w:shd w:val="clear" w:color="auto" w:fill="auto"/>
            <w:vAlign w:val="center"/>
          </w:tcPr>
          <w:p w14:paraId="16F7BD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动物细胞有丝分裂(马蛔虫受精卵切片)</w:t>
            </w:r>
          </w:p>
        </w:tc>
        <w:tc>
          <w:tcPr>
            <w:tcW w:w="10331" w:type="dxa"/>
            <w:shd w:val="clear" w:color="auto" w:fill="auto"/>
            <w:vAlign w:val="center"/>
          </w:tcPr>
          <w:p w14:paraId="5401C2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w="442" w:type="dxa"/>
            <w:shd w:val="clear" w:color="auto" w:fill="auto"/>
            <w:vAlign w:val="center"/>
          </w:tcPr>
          <w:p w14:paraId="7AFCB5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3C071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CEF25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2D53A4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FE55FF3">
            <w:pPr>
              <w:rPr>
                <w:rFonts w:ascii="宋体" w:hAnsi="宋体" w:eastAsia="宋体" w:cs="宋体"/>
                <w:color w:val="000000" w:themeColor="text1"/>
                <w:szCs w:val="21"/>
                <w14:textFill>
                  <w14:solidFill>
                    <w14:schemeClr w14:val="tx1"/>
                  </w14:solidFill>
                </w14:textFill>
              </w:rPr>
            </w:pPr>
          </w:p>
        </w:tc>
      </w:tr>
      <w:tr w14:paraId="1AD4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D820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156</w:t>
            </w:r>
          </w:p>
        </w:tc>
        <w:tc>
          <w:tcPr>
            <w:tcW w:w="749" w:type="dxa"/>
            <w:shd w:val="clear" w:color="auto" w:fill="auto"/>
            <w:vAlign w:val="center"/>
          </w:tcPr>
          <w:p w14:paraId="0EEADF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植物细胞模型</w:t>
            </w:r>
          </w:p>
        </w:tc>
        <w:tc>
          <w:tcPr>
            <w:tcW w:w="10331" w:type="dxa"/>
            <w:shd w:val="clear" w:color="auto" w:fill="auto"/>
            <w:vAlign w:val="center"/>
          </w:tcPr>
          <w:p w14:paraId="533A0A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以洋葱表皮细胞为参考材料，长270mm，宽160mm，高80mm，材料釆用PvC环保树脂制作，置于白塑料色底板上。产品示细胞辟，细胞膜，细胞核，核仁和液泡等结构</w:t>
            </w:r>
          </w:p>
        </w:tc>
        <w:tc>
          <w:tcPr>
            <w:tcW w:w="442" w:type="dxa"/>
            <w:shd w:val="clear" w:color="auto" w:fill="auto"/>
            <w:vAlign w:val="center"/>
          </w:tcPr>
          <w:p w14:paraId="0CC91E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40180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B9F8A5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B8FE6B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119607">
            <w:pPr>
              <w:rPr>
                <w:rFonts w:ascii="宋体" w:hAnsi="宋体" w:eastAsia="宋体" w:cs="宋体"/>
                <w:color w:val="000000" w:themeColor="text1"/>
                <w:szCs w:val="21"/>
                <w14:textFill>
                  <w14:solidFill>
                    <w14:schemeClr w14:val="tx1"/>
                  </w14:solidFill>
                </w14:textFill>
              </w:rPr>
            </w:pPr>
          </w:p>
        </w:tc>
      </w:tr>
      <w:tr w14:paraId="1C6E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1DC6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157</w:t>
            </w:r>
          </w:p>
        </w:tc>
        <w:tc>
          <w:tcPr>
            <w:tcW w:w="749" w:type="dxa"/>
            <w:shd w:val="clear" w:color="auto" w:fill="auto"/>
            <w:vAlign w:val="center"/>
          </w:tcPr>
          <w:p w14:paraId="5FBA12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动物细胞模型</w:t>
            </w:r>
          </w:p>
        </w:tc>
        <w:tc>
          <w:tcPr>
            <w:tcW w:w="10331" w:type="dxa"/>
            <w:shd w:val="clear" w:color="auto" w:fill="auto"/>
            <w:vAlign w:val="center"/>
          </w:tcPr>
          <w:p w14:paraId="6DD482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PVC材质示细胞膜、细胞质、细胞核、核仁等结构</w:t>
            </w:r>
          </w:p>
        </w:tc>
        <w:tc>
          <w:tcPr>
            <w:tcW w:w="442" w:type="dxa"/>
            <w:shd w:val="clear" w:color="auto" w:fill="auto"/>
            <w:vAlign w:val="center"/>
          </w:tcPr>
          <w:p w14:paraId="3CADA9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101D5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30472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6938E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AF02B85">
            <w:pPr>
              <w:rPr>
                <w:rFonts w:ascii="宋体" w:hAnsi="宋体" w:eastAsia="宋体" w:cs="宋体"/>
                <w:color w:val="000000" w:themeColor="text1"/>
                <w:szCs w:val="21"/>
                <w14:textFill>
                  <w14:solidFill>
                    <w14:schemeClr w14:val="tx1"/>
                  </w14:solidFill>
                </w14:textFill>
              </w:rPr>
            </w:pPr>
          </w:p>
        </w:tc>
      </w:tr>
      <w:tr w14:paraId="1324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597D9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158</w:t>
            </w:r>
          </w:p>
        </w:tc>
        <w:tc>
          <w:tcPr>
            <w:tcW w:w="749" w:type="dxa"/>
            <w:shd w:val="clear" w:color="auto" w:fill="auto"/>
            <w:vAlign w:val="center"/>
          </w:tcPr>
          <w:p w14:paraId="7781C1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草履虫模型</w:t>
            </w:r>
          </w:p>
        </w:tc>
        <w:tc>
          <w:tcPr>
            <w:tcW w:w="10331" w:type="dxa"/>
            <w:shd w:val="clear" w:color="auto" w:fill="auto"/>
            <w:vAlign w:val="center"/>
          </w:tcPr>
          <w:p w14:paraId="62687F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为草履虫纵剖面模型；材料釆用PvC环保树脂制作。长约：330mm,中宽约：80mm,高170mm用支架固定于底板上；示表膜表面六角形小区及纤毛；纵剖面上显示：表膜、口沟、胞口、胞咽、波动膜、食物泡、肛点；两个伸缩泡及其收集管；大核、小核；外质及其中的刺丝泡，颗粒状的内质。</w:t>
            </w:r>
          </w:p>
        </w:tc>
        <w:tc>
          <w:tcPr>
            <w:tcW w:w="442" w:type="dxa"/>
            <w:shd w:val="clear" w:color="auto" w:fill="auto"/>
            <w:vAlign w:val="center"/>
          </w:tcPr>
          <w:p w14:paraId="7D2B7D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70189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18D0EB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D61F1C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D670C9">
            <w:pPr>
              <w:rPr>
                <w:rFonts w:ascii="宋体" w:hAnsi="宋体" w:eastAsia="宋体" w:cs="宋体"/>
                <w:color w:val="000000" w:themeColor="text1"/>
                <w:szCs w:val="21"/>
                <w14:textFill>
                  <w14:solidFill>
                    <w14:schemeClr w14:val="tx1"/>
                  </w14:solidFill>
                </w14:textFill>
              </w:rPr>
            </w:pPr>
          </w:p>
        </w:tc>
      </w:tr>
      <w:tr w14:paraId="22B2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0648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159</w:t>
            </w:r>
          </w:p>
        </w:tc>
        <w:tc>
          <w:tcPr>
            <w:tcW w:w="749" w:type="dxa"/>
            <w:shd w:val="clear" w:color="auto" w:fill="auto"/>
            <w:vAlign w:val="center"/>
          </w:tcPr>
          <w:p w14:paraId="241BA2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植物细胞有丝分裂切片</w:t>
            </w:r>
          </w:p>
        </w:tc>
        <w:tc>
          <w:tcPr>
            <w:tcW w:w="10331" w:type="dxa"/>
            <w:shd w:val="clear" w:color="auto" w:fill="auto"/>
            <w:vAlign w:val="center"/>
          </w:tcPr>
          <w:p w14:paraId="003016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洋葱根尖纵切，应显示处于分裂前期、中期、后期、末期的细胞，分裂各期染色体的形态特征典型，分裂中期和后期纺锤丝隐约可见，细胞核、核仁、染色体应着色明显，细胞质色淡</w:t>
            </w:r>
          </w:p>
        </w:tc>
        <w:tc>
          <w:tcPr>
            <w:tcW w:w="442" w:type="dxa"/>
            <w:shd w:val="clear" w:color="auto" w:fill="auto"/>
            <w:vAlign w:val="center"/>
          </w:tcPr>
          <w:p w14:paraId="2EA001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B07FB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8332F3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98700A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937E8C">
            <w:pPr>
              <w:rPr>
                <w:rFonts w:ascii="宋体" w:hAnsi="宋体" w:eastAsia="宋体" w:cs="宋体"/>
                <w:color w:val="000000" w:themeColor="text1"/>
                <w:szCs w:val="21"/>
                <w14:textFill>
                  <w14:solidFill>
                    <w14:schemeClr w14:val="tx1"/>
                  </w14:solidFill>
                </w14:textFill>
              </w:rPr>
            </w:pPr>
          </w:p>
        </w:tc>
      </w:tr>
      <w:tr w14:paraId="48A7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9D0C3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160</w:t>
            </w:r>
          </w:p>
        </w:tc>
        <w:tc>
          <w:tcPr>
            <w:tcW w:w="749" w:type="dxa"/>
            <w:shd w:val="clear" w:color="auto" w:fill="auto"/>
            <w:vAlign w:val="center"/>
          </w:tcPr>
          <w:p w14:paraId="51F804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单层扁平上皮装片</w:t>
            </w:r>
          </w:p>
        </w:tc>
        <w:tc>
          <w:tcPr>
            <w:tcW w:w="10331" w:type="dxa"/>
            <w:shd w:val="clear" w:color="auto" w:fill="auto"/>
            <w:vAlign w:val="center"/>
          </w:tcPr>
          <w:p w14:paraId="1FABC4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取材于动物的肠系膜等，应能看清由边缘不规则而呈锯齿状的扁平细胞组成的单层上皮</w:t>
            </w:r>
          </w:p>
        </w:tc>
        <w:tc>
          <w:tcPr>
            <w:tcW w:w="442" w:type="dxa"/>
            <w:shd w:val="clear" w:color="auto" w:fill="auto"/>
            <w:vAlign w:val="center"/>
          </w:tcPr>
          <w:p w14:paraId="28BBF6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364E4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0BDC0F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404BAC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45FCF2">
            <w:pPr>
              <w:rPr>
                <w:rFonts w:ascii="宋体" w:hAnsi="宋体" w:eastAsia="宋体" w:cs="宋体"/>
                <w:color w:val="000000" w:themeColor="text1"/>
                <w:szCs w:val="21"/>
                <w14:textFill>
                  <w14:solidFill>
                    <w14:schemeClr w14:val="tx1"/>
                  </w14:solidFill>
                </w14:textFill>
              </w:rPr>
            </w:pPr>
          </w:p>
        </w:tc>
      </w:tr>
      <w:tr w14:paraId="38D8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25B23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161</w:t>
            </w:r>
          </w:p>
        </w:tc>
        <w:tc>
          <w:tcPr>
            <w:tcW w:w="749" w:type="dxa"/>
            <w:shd w:val="clear" w:color="auto" w:fill="auto"/>
            <w:vAlign w:val="center"/>
          </w:tcPr>
          <w:p w14:paraId="1C3D88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复层扁平上皮装片</w:t>
            </w:r>
          </w:p>
        </w:tc>
        <w:tc>
          <w:tcPr>
            <w:tcW w:w="10331" w:type="dxa"/>
            <w:shd w:val="clear" w:color="auto" w:fill="auto"/>
            <w:vAlign w:val="center"/>
          </w:tcPr>
          <w:p w14:paraId="4A7DF9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取材于幼小哺乳动物的食道或上颚，细胞核、细胞质着色对比应明显，上皮细胞界限应清晰</w:t>
            </w:r>
          </w:p>
        </w:tc>
        <w:tc>
          <w:tcPr>
            <w:tcW w:w="442" w:type="dxa"/>
            <w:shd w:val="clear" w:color="auto" w:fill="auto"/>
            <w:vAlign w:val="center"/>
          </w:tcPr>
          <w:p w14:paraId="49560E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CCADA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F859C4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8A581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7449172">
            <w:pPr>
              <w:rPr>
                <w:rFonts w:ascii="宋体" w:hAnsi="宋体" w:eastAsia="宋体" w:cs="宋体"/>
                <w:color w:val="000000" w:themeColor="text1"/>
                <w:szCs w:val="21"/>
                <w14:textFill>
                  <w14:solidFill>
                    <w14:schemeClr w14:val="tx1"/>
                  </w14:solidFill>
                </w14:textFill>
              </w:rPr>
            </w:pPr>
          </w:p>
        </w:tc>
      </w:tr>
      <w:tr w14:paraId="2027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827D8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162</w:t>
            </w:r>
          </w:p>
        </w:tc>
        <w:tc>
          <w:tcPr>
            <w:tcW w:w="749" w:type="dxa"/>
            <w:shd w:val="clear" w:color="auto" w:fill="auto"/>
            <w:vAlign w:val="center"/>
          </w:tcPr>
          <w:p w14:paraId="0D3A52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纤维结缔组织切片</w:t>
            </w:r>
          </w:p>
        </w:tc>
        <w:tc>
          <w:tcPr>
            <w:tcW w:w="10331" w:type="dxa"/>
            <w:shd w:val="clear" w:color="auto" w:fill="auto"/>
            <w:vAlign w:val="center"/>
          </w:tcPr>
          <w:p w14:paraId="2F9223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腱纵切，取材于哺乳动物或两栖动物的跟腱或尾腱，应能看清平行排列的胶原纤维束和呈不规则四边形的腱细胞</w:t>
            </w:r>
          </w:p>
        </w:tc>
        <w:tc>
          <w:tcPr>
            <w:tcW w:w="442" w:type="dxa"/>
            <w:shd w:val="clear" w:color="auto" w:fill="auto"/>
            <w:vAlign w:val="center"/>
          </w:tcPr>
          <w:p w14:paraId="69E3D3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7F934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394BACD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71630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0EE77E">
            <w:pPr>
              <w:rPr>
                <w:rFonts w:ascii="宋体" w:hAnsi="宋体" w:eastAsia="宋体" w:cs="宋体"/>
                <w:color w:val="000000" w:themeColor="text1"/>
                <w:szCs w:val="21"/>
                <w14:textFill>
                  <w14:solidFill>
                    <w14:schemeClr w14:val="tx1"/>
                  </w14:solidFill>
                </w14:textFill>
              </w:rPr>
            </w:pPr>
          </w:p>
        </w:tc>
      </w:tr>
      <w:tr w14:paraId="254D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17F05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163</w:t>
            </w:r>
          </w:p>
        </w:tc>
        <w:tc>
          <w:tcPr>
            <w:tcW w:w="749" w:type="dxa"/>
            <w:shd w:val="clear" w:color="auto" w:fill="auto"/>
            <w:vAlign w:val="center"/>
          </w:tcPr>
          <w:p w14:paraId="67B54F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疏松结缔组织装片</w:t>
            </w:r>
          </w:p>
        </w:tc>
        <w:tc>
          <w:tcPr>
            <w:tcW w:w="10331" w:type="dxa"/>
            <w:shd w:val="clear" w:color="auto" w:fill="auto"/>
            <w:vAlign w:val="center"/>
          </w:tcPr>
          <w:p w14:paraId="17B8CA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取材于哺乳细胞的皮下结缔组织，应能看清纵横交错的胶原纤维和弹力纤维以及大量的成纤维细胞</w:t>
            </w:r>
          </w:p>
        </w:tc>
        <w:tc>
          <w:tcPr>
            <w:tcW w:w="442" w:type="dxa"/>
            <w:shd w:val="clear" w:color="auto" w:fill="auto"/>
            <w:vAlign w:val="center"/>
          </w:tcPr>
          <w:p w14:paraId="6768AC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D09E2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5CCB35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45183A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21134F">
            <w:pPr>
              <w:rPr>
                <w:rFonts w:ascii="宋体" w:hAnsi="宋体" w:eastAsia="宋体" w:cs="宋体"/>
                <w:color w:val="000000" w:themeColor="text1"/>
                <w:szCs w:val="21"/>
                <w14:textFill>
                  <w14:solidFill>
                    <w14:schemeClr w14:val="tx1"/>
                  </w14:solidFill>
                </w14:textFill>
              </w:rPr>
            </w:pPr>
          </w:p>
        </w:tc>
      </w:tr>
      <w:tr w14:paraId="5058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2D32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164</w:t>
            </w:r>
          </w:p>
        </w:tc>
        <w:tc>
          <w:tcPr>
            <w:tcW w:w="749" w:type="dxa"/>
            <w:shd w:val="clear" w:color="auto" w:fill="auto"/>
            <w:vAlign w:val="center"/>
          </w:tcPr>
          <w:p w14:paraId="4C4342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骨骼肌纵横切</w:t>
            </w:r>
          </w:p>
        </w:tc>
        <w:tc>
          <w:tcPr>
            <w:tcW w:w="10331" w:type="dxa"/>
            <w:shd w:val="clear" w:color="auto" w:fill="auto"/>
            <w:vAlign w:val="center"/>
          </w:tcPr>
          <w:p w14:paraId="6773F7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取材于哺乳动物的膈肌，应能看清肌外膜、肌束膜、肌纤维膜、肌纤维及其细胞核和小血管等</w:t>
            </w:r>
          </w:p>
        </w:tc>
        <w:tc>
          <w:tcPr>
            <w:tcW w:w="442" w:type="dxa"/>
            <w:shd w:val="clear" w:color="auto" w:fill="auto"/>
            <w:vAlign w:val="center"/>
          </w:tcPr>
          <w:p w14:paraId="13C27A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72073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33BEAAA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5B7B2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899947A">
            <w:pPr>
              <w:rPr>
                <w:rFonts w:ascii="宋体" w:hAnsi="宋体" w:eastAsia="宋体" w:cs="宋体"/>
                <w:color w:val="000000" w:themeColor="text1"/>
                <w:szCs w:val="21"/>
                <w14:textFill>
                  <w14:solidFill>
                    <w14:schemeClr w14:val="tx1"/>
                  </w14:solidFill>
                </w14:textFill>
              </w:rPr>
            </w:pPr>
          </w:p>
        </w:tc>
      </w:tr>
      <w:tr w14:paraId="1AC6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7BE8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165</w:t>
            </w:r>
          </w:p>
        </w:tc>
        <w:tc>
          <w:tcPr>
            <w:tcW w:w="749" w:type="dxa"/>
            <w:shd w:val="clear" w:color="auto" w:fill="auto"/>
            <w:vAlign w:val="center"/>
          </w:tcPr>
          <w:p w14:paraId="019DC0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平滑肌分离装片</w:t>
            </w:r>
          </w:p>
        </w:tc>
        <w:tc>
          <w:tcPr>
            <w:tcW w:w="10331" w:type="dxa"/>
            <w:shd w:val="clear" w:color="auto" w:fill="auto"/>
            <w:vAlign w:val="center"/>
          </w:tcPr>
          <w:p w14:paraId="781154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取材于两栖动物或哺乳动物消化管的基层，应能看清大部分被分离成单个的长梭形平滑肌细胞</w:t>
            </w:r>
          </w:p>
        </w:tc>
        <w:tc>
          <w:tcPr>
            <w:tcW w:w="442" w:type="dxa"/>
            <w:shd w:val="clear" w:color="auto" w:fill="auto"/>
            <w:vAlign w:val="center"/>
          </w:tcPr>
          <w:p w14:paraId="0FBB85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3FF712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092447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D3019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4A0FA9">
            <w:pPr>
              <w:rPr>
                <w:rFonts w:ascii="宋体" w:hAnsi="宋体" w:eastAsia="宋体" w:cs="宋体"/>
                <w:color w:val="000000" w:themeColor="text1"/>
                <w:szCs w:val="21"/>
                <w14:textFill>
                  <w14:solidFill>
                    <w14:schemeClr w14:val="tx1"/>
                  </w14:solidFill>
                </w14:textFill>
              </w:rPr>
            </w:pPr>
          </w:p>
        </w:tc>
      </w:tr>
      <w:tr w14:paraId="4A72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177AB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166</w:t>
            </w:r>
          </w:p>
        </w:tc>
        <w:tc>
          <w:tcPr>
            <w:tcW w:w="749" w:type="dxa"/>
            <w:shd w:val="clear" w:color="auto" w:fill="auto"/>
            <w:vAlign w:val="center"/>
          </w:tcPr>
          <w:p w14:paraId="130FE6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心肌切片</w:t>
            </w:r>
          </w:p>
        </w:tc>
        <w:tc>
          <w:tcPr>
            <w:tcW w:w="10331" w:type="dxa"/>
            <w:shd w:val="clear" w:color="auto" w:fill="auto"/>
            <w:vAlign w:val="center"/>
          </w:tcPr>
          <w:p w14:paraId="0FE333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取材于哺乳动物的心脏，应能看清柱状并具有分枝的肌纤维（肌细胞）</w:t>
            </w:r>
          </w:p>
        </w:tc>
        <w:tc>
          <w:tcPr>
            <w:tcW w:w="442" w:type="dxa"/>
            <w:shd w:val="clear" w:color="auto" w:fill="auto"/>
            <w:vAlign w:val="center"/>
          </w:tcPr>
          <w:p w14:paraId="1BDBA8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4E230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8909C9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EB43D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384EE9">
            <w:pPr>
              <w:rPr>
                <w:rFonts w:ascii="宋体" w:hAnsi="宋体" w:eastAsia="宋体" w:cs="宋体"/>
                <w:color w:val="000000" w:themeColor="text1"/>
                <w:szCs w:val="21"/>
                <w14:textFill>
                  <w14:solidFill>
                    <w14:schemeClr w14:val="tx1"/>
                  </w14:solidFill>
                </w14:textFill>
              </w:rPr>
            </w:pPr>
          </w:p>
        </w:tc>
      </w:tr>
      <w:tr w14:paraId="72A9F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0CEA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167</w:t>
            </w:r>
          </w:p>
        </w:tc>
        <w:tc>
          <w:tcPr>
            <w:tcW w:w="749" w:type="dxa"/>
            <w:shd w:val="clear" w:color="auto" w:fill="auto"/>
            <w:vAlign w:val="center"/>
          </w:tcPr>
          <w:p w14:paraId="66E46A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运动神经元装片</w:t>
            </w:r>
          </w:p>
        </w:tc>
        <w:tc>
          <w:tcPr>
            <w:tcW w:w="10331" w:type="dxa"/>
            <w:shd w:val="clear" w:color="auto" w:fill="auto"/>
            <w:vAlign w:val="center"/>
          </w:tcPr>
          <w:p w14:paraId="310D27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应能看清运动神经元的细胞体和突起、细胞核以及少量的神经纤维</w:t>
            </w:r>
          </w:p>
        </w:tc>
        <w:tc>
          <w:tcPr>
            <w:tcW w:w="442" w:type="dxa"/>
            <w:shd w:val="clear" w:color="auto" w:fill="auto"/>
            <w:vAlign w:val="center"/>
          </w:tcPr>
          <w:p w14:paraId="2D70A6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E565E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FCB158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F60A0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3767934">
            <w:pPr>
              <w:rPr>
                <w:rFonts w:ascii="宋体" w:hAnsi="宋体" w:eastAsia="宋体" w:cs="宋体"/>
                <w:color w:val="000000" w:themeColor="text1"/>
                <w:szCs w:val="21"/>
                <w14:textFill>
                  <w14:solidFill>
                    <w14:schemeClr w14:val="tx1"/>
                  </w14:solidFill>
                </w14:textFill>
              </w:rPr>
            </w:pPr>
          </w:p>
        </w:tc>
      </w:tr>
      <w:tr w14:paraId="391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7EE4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168</w:t>
            </w:r>
          </w:p>
        </w:tc>
        <w:tc>
          <w:tcPr>
            <w:tcW w:w="749" w:type="dxa"/>
            <w:shd w:val="clear" w:color="auto" w:fill="auto"/>
            <w:vAlign w:val="center"/>
          </w:tcPr>
          <w:p w14:paraId="66A769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竹节虫拟态标本</w:t>
            </w:r>
          </w:p>
        </w:tc>
        <w:tc>
          <w:tcPr>
            <w:tcW w:w="10331" w:type="dxa"/>
            <w:shd w:val="clear" w:color="auto" w:fill="auto"/>
            <w:vAlign w:val="center"/>
          </w:tcPr>
          <w:p w14:paraId="2AA2C1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0297CB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5DDEBC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6179C1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45D09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402177">
            <w:pPr>
              <w:rPr>
                <w:rFonts w:ascii="宋体" w:hAnsi="宋体" w:eastAsia="宋体" w:cs="宋体"/>
                <w:color w:val="000000" w:themeColor="text1"/>
                <w:szCs w:val="21"/>
                <w14:textFill>
                  <w14:solidFill>
                    <w14:schemeClr w14:val="tx1"/>
                  </w14:solidFill>
                </w14:textFill>
              </w:rPr>
            </w:pPr>
          </w:p>
        </w:tc>
      </w:tr>
      <w:tr w14:paraId="5E36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4748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169</w:t>
            </w:r>
          </w:p>
        </w:tc>
        <w:tc>
          <w:tcPr>
            <w:tcW w:w="749" w:type="dxa"/>
            <w:shd w:val="clear" w:color="auto" w:fill="auto"/>
            <w:vAlign w:val="center"/>
          </w:tcPr>
          <w:p w14:paraId="3AD624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玉米种子纵切</w:t>
            </w:r>
          </w:p>
        </w:tc>
        <w:tc>
          <w:tcPr>
            <w:tcW w:w="10331" w:type="dxa"/>
            <w:shd w:val="clear" w:color="auto" w:fill="auto"/>
            <w:vAlign w:val="center"/>
          </w:tcPr>
          <w:p w14:paraId="0A6764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应显示子叶、胚芽、胚芽鞘、胚轴、胚根和胚根鞘</w:t>
            </w:r>
          </w:p>
        </w:tc>
        <w:tc>
          <w:tcPr>
            <w:tcW w:w="442" w:type="dxa"/>
            <w:shd w:val="clear" w:color="auto" w:fill="auto"/>
            <w:vAlign w:val="center"/>
          </w:tcPr>
          <w:p w14:paraId="596590E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72605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19FB49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9B206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AF222C">
            <w:pPr>
              <w:rPr>
                <w:rFonts w:ascii="宋体" w:hAnsi="宋体" w:eastAsia="宋体" w:cs="宋体"/>
                <w:color w:val="000000" w:themeColor="text1"/>
                <w:szCs w:val="21"/>
                <w14:textFill>
                  <w14:solidFill>
                    <w14:schemeClr w14:val="tx1"/>
                  </w14:solidFill>
                </w14:textFill>
              </w:rPr>
            </w:pPr>
          </w:p>
        </w:tc>
      </w:tr>
      <w:tr w14:paraId="4D92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DD74A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w:t>
            </w:r>
          </w:p>
        </w:tc>
        <w:tc>
          <w:tcPr>
            <w:tcW w:w="749" w:type="dxa"/>
            <w:shd w:val="clear" w:color="auto" w:fill="auto"/>
            <w:vAlign w:val="center"/>
          </w:tcPr>
          <w:p w14:paraId="3C4757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根纵剖模型</w:t>
            </w:r>
          </w:p>
        </w:tc>
        <w:tc>
          <w:tcPr>
            <w:tcW w:w="10331" w:type="dxa"/>
            <w:shd w:val="clear" w:color="auto" w:fill="auto"/>
            <w:vAlign w:val="center"/>
          </w:tcPr>
          <w:p w14:paraId="3E1E1E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树脂制作。为根尖纵、横剖面模型，放于支架上，可水平移动；根尖中部做不同方向的纵剖面，突出维管柱，示根冠、分生区（生长点）、伸长区、成熟区（根毛区）和原形成层等；成熟区做不同层次的横剖，示表皮、皮层和维管柱；模型以单子叶植物玉米的根尖为主要参考材料；各种类型的细胞特点应明显、正确；各区颜色的过度应自然；根冠高7~100mm,分生区高100~110mm,伸长区高180~200mm。</w:t>
            </w:r>
          </w:p>
        </w:tc>
        <w:tc>
          <w:tcPr>
            <w:tcW w:w="442" w:type="dxa"/>
            <w:shd w:val="clear" w:color="auto" w:fill="auto"/>
            <w:vAlign w:val="center"/>
          </w:tcPr>
          <w:p w14:paraId="5298CF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76FB03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6472F95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A311D3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5A3ACC">
            <w:pPr>
              <w:rPr>
                <w:rFonts w:ascii="宋体" w:hAnsi="宋体" w:eastAsia="宋体" w:cs="宋体"/>
                <w:color w:val="000000" w:themeColor="text1"/>
                <w:szCs w:val="21"/>
                <w14:textFill>
                  <w14:solidFill>
                    <w14:schemeClr w14:val="tx1"/>
                  </w14:solidFill>
                </w14:textFill>
              </w:rPr>
            </w:pPr>
          </w:p>
        </w:tc>
      </w:tr>
      <w:tr w14:paraId="11EF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03AD2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171</w:t>
            </w:r>
          </w:p>
        </w:tc>
        <w:tc>
          <w:tcPr>
            <w:tcW w:w="749" w:type="dxa"/>
            <w:shd w:val="clear" w:color="auto" w:fill="auto"/>
            <w:vAlign w:val="center"/>
          </w:tcPr>
          <w:p w14:paraId="794A3E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植物根尖纵切</w:t>
            </w:r>
          </w:p>
        </w:tc>
        <w:tc>
          <w:tcPr>
            <w:tcW w:w="10331" w:type="dxa"/>
            <w:shd w:val="clear" w:color="auto" w:fill="auto"/>
            <w:vAlign w:val="center"/>
          </w:tcPr>
          <w:p w14:paraId="0ED309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应取材于玉米根，取材部位为根冠至根毛区，应明显显示根冠、分生区、伸长区、根毛区和原形成层等</w:t>
            </w:r>
          </w:p>
        </w:tc>
        <w:tc>
          <w:tcPr>
            <w:tcW w:w="442" w:type="dxa"/>
            <w:shd w:val="clear" w:color="auto" w:fill="auto"/>
            <w:vAlign w:val="center"/>
          </w:tcPr>
          <w:p w14:paraId="4DC56B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19249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839" w:type="dxa"/>
            <w:shd w:val="clear" w:color="auto" w:fill="auto"/>
            <w:vAlign w:val="center"/>
          </w:tcPr>
          <w:p w14:paraId="4FE34FA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6DFEC0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9DEA39">
            <w:pPr>
              <w:rPr>
                <w:rFonts w:ascii="宋体" w:hAnsi="宋体" w:eastAsia="宋体" w:cs="宋体"/>
                <w:color w:val="000000" w:themeColor="text1"/>
                <w:szCs w:val="21"/>
                <w14:textFill>
                  <w14:solidFill>
                    <w14:schemeClr w14:val="tx1"/>
                  </w14:solidFill>
                </w14:textFill>
              </w:rPr>
            </w:pPr>
          </w:p>
        </w:tc>
      </w:tr>
      <w:tr w14:paraId="17D9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111A3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172</w:t>
            </w:r>
          </w:p>
        </w:tc>
        <w:tc>
          <w:tcPr>
            <w:tcW w:w="749" w:type="dxa"/>
            <w:shd w:val="clear" w:color="auto" w:fill="auto"/>
            <w:vAlign w:val="center"/>
          </w:tcPr>
          <w:p w14:paraId="235F2B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顶芽纵切</w:t>
            </w:r>
          </w:p>
        </w:tc>
        <w:tc>
          <w:tcPr>
            <w:tcW w:w="10331" w:type="dxa"/>
            <w:shd w:val="clear" w:color="auto" w:fill="auto"/>
            <w:vAlign w:val="center"/>
          </w:tcPr>
          <w:p w14:paraId="04E93D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应取材于黑藻顶芽，应能看清生长锥、叶原基、幼叶、腋芽原基和芽轴，生长锥及幼叶处细胞不应有明显的“质壁分离”现象</w:t>
            </w:r>
          </w:p>
        </w:tc>
        <w:tc>
          <w:tcPr>
            <w:tcW w:w="442" w:type="dxa"/>
            <w:shd w:val="clear" w:color="auto" w:fill="auto"/>
            <w:vAlign w:val="center"/>
          </w:tcPr>
          <w:p w14:paraId="46BB05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CA13E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90</w:t>
            </w:r>
          </w:p>
        </w:tc>
        <w:tc>
          <w:tcPr>
            <w:tcW w:w="839" w:type="dxa"/>
            <w:shd w:val="clear" w:color="auto" w:fill="auto"/>
            <w:vAlign w:val="center"/>
          </w:tcPr>
          <w:p w14:paraId="319CA9F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33A3A1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AF90370">
            <w:pPr>
              <w:rPr>
                <w:rFonts w:ascii="宋体" w:hAnsi="宋体" w:eastAsia="宋体" w:cs="宋体"/>
                <w:color w:val="000000" w:themeColor="text1"/>
                <w:szCs w:val="21"/>
                <w14:textFill>
                  <w14:solidFill>
                    <w14:schemeClr w14:val="tx1"/>
                  </w14:solidFill>
                </w14:textFill>
              </w:rPr>
            </w:pPr>
          </w:p>
        </w:tc>
      </w:tr>
      <w:tr w14:paraId="3FE3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B878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173</w:t>
            </w:r>
          </w:p>
        </w:tc>
        <w:tc>
          <w:tcPr>
            <w:tcW w:w="749" w:type="dxa"/>
            <w:shd w:val="clear" w:color="auto" w:fill="auto"/>
            <w:vAlign w:val="center"/>
          </w:tcPr>
          <w:p w14:paraId="61C96C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桃花模型</w:t>
            </w:r>
          </w:p>
        </w:tc>
        <w:tc>
          <w:tcPr>
            <w:tcW w:w="10331" w:type="dxa"/>
            <w:shd w:val="clear" w:color="auto" w:fill="auto"/>
            <w:vAlign w:val="center"/>
          </w:tcPr>
          <w:p w14:paraId="62132A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放大的盛开状态的桃花模型，花冠的直径330mm±15mm，示花柄、花托、花萼、花冠、雄蕊和雌蕊，花瓣、雌蕊可拆装，子房做纵剖</w:t>
            </w:r>
          </w:p>
        </w:tc>
        <w:tc>
          <w:tcPr>
            <w:tcW w:w="442" w:type="dxa"/>
            <w:shd w:val="clear" w:color="auto" w:fill="auto"/>
            <w:vAlign w:val="center"/>
          </w:tcPr>
          <w:p w14:paraId="43643E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A07E7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EB31C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6B6C7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0482BFA">
            <w:pPr>
              <w:rPr>
                <w:rFonts w:ascii="宋体" w:hAnsi="宋体" w:eastAsia="宋体" w:cs="宋体"/>
                <w:color w:val="000000" w:themeColor="text1"/>
                <w:szCs w:val="21"/>
                <w14:textFill>
                  <w14:solidFill>
                    <w14:schemeClr w14:val="tx1"/>
                  </w14:solidFill>
                </w14:textFill>
              </w:rPr>
            </w:pPr>
          </w:p>
        </w:tc>
      </w:tr>
      <w:tr w14:paraId="33B5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B856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174</w:t>
            </w:r>
          </w:p>
        </w:tc>
        <w:tc>
          <w:tcPr>
            <w:tcW w:w="749" w:type="dxa"/>
            <w:shd w:val="clear" w:color="auto" w:fill="auto"/>
            <w:vAlign w:val="center"/>
          </w:tcPr>
          <w:p w14:paraId="1E560C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小麦花模型</w:t>
            </w:r>
          </w:p>
        </w:tc>
        <w:tc>
          <w:tcPr>
            <w:tcW w:w="10331" w:type="dxa"/>
            <w:shd w:val="clear" w:color="auto" w:fill="auto"/>
            <w:vAlign w:val="center"/>
          </w:tcPr>
          <w:p w14:paraId="401A02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材质，放大的小麦花模型，高300mm±20mm，并附以小穗为单位（至少八个）的复穗状花序模型，高250mm±20mm，示外稃、内稃、雄蕊、雌蕊和浆片，复穗状花序模型：至少1个小穗可拆下，至少1个小穗去掉颖片和外稃。</w:t>
            </w:r>
          </w:p>
        </w:tc>
        <w:tc>
          <w:tcPr>
            <w:tcW w:w="442" w:type="dxa"/>
            <w:shd w:val="clear" w:color="auto" w:fill="auto"/>
            <w:vAlign w:val="center"/>
          </w:tcPr>
          <w:p w14:paraId="17AFE1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28976E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ECE887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F8E1B9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5FB4F16">
            <w:pPr>
              <w:rPr>
                <w:rFonts w:ascii="宋体" w:hAnsi="宋体" w:eastAsia="宋体" w:cs="宋体"/>
                <w:color w:val="000000" w:themeColor="text1"/>
                <w:szCs w:val="21"/>
                <w14:textFill>
                  <w14:solidFill>
                    <w14:schemeClr w14:val="tx1"/>
                  </w14:solidFill>
                </w14:textFill>
              </w:rPr>
            </w:pPr>
          </w:p>
        </w:tc>
      </w:tr>
      <w:tr w14:paraId="115C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A6701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175</w:t>
            </w:r>
          </w:p>
        </w:tc>
        <w:tc>
          <w:tcPr>
            <w:tcW w:w="749" w:type="dxa"/>
            <w:shd w:val="clear" w:color="auto" w:fill="auto"/>
            <w:vAlign w:val="center"/>
          </w:tcPr>
          <w:p w14:paraId="378AB6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花粉萌发装片</w:t>
            </w:r>
          </w:p>
        </w:tc>
        <w:tc>
          <w:tcPr>
            <w:tcW w:w="10331" w:type="dxa"/>
            <w:shd w:val="clear" w:color="auto" w:fill="auto"/>
            <w:vAlign w:val="center"/>
          </w:tcPr>
          <w:p w14:paraId="5FEF72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示花粉粒和花粉管的结构</w:t>
            </w:r>
          </w:p>
        </w:tc>
        <w:tc>
          <w:tcPr>
            <w:tcW w:w="442" w:type="dxa"/>
            <w:shd w:val="clear" w:color="auto" w:fill="auto"/>
            <w:vAlign w:val="center"/>
          </w:tcPr>
          <w:p w14:paraId="7EA766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E9F7A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118C3B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814A80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333011">
            <w:pPr>
              <w:rPr>
                <w:rFonts w:ascii="宋体" w:hAnsi="宋体" w:eastAsia="宋体" w:cs="宋体"/>
                <w:color w:val="000000" w:themeColor="text1"/>
                <w:szCs w:val="21"/>
                <w14:textFill>
                  <w14:solidFill>
                    <w14:schemeClr w14:val="tx1"/>
                  </w14:solidFill>
                </w14:textFill>
              </w:rPr>
            </w:pPr>
          </w:p>
        </w:tc>
      </w:tr>
      <w:tr w14:paraId="3FF4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48C35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176</w:t>
            </w:r>
          </w:p>
        </w:tc>
        <w:tc>
          <w:tcPr>
            <w:tcW w:w="749" w:type="dxa"/>
            <w:shd w:val="clear" w:color="auto" w:fill="auto"/>
            <w:vAlign w:val="center"/>
          </w:tcPr>
          <w:p w14:paraId="4DC932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百合子房切片</w:t>
            </w:r>
          </w:p>
        </w:tc>
        <w:tc>
          <w:tcPr>
            <w:tcW w:w="10331" w:type="dxa"/>
            <w:shd w:val="clear" w:color="auto" w:fill="auto"/>
            <w:vAlign w:val="center"/>
          </w:tcPr>
          <w:p w14:paraId="46207C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应示子房横切面的背缝线、腹缝线、子房壁、子房室和胚珠的结构</w:t>
            </w:r>
          </w:p>
        </w:tc>
        <w:tc>
          <w:tcPr>
            <w:tcW w:w="442" w:type="dxa"/>
            <w:shd w:val="clear" w:color="auto" w:fill="auto"/>
            <w:vAlign w:val="center"/>
          </w:tcPr>
          <w:p w14:paraId="3BEA7A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5C10D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23067E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6571C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47B202">
            <w:pPr>
              <w:rPr>
                <w:rFonts w:ascii="宋体" w:hAnsi="宋体" w:eastAsia="宋体" w:cs="宋体"/>
                <w:color w:val="000000" w:themeColor="text1"/>
                <w:szCs w:val="21"/>
                <w14:textFill>
                  <w14:solidFill>
                    <w14:schemeClr w14:val="tx1"/>
                  </w14:solidFill>
                </w14:textFill>
              </w:rPr>
            </w:pPr>
          </w:p>
        </w:tc>
      </w:tr>
      <w:tr w14:paraId="5342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43268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177</w:t>
            </w:r>
          </w:p>
        </w:tc>
        <w:tc>
          <w:tcPr>
            <w:tcW w:w="749" w:type="dxa"/>
            <w:shd w:val="clear" w:color="auto" w:fill="auto"/>
            <w:vAlign w:val="center"/>
          </w:tcPr>
          <w:p w14:paraId="667F7E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百合花药切片</w:t>
            </w:r>
          </w:p>
        </w:tc>
        <w:tc>
          <w:tcPr>
            <w:tcW w:w="10331" w:type="dxa"/>
            <w:shd w:val="clear" w:color="auto" w:fill="auto"/>
            <w:vAlign w:val="center"/>
          </w:tcPr>
          <w:p w14:paraId="20CE3B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应示花药横切面的花粉囊壁、药隔及其维管束、药室、花药的裂口和花粉粒</w:t>
            </w:r>
          </w:p>
        </w:tc>
        <w:tc>
          <w:tcPr>
            <w:tcW w:w="442" w:type="dxa"/>
            <w:shd w:val="clear" w:color="auto" w:fill="auto"/>
            <w:vAlign w:val="center"/>
          </w:tcPr>
          <w:p w14:paraId="037C8A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CFEB0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F27503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60C3C8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137812">
            <w:pPr>
              <w:rPr>
                <w:rFonts w:ascii="宋体" w:hAnsi="宋体" w:eastAsia="宋体" w:cs="宋体"/>
                <w:color w:val="000000" w:themeColor="text1"/>
                <w:szCs w:val="21"/>
                <w14:textFill>
                  <w14:solidFill>
                    <w14:schemeClr w14:val="tx1"/>
                  </w14:solidFill>
                </w14:textFill>
              </w:rPr>
            </w:pPr>
          </w:p>
        </w:tc>
      </w:tr>
      <w:tr w14:paraId="5463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740A9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178</w:t>
            </w:r>
          </w:p>
        </w:tc>
        <w:tc>
          <w:tcPr>
            <w:tcW w:w="749" w:type="dxa"/>
            <w:shd w:val="clear" w:color="auto" w:fill="auto"/>
            <w:vAlign w:val="center"/>
          </w:tcPr>
          <w:p w14:paraId="4EED65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荠菜幼胚切片</w:t>
            </w:r>
          </w:p>
        </w:tc>
        <w:tc>
          <w:tcPr>
            <w:tcW w:w="10331" w:type="dxa"/>
            <w:shd w:val="clear" w:color="auto" w:fill="auto"/>
            <w:vAlign w:val="center"/>
          </w:tcPr>
          <w:p w14:paraId="116D3C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纵切面应显示果皮、胚珠和幼胚，幼胚中应示基细胞、胚柄、原胚或分化胚、核型胚乳和珠心等结构</w:t>
            </w:r>
          </w:p>
        </w:tc>
        <w:tc>
          <w:tcPr>
            <w:tcW w:w="442" w:type="dxa"/>
            <w:shd w:val="clear" w:color="auto" w:fill="auto"/>
            <w:vAlign w:val="center"/>
          </w:tcPr>
          <w:p w14:paraId="3418F1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5E9D72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84A209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FCD22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89A2B7D">
            <w:pPr>
              <w:rPr>
                <w:rFonts w:ascii="宋体" w:hAnsi="宋体" w:eastAsia="宋体" w:cs="宋体"/>
                <w:color w:val="000000" w:themeColor="text1"/>
                <w:szCs w:val="21"/>
                <w14:textFill>
                  <w14:solidFill>
                    <w14:schemeClr w14:val="tx1"/>
                  </w14:solidFill>
                </w14:textFill>
              </w:rPr>
            </w:pPr>
          </w:p>
        </w:tc>
      </w:tr>
      <w:tr w14:paraId="2EE1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F407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179</w:t>
            </w:r>
          </w:p>
        </w:tc>
        <w:tc>
          <w:tcPr>
            <w:tcW w:w="749" w:type="dxa"/>
            <w:shd w:val="clear" w:color="auto" w:fill="auto"/>
            <w:vAlign w:val="center"/>
          </w:tcPr>
          <w:p w14:paraId="02159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荠菜老胚切片</w:t>
            </w:r>
          </w:p>
        </w:tc>
        <w:tc>
          <w:tcPr>
            <w:tcW w:w="10331" w:type="dxa"/>
            <w:shd w:val="clear" w:color="auto" w:fill="auto"/>
            <w:vAlign w:val="center"/>
          </w:tcPr>
          <w:p w14:paraId="58110C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纵切片应显示果皮、胚珠和成熟胚，成熟胚中应示胚根、胚轴、胚芽、子叶和种皮等结构</w:t>
            </w:r>
          </w:p>
        </w:tc>
        <w:tc>
          <w:tcPr>
            <w:tcW w:w="442" w:type="dxa"/>
            <w:shd w:val="clear" w:color="auto" w:fill="auto"/>
            <w:vAlign w:val="center"/>
          </w:tcPr>
          <w:p w14:paraId="48CBE6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2B234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6BD8E5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FA7FE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4BFE39">
            <w:pPr>
              <w:rPr>
                <w:rFonts w:ascii="宋体" w:hAnsi="宋体" w:eastAsia="宋体" w:cs="宋体"/>
                <w:color w:val="000000" w:themeColor="text1"/>
                <w:szCs w:val="21"/>
                <w14:textFill>
                  <w14:solidFill>
                    <w14:schemeClr w14:val="tx1"/>
                  </w14:solidFill>
                </w14:textFill>
              </w:rPr>
            </w:pPr>
          </w:p>
        </w:tc>
      </w:tr>
      <w:tr w14:paraId="7735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F1C5C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180</w:t>
            </w:r>
          </w:p>
        </w:tc>
        <w:tc>
          <w:tcPr>
            <w:tcW w:w="749" w:type="dxa"/>
            <w:shd w:val="clear" w:color="auto" w:fill="auto"/>
            <w:vAlign w:val="center"/>
          </w:tcPr>
          <w:p w14:paraId="0836B6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单子叶植物茎模型</w:t>
            </w:r>
          </w:p>
        </w:tc>
        <w:tc>
          <w:tcPr>
            <w:tcW w:w="10331" w:type="dxa"/>
            <w:shd w:val="clear" w:color="auto" w:fill="FFFFFF"/>
            <w:vAlign w:val="center"/>
          </w:tcPr>
          <w:p w14:paraId="4DAAA3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材料釆用PVC环保硬树脂制作。单子叶植物茎纵、横切面的模型，为横切面的1/10（去掉中央部分），高：120mm,长约360mm,跨径约360mm；</w:t>
            </w:r>
          </w:p>
        </w:tc>
        <w:tc>
          <w:tcPr>
            <w:tcW w:w="442" w:type="dxa"/>
            <w:shd w:val="clear" w:color="auto" w:fill="auto"/>
            <w:vAlign w:val="center"/>
          </w:tcPr>
          <w:p w14:paraId="46B0E8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45CAA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2F7331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10F961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FC6515">
            <w:pPr>
              <w:rPr>
                <w:rFonts w:ascii="宋体" w:hAnsi="宋体" w:eastAsia="宋体" w:cs="宋体"/>
                <w:color w:val="000000" w:themeColor="text1"/>
                <w:szCs w:val="21"/>
                <w14:textFill>
                  <w14:solidFill>
                    <w14:schemeClr w14:val="tx1"/>
                  </w14:solidFill>
                </w14:textFill>
              </w:rPr>
            </w:pPr>
          </w:p>
        </w:tc>
      </w:tr>
      <w:tr w14:paraId="20A6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D9AE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181</w:t>
            </w:r>
          </w:p>
        </w:tc>
        <w:tc>
          <w:tcPr>
            <w:tcW w:w="749" w:type="dxa"/>
            <w:shd w:val="clear" w:color="auto" w:fill="auto"/>
            <w:vAlign w:val="center"/>
          </w:tcPr>
          <w:p w14:paraId="408950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双子叶草本植物茎模型</w:t>
            </w:r>
          </w:p>
        </w:tc>
        <w:tc>
          <w:tcPr>
            <w:tcW w:w="10331" w:type="dxa"/>
            <w:shd w:val="clear" w:color="auto" w:fill="FFFFFF"/>
            <w:vAlign w:val="center"/>
          </w:tcPr>
          <w:p w14:paraId="1D6BB4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树脂制作。双子叶草本植物茎的纵、横切面的模型，为横切面约为茎的2/3,高：150mm，直径：310mm；横剖面上示表皮、皮层、维管束（初生韧皮部、束中形成层、初生木质部）髓和髓射线；纵剖面的一侧通过髓射线，另一侧通过维管束的中部做径向纵切；并于纵切面的一侧将角质层、表皮和厚角组织分层剥掉，示表皮、厚角、薄壁等细胞的表面观；维管束的横断面上，应示导管、筛管、筛板和筛孔；在纵断面上示环纹导管、螺纹导管、孔纹导管、筛管和筛板等结构。。</w:t>
            </w:r>
          </w:p>
        </w:tc>
        <w:tc>
          <w:tcPr>
            <w:tcW w:w="442" w:type="dxa"/>
            <w:shd w:val="clear" w:color="auto" w:fill="auto"/>
            <w:vAlign w:val="center"/>
          </w:tcPr>
          <w:p w14:paraId="620799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EBDB21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2897B0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ACF22A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4C7A3E7">
            <w:pPr>
              <w:rPr>
                <w:rFonts w:ascii="宋体" w:hAnsi="宋体" w:eastAsia="宋体" w:cs="宋体"/>
                <w:color w:val="000000" w:themeColor="text1"/>
                <w:szCs w:val="21"/>
                <w14:textFill>
                  <w14:solidFill>
                    <w14:schemeClr w14:val="tx1"/>
                  </w14:solidFill>
                </w14:textFill>
              </w:rPr>
            </w:pPr>
          </w:p>
        </w:tc>
      </w:tr>
      <w:tr w14:paraId="3B49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871F1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182</w:t>
            </w:r>
          </w:p>
        </w:tc>
        <w:tc>
          <w:tcPr>
            <w:tcW w:w="749" w:type="dxa"/>
            <w:shd w:val="clear" w:color="auto" w:fill="auto"/>
            <w:vAlign w:val="center"/>
          </w:tcPr>
          <w:p w14:paraId="79C5A2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导管、筛管结构模型</w:t>
            </w:r>
          </w:p>
        </w:tc>
        <w:tc>
          <w:tcPr>
            <w:tcW w:w="10331" w:type="dxa"/>
            <w:shd w:val="clear" w:color="auto" w:fill="auto"/>
            <w:vAlign w:val="center"/>
          </w:tcPr>
          <w:p w14:paraId="380713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显微结构的立体放大模型，包括环纹导管、螺纹导管、网纹导管、孔纹导管及筛管，形态结构应正确、自然</w:t>
            </w:r>
          </w:p>
        </w:tc>
        <w:tc>
          <w:tcPr>
            <w:tcW w:w="442" w:type="dxa"/>
            <w:shd w:val="clear" w:color="auto" w:fill="auto"/>
            <w:vAlign w:val="center"/>
          </w:tcPr>
          <w:p w14:paraId="2F4085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27118B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A5805E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E6EAC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E45570">
            <w:pPr>
              <w:rPr>
                <w:rFonts w:ascii="宋体" w:hAnsi="宋体" w:eastAsia="宋体" w:cs="宋体"/>
                <w:color w:val="000000" w:themeColor="text1"/>
                <w:szCs w:val="21"/>
                <w14:textFill>
                  <w14:solidFill>
                    <w14:schemeClr w14:val="tx1"/>
                  </w14:solidFill>
                </w14:textFill>
              </w:rPr>
            </w:pPr>
          </w:p>
        </w:tc>
      </w:tr>
      <w:tr w14:paraId="5C8A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1E0C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183</w:t>
            </w:r>
          </w:p>
        </w:tc>
        <w:tc>
          <w:tcPr>
            <w:tcW w:w="749" w:type="dxa"/>
            <w:shd w:val="clear" w:color="auto" w:fill="auto"/>
            <w:vAlign w:val="center"/>
          </w:tcPr>
          <w:p w14:paraId="4497E9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单子叶植物茎横切</w:t>
            </w:r>
          </w:p>
        </w:tc>
        <w:tc>
          <w:tcPr>
            <w:tcW w:w="10331" w:type="dxa"/>
            <w:shd w:val="clear" w:color="auto" w:fill="auto"/>
            <w:vAlign w:val="center"/>
          </w:tcPr>
          <w:p w14:paraId="322958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应能看清表皮、皮层、机械组织、散生维管束和薄壁组织</w:t>
            </w:r>
          </w:p>
        </w:tc>
        <w:tc>
          <w:tcPr>
            <w:tcW w:w="442" w:type="dxa"/>
            <w:shd w:val="clear" w:color="auto" w:fill="auto"/>
            <w:vAlign w:val="center"/>
          </w:tcPr>
          <w:p w14:paraId="60FAD6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8A052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874847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BDC60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E22AEE6">
            <w:pPr>
              <w:rPr>
                <w:rFonts w:ascii="宋体" w:hAnsi="宋体" w:eastAsia="宋体" w:cs="宋体"/>
                <w:color w:val="000000" w:themeColor="text1"/>
                <w:szCs w:val="21"/>
                <w14:textFill>
                  <w14:solidFill>
                    <w14:schemeClr w14:val="tx1"/>
                  </w14:solidFill>
                </w14:textFill>
              </w:rPr>
            </w:pPr>
          </w:p>
        </w:tc>
      </w:tr>
      <w:tr w14:paraId="7D78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8D8B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184</w:t>
            </w:r>
          </w:p>
        </w:tc>
        <w:tc>
          <w:tcPr>
            <w:tcW w:w="749" w:type="dxa"/>
            <w:shd w:val="clear" w:color="auto" w:fill="auto"/>
            <w:vAlign w:val="center"/>
          </w:tcPr>
          <w:p w14:paraId="7E043DB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双子叶植物茎横切</w:t>
            </w:r>
          </w:p>
        </w:tc>
        <w:tc>
          <w:tcPr>
            <w:tcW w:w="10331" w:type="dxa"/>
            <w:shd w:val="clear" w:color="auto" w:fill="auto"/>
            <w:vAlign w:val="center"/>
          </w:tcPr>
          <w:p w14:paraId="1B5628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取材于向日葵幼茎，应能看清表皮厚角组织、薄壁组织、髓及维管束等</w:t>
            </w:r>
          </w:p>
        </w:tc>
        <w:tc>
          <w:tcPr>
            <w:tcW w:w="442" w:type="dxa"/>
            <w:shd w:val="clear" w:color="auto" w:fill="auto"/>
            <w:vAlign w:val="center"/>
          </w:tcPr>
          <w:p w14:paraId="5E5EC3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D5007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582CEF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9D0D5C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E0C18D">
            <w:pPr>
              <w:rPr>
                <w:rFonts w:ascii="宋体" w:hAnsi="宋体" w:eastAsia="宋体" w:cs="宋体"/>
                <w:color w:val="000000" w:themeColor="text1"/>
                <w:szCs w:val="21"/>
                <w14:textFill>
                  <w14:solidFill>
                    <w14:schemeClr w14:val="tx1"/>
                  </w14:solidFill>
                </w14:textFill>
              </w:rPr>
            </w:pPr>
          </w:p>
        </w:tc>
      </w:tr>
      <w:tr w14:paraId="4C50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982B6A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185</w:t>
            </w:r>
          </w:p>
        </w:tc>
        <w:tc>
          <w:tcPr>
            <w:tcW w:w="749" w:type="dxa"/>
            <w:shd w:val="clear" w:color="auto" w:fill="auto"/>
            <w:vAlign w:val="center"/>
          </w:tcPr>
          <w:p w14:paraId="295BBF9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木本双子叶植物茎横切</w:t>
            </w:r>
          </w:p>
        </w:tc>
        <w:tc>
          <w:tcPr>
            <w:tcW w:w="10331" w:type="dxa"/>
            <w:shd w:val="clear" w:color="auto" w:fill="auto"/>
            <w:vAlign w:val="center"/>
          </w:tcPr>
          <w:p w14:paraId="6C20784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取材于三年生椴木枝，应能看清表皮、木栓层、厚角组织、皮层、韧皮部、形成层、木质部、髓部和髓射线</w:t>
            </w:r>
          </w:p>
        </w:tc>
        <w:tc>
          <w:tcPr>
            <w:tcW w:w="442" w:type="dxa"/>
            <w:shd w:val="clear" w:color="auto" w:fill="auto"/>
            <w:vAlign w:val="center"/>
          </w:tcPr>
          <w:p w14:paraId="739912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EDCCBB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75748B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B0192C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5520FF">
            <w:pPr>
              <w:rPr>
                <w:rFonts w:ascii="宋体" w:hAnsi="宋体" w:eastAsia="宋体" w:cs="宋体"/>
                <w:color w:val="000000" w:themeColor="text1"/>
                <w:szCs w:val="21"/>
                <w14:textFill>
                  <w14:solidFill>
                    <w14:schemeClr w14:val="tx1"/>
                  </w14:solidFill>
                </w14:textFill>
              </w:rPr>
            </w:pPr>
          </w:p>
        </w:tc>
      </w:tr>
      <w:tr w14:paraId="1960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D5974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186</w:t>
            </w:r>
          </w:p>
        </w:tc>
        <w:tc>
          <w:tcPr>
            <w:tcW w:w="749" w:type="dxa"/>
            <w:shd w:val="clear" w:color="auto" w:fill="auto"/>
            <w:vAlign w:val="center"/>
          </w:tcPr>
          <w:p w14:paraId="256A90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南瓜茎纵切</w:t>
            </w:r>
          </w:p>
        </w:tc>
        <w:tc>
          <w:tcPr>
            <w:tcW w:w="10331" w:type="dxa"/>
            <w:shd w:val="clear" w:color="auto" w:fill="auto"/>
            <w:vAlign w:val="center"/>
          </w:tcPr>
          <w:p w14:paraId="0563CC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应能看清皮层、机械组织、薄壁组织、双韧维管束和髓腔，在双韧维管束的纵断面上应能看清网纹导管或环纹导管或螺纹导管中的两种和筛管、筛板等结构</w:t>
            </w:r>
          </w:p>
        </w:tc>
        <w:tc>
          <w:tcPr>
            <w:tcW w:w="442" w:type="dxa"/>
            <w:shd w:val="clear" w:color="auto" w:fill="auto"/>
            <w:vAlign w:val="center"/>
          </w:tcPr>
          <w:p w14:paraId="042699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E708D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08CD39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D1924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4153C5">
            <w:pPr>
              <w:rPr>
                <w:rFonts w:ascii="宋体" w:hAnsi="宋体" w:eastAsia="宋体" w:cs="宋体"/>
                <w:color w:val="000000" w:themeColor="text1"/>
                <w:szCs w:val="21"/>
                <w14:textFill>
                  <w14:solidFill>
                    <w14:schemeClr w14:val="tx1"/>
                  </w14:solidFill>
                </w14:textFill>
              </w:rPr>
            </w:pPr>
          </w:p>
        </w:tc>
      </w:tr>
      <w:tr w14:paraId="2432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8B285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187</w:t>
            </w:r>
          </w:p>
        </w:tc>
        <w:tc>
          <w:tcPr>
            <w:tcW w:w="749" w:type="dxa"/>
            <w:shd w:val="clear" w:color="auto" w:fill="auto"/>
            <w:vAlign w:val="center"/>
          </w:tcPr>
          <w:p w14:paraId="1DAF3E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叶构造模型</w:t>
            </w:r>
          </w:p>
        </w:tc>
        <w:tc>
          <w:tcPr>
            <w:tcW w:w="10331" w:type="dxa"/>
            <w:shd w:val="clear" w:color="auto" w:fill="auto"/>
            <w:vAlign w:val="center"/>
          </w:tcPr>
          <w:p w14:paraId="104991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材质，以蚕豆叶为参考材料，示双子叶植物叶的构造，示上表、皮下表皮、栅栏组织示上表皮、下表皮、栅栏组织、海绵组织、主脉、侧脉、木质部、韧皮部、形成层、气孔等部位，产品尺寸：长360mm，宽180mm.高90mm。</w:t>
            </w:r>
          </w:p>
        </w:tc>
        <w:tc>
          <w:tcPr>
            <w:tcW w:w="442" w:type="dxa"/>
            <w:shd w:val="clear" w:color="auto" w:fill="auto"/>
            <w:vAlign w:val="center"/>
          </w:tcPr>
          <w:p w14:paraId="2C298D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A4CE2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F7EBCF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6D705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FA0653">
            <w:pPr>
              <w:rPr>
                <w:rFonts w:ascii="宋体" w:hAnsi="宋体" w:eastAsia="宋体" w:cs="宋体"/>
                <w:color w:val="000000" w:themeColor="text1"/>
                <w:szCs w:val="21"/>
                <w14:textFill>
                  <w14:solidFill>
                    <w14:schemeClr w14:val="tx1"/>
                  </w14:solidFill>
                </w14:textFill>
              </w:rPr>
            </w:pPr>
          </w:p>
        </w:tc>
      </w:tr>
      <w:tr w14:paraId="4125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13D9D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188</w:t>
            </w:r>
          </w:p>
        </w:tc>
        <w:tc>
          <w:tcPr>
            <w:tcW w:w="749" w:type="dxa"/>
            <w:shd w:val="clear" w:color="auto" w:fill="auto"/>
            <w:vAlign w:val="center"/>
          </w:tcPr>
          <w:p w14:paraId="77136A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松叶横切</w:t>
            </w:r>
          </w:p>
        </w:tc>
        <w:tc>
          <w:tcPr>
            <w:tcW w:w="10331" w:type="dxa"/>
            <w:shd w:val="clear" w:color="auto" w:fill="auto"/>
            <w:vAlign w:val="center"/>
          </w:tcPr>
          <w:p w14:paraId="0F3A35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应能看清表皮、厚壁组织、内陷的气孔、树脂道、内皮层、维管束、薄壁组织和叶肉组织等</w:t>
            </w:r>
          </w:p>
        </w:tc>
        <w:tc>
          <w:tcPr>
            <w:tcW w:w="442" w:type="dxa"/>
            <w:shd w:val="clear" w:color="auto" w:fill="auto"/>
            <w:vAlign w:val="center"/>
          </w:tcPr>
          <w:p w14:paraId="66B1BA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C24EF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0F6E26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7B0A7A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F44A8B">
            <w:pPr>
              <w:rPr>
                <w:rFonts w:ascii="宋体" w:hAnsi="宋体" w:eastAsia="宋体" w:cs="宋体"/>
                <w:color w:val="000000" w:themeColor="text1"/>
                <w:szCs w:val="21"/>
                <w14:textFill>
                  <w14:solidFill>
                    <w14:schemeClr w14:val="tx1"/>
                  </w14:solidFill>
                </w14:textFill>
              </w:rPr>
            </w:pPr>
          </w:p>
        </w:tc>
      </w:tr>
      <w:tr w14:paraId="19AE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C1FF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189</w:t>
            </w:r>
          </w:p>
        </w:tc>
        <w:tc>
          <w:tcPr>
            <w:tcW w:w="749" w:type="dxa"/>
            <w:shd w:val="clear" w:color="auto" w:fill="auto"/>
            <w:vAlign w:val="center"/>
          </w:tcPr>
          <w:p w14:paraId="3FC684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蕨叶切片</w:t>
            </w:r>
          </w:p>
        </w:tc>
        <w:tc>
          <w:tcPr>
            <w:tcW w:w="10331" w:type="dxa"/>
            <w:shd w:val="clear" w:color="auto" w:fill="auto"/>
            <w:vAlign w:val="center"/>
          </w:tcPr>
          <w:p w14:paraId="40FE5F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应显示叶片横断面的上下表皮、栅栏组织、海绵组织及叶脉等</w:t>
            </w:r>
          </w:p>
        </w:tc>
        <w:tc>
          <w:tcPr>
            <w:tcW w:w="442" w:type="dxa"/>
            <w:shd w:val="clear" w:color="auto" w:fill="auto"/>
            <w:vAlign w:val="center"/>
          </w:tcPr>
          <w:p w14:paraId="179B00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C0A35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7B802C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BB12CE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E76B2E">
            <w:pPr>
              <w:rPr>
                <w:rFonts w:ascii="宋体" w:hAnsi="宋体" w:eastAsia="宋体" w:cs="宋体"/>
                <w:color w:val="000000" w:themeColor="text1"/>
                <w:szCs w:val="21"/>
                <w14:textFill>
                  <w14:solidFill>
                    <w14:schemeClr w14:val="tx1"/>
                  </w14:solidFill>
                </w14:textFill>
              </w:rPr>
            </w:pPr>
          </w:p>
        </w:tc>
      </w:tr>
      <w:tr w14:paraId="413B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E148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190</w:t>
            </w:r>
          </w:p>
        </w:tc>
        <w:tc>
          <w:tcPr>
            <w:tcW w:w="749" w:type="dxa"/>
            <w:shd w:val="clear" w:color="auto" w:fill="auto"/>
            <w:vAlign w:val="center"/>
          </w:tcPr>
          <w:p w14:paraId="67EC3B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迎春叶横切</w:t>
            </w:r>
          </w:p>
        </w:tc>
        <w:tc>
          <w:tcPr>
            <w:tcW w:w="10331" w:type="dxa"/>
            <w:shd w:val="clear" w:color="auto" w:fill="auto"/>
            <w:vAlign w:val="center"/>
          </w:tcPr>
          <w:p w14:paraId="7FAD12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应显示叶片横断面的上下表皮、栅栏组织、海绵组织及叶脉等</w:t>
            </w:r>
          </w:p>
        </w:tc>
        <w:tc>
          <w:tcPr>
            <w:tcW w:w="442" w:type="dxa"/>
            <w:shd w:val="clear" w:color="auto" w:fill="auto"/>
            <w:vAlign w:val="center"/>
          </w:tcPr>
          <w:p w14:paraId="5265FD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5D39F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2DA8FB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FB90D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05DB50">
            <w:pPr>
              <w:rPr>
                <w:rFonts w:ascii="宋体" w:hAnsi="宋体" w:eastAsia="宋体" w:cs="宋体"/>
                <w:color w:val="000000" w:themeColor="text1"/>
                <w:szCs w:val="21"/>
                <w14:textFill>
                  <w14:solidFill>
                    <w14:schemeClr w14:val="tx1"/>
                  </w14:solidFill>
                </w14:textFill>
              </w:rPr>
            </w:pPr>
          </w:p>
        </w:tc>
      </w:tr>
      <w:tr w14:paraId="23BE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AD8D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191</w:t>
            </w:r>
          </w:p>
        </w:tc>
        <w:tc>
          <w:tcPr>
            <w:tcW w:w="749" w:type="dxa"/>
            <w:shd w:val="clear" w:color="auto" w:fill="auto"/>
            <w:vAlign w:val="center"/>
          </w:tcPr>
          <w:p w14:paraId="5E2A19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植物光合作用、呼吸作用、蒸腾作用演示器</w:t>
            </w:r>
          </w:p>
        </w:tc>
        <w:tc>
          <w:tcPr>
            <w:tcW w:w="10331" w:type="dxa"/>
            <w:shd w:val="clear" w:color="auto" w:fill="auto"/>
            <w:vAlign w:val="center"/>
          </w:tcPr>
          <w:p w14:paraId="02247CC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由透明的有机透明容器，漏斗、上盖板、试管及试管架组合而成</w:t>
            </w:r>
          </w:p>
        </w:tc>
        <w:tc>
          <w:tcPr>
            <w:tcW w:w="442" w:type="dxa"/>
            <w:shd w:val="clear" w:color="auto" w:fill="auto"/>
            <w:vAlign w:val="center"/>
          </w:tcPr>
          <w:p w14:paraId="36CD9A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E5572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0050658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2A901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7A3AD3F">
            <w:pPr>
              <w:rPr>
                <w:rFonts w:ascii="宋体" w:hAnsi="宋体" w:eastAsia="宋体" w:cs="宋体"/>
                <w:color w:val="000000" w:themeColor="text1"/>
                <w:szCs w:val="21"/>
                <w14:textFill>
                  <w14:solidFill>
                    <w14:schemeClr w14:val="tx1"/>
                  </w14:solidFill>
                </w14:textFill>
              </w:rPr>
            </w:pPr>
          </w:p>
        </w:tc>
      </w:tr>
      <w:tr w14:paraId="123F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90321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192</w:t>
            </w:r>
          </w:p>
        </w:tc>
        <w:tc>
          <w:tcPr>
            <w:tcW w:w="749" w:type="dxa"/>
            <w:shd w:val="clear" w:color="auto" w:fill="auto"/>
            <w:vAlign w:val="center"/>
          </w:tcPr>
          <w:p w14:paraId="72C024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人体半身模型</w:t>
            </w:r>
          </w:p>
        </w:tc>
        <w:tc>
          <w:tcPr>
            <w:tcW w:w="10331" w:type="dxa"/>
            <w:shd w:val="clear" w:color="auto" w:fill="auto"/>
            <w:vAlign w:val="center"/>
          </w:tcPr>
          <w:p w14:paraId="7B0B2E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自然大，示消化系统、呼吸系统、泌尿系统</w:t>
            </w:r>
          </w:p>
        </w:tc>
        <w:tc>
          <w:tcPr>
            <w:tcW w:w="442" w:type="dxa"/>
            <w:shd w:val="clear" w:color="auto" w:fill="auto"/>
            <w:vAlign w:val="center"/>
          </w:tcPr>
          <w:p w14:paraId="317A1C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324C21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7DB2DE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CE164B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227E18">
            <w:pPr>
              <w:rPr>
                <w:rFonts w:ascii="宋体" w:hAnsi="宋体" w:eastAsia="宋体" w:cs="宋体"/>
                <w:color w:val="000000" w:themeColor="text1"/>
                <w:szCs w:val="21"/>
                <w14:textFill>
                  <w14:solidFill>
                    <w14:schemeClr w14:val="tx1"/>
                  </w14:solidFill>
                </w14:textFill>
              </w:rPr>
            </w:pPr>
          </w:p>
        </w:tc>
      </w:tr>
      <w:tr w14:paraId="08ED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2A7F0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193</w:t>
            </w:r>
          </w:p>
        </w:tc>
        <w:tc>
          <w:tcPr>
            <w:tcW w:w="749" w:type="dxa"/>
            <w:shd w:val="clear" w:color="auto" w:fill="auto"/>
            <w:vAlign w:val="center"/>
          </w:tcPr>
          <w:p w14:paraId="4FFC6A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胃壁切片</w:t>
            </w:r>
          </w:p>
        </w:tc>
        <w:tc>
          <w:tcPr>
            <w:tcW w:w="10331" w:type="dxa"/>
            <w:shd w:val="clear" w:color="auto" w:fill="auto"/>
            <w:vAlign w:val="center"/>
          </w:tcPr>
          <w:p w14:paraId="550B6D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应能看清粘膜皱襞、粘膜、粘膜肌层、粘膜下层、肌层、浆膜、胃小凹和胃底腺等</w:t>
            </w:r>
          </w:p>
        </w:tc>
        <w:tc>
          <w:tcPr>
            <w:tcW w:w="442" w:type="dxa"/>
            <w:shd w:val="clear" w:color="auto" w:fill="auto"/>
            <w:vAlign w:val="center"/>
          </w:tcPr>
          <w:p w14:paraId="419B98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F5FC2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6804E1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F13350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D76D96">
            <w:pPr>
              <w:rPr>
                <w:rFonts w:ascii="宋体" w:hAnsi="宋体" w:eastAsia="宋体" w:cs="宋体"/>
                <w:color w:val="000000" w:themeColor="text1"/>
                <w:szCs w:val="21"/>
                <w14:textFill>
                  <w14:solidFill>
                    <w14:schemeClr w14:val="tx1"/>
                  </w14:solidFill>
                </w14:textFill>
              </w:rPr>
            </w:pPr>
          </w:p>
        </w:tc>
      </w:tr>
      <w:tr w14:paraId="59D9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CFFC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194</w:t>
            </w:r>
          </w:p>
        </w:tc>
        <w:tc>
          <w:tcPr>
            <w:tcW w:w="749" w:type="dxa"/>
            <w:shd w:val="clear" w:color="auto" w:fill="auto"/>
            <w:vAlign w:val="center"/>
          </w:tcPr>
          <w:p w14:paraId="7E3EAE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小肠切片</w:t>
            </w:r>
          </w:p>
        </w:tc>
        <w:tc>
          <w:tcPr>
            <w:tcW w:w="10331" w:type="dxa"/>
            <w:shd w:val="clear" w:color="auto" w:fill="auto"/>
            <w:vAlign w:val="center"/>
          </w:tcPr>
          <w:p w14:paraId="6C2882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应能看清粘膜，包括绒毛、粘膜肌层和肠腺，粘膜下层、肌层和浆膜等</w:t>
            </w:r>
          </w:p>
        </w:tc>
        <w:tc>
          <w:tcPr>
            <w:tcW w:w="442" w:type="dxa"/>
            <w:shd w:val="clear" w:color="auto" w:fill="auto"/>
            <w:vAlign w:val="center"/>
          </w:tcPr>
          <w:p w14:paraId="5A67C0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09FC9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8812A6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9BD042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CBC2A7">
            <w:pPr>
              <w:rPr>
                <w:rFonts w:ascii="宋体" w:hAnsi="宋体" w:eastAsia="宋体" w:cs="宋体"/>
                <w:color w:val="000000" w:themeColor="text1"/>
                <w:szCs w:val="21"/>
                <w14:textFill>
                  <w14:solidFill>
                    <w14:schemeClr w14:val="tx1"/>
                  </w14:solidFill>
                </w14:textFill>
              </w:rPr>
            </w:pPr>
          </w:p>
        </w:tc>
      </w:tr>
      <w:tr w14:paraId="7155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3312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195</w:t>
            </w:r>
          </w:p>
        </w:tc>
        <w:tc>
          <w:tcPr>
            <w:tcW w:w="749" w:type="dxa"/>
            <w:shd w:val="clear" w:color="auto" w:fill="auto"/>
            <w:vAlign w:val="center"/>
          </w:tcPr>
          <w:p w14:paraId="13E08A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喉解剖模型</w:t>
            </w:r>
          </w:p>
        </w:tc>
        <w:tc>
          <w:tcPr>
            <w:tcW w:w="10331" w:type="dxa"/>
            <w:shd w:val="clear" w:color="auto" w:fill="FFFFFF"/>
            <w:vAlign w:val="center"/>
          </w:tcPr>
          <w:p w14:paraId="7B5753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各部的形态位置、比例、颜色等均应正确清晰；2、为了防止变形或脆裂，模型应采用环保硬质塑料或混合树脂制作，不得采用软塑料。3、产品还应符合JY26-79《教学仪器产品一般质量要求（试行）》第五章及其他有关规定。4、外形尺寸≥100*250mm。</w:t>
            </w:r>
          </w:p>
        </w:tc>
        <w:tc>
          <w:tcPr>
            <w:tcW w:w="442" w:type="dxa"/>
            <w:shd w:val="clear" w:color="auto" w:fill="auto"/>
            <w:vAlign w:val="center"/>
          </w:tcPr>
          <w:p w14:paraId="19B4DB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2CA9DA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381C38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D06FA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0FC425F">
            <w:pPr>
              <w:rPr>
                <w:rFonts w:ascii="宋体" w:hAnsi="宋体" w:eastAsia="宋体" w:cs="宋体"/>
                <w:color w:val="000000" w:themeColor="text1"/>
                <w:szCs w:val="21"/>
                <w14:textFill>
                  <w14:solidFill>
                    <w14:schemeClr w14:val="tx1"/>
                  </w14:solidFill>
                </w14:textFill>
              </w:rPr>
            </w:pPr>
          </w:p>
        </w:tc>
      </w:tr>
      <w:tr w14:paraId="28FC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B8164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196</w:t>
            </w:r>
          </w:p>
        </w:tc>
        <w:tc>
          <w:tcPr>
            <w:tcW w:w="749" w:type="dxa"/>
            <w:shd w:val="clear" w:color="auto" w:fill="auto"/>
            <w:vAlign w:val="center"/>
          </w:tcPr>
          <w:p w14:paraId="0497C6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肺泡模型</w:t>
            </w:r>
          </w:p>
        </w:tc>
        <w:tc>
          <w:tcPr>
            <w:tcW w:w="10331" w:type="dxa"/>
            <w:shd w:val="clear" w:color="auto" w:fill="FFFFFF"/>
            <w:vAlign w:val="center"/>
          </w:tcPr>
          <w:p w14:paraId="1BAFAE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正确显示细支气管、呼吸性细支气管、肺泡管、肺泡囊、肺泡、肺泡隔、肺动脉、肺静脉、肺泡毛细血管网、支气管动脉、支气管静脉平滑肌、弹性纤维等结构特征.pvC环保硬树脂制造，产品长240mm宽180mm高400mm。</w:t>
            </w:r>
          </w:p>
        </w:tc>
        <w:tc>
          <w:tcPr>
            <w:tcW w:w="442" w:type="dxa"/>
            <w:shd w:val="clear" w:color="auto" w:fill="auto"/>
            <w:vAlign w:val="center"/>
          </w:tcPr>
          <w:p w14:paraId="2D2B1F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1E28FA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795A63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72E910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B0FED14">
            <w:pPr>
              <w:rPr>
                <w:rFonts w:ascii="宋体" w:hAnsi="宋体" w:eastAsia="宋体" w:cs="宋体"/>
                <w:color w:val="000000" w:themeColor="text1"/>
                <w:szCs w:val="21"/>
                <w14:textFill>
                  <w14:solidFill>
                    <w14:schemeClr w14:val="tx1"/>
                  </w14:solidFill>
                </w14:textFill>
              </w:rPr>
            </w:pPr>
          </w:p>
        </w:tc>
      </w:tr>
      <w:tr w14:paraId="5E354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6579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197</w:t>
            </w:r>
          </w:p>
        </w:tc>
        <w:tc>
          <w:tcPr>
            <w:tcW w:w="749" w:type="dxa"/>
            <w:shd w:val="clear" w:color="auto" w:fill="auto"/>
            <w:vAlign w:val="center"/>
          </w:tcPr>
          <w:p w14:paraId="090D26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人体呼吸运动模型</w:t>
            </w:r>
          </w:p>
        </w:tc>
        <w:tc>
          <w:tcPr>
            <w:tcW w:w="10331" w:type="dxa"/>
            <w:shd w:val="clear" w:color="auto" w:fill="auto"/>
            <w:vAlign w:val="center"/>
          </w:tcPr>
          <w:p w14:paraId="4A6EA0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动；应正确显示细支气管、呼吸性细支气管、肺泡管、肺泡囊、肺泡、肺泡隔、肺动脉、肺静脉、肺泡毛细血管网、支气管动脉、支气管静脉、平滑肌、弹性纤维等结构特。开关铝合金带灯光。产品尺寸:长≥400mmi*宽≥140mm高≥680mm板材厚度≥1.8rm</w:t>
            </w:r>
          </w:p>
        </w:tc>
        <w:tc>
          <w:tcPr>
            <w:tcW w:w="442" w:type="dxa"/>
            <w:shd w:val="clear" w:color="auto" w:fill="auto"/>
            <w:vAlign w:val="center"/>
          </w:tcPr>
          <w:p w14:paraId="036712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61EC00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52186D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9B2BF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5C4B88">
            <w:pPr>
              <w:rPr>
                <w:rFonts w:ascii="宋体" w:hAnsi="宋体" w:eastAsia="宋体" w:cs="宋体"/>
                <w:color w:val="000000" w:themeColor="text1"/>
                <w:szCs w:val="21"/>
                <w14:textFill>
                  <w14:solidFill>
                    <w14:schemeClr w14:val="tx1"/>
                  </w14:solidFill>
                </w14:textFill>
              </w:rPr>
            </w:pPr>
          </w:p>
        </w:tc>
      </w:tr>
      <w:tr w14:paraId="4468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FE86DE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198</w:t>
            </w:r>
          </w:p>
        </w:tc>
        <w:tc>
          <w:tcPr>
            <w:tcW w:w="749" w:type="dxa"/>
            <w:shd w:val="clear" w:color="auto" w:fill="auto"/>
            <w:vAlign w:val="center"/>
          </w:tcPr>
          <w:p w14:paraId="503122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膈肌运动模拟器</w:t>
            </w:r>
          </w:p>
        </w:tc>
        <w:tc>
          <w:tcPr>
            <w:tcW w:w="10331" w:type="dxa"/>
            <w:shd w:val="clear" w:color="auto" w:fill="auto"/>
            <w:vAlign w:val="center"/>
          </w:tcPr>
          <w:p w14:paraId="590E0E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高度250mm±15mm，宽度或直径220mm±15mm，膈的直径（或长径）≥170mm；应模拟显示胸腔、膈、气管、支气管、肺（或肺泡）等结构</w:t>
            </w:r>
          </w:p>
        </w:tc>
        <w:tc>
          <w:tcPr>
            <w:tcW w:w="442" w:type="dxa"/>
            <w:shd w:val="clear" w:color="auto" w:fill="auto"/>
            <w:vAlign w:val="center"/>
          </w:tcPr>
          <w:p w14:paraId="77C157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0832A0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C50B87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B541E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B655B2">
            <w:pPr>
              <w:rPr>
                <w:rFonts w:ascii="宋体" w:hAnsi="宋体" w:eastAsia="宋体" w:cs="宋体"/>
                <w:color w:val="000000" w:themeColor="text1"/>
                <w:szCs w:val="21"/>
                <w14:textFill>
                  <w14:solidFill>
                    <w14:schemeClr w14:val="tx1"/>
                  </w14:solidFill>
                </w14:textFill>
              </w:rPr>
            </w:pPr>
          </w:p>
        </w:tc>
      </w:tr>
      <w:tr w14:paraId="7778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28BD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199</w:t>
            </w:r>
          </w:p>
        </w:tc>
        <w:tc>
          <w:tcPr>
            <w:tcW w:w="749" w:type="dxa"/>
            <w:shd w:val="clear" w:color="auto" w:fill="auto"/>
            <w:vAlign w:val="center"/>
          </w:tcPr>
          <w:p w14:paraId="4D0DAE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肺活量计</w:t>
            </w:r>
          </w:p>
        </w:tc>
        <w:tc>
          <w:tcPr>
            <w:tcW w:w="10331" w:type="dxa"/>
            <w:shd w:val="clear" w:color="auto" w:fill="auto"/>
            <w:vAlign w:val="center"/>
          </w:tcPr>
          <w:p w14:paraId="77A437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量程0mL～9999mL，分辨力5mL</w:t>
            </w:r>
          </w:p>
        </w:tc>
        <w:tc>
          <w:tcPr>
            <w:tcW w:w="442" w:type="dxa"/>
            <w:shd w:val="clear" w:color="auto" w:fill="auto"/>
            <w:vAlign w:val="center"/>
          </w:tcPr>
          <w:p w14:paraId="1D65A9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2F228A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B85660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4BDAE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6F3454">
            <w:pPr>
              <w:rPr>
                <w:rFonts w:ascii="宋体" w:hAnsi="宋体" w:eastAsia="宋体" w:cs="宋体"/>
                <w:color w:val="000000" w:themeColor="text1"/>
                <w:szCs w:val="21"/>
                <w14:textFill>
                  <w14:solidFill>
                    <w14:schemeClr w14:val="tx1"/>
                  </w14:solidFill>
                </w14:textFill>
              </w:rPr>
            </w:pPr>
          </w:p>
        </w:tc>
      </w:tr>
      <w:tr w14:paraId="5FEB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7A71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749" w:type="dxa"/>
            <w:shd w:val="clear" w:color="auto" w:fill="auto"/>
            <w:vAlign w:val="center"/>
          </w:tcPr>
          <w:p w14:paraId="0CDA7A0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人血涂片</w:t>
            </w:r>
          </w:p>
        </w:tc>
        <w:tc>
          <w:tcPr>
            <w:tcW w:w="10331" w:type="dxa"/>
            <w:shd w:val="clear" w:color="auto" w:fill="auto"/>
            <w:vAlign w:val="center"/>
          </w:tcPr>
          <w:p w14:paraId="280094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染色均匀，能看清红血细胞和白血细胞，细胞不重叠、无变形和自溶现象</w:t>
            </w:r>
          </w:p>
        </w:tc>
        <w:tc>
          <w:tcPr>
            <w:tcW w:w="442" w:type="dxa"/>
            <w:shd w:val="clear" w:color="auto" w:fill="auto"/>
            <w:vAlign w:val="center"/>
          </w:tcPr>
          <w:p w14:paraId="685659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41D7A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BA415D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794252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A39D43">
            <w:pPr>
              <w:rPr>
                <w:rFonts w:ascii="宋体" w:hAnsi="宋体" w:eastAsia="宋体" w:cs="宋体"/>
                <w:color w:val="000000" w:themeColor="text1"/>
                <w:szCs w:val="21"/>
                <w14:textFill>
                  <w14:solidFill>
                    <w14:schemeClr w14:val="tx1"/>
                  </w14:solidFill>
                </w14:textFill>
              </w:rPr>
            </w:pPr>
          </w:p>
        </w:tc>
      </w:tr>
      <w:tr w14:paraId="0F1C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8F01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w:t>
            </w:r>
          </w:p>
        </w:tc>
        <w:tc>
          <w:tcPr>
            <w:tcW w:w="749" w:type="dxa"/>
            <w:shd w:val="clear" w:color="auto" w:fill="auto"/>
            <w:vAlign w:val="center"/>
          </w:tcPr>
          <w:p w14:paraId="4D3A61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动静脉血管横切</w:t>
            </w:r>
          </w:p>
        </w:tc>
        <w:tc>
          <w:tcPr>
            <w:tcW w:w="10331" w:type="dxa"/>
            <w:shd w:val="clear" w:color="auto" w:fill="auto"/>
            <w:vAlign w:val="center"/>
          </w:tcPr>
          <w:p w14:paraId="460205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取材于哺乳动物的腹主动脉和下腔静脉，内皮应90%以上完整</w:t>
            </w:r>
          </w:p>
        </w:tc>
        <w:tc>
          <w:tcPr>
            <w:tcW w:w="442" w:type="dxa"/>
            <w:shd w:val="clear" w:color="auto" w:fill="auto"/>
            <w:vAlign w:val="center"/>
          </w:tcPr>
          <w:p w14:paraId="2090F2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BE3EC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3A9C95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5ACC2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43F5E14">
            <w:pPr>
              <w:rPr>
                <w:rFonts w:ascii="宋体" w:hAnsi="宋体" w:eastAsia="宋体" w:cs="宋体"/>
                <w:color w:val="000000" w:themeColor="text1"/>
                <w:szCs w:val="21"/>
                <w14:textFill>
                  <w14:solidFill>
                    <w14:schemeClr w14:val="tx1"/>
                  </w14:solidFill>
                </w14:textFill>
              </w:rPr>
            </w:pPr>
          </w:p>
        </w:tc>
      </w:tr>
      <w:tr w14:paraId="7D3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C0C3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w:t>
            </w:r>
          </w:p>
        </w:tc>
        <w:tc>
          <w:tcPr>
            <w:tcW w:w="749" w:type="dxa"/>
            <w:shd w:val="clear" w:color="auto" w:fill="auto"/>
            <w:vAlign w:val="center"/>
          </w:tcPr>
          <w:p w14:paraId="306F23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肺血管注射切片</w:t>
            </w:r>
          </w:p>
        </w:tc>
        <w:tc>
          <w:tcPr>
            <w:tcW w:w="10331" w:type="dxa"/>
            <w:shd w:val="clear" w:color="auto" w:fill="auto"/>
            <w:vAlign w:val="center"/>
          </w:tcPr>
          <w:p w14:paraId="08A910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能看清由肺动脉形成的包绕肺泡外的毛细血管网</w:t>
            </w:r>
          </w:p>
        </w:tc>
        <w:tc>
          <w:tcPr>
            <w:tcW w:w="442" w:type="dxa"/>
            <w:shd w:val="clear" w:color="auto" w:fill="auto"/>
            <w:vAlign w:val="center"/>
          </w:tcPr>
          <w:p w14:paraId="70911C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FE608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DA7AD4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E199D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5E1811C">
            <w:pPr>
              <w:rPr>
                <w:rFonts w:ascii="宋体" w:hAnsi="宋体" w:eastAsia="宋体" w:cs="宋体"/>
                <w:color w:val="000000" w:themeColor="text1"/>
                <w:szCs w:val="21"/>
                <w14:textFill>
                  <w14:solidFill>
                    <w14:schemeClr w14:val="tx1"/>
                  </w14:solidFill>
                </w14:textFill>
              </w:rPr>
            </w:pPr>
          </w:p>
        </w:tc>
      </w:tr>
      <w:tr w14:paraId="2193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DF8F3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203</w:t>
            </w:r>
          </w:p>
        </w:tc>
        <w:tc>
          <w:tcPr>
            <w:tcW w:w="749" w:type="dxa"/>
            <w:shd w:val="clear" w:color="auto" w:fill="auto"/>
            <w:vAlign w:val="center"/>
          </w:tcPr>
          <w:p w14:paraId="60B2F3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肾血管注射切片</w:t>
            </w:r>
          </w:p>
        </w:tc>
        <w:tc>
          <w:tcPr>
            <w:tcW w:w="10331" w:type="dxa"/>
            <w:shd w:val="clear" w:color="auto" w:fill="auto"/>
            <w:vAlign w:val="center"/>
          </w:tcPr>
          <w:p w14:paraId="7173B6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能看清肾皮质中血管的分布，肾小体的毛细血管网和髓质中并行的血管</w:t>
            </w:r>
          </w:p>
        </w:tc>
        <w:tc>
          <w:tcPr>
            <w:tcW w:w="442" w:type="dxa"/>
            <w:shd w:val="clear" w:color="auto" w:fill="auto"/>
            <w:vAlign w:val="center"/>
          </w:tcPr>
          <w:p w14:paraId="002C16F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45282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44C8B5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D8FC1A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FA4759B">
            <w:pPr>
              <w:rPr>
                <w:rFonts w:ascii="宋体" w:hAnsi="宋体" w:eastAsia="宋体" w:cs="宋体"/>
                <w:color w:val="000000" w:themeColor="text1"/>
                <w:szCs w:val="21"/>
                <w14:textFill>
                  <w14:solidFill>
                    <w14:schemeClr w14:val="tx1"/>
                  </w14:solidFill>
                </w14:textFill>
              </w:rPr>
            </w:pPr>
          </w:p>
        </w:tc>
      </w:tr>
      <w:tr w14:paraId="5AFA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4C37B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204</w:t>
            </w:r>
          </w:p>
        </w:tc>
        <w:tc>
          <w:tcPr>
            <w:tcW w:w="749" w:type="dxa"/>
            <w:shd w:val="clear" w:color="auto" w:fill="auto"/>
            <w:vAlign w:val="center"/>
          </w:tcPr>
          <w:p w14:paraId="1EB068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心脏解剖模型</w:t>
            </w:r>
          </w:p>
        </w:tc>
        <w:tc>
          <w:tcPr>
            <w:tcW w:w="10331" w:type="dxa"/>
            <w:shd w:val="clear" w:color="auto" w:fill="auto"/>
            <w:vAlign w:val="center"/>
          </w:tcPr>
          <w:p w14:paraId="3D0C9B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硬树脂注塑制作。三倍自然大，示上腔静脉、下腔静脉、主动脉、肺动脉、动脉韧带、左冠状动脉、右冠状动脉、冠状窦，左心房、右心房、左心室、右心室、二尖瓣、三尖瓣、主动脉瓣、肺动脉瓣、卵圆窝、冠状窦口</w:t>
            </w:r>
          </w:p>
        </w:tc>
        <w:tc>
          <w:tcPr>
            <w:tcW w:w="442" w:type="dxa"/>
            <w:shd w:val="clear" w:color="auto" w:fill="auto"/>
            <w:vAlign w:val="center"/>
          </w:tcPr>
          <w:p w14:paraId="662890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35697D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0A1A72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D39E82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9724F55">
            <w:pPr>
              <w:rPr>
                <w:rFonts w:ascii="宋体" w:hAnsi="宋体" w:eastAsia="宋体" w:cs="宋体"/>
                <w:color w:val="000000" w:themeColor="text1"/>
                <w:szCs w:val="21"/>
                <w14:textFill>
                  <w14:solidFill>
                    <w14:schemeClr w14:val="tx1"/>
                  </w14:solidFill>
                </w14:textFill>
              </w:rPr>
            </w:pPr>
          </w:p>
        </w:tc>
      </w:tr>
      <w:tr w14:paraId="2FBEA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47426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205</w:t>
            </w:r>
          </w:p>
        </w:tc>
        <w:tc>
          <w:tcPr>
            <w:tcW w:w="749" w:type="dxa"/>
            <w:shd w:val="clear" w:color="auto" w:fill="auto"/>
            <w:vAlign w:val="center"/>
          </w:tcPr>
          <w:p w14:paraId="26C5DA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心脏解剖模型</w:t>
            </w:r>
          </w:p>
        </w:tc>
        <w:tc>
          <w:tcPr>
            <w:tcW w:w="10331" w:type="dxa"/>
            <w:shd w:val="clear" w:color="auto" w:fill="auto"/>
            <w:vAlign w:val="center"/>
          </w:tcPr>
          <w:p w14:paraId="5E7D31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材料釆用PVC环保硬树脂注塑制作。自然大，示上腔静脉、下腔静脉、主动脉、肺动脉、左心房、右心房、左心室、右心室</w:t>
            </w:r>
          </w:p>
        </w:tc>
        <w:tc>
          <w:tcPr>
            <w:tcW w:w="442" w:type="dxa"/>
            <w:shd w:val="clear" w:color="auto" w:fill="auto"/>
            <w:vAlign w:val="center"/>
          </w:tcPr>
          <w:p w14:paraId="5D6F443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3E9D62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3649C1F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593BF4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F0F7F73">
            <w:pPr>
              <w:rPr>
                <w:rFonts w:ascii="宋体" w:hAnsi="宋体" w:eastAsia="宋体" w:cs="宋体"/>
                <w:color w:val="000000" w:themeColor="text1"/>
                <w:szCs w:val="21"/>
                <w14:textFill>
                  <w14:solidFill>
                    <w14:schemeClr w14:val="tx1"/>
                  </w14:solidFill>
                </w14:textFill>
              </w:rPr>
            </w:pPr>
          </w:p>
        </w:tc>
      </w:tr>
      <w:tr w14:paraId="4B75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75F622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206</w:t>
            </w:r>
          </w:p>
        </w:tc>
        <w:tc>
          <w:tcPr>
            <w:tcW w:w="749" w:type="dxa"/>
            <w:shd w:val="clear" w:color="auto" w:fill="auto"/>
            <w:vAlign w:val="center"/>
          </w:tcPr>
          <w:p w14:paraId="0E85FC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心搏与血液循环模型</w:t>
            </w:r>
          </w:p>
        </w:tc>
        <w:tc>
          <w:tcPr>
            <w:tcW w:w="10331" w:type="dxa"/>
            <w:shd w:val="clear" w:color="auto" w:fill="auto"/>
            <w:vAlign w:val="center"/>
          </w:tcPr>
          <w:p w14:paraId="72C4FC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动态演示心动周期及大小循环，心壁可收缩及瓣膜可启闭</w:t>
            </w:r>
          </w:p>
        </w:tc>
        <w:tc>
          <w:tcPr>
            <w:tcW w:w="442" w:type="dxa"/>
            <w:shd w:val="clear" w:color="auto" w:fill="auto"/>
            <w:vAlign w:val="center"/>
          </w:tcPr>
          <w:p w14:paraId="1A56ED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EBAD3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12034D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797681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65CC7DA">
            <w:pPr>
              <w:rPr>
                <w:rFonts w:ascii="宋体" w:hAnsi="宋体" w:eastAsia="宋体" w:cs="宋体"/>
                <w:color w:val="000000" w:themeColor="text1"/>
                <w:szCs w:val="21"/>
                <w14:textFill>
                  <w14:solidFill>
                    <w14:schemeClr w14:val="tx1"/>
                  </w14:solidFill>
                </w14:textFill>
              </w:rPr>
            </w:pPr>
          </w:p>
        </w:tc>
      </w:tr>
      <w:tr w14:paraId="1278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4BF87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207</w:t>
            </w:r>
          </w:p>
        </w:tc>
        <w:tc>
          <w:tcPr>
            <w:tcW w:w="749" w:type="dxa"/>
            <w:shd w:val="clear" w:color="auto" w:fill="auto"/>
            <w:vAlign w:val="center"/>
          </w:tcPr>
          <w:p w14:paraId="06CA1B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听诊器</w:t>
            </w:r>
          </w:p>
        </w:tc>
        <w:tc>
          <w:tcPr>
            <w:tcW w:w="10331" w:type="dxa"/>
            <w:shd w:val="clear" w:color="auto" w:fill="auto"/>
            <w:vAlign w:val="center"/>
          </w:tcPr>
          <w:p w14:paraId="355E1D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医用</w:t>
            </w:r>
          </w:p>
        </w:tc>
        <w:tc>
          <w:tcPr>
            <w:tcW w:w="442" w:type="dxa"/>
            <w:shd w:val="clear" w:color="auto" w:fill="auto"/>
            <w:vAlign w:val="center"/>
          </w:tcPr>
          <w:p w14:paraId="6DAB99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129D4B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F9205A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CF81A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EE0818">
            <w:pPr>
              <w:rPr>
                <w:rFonts w:ascii="宋体" w:hAnsi="宋体" w:eastAsia="宋体" w:cs="宋体"/>
                <w:color w:val="000000" w:themeColor="text1"/>
                <w:szCs w:val="21"/>
                <w14:textFill>
                  <w14:solidFill>
                    <w14:schemeClr w14:val="tx1"/>
                  </w14:solidFill>
                </w14:textFill>
              </w:rPr>
            </w:pPr>
          </w:p>
        </w:tc>
      </w:tr>
      <w:tr w14:paraId="2354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E1A9C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208</w:t>
            </w:r>
          </w:p>
        </w:tc>
        <w:tc>
          <w:tcPr>
            <w:tcW w:w="749" w:type="dxa"/>
            <w:shd w:val="clear" w:color="auto" w:fill="auto"/>
            <w:vAlign w:val="center"/>
          </w:tcPr>
          <w:p w14:paraId="6642A6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血压计</w:t>
            </w:r>
          </w:p>
        </w:tc>
        <w:tc>
          <w:tcPr>
            <w:tcW w:w="10331" w:type="dxa"/>
            <w:shd w:val="clear" w:color="auto" w:fill="auto"/>
            <w:vAlign w:val="center"/>
          </w:tcPr>
          <w:p w14:paraId="55FE84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汞柱式，带听诊器</w:t>
            </w:r>
          </w:p>
        </w:tc>
        <w:tc>
          <w:tcPr>
            <w:tcW w:w="442" w:type="dxa"/>
            <w:shd w:val="clear" w:color="auto" w:fill="auto"/>
            <w:vAlign w:val="center"/>
          </w:tcPr>
          <w:p w14:paraId="33580A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3A5035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DB22CB8">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D3747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89BB54F">
            <w:pPr>
              <w:rPr>
                <w:rFonts w:ascii="宋体" w:hAnsi="宋体" w:eastAsia="宋体" w:cs="宋体"/>
                <w:color w:val="000000" w:themeColor="text1"/>
                <w:szCs w:val="21"/>
                <w14:textFill>
                  <w14:solidFill>
                    <w14:schemeClr w14:val="tx1"/>
                  </w14:solidFill>
                </w14:textFill>
              </w:rPr>
            </w:pPr>
          </w:p>
        </w:tc>
      </w:tr>
      <w:tr w14:paraId="27F4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307F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209</w:t>
            </w:r>
          </w:p>
        </w:tc>
        <w:tc>
          <w:tcPr>
            <w:tcW w:w="749" w:type="dxa"/>
            <w:shd w:val="clear" w:color="auto" w:fill="auto"/>
            <w:vAlign w:val="center"/>
          </w:tcPr>
          <w:p w14:paraId="4D1AEF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电子血压计</w:t>
            </w:r>
          </w:p>
        </w:tc>
        <w:tc>
          <w:tcPr>
            <w:tcW w:w="10331" w:type="dxa"/>
            <w:shd w:val="clear" w:color="auto" w:fill="auto"/>
            <w:vAlign w:val="center"/>
          </w:tcPr>
          <w:p w14:paraId="13A4A5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数字式液晶显示，量程0mmHg～299mmHg，分辨力3mmHg</w:t>
            </w:r>
          </w:p>
        </w:tc>
        <w:tc>
          <w:tcPr>
            <w:tcW w:w="442" w:type="dxa"/>
            <w:shd w:val="clear" w:color="auto" w:fill="auto"/>
          </w:tcPr>
          <w:p w14:paraId="0D54807C">
            <w:pPr>
              <w:jc w:val="cente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114C1A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326471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E355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68BF70F">
            <w:pPr>
              <w:rPr>
                <w:rFonts w:ascii="宋体" w:hAnsi="宋体" w:eastAsia="宋体" w:cs="宋体"/>
                <w:color w:val="000000" w:themeColor="text1"/>
                <w:szCs w:val="21"/>
                <w14:textFill>
                  <w14:solidFill>
                    <w14:schemeClr w14:val="tx1"/>
                  </w14:solidFill>
                </w14:textFill>
              </w:rPr>
            </w:pPr>
          </w:p>
        </w:tc>
      </w:tr>
      <w:tr w14:paraId="6F0C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ACFED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210</w:t>
            </w:r>
          </w:p>
        </w:tc>
        <w:tc>
          <w:tcPr>
            <w:tcW w:w="749" w:type="dxa"/>
            <w:shd w:val="clear" w:color="auto" w:fill="auto"/>
            <w:vAlign w:val="center"/>
          </w:tcPr>
          <w:p w14:paraId="65D14E2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男性泌尿生殖系统模型</w:t>
            </w:r>
          </w:p>
        </w:tc>
        <w:tc>
          <w:tcPr>
            <w:tcW w:w="10331" w:type="dxa"/>
            <w:shd w:val="clear" w:color="auto" w:fill="FFFFFF"/>
            <w:vAlign w:val="center"/>
          </w:tcPr>
          <w:p w14:paraId="360C6E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pvC环保硬树脂制造。自然大。1.产品为自然大的男性泌尿生殖系统模型，置于支架上。2.一侧肾做额切状，膀胱、前列腺、外生殖器和一侧睾丸做矢状切面，示其内部结构。</w:t>
            </w:r>
          </w:p>
        </w:tc>
        <w:tc>
          <w:tcPr>
            <w:tcW w:w="442" w:type="dxa"/>
            <w:shd w:val="clear" w:color="auto" w:fill="auto"/>
            <w:vAlign w:val="center"/>
          </w:tcPr>
          <w:p w14:paraId="72160A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018BC2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B4ECA2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F37E9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E30DFC4">
            <w:pPr>
              <w:rPr>
                <w:rFonts w:ascii="宋体" w:hAnsi="宋体" w:eastAsia="宋体" w:cs="宋体"/>
                <w:color w:val="000000" w:themeColor="text1"/>
                <w:szCs w:val="21"/>
                <w14:textFill>
                  <w14:solidFill>
                    <w14:schemeClr w14:val="tx1"/>
                  </w14:solidFill>
                </w14:textFill>
              </w:rPr>
            </w:pPr>
          </w:p>
        </w:tc>
      </w:tr>
      <w:tr w14:paraId="643A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68B55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211</w:t>
            </w:r>
          </w:p>
        </w:tc>
        <w:tc>
          <w:tcPr>
            <w:tcW w:w="749" w:type="dxa"/>
            <w:shd w:val="clear" w:color="auto" w:fill="auto"/>
            <w:vAlign w:val="center"/>
          </w:tcPr>
          <w:p w14:paraId="01B509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女性泌尿生殖系统模型</w:t>
            </w:r>
          </w:p>
        </w:tc>
        <w:tc>
          <w:tcPr>
            <w:tcW w:w="10331" w:type="dxa"/>
            <w:shd w:val="clear" w:color="auto" w:fill="FFFFFF"/>
            <w:vAlign w:val="center"/>
          </w:tcPr>
          <w:p w14:paraId="1A2B52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pvC环保硬树脂制造。自然大。1.产品为自然大的女性泌尿生殖系统模型，置于支架上。2.一侧肾及半侧子宫做额切状面，膀胱、一侧输卵管和卵巢做剖面，示其内部结构。</w:t>
            </w:r>
          </w:p>
        </w:tc>
        <w:tc>
          <w:tcPr>
            <w:tcW w:w="442" w:type="dxa"/>
            <w:shd w:val="clear" w:color="auto" w:fill="auto"/>
            <w:vAlign w:val="center"/>
          </w:tcPr>
          <w:p w14:paraId="6A2ECC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6E9DF1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4739DE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C99AE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C40821A">
            <w:pPr>
              <w:rPr>
                <w:rFonts w:ascii="宋体" w:hAnsi="宋体" w:eastAsia="宋体" w:cs="宋体"/>
                <w:color w:val="000000" w:themeColor="text1"/>
                <w:szCs w:val="21"/>
                <w14:textFill>
                  <w14:solidFill>
                    <w14:schemeClr w14:val="tx1"/>
                  </w14:solidFill>
                </w14:textFill>
              </w:rPr>
            </w:pPr>
          </w:p>
        </w:tc>
      </w:tr>
      <w:tr w14:paraId="285C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1949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212</w:t>
            </w:r>
          </w:p>
        </w:tc>
        <w:tc>
          <w:tcPr>
            <w:tcW w:w="749" w:type="dxa"/>
            <w:shd w:val="clear" w:color="auto" w:fill="auto"/>
            <w:vAlign w:val="center"/>
          </w:tcPr>
          <w:p w14:paraId="76563C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肾单位、肾小体模型</w:t>
            </w:r>
          </w:p>
        </w:tc>
        <w:tc>
          <w:tcPr>
            <w:tcW w:w="10331" w:type="dxa"/>
            <w:shd w:val="clear" w:color="auto" w:fill="auto"/>
            <w:vAlign w:val="center"/>
          </w:tcPr>
          <w:p w14:paraId="0B88E9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pvC环保硬树脂制造肾单位模型≥400mm×320mm，示肾小体、肾小管和集合管等；肾小体模型直径≥100mm，半剖，示肾小球、肾小囊、入球小动脉和出球小动脉等。</w:t>
            </w:r>
          </w:p>
        </w:tc>
        <w:tc>
          <w:tcPr>
            <w:tcW w:w="442" w:type="dxa"/>
            <w:shd w:val="clear" w:color="auto" w:fill="auto"/>
            <w:vAlign w:val="center"/>
          </w:tcPr>
          <w:p w14:paraId="200EED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6E10EF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8408FA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395460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AD5C65">
            <w:pPr>
              <w:rPr>
                <w:rFonts w:ascii="宋体" w:hAnsi="宋体" w:eastAsia="宋体" w:cs="宋体"/>
                <w:color w:val="000000" w:themeColor="text1"/>
                <w:szCs w:val="21"/>
                <w14:textFill>
                  <w14:solidFill>
                    <w14:schemeClr w14:val="tx1"/>
                  </w14:solidFill>
                </w14:textFill>
              </w:rPr>
            </w:pPr>
          </w:p>
        </w:tc>
      </w:tr>
      <w:tr w14:paraId="272A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0A9B6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213</w:t>
            </w:r>
          </w:p>
        </w:tc>
        <w:tc>
          <w:tcPr>
            <w:tcW w:w="749" w:type="dxa"/>
            <w:shd w:val="clear" w:color="auto" w:fill="auto"/>
            <w:vAlign w:val="center"/>
          </w:tcPr>
          <w:p w14:paraId="21C669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肾脏纵切</w:t>
            </w:r>
          </w:p>
        </w:tc>
        <w:tc>
          <w:tcPr>
            <w:tcW w:w="10331" w:type="dxa"/>
            <w:shd w:val="clear" w:color="auto" w:fill="auto"/>
            <w:vAlign w:val="center"/>
          </w:tcPr>
          <w:p w14:paraId="263FC3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应能看清经过肾门的肾脏整体纵断面，并区分皮质、髓质和皮质外的被膜</w:t>
            </w:r>
          </w:p>
        </w:tc>
        <w:tc>
          <w:tcPr>
            <w:tcW w:w="442" w:type="dxa"/>
            <w:shd w:val="clear" w:color="auto" w:fill="auto"/>
            <w:vAlign w:val="center"/>
          </w:tcPr>
          <w:p w14:paraId="798B2FE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A25B6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23DA71A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BFCAF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C95372">
            <w:pPr>
              <w:rPr>
                <w:rFonts w:ascii="宋体" w:hAnsi="宋体" w:eastAsia="宋体" w:cs="宋体"/>
                <w:color w:val="000000" w:themeColor="text1"/>
                <w:szCs w:val="21"/>
                <w14:textFill>
                  <w14:solidFill>
                    <w14:schemeClr w14:val="tx1"/>
                  </w14:solidFill>
                </w14:textFill>
              </w:rPr>
            </w:pPr>
          </w:p>
        </w:tc>
      </w:tr>
      <w:tr w14:paraId="59A8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6E5F76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214</w:t>
            </w:r>
          </w:p>
        </w:tc>
        <w:tc>
          <w:tcPr>
            <w:tcW w:w="749" w:type="dxa"/>
            <w:shd w:val="clear" w:color="auto" w:fill="auto"/>
            <w:vAlign w:val="center"/>
          </w:tcPr>
          <w:p w14:paraId="4060DC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尿的形成动态模型</w:t>
            </w:r>
          </w:p>
        </w:tc>
        <w:tc>
          <w:tcPr>
            <w:tcW w:w="10331" w:type="dxa"/>
            <w:shd w:val="clear" w:color="auto" w:fill="auto"/>
            <w:vAlign w:val="center"/>
          </w:tcPr>
          <w:p w14:paraId="18C7CD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应清晰显示1个肾单位和集合管，以及小叶间动脉、小叶间静脉和包绕在肾小管周围的球后毛细血管网等组成的模式结构，能动态显示滤过和重吸收的过程</w:t>
            </w:r>
          </w:p>
        </w:tc>
        <w:tc>
          <w:tcPr>
            <w:tcW w:w="442" w:type="dxa"/>
            <w:shd w:val="clear" w:color="auto" w:fill="auto"/>
            <w:vAlign w:val="center"/>
          </w:tcPr>
          <w:p w14:paraId="1F0DC7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6F4D9B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D50355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75D82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4EE276">
            <w:pPr>
              <w:rPr>
                <w:rFonts w:ascii="宋体" w:hAnsi="宋体" w:eastAsia="宋体" w:cs="宋体"/>
                <w:color w:val="000000" w:themeColor="text1"/>
                <w:szCs w:val="21"/>
                <w14:textFill>
                  <w14:solidFill>
                    <w14:schemeClr w14:val="tx1"/>
                  </w14:solidFill>
                </w14:textFill>
              </w:rPr>
            </w:pPr>
          </w:p>
        </w:tc>
      </w:tr>
      <w:tr w14:paraId="3F37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E822D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215</w:t>
            </w:r>
          </w:p>
        </w:tc>
        <w:tc>
          <w:tcPr>
            <w:tcW w:w="749" w:type="dxa"/>
            <w:shd w:val="clear" w:color="auto" w:fill="auto"/>
            <w:vAlign w:val="center"/>
          </w:tcPr>
          <w:p w14:paraId="21956B7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皮肤结构模型</w:t>
            </w:r>
          </w:p>
        </w:tc>
        <w:tc>
          <w:tcPr>
            <w:tcW w:w="10331" w:type="dxa"/>
            <w:shd w:val="clear" w:color="auto" w:fill="auto"/>
            <w:vAlign w:val="center"/>
          </w:tcPr>
          <w:p w14:paraId="183E0A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质：PVC环保硬树脂、手工彩绘。可看到表皮层、真皮层、汗腺及毛囊，表皮层可看到角质层与表皮深层形态结构、真皮层可看到神经末梢和血管尺寸220mm210mm5mm该模型由表皮和真该模型由表皮和真皮各分两部分共4个部件组成，借皮下组织与深层组织相连，并显示表皮、真皮组织层次结构以及皮下组织和皮肤附属器（包括毛、皮脂腺、汗腺和神经末梢）等结构；</w:t>
            </w:r>
          </w:p>
        </w:tc>
        <w:tc>
          <w:tcPr>
            <w:tcW w:w="442" w:type="dxa"/>
            <w:shd w:val="clear" w:color="auto" w:fill="auto"/>
            <w:vAlign w:val="center"/>
          </w:tcPr>
          <w:p w14:paraId="5A76EBB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1729DE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49C68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356DE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A3CE28C">
            <w:pPr>
              <w:rPr>
                <w:rFonts w:ascii="宋体" w:hAnsi="宋体" w:eastAsia="宋体" w:cs="宋体"/>
                <w:color w:val="000000" w:themeColor="text1"/>
                <w:szCs w:val="21"/>
                <w14:textFill>
                  <w14:solidFill>
                    <w14:schemeClr w14:val="tx1"/>
                  </w14:solidFill>
                </w14:textFill>
              </w:rPr>
            </w:pPr>
          </w:p>
        </w:tc>
      </w:tr>
      <w:tr w14:paraId="0B0E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CD8D1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216</w:t>
            </w:r>
          </w:p>
        </w:tc>
        <w:tc>
          <w:tcPr>
            <w:tcW w:w="749" w:type="dxa"/>
            <w:shd w:val="clear" w:color="auto" w:fill="auto"/>
            <w:vAlign w:val="center"/>
          </w:tcPr>
          <w:p w14:paraId="02B7F4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人皮过毛囊切片</w:t>
            </w:r>
          </w:p>
        </w:tc>
        <w:tc>
          <w:tcPr>
            <w:tcW w:w="10331" w:type="dxa"/>
            <w:shd w:val="clear" w:color="auto" w:fill="auto"/>
            <w:vAlign w:val="center"/>
          </w:tcPr>
          <w:p w14:paraId="41ACB3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应能看清表皮、真皮和皮下组织</w:t>
            </w:r>
          </w:p>
        </w:tc>
        <w:tc>
          <w:tcPr>
            <w:tcW w:w="442" w:type="dxa"/>
            <w:shd w:val="clear" w:color="auto" w:fill="auto"/>
            <w:vAlign w:val="center"/>
          </w:tcPr>
          <w:p w14:paraId="4297B7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9DB01F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8F2E4D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065AC6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52E6FD">
            <w:pPr>
              <w:rPr>
                <w:rFonts w:ascii="宋体" w:hAnsi="宋体" w:eastAsia="宋体" w:cs="宋体"/>
                <w:color w:val="000000" w:themeColor="text1"/>
                <w:szCs w:val="21"/>
                <w14:textFill>
                  <w14:solidFill>
                    <w14:schemeClr w14:val="tx1"/>
                  </w14:solidFill>
                </w14:textFill>
              </w:rPr>
            </w:pPr>
          </w:p>
        </w:tc>
      </w:tr>
      <w:tr w14:paraId="3EF3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041B1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217</w:t>
            </w:r>
          </w:p>
        </w:tc>
        <w:tc>
          <w:tcPr>
            <w:tcW w:w="749" w:type="dxa"/>
            <w:shd w:val="clear" w:color="auto" w:fill="auto"/>
            <w:vAlign w:val="center"/>
          </w:tcPr>
          <w:p w14:paraId="3711BB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人皮过汗腺切片</w:t>
            </w:r>
          </w:p>
        </w:tc>
        <w:tc>
          <w:tcPr>
            <w:tcW w:w="10331" w:type="dxa"/>
            <w:shd w:val="clear" w:color="auto" w:fill="auto"/>
            <w:vAlign w:val="center"/>
          </w:tcPr>
          <w:p w14:paraId="6E95E1E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应能看清表皮、真皮和皮下组织</w:t>
            </w:r>
          </w:p>
        </w:tc>
        <w:tc>
          <w:tcPr>
            <w:tcW w:w="442" w:type="dxa"/>
            <w:shd w:val="clear" w:color="auto" w:fill="auto"/>
            <w:vAlign w:val="center"/>
          </w:tcPr>
          <w:p w14:paraId="7F5E17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6D701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5E976D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6CD2F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A391353">
            <w:pPr>
              <w:rPr>
                <w:rFonts w:ascii="宋体" w:hAnsi="宋体" w:eastAsia="宋体" w:cs="宋体"/>
                <w:color w:val="000000" w:themeColor="text1"/>
                <w:szCs w:val="21"/>
                <w14:textFill>
                  <w14:solidFill>
                    <w14:schemeClr w14:val="tx1"/>
                  </w14:solidFill>
                </w14:textFill>
              </w:rPr>
            </w:pPr>
          </w:p>
        </w:tc>
      </w:tr>
      <w:tr w14:paraId="6252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B2195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218</w:t>
            </w:r>
          </w:p>
        </w:tc>
        <w:tc>
          <w:tcPr>
            <w:tcW w:w="749" w:type="dxa"/>
            <w:shd w:val="clear" w:color="auto" w:fill="auto"/>
            <w:vAlign w:val="center"/>
          </w:tcPr>
          <w:p w14:paraId="49263B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眼球解剖模型</w:t>
            </w:r>
          </w:p>
        </w:tc>
        <w:tc>
          <w:tcPr>
            <w:tcW w:w="10331" w:type="dxa"/>
            <w:shd w:val="clear" w:color="auto" w:fill="auto"/>
            <w:vAlign w:val="center"/>
          </w:tcPr>
          <w:p w14:paraId="10D5DC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6倍自然大，应采用硬质热塑性塑料制作，角膜、虹膜应完整显示，两者和眼球内的晶状体、玻璃体分别可拆下，各部的肌肉、膜壁、血管和神经等的形态结构、位置、比例、颜色均应正确自然</w:t>
            </w:r>
          </w:p>
        </w:tc>
        <w:tc>
          <w:tcPr>
            <w:tcW w:w="442" w:type="dxa"/>
            <w:shd w:val="clear" w:color="auto" w:fill="auto"/>
            <w:vAlign w:val="center"/>
          </w:tcPr>
          <w:p w14:paraId="440E7F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12392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839" w:type="dxa"/>
            <w:shd w:val="clear" w:color="auto" w:fill="auto"/>
            <w:vAlign w:val="center"/>
          </w:tcPr>
          <w:p w14:paraId="767E12E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84020E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EDF5BD">
            <w:pPr>
              <w:rPr>
                <w:rFonts w:ascii="宋体" w:hAnsi="宋体" w:eastAsia="宋体" w:cs="宋体"/>
                <w:color w:val="000000" w:themeColor="text1"/>
                <w:szCs w:val="21"/>
                <w14:textFill>
                  <w14:solidFill>
                    <w14:schemeClr w14:val="tx1"/>
                  </w14:solidFill>
                </w14:textFill>
              </w:rPr>
            </w:pPr>
          </w:p>
        </w:tc>
      </w:tr>
      <w:tr w14:paraId="2F13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5131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219</w:t>
            </w:r>
          </w:p>
        </w:tc>
        <w:tc>
          <w:tcPr>
            <w:tcW w:w="749" w:type="dxa"/>
            <w:shd w:val="clear" w:color="auto" w:fill="auto"/>
            <w:vAlign w:val="center"/>
          </w:tcPr>
          <w:p w14:paraId="3DB10D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眼球仪</w:t>
            </w:r>
          </w:p>
        </w:tc>
        <w:tc>
          <w:tcPr>
            <w:tcW w:w="10331" w:type="dxa"/>
            <w:shd w:val="clear" w:color="auto" w:fill="auto"/>
            <w:vAlign w:val="center"/>
          </w:tcPr>
          <w:p w14:paraId="4F566B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由放大的成人眼球模型、晶状体曲度调节器、光源、矫正镜盘、视网膜成像显示屏及手持式显示屏等组成</w:t>
            </w:r>
          </w:p>
        </w:tc>
        <w:tc>
          <w:tcPr>
            <w:tcW w:w="442" w:type="dxa"/>
            <w:shd w:val="clear" w:color="auto" w:fill="auto"/>
            <w:vAlign w:val="center"/>
          </w:tcPr>
          <w:p w14:paraId="3B1E1F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77E12C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23889B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87DCC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8A780F0">
            <w:pPr>
              <w:rPr>
                <w:rFonts w:ascii="宋体" w:hAnsi="宋体" w:eastAsia="宋体" w:cs="宋体"/>
                <w:color w:val="000000" w:themeColor="text1"/>
                <w:szCs w:val="21"/>
                <w14:textFill>
                  <w14:solidFill>
                    <w14:schemeClr w14:val="tx1"/>
                  </w14:solidFill>
                </w14:textFill>
              </w:rPr>
            </w:pPr>
          </w:p>
        </w:tc>
      </w:tr>
      <w:tr w14:paraId="23CA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F139D4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220</w:t>
            </w:r>
          </w:p>
        </w:tc>
        <w:tc>
          <w:tcPr>
            <w:tcW w:w="749" w:type="dxa"/>
            <w:shd w:val="clear" w:color="auto" w:fill="auto"/>
            <w:vAlign w:val="center"/>
          </w:tcPr>
          <w:p w14:paraId="290211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耳解剖模型</w:t>
            </w:r>
          </w:p>
        </w:tc>
        <w:tc>
          <w:tcPr>
            <w:tcW w:w="10331" w:type="dxa"/>
            <w:shd w:val="clear" w:color="auto" w:fill="auto"/>
            <w:vAlign w:val="center"/>
          </w:tcPr>
          <w:p w14:paraId="17DA4F5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产品釆用pvC环保材料制造。产品尺寸﹕长310mm，高185mm。6倍自然大，应完整显示外耳道、鼓膜、听小骨、鼓室、咽鼓管、鼓膜张肌、乳突窦、前庭、骨半规管耳蜗、前庭窗、蜗窗、前庭、蜗神经等结构。</w:t>
            </w:r>
          </w:p>
        </w:tc>
        <w:tc>
          <w:tcPr>
            <w:tcW w:w="442" w:type="dxa"/>
            <w:shd w:val="clear" w:color="auto" w:fill="auto"/>
            <w:vAlign w:val="center"/>
          </w:tcPr>
          <w:p w14:paraId="6076C46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B8FEA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24E1D3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9E713E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0A9C4FC">
            <w:pPr>
              <w:rPr>
                <w:rFonts w:ascii="宋体" w:hAnsi="宋体" w:eastAsia="宋体" w:cs="宋体"/>
                <w:color w:val="000000" w:themeColor="text1"/>
                <w:szCs w:val="21"/>
                <w14:textFill>
                  <w14:solidFill>
                    <w14:schemeClr w14:val="tx1"/>
                  </w14:solidFill>
                </w14:textFill>
              </w:rPr>
            </w:pPr>
          </w:p>
        </w:tc>
      </w:tr>
      <w:tr w14:paraId="37B8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F1434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221</w:t>
            </w:r>
          </w:p>
        </w:tc>
        <w:tc>
          <w:tcPr>
            <w:tcW w:w="749" w:type="dxa"/>
            <w:shd w:val="clear" w:color="auto" w:fill="auto"/>
            <w:vAlign w:val="center"/>
          </w:tcPr>
          <w:p w14:paraId="2FF47D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脑解剖模型</w:t>
            </w:r>
          </w:p>
        </w:tc>
        <w:tc>
          <w:tcPr>
            <w:tcW w:w="10331" w:type="dxa"/>
            <w:shd w:val="clear" w:color="auto" w:fill="auto"/>
            <w:vAlign w:val="center"/>
          </w:tcPr>
          <w:p w14:paraId="44B9D99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自然大，大脑做正中矢状切面，左侧脑半球经外侧沟向枕部再做水平切面，并保留完整的脑干形态，应示大脑、小脑、延髓、脑桥、上下丘、胼胝体、透明隔、嗅球、视神经、动眼神经等部位</w:t>
            </w:r>
          </w:p>
        </w:tc>
        <w:tc>
          <w:tcPr>
            <w:tcW w:w="442" w:type="dxa"/>
            <w:shd w:val="clear" w:color="auto" w:fill="auto"/>
            <w:vAlign w:val="center"/>
          </w:tcPr>
          <w:p w14:paraId="6382D6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067AA5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99880C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FEA15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1EB2133">
            <w:pPr>
              <w:rPr>
                <w:rFonts w:ascii="宋体" w:hAnsi="宋体" w:eastAsia="宋体" w:cs="宋体"/>
                <w:color w:val="000000" w:themeColor="text1"/>
                <w:szCs w:val="21"/>
                <w14:textFill>
                  <w14:solidFill>
                    <w14:schemeClr w14:val="tx1"/>
                  </w14:solidFill>
                </w14:textFill>
              </w:rPr>
            </w:pPr>
          </w:p>
        </w:tc>
      </w:tr>
      <w:tr w14:paraId="53F3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1565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222</w:t>
            </w:r>
          </w:p>
        </w:tc>
        <w:tc>
          <w:tcPr>
            <w:tcW w:w="749" w:type="dxa"/>
            <w:shd w:val="clear" w:color="auto" w:fill="auto"/>
            <w:vAlign w:val="center"/>
          </w:tcPr>
          <w:p w14:paraId="69EA20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脊髓横切</w:t>
            </w:r>
          </w:p>
        </w:tc>
        <w:tc>
          <w:tcPr>
            <w:tcW w:w="10331" w:type="dxa"/>
            <w:shd w:val="clear" w:color="auto" w:fill="auto"/>
            <w:vAlign w:val="center"/>
          </w:tcPr>
          <w:p w14:paraId="5F42A3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应能看清被膜、灰质和白质</w:t>
            </w:r>
          </w:p>
        </w:tc>
        <w:tc>
          <w:tcPr>
            <w:tcW w:w="442" w:type="dxa"/>
            <w:shd w:val="clear" w:color="auto" w:fill="auto"/>
            <w:vAlign w:val="center"/>
          </w:tcPr>
          <w:p w14:paraId="42FE31E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E2061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436F0BC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906E93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9B6336">
            <w:pPr>
              <w:rPr>
                <w:rFonts w:ascii="宋体" w:hAnsi="宋体" w:eastAsia="宋体" w:cs="宋体"/>
                <w:color w:val="000000" w:themeColor="text1"/>
                <w:szCs w:val="21"/>
                <w14:textFill>
                  <w14:solidFill>
                    <w14:schemeClr w14:val="tx1"/>
                  </w14:solidFill>
                </w14:textFill>
              </w:rPr>
            </w:pPr>
          </w:p>
        </w:tc>
      </w:tr>
      <w:tr w14:paraId="1960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C019AD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223</w:t>
            </w:r>
          </w:p>
        </w:tc>
        <w:tc>
          <w:tcPr>
            <w:tcW w:w="749" w:type="dxa"/>
            <w:shd w:val="clear" w:color="auto" w:fill="auto"/>
            <w:vAlign w:val="center"/>
          </w:tcPr>
          <w:p w14:paraId="10D15F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运动神经末梢装片</w:t>
            </w:r>
          </w:p>
        </w:tc>
        <w:tc>
          <w:tcPr>
            <w:tcW w:w="10331" w:type="dxa"/>
            <w:shd w:val="clear" w:color="auto" w:fill="auto"/>
            <w:vAlign w:val="center"/>
          </w:tcPr>
          <w:p w14:paraId="3A4FA9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应能看清完整的神经纤维及其分枝伸向肌纤维形成运动终板</w:t>
            </w:r>
          </w:p>
        </w:tc>
        <w:tc>
          <w:tcPr>
            <w:tcW w:w="442" w:type="dxa"/>
            <w:shd w:val="clear" w:color="auto" w:fill="auto"/>
            <w:vAlign w:val="center"/>
          </w:tcPr>
          <w:p w14:paraId="061E104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4E81B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w:t>
            </w:r>
          </w:p>
        </w:tc>
        <w:tc>
          <w:tcPr>
            <w:tcW w:w="839" w:type="dxa"/>
            <w:shd w:val="clear" w:color="auto" w:fill="auto"/>
            <w:vAlign w:val="center"/>
          </w:tcPr>
          <w:p w14:paraId="13E5A6C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34913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55203D8">
            <w:pPr>
              <w:rPr>
                <w:rFonts w:ascii="宋体" w:hAnsi="宋体" w:eastAsia="宋体" w:cs="宋体"/>
                <w:color w:val="000000" w:themeColor="text1"/>
                <w:szCs w:val="21"/>
                <w14:textFill>
                  <w14:solidFill>
                    <w14:schemeClr w14:val="tx1"/>
                  </w14:solidFill>
                </w14:textFill>
              </w:rPr>
            </w:pPr>
          </w:p>
        </w:tc>
      </w:tr>
      <w:tr w14:paraId="40572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2728C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224</w:t>
            </w:r>
          </w:p>
        </w:tc>
        <w:tc>
          <w:tcPr>
            <w:tcW w:w="749" w:type="dxa"/>
            <w:shd w:val="clear" w:color="auto" w:fill="auto"/>
            <w:vAlign w:val="center"/>
          </w:tcPr>
          <w:p w14:paraId="75DB2E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橡皮锤</w:t>
            </w:r>
          </w:p>
        </w:tc>
        <w:tc>
          <w:tcPr>
            <w:tcW w:w="10331" w:type="dxa"/>
            <w:shd w:val="clear" w:color="auto" w:fill="auto"/>
            <w:vAlign w:val="center"/>
          </w:tcPr>
          <w:p w14:paraId="2E7C10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膝跳反射用</w:t>
            </w:r>
          </w:p>
        </w:tc>
        <w:tc>
          <w:tcPr>
            <w:tcW w:w="442" w:type="dxa"/>
            <w:shd w:val="clear" w:color="auto" w:fill="auto"/>
            <w:vAlign w:val="center"/>
          </w:tcPr>
          <w:p w14:paraId="0F74E2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把</w:t>
            </w:r>
          </w:p>
        </w:tc>
        <w:tc>
          <w:tcPr>
            <w:tcW w:w="799" w:type="dxa"/>
            <w:shd w:val="clear" w:color="auto" w:fill="auto"/>
            <w:vAlign w:val="center"/>
          </w:tcPr>
          <w:p w14:paraId="2436D2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01C1196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BB3FC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D0D4E9">
            <w:pPr>
              <w:rPr>
                <w:rFonts w:ascii="宋体" w:hAnsi="宋体" w:eastAsia="宋体" w:cs="宋体"/>
                <w:color w:val="000000" w:themeColor="text1"/>
                <w:szCs w:val="21"/>
                <w14:textFill>
                  <w14:solidFill>
                    <w14:schemeClr w14:val="tx1"/>
                  </w14:solidFill>
                </w14:textFill>
              </w:rPr>
            </w:pPr>
          </w:p>
        </w:tc>
      </w:tr>
      <w:tr w14:paraId="1814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CC9F5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225</w:t>
            </w:r>
          </w:p>
        </w:tc>
        <w:tc>
          <w:tcPr>
            <w:tcW w:w="749" w:type="dxa"/>
            <w:shd w:val="clear" w:color="auto" w:fill="auto"/>
            <w:vAlign w:val="center"/>
          </w:tcPr>
          <w:p w14:paraId="6A8784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人体骨骼模型</w:t>
            </w:r>
          </w:p>
        </w:tc>
        <w:tc>
          <w:tcPr>
            <w:tcW w:w="10331" w:type="dxa"/>
            <w:shd w:val="clear" w:color="auto" w:fill="auto"/>
            <w:vAlign w:val="center"/>
          </w:tcPr>
          <w:p w14:paraId="627C03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850mm，各部分骨的形态特征，应正确清晰，富有真实感，骨缝应清楚，骨性鼻腔，眶及所有孔，管、沟、裂显示应正确自然</w:t>
            </w:r>
          </w:p>
        </w:tc>
        <w:tc>
          <w:tcPr>
            <w:tcW w:w="442" w:type="dxa"/>
            <w:shd w:val="clear" w:color="auto" w:fill="auto"/>
            <w:vAlign w:val="center"/>
          </w:tcPr>
          <w:p w14:paraId="7F66808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133D365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9581AA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30CB9D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8A7A00">
            <w:pPr>
              <w:rPr>
                <w:rFonts w:ascii="宋体" w:hAnsi="宋体" w:eastAsia="宋体" w:cs="宋体"/>
                <w:color w:val="000000" w:themeColor="text1"/>
                <w:szCs w:val="21"/>
                <w14:textFill>
                  <w14:solidFill>
                    <w14:schemeClr w14:val="tx1"/>
                  </w14:solidFill>
                </w14:textFill>
              </w:rPr>
            </w:pPr>
          </w:p>
        </w:tc>
      </w:tr>
      <w:tr w14:paraId="5DEE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955C2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226</w:t>
            </w:r>
          </w:p>
        </w:tc>
        <w:tc>
          <w:tcPr>
            <w:tcW w:w="749" w:type="dxa"/>
            <w:shd w:val="clear" w:color="auto" w:fill="auto"/>
            <w:vAlign w:val="center"/>
          </w:tcPr>
          <w:p w14:paraId="516985B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人体骨骼模型</w:t>
            </w:r>
          </w:p>
        </w:tc>
        <w:tc>
          <w:tcPr>
            <w:tcW w:w="10331" w:type="dxa"/>
            <w:shd w:val="clear" w:color="auto" w:fill="auto"/>
            <w:vAlign w:val="center"/>
          </w:tcPr>
          <w:p w14:paraId="486A5D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1700mm，各部分骨的形态特征，应正确清晰，富有真实感，骨缝应清楚，骨性鼻腔，眶及所有孔，管、沟、裂显示应正确自然</w:t>
            </w:r>
          </w:p>
        </w:tc>
        <w:tc>
          <w:tcPr>
            <w:tcW w:w="442" w:type="dxa"/>
            <w:shd w:val="clear" w:color="auto" w:fill="auto"/>
            <w:vAlign w:val="center"/>
          </w:tcPr>
          <w:p w14:paraId="52867E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8AABD3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773C91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193CD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C8A65C">
            <w:pPr>
              <w:rPr>
                <w:rFonts w:ascii="宋体" w:hAnsi="宋体" w:eastAsia="宋体" w:cs="宋体"/>
                <w:color w:val="000000" w:themeColor="text1"/>
                <w:szCs w:val="21"/>
                <w14:textFill>
                  <w14:solidFill>
                    <w14:schemeClr w14:val="tx1"/>
                  </w14:solidFill>
                </w14:textFill>
              </w:rPr>
            </w:pPr>
          </w:p>
        </w:tc>
      </w:tr>
      <w:tr w14:paraId="639F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8F05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227</w:t>
            </w:r>
          </w:p>
        </w:tc>
        <w:tc>
          <w:tcPr>
            <w:tcW w:w="749" w:type="dxa"/>
            <w:shd w:val="clear" w:color="auto" w:fill="auto"/>
            <w:vAlign w:val="center"/>
          </w:tcPr>
          <w:p w14:paraId="4A2BE8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人体肌肉模型</w:t>
            </w:r>
          </w:p>
        </w:tc>
        <w:tc>
          <w:tcPr>
            <w:tcW w:w="10331" w:type="dxa"/>
            <w:shd w:val="clear" w:color="auto" w:fill="auto"/>
            <w:vAlign w:val="center"/>
          </w:tcPr>
          <w:p w14:paraId="6A167C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搪胶材质；850mm全身，示浅层肌及部分深层肌</w:t>
            </w:r>
          </w:p>
        </w:tc>
        <w:tc>
          <w:tcPr>
            <w:tcW w:w="442" w:type="dxa"/>
            <w:shd w:val="clear" w:color="auto" w:fill="auto"/>
            <w:vAlign w:val="center"/>
          </w:tcPr>
          <w:p w14:paraId="7BF6B4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522765F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A0DDE1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08BBC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9D8B2F3">
            <w:pPr>
              <w:rPr>
                <w:rFonts w:ascii="宋体" w:hAnsi="宋体" w:eastAsia="宋体" w:cs="宋体"/>
                <w:color w:val="000000" w:themeColor="text1"/>
                <w:szCs w:val="21"/>
                <w14:textFill>
                  <w14:solidFill>
                    <w14:schemeClr w14:val="tx1"/>
                  </w14:solidFill>
                </w14:textFill>
              </w:rPr>
            </w:pPr>
          </w:p>
        </w:tc>
      </w:tr>
      <w:tr w14:paraId="74B3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9298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228</w:t>
            </w:r>
          </w:p>
        </w:tc>
        <w:tc>
          <w:tcPr>
            <w:tcW w:w="749" w:type="dxa"/>
            <w:shd w:val="clear" w:color="auto" w:fill="auto"/>
            <w:vAlign w:val="center"/>
          </w:tcPr>
          <w:p w14:paraId="32FAEB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肘关节活动模型</w:t>
            </w:r>
          </w:p>
        </w:tc>
        <w:tc>
          <w:tcPr>
            <w:tcW w:w="10331" w:type="dxa"/>
            <w:shd w:val="clear" w:color="auto" w:fill="auto"/>
            <w:vAlign w:val="center"/>
          </w:tcPr>
          <w:p w14:paraId="3DCE3F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1.PVC环保硬树脂材质；2.模型可展示肘关节伸展、弯曲和桡骨的旋转；3.附肩胛骨；产品长680mm根据成年人人肘1:1制作，关节用丝固定于白色底板上，带二块肌肉，。</w:t>
            </w:r>
          </w:p>
        </w:tc>
        <w:tc>
          <w:tcPr>
            <w:tcW w:w="442" w:type="dxa"/>
            <w:shd w:val="clear" w:color="auto" w:fill="auto"/>
            <w:vAlign w:val="center"/>
          </w:tcPr>
          <w:p w14:paraId="23FE33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33751BD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DCE381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2CBE30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697B548">
            <w:pPr>
              <w:rPr>
                <w:rFonts w:ascii="宋体" w:hAnsi="宋体" w:eastAsia="宋体" w:cs="宋体"/>
                <w:color w:val="000000" w:themeColor="text1"/>
                <w:szCs w:val="21"/>
                <w14:textFill>
                  <w14:solidFill>
                    <w14:schemeClr w14:val="tx1"/>
                  </w14:solidFill>
                </w14:textFill>
              </w:rPr>
            </w:pPr>
          </w:p>
        </w:tc>
      </w:tr>
      <w:tr w14:paraId="7897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2B411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229</w:t>
            </w:r>
          </w:p>
        </w:tc>
        <w:tc>
          <w:tcPr>
            <w:tcW w:w="749" w:type="dxa"/>
            <w:shd w:val="clear" w:color="auto" w:fill="auto"/>
            <w:vAlign w:val="center"/>
          </w:tcPr>
          <w:p w14:paraId="5E46CC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兔骨骼标本</w:t>
            </w:r>
          </w:p>
        </w:tc>
        <w:tc>
          <w:tcPr>
            <w:tcW w:w="10331" w:type="dxa"/>
            <w:shd w:val="clear" w:color="auto" w:fill="auto"/>
            <w:vAlign w:val="center"/>
          </w:tcPr>
          <w:p w14:paraId="0CB9C0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40BE5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05AB93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90A2F4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ED6D1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E78309">
            <w:pPr>
              <w:rPr>
                <w:rFonts w:ascii="宋体" w:hAnsi="宋体" w:eastAsia="宋体" w:cs="宋体"/>
                <w:color w:val="000000" w:themeColor="text1"/>
                <w:szCs w:val="21"/>
                <w14:textFill>
                  <w14:solidFill>
                    <w14:schemeClr w14:val="tx1"/>
                  </w14:solidFill>
                </w14:textFill>
              </w:rPr>
            </w:pPr>
          </w:p>
        </w:tc>
      </w:tr>
      <w:tr w14:paraId="6150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23739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230</w:t>
            </w:r>
          </w:p>
        </w:tc>
        <w:tc>
          <w:tcPr>
            <w:tcW w:w="749" w:type="dxa"/>
            <w:shd w:val="clear" w:color="auto" w:fill="auto"/>
            <w:vAlign w:val="center"/>
          </w:tcPr>
          <w:p w14:paraId="1AB5979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鱼骨骼标本</w:t>
            </w:r>
          </w:p>
        </w:tc>
        <w:tc>
          <w:tcPr>
            <w:tcW w:w="10331" w:type="dxa"/>
            <w:shd w:val="clear" w:color="auto" w:fill="auto"/>
            <w:vAlign w:val="center"/>
          </w:tcPr>
          <w:p w14:paraId="1C184E2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00C13A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1BD808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FD3D24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E00D9C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D010365">
            <w:pPr>
              <w:rPr>
                <w:rFonts w:ascii="宋体" w:hAnsi="宋体" w:eastAsia="宋体" w:cs="宋体"/>
                <w:color w:val="000000" w:themeColor="text1"/>
                <w:szCs w:val="21"/>
                <w14:textFill>
                  <w14:solidFill>
                    <w14:schemeClr w14:val="tx1"/>
                  </w14:solidFill>
                </w14:textFill>
              </w:rPr>
            </w:pPr>
          </w:p>
        </w:tc>
      </w:tr>
      <w:tr w14:paraId="70B3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9A53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231</w:t>
            </w:r>
          </w:p>
        </w:tc>
        <w:tc>
          <w:tcPr>
            <w:tcW w:w="749" w:type="dxa"/>
            <w:shd w:val="clear" w:color="auto" w:fill="auto"/>
            <w:vAlign w:val="center"/>
          </w:tcPr>
          <w:p w14:paraId="12EE25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蛙骨骼标本</w:t>
            </w:r>
          </w:p>
        </w:tc>
        <w:tc>
          <w:tcPr>
            <w:tcW w:w="10331" w:type="dxa"/>
            <w:shd w:val="clear" w:color="auto" w:fill="auto"/>
            <w:vAlign w:val="center"/>
          </w:tcPr>
          <w:p w14:paraId="4E5662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有机树脂渗透包埋；长期保存不腐烂，不变色，防虫，防霉变；尺寸：120mm*100mm*40mm</w:t>
            </w:r>
          </w:p>
        </w:tc>
        <w:tc>
          <w:tcPr>
            <w:tcW w:w="442" w:type="dxa"/>
            <w:shd w:val="clear" w:color="auto" w:fill="auto"/>
            <w:vAlign w:val="center"/>
          </w:tcPr>
          <w:p w14:paraId="2CE25B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0577D6E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BA18B2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F0184E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59B0988">
            <w:pPr>
              <w:rPr>
                <w:rFonts w:ascii="宋体" w:hAnsi="宋体" w:eastAsia="宋体" w:cs="宋体"/>
                <w:color w:val="000000" w:themeColor="text1"/>
                <w:szCs w:val="21"/>
                <w14:textFill>
                  <w14:solidFill>
                    <w14:schemeClr w14:val="tx1"/>
                  </w14:solidFill>
                </w14:textFill>
              </w:rPr>
            </w:pPr>
          </w:p>
        </w:tc>
      </w:tr>
      <w:tr w14:paraId="5F88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6D44D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232</w:t>
            </w:r>
          </w:p>
        </w:tc>
        <w:tc>
          <w:tcPr>
            <w:tcW w:w="749" w:type="dxa"/>
            <w:shd w:val="clear" w:color="auto" w:fill="auto"/>
            <w:vAlign w:val="center"/>
          </w:tcPr>
          <w:p w14:paraId="72508A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鸽骨骼标本</w:t>
            </w:r>
          </w:p>
        </w:tc>
        <w:tc>
          <w:tcPr>
            <w:tcW w:w="10331" w:type="dxa"/>
            <w:shd w:val="clear" w:color="auto" w:fill="auto"/>
            <w:vAlign w:val="center"/>
          </w:tcPr>
          <w:p w14:paraId="6B9B7B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有机树脂渗透包埋；长期保存不腐烂，不变色，防虫，防霉变；尺寸：150mm*100mm*100mm</w:t>
            </w:r>
          </w:p>
        </w:tc>
        <w:tc>
          <w:tcPr>
            <w:tcW w:w="442" w:type="dxa"/>
            <w:shd w:val="clear" w:color="auto" w:fill="auto"/>
            <w:vAlign w:val="center"/>
          </w:tcPr>
          <w:p w14:paraId="75B716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3E0DC0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807BEB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E02F9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AA5A55E">
            <w:pPr>
              <w:rPr>
                <w:rFonts w:ascii="宋体" w:hAnsi="宋体" w:eastAsia="宋体" w:cs="宋体"/>
                <w:color w:val="000000" w:themeColor="text1"/>
                <w:szCs w:val="21"/>
                <w14:textFill>
                  <w14:solidFill>
                    <w14:schemeClr w14:val="tx1"/>
                  </w14:solidFill>
                </w14:textFill>
              </w:rPr>
            </w:pPr>
          </w:p>
        </w:tc>
      </w:tr>
      <w:tr w14:paraId="5C4E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5A82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233</w:t>
            </w:r>
          </w:p>
        </w:tc>
        <w:tc>
          <w:tcPr>
            <w:tcW w:w="749" w:type="dxa"/>
            <w:shd w:val="clear" w:color="auto" w:fill="auto"/>
            <w:vAlign w:val="center"/>
          </w:tcPr>
          <w:p w14:paraId="0CCC97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卵巢切片</w:t>
            </w:r>
          </w:p>
        </w:tc>
        <w:tc>
          <w:tcPr>
            <w:tcW w:w="10331" w:type="dxa"/>
            <w:shd w:val="clear" w:color="auto" w:fill="auto"/>
            <w:vAlign w:val="center"/>
          </w:tcPr>
          <w:p w14:paraId="792E5E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应能看清卵巢上皮、白膜、皮质、髓质和卵巢门等结构；示成熟卵泡中的卵丘、卵细胞、透明带等结构</w:t>
            </w:r>
          </w:p>
        </w:tc>
        <w:tc>
          <w:tcPr>
            <w:tcW w:w="442" w:type="dxa"/>
            <w:shd w:val="clear" w:color="auto" w:fill="auto"/>
            <w:vAlign w:val="center"/>
          </w:tcPr>
          <w:p w14:paraId="7D1677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C30945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8EAD00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79188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D38BC92">
            <w:pPr>
              <w:rPr>
                <w:rFonts w:ascii="宋体" w:hAnsi="宋体" w:eastAsia="宋体" w:cs="宋体"/>
                <w:color w:val="000000" w:themeColor="text1"/>
                <w:szCs w:val="21"/>
                <w14:textFill>
                  <w14:solidFill>
                    <w14:schemeClr w14:val="tx1"/>
                  </w14:solidFill>
                </w14:textFill>
              </w:rPr>
            </w:pPr>
          </w:p>
        </w:tc>
      </w:tr>
      <w:tr w14:paraId="76F3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4AC93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234</w:t>
            </w:r>
          </w:p>
        </w:tc>
        <w:tc>
          <w:tcPr>
            <w:tcW w:w="749" w:type="dxa"/>
            <w:shd w:val="clear" w:color="auto" w:fill="auto"/>
            <w:vAlign w:val="center"/>
          </w:tcPr>
          <w:p w14:paraId="3C6520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精巢切片</w:t>
            </w:r>
          </w:p>
        </w:tc>
        <w:tc>
          <w:tcPr>
            <w:tcW w:w="10331" w:type="dxa"/>
            <w:shd w:val="clear" w:color="auto" w:fill="auto"/>
            <w:vAlign w:val="center"/>
          </w:tcPr>
          <w:p w14:paraId="45DAD9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应能看清精巢外层的致密结缔组织白膜，曲细精管的各种断面和结缔组织间质等</w:t>
            </w:r>
          </w:p>
        </w:tc>
        <w:tc>
          <w:tcPr>
            <w:tcW w:w="442" w:type="dxa"/>
            <w:shd w:val="clear" w:color="auto" w:fill="auto"/>
            <w:vAlign w:val="center"/>
          </w:tcPr>
          <w:p w14:paraId="3D20C6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5F7856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36E1E9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AC1007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E726957">
            <w:pPr>
              <w:rPr>
                <w:rFonts w:ascii="宋体" w:hAnsi="宋体" w:eastAsia="宋体" w:cs="宋体"/>
                <w:color w:val="000000" w:themeColor="text1"/>
                <w:szCs w:val="21"/>
                <w14:textFill>
                  <w14:solidFill>
                    <w14:schemeClr w14:val="tx1"/>
                  </w14:solidFill>
                </w14:textFill>
              </w:rPr>
            </w:pPr>
          </w:p>
        </w:tc>
      </w:tr>
      <w:tr w14:paraId="5C6A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D36B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235</w:t>
            </w:r>
          </w:p>
        </w:tc>
        <w:tc>
          <w:tcPr>
            <w:tcW w:w="749" w:type="dxa"/>
            <w:shd w:val="clear" w:color="auto" w:fill="auto"/>
            <w:vAlign w:val="center"/>
          </w:tcPr>
          <w:p w14:paraId="37D616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精子涂片</w:t>
            </w:r>
          </w:p>
        </w:tc>
        <w:tc>
          <w:tcPr>
            <w:tcW w:w="10331" w:type="dxa"/>
            <w:shd w:val="clear" w:color="auto" w:fill="auto"/>
            <w:vAlign w:val="center"/>
          </w:tcPr>
          <w:p w14:paraId="015F03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应能看清精子头、颈和尾三部</w:t>
            </w:r>
          </w:p>
        </w:tc>
        <w:tc>
          <w:tcPr>
            <w:tcW w:w="442" w:type="dxa"/>
            <w:shd w:val="clear" w:color="auto" w:fill="auto"/>
            <w:vAlign w:val="center"/>
          </w:tcPr>
          <w:p w14:paraId="0EDE2C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BB203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839" w:type="dxa"/>
            <w:shd w:val="clear" w:color="auto" w:fill="auto"/>
            <w:vAlign w:val="center"/>
          </w:tcPr>
          <w:p w14:paraId="1A33E7B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6BEB88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4080AD">
            <w:pPr>
              <w:rPr>
                <w:rFonts w:ascii="宋体" w:hAnsi="宋体" w:eastAsia="宋体" w:cs="宋体"/>
                <w:color w:val="000000" w:themeColor="text1"/>
                <w:szCs w:val="21"/>
                <w14:textFill>
                  <w14:solidFill>
                    <w14:schemeClr w14:val="tx1"/>
                  </w14:solidFill>
                </w14:textFill>
              </w:rPr>
            </w:pPr>
          </w:p>
        </w:tc>
      </w:tr>
      <w:tr w14:paraId="124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9C74F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236</w:t>
            </w:r>
          </w:p>
        </w:tc>
        <w:tc>
          <w:tcPr>
            <w:tcW w:w="749" w:type="dxa"/>
            <w:shd w:val="clear" w:color="auto" w:fill="auto"/>
            <w:vAlign w:val="center"/>
          </w:tcPr>
          <w:p w14:paraId="56BF53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家蚕生活史标本</w:t>
            </w:r>
          </w:p>
        </w:tc>
        <w:tc>
          <w:tcPr>
            <w:tcW w:w="10331" w:type="dxa"/>
            <w:shd w:val="clear" w:color="auto" w:fill="auto"/>
            <w:vAlign w:val="center"/>
          </w:tcPr>
          <w:p w14:paraId="203003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FD8C2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4C838D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33FAC5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FFAD3A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DE0FCFA">
            <w:pPr>
              <w:rPr>
                <w:rFonts w:ascii="宋体" w:hAnsi="宋体" w:eastAsia="宋体" w:cs="宋体"/>
                <w:color w:val="000000" w:themeColor="text1"/>
                <w:szCs w:val="21"/>
                <w14:textFill>
                  <w14:solidFill>
                    <w14:schemeClr w14:val="tx1"/>
                  </w14:solidFill>
                </w14:textFill>
              </w:rPr>
            </w:pPr>
          </w:p>
        </w:tc>
      </w:tr>
      <w:tr w14:paraId="1597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F2D91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237</w:t>
            </w:r>
          </w:p>
        </w:tc>
        <w:tc>
          <w:tcPr>
            <w:tcW w:w="749" w:type="dxa"/>
            <w:shd w:val="clear" w:color="auto" w:fill="auto"/>
            <w:vAlign w:val="center"/>
          </w:tcPr>
          <w:p w14:paraId="661F24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蝗虫生活史标本</w:t>
            </w:r>
          </w:p>
        </w:tc>
        <w:tc>
          <w:tcPr>
            <w:tcW w:w="10331" w:type="dxa"/>
            <w:shd w:val="clear" w:color="auto" w:fill="auto"/>
            <w:vAlign w:val="center"/>
          </w:tcPr>
          <w:p w14:paraId="5536D52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483A2A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2E4B08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C4EF12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F58D5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1DA2D7">
            <w:pPr>
              <w:rPr>
                <w:rFonts w:ascii="宋体" w:hAnsi="宋体" w:eastAsia="宋体" w:cs="宋体"/>
                <w:color w:val="000000" w:themeColor="text1"/>
                <w:szCs w:val="21"/>
                <w14:textFill>
                  <w14:solidFill>
                    <w14:schemeClr w14:val="tx1"/>
                  </w14:solidFill>
                </w14:textFill>
              </w:rPr>
            </w:pPr>
          </w:p>
        </w:tc>
      </w:tr>
      <w:tr w14:paraId="5E43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EC6B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238</w:t>
            </w:r>
          </w:p>
        </w:tc>
        <w:tc>
          <w:tcPr>
            <w:tcW w:w="749" w:type="dxa"/>
            <w:shd w:val="clear" w:color="auto" w:fill="auto"/>
            <w:vAlign w:val="center"/>
          </w:tcPr>
          <w:p w14:paraId="234FB8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蜜蜂生活史标本</w:t>
            </w:r>
          </w:p>
        </w:tc>
        <w:tc>
          <w:tcPr>
            <w:tcW w:w="10331" w:type="dxa"/>
            <w:shd w:val="clear" w:color="auto" w:fill="auto"/>
            <w:vAlign w:val="center"/>
          </w:tcPr>
          <w:p w14:paraId="7A9731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780CE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6CCBCB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A88294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CCAB3B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9835EC5">
            <w:pPr>
              <w:rPr>
                <w:rFonts w:ascii="宋体" w:hAnsi="宋体" w:eastAsia="宋体" w:cs="宋体"/>
                <w:color w:val="000000" w:themeColor="text1"/>
                <w:szCs w:val="21"/>
                <w14:textFill>
                  <w14:solidFill>
                    <w14:schemeClr w14:val="tx1"/>
                  </w14:solidFill>
                </w14:textFill>
              </w:rPr>
            </w:pPr>
          </w:p>
        </w:tc>
      </w:tr>
      <w:tr w14:paraId="01BB0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85460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239</w:t>
            </w:r>
          </w:p>
        </w:tc>
        <w:tc>
          <w:tcPr>
            <w:tcW w:w="749" w:type="dxa"/>
            <w:shd w:val="clear" w:color="auto" w:fill="auto"/>
            <w:vAlign w:val="center"/>
          </w:tcPr>
          <w:p w14:paraId="17C9B9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菜粉蝶生活史标本</w:t>
            </w:r>
          </w:p>
        </w:tc>
        <w:tc>
          <w:tcPr>
            <w:tcW w:w="10331" w:type="dxa"/>
            <w:shd w:val="clear" w:color="auto" w:fill="auto"/>
            <w:vAlign w:val="center"/>
          </w:tcPr>
          <w:p w14:paraId="66734B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3B62D5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27D976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2FCC54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68C582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3EABF2A">
            <w:pPr>
              <w:rPr>
                <w:rFonts w:ascii="宋体" w:hAnsi="宋体" w:eastAsia="宋体" w:cs="宋体"/>
                <w:color w:val="000000" w:themeColor="text1"/>
                <w:szCs w:val="21"/>
                <w14:textFill>
                  <w14:solidFill>
                    <w14:schemeClr w14:val="tx1"/>
                  </w14:solidFill>
                </w14:textFill>
              </w:rPr>
            </w:pPr>
          </w:p>
        </w:tc>
      </w:tr>
      <w:tr w14:paraId="3CA3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4CC6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240</w:t>
            </w:r>
          </w:p>
        </w:tc>
        <w:tc>
          <w:tcPr>
            <w:tcW w:w="749" w:type="dxa"/>
            <w:shd w:val="clear" w:color="auto" w:fill="auto"/>
            <w:vAlign w:val="center"/>
          </w:tcPr>
          <w:p w14:paraId="16DAE4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蛙发育顺序标本</w:t>
            </w:r>
          </w:p>
        </w:tc>
        <w:tc>
          <w:tcPr>
            <w:tcW w:w="10331" w:type="dxa"/>
            <w:shd w:val="clear" w:color="auto" w:fill="auto"/>
            <w:vAlign w:val="center"/>
          </w:tcPr>
          <w:p w14:paraId="52BDFA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3A6F08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1075DA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9F542B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748B7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CEFB35E">
            <w:pPr>
              <w:rPr>
                <w:rFonts w:ascii="宋体" w:hAnsi="宋体" w:eastAsia="宋体" w:cs="宋体"/>
                <w:color w:val="000000" w:themeColor="text1"/>
                <w:szCs w:val="21"/>
                <w14:textFill>
                  <w14:solidFill>
                    <w14:schemeClr w14:val="tx1"/>
                  </w14:solidFill>
                </w14:textFill>
              </w:rPr>
            </w:pPr>
          </w:p>
        </w:tc>
      </w:tr>
      <w:tr w14:paraId="3EA4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13EFE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241</w:t>
            </w:r>
          </w:p>
        </w:tc>
        <w:tc>
          <w:tcPr>
            <w:tcW w:w="749" w:type="dxa"/>
            <w:shd w:val="clear" w:color="auto" w:fill="auto"/>
            <w:vAlign w:val="center"/>
          </w:tcPr>
          <w:p w14:paraId="2DE177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正常人染色体装片</w:t>
            </w:r>
          </w:p>
        </w:tc>
        <w:tc>
          <w:tcPr>
            <w:tcW w:w="10331" w:type="dxa"/>
            <w:shd w:val="clear" w:color="auto" w:fill="auto"/>
            <w:vAlign w:val="center"/>
          </w:tcPr>
          <w:p w14:paraId="0115D50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多重染色</w:t>
            </w:r>
          </w:p>
        </w:tc>
        <w:tc>
          <w:tcPr>
            <w:tcW w:w="442" w:type="dxa"/>
            <w:shd w:val="clear" w:color="auto" w:fill="auto"/>
            <w:vAlign w:val="center"/>
          </w:tcPr>
          <w:p w14:paraId="2DBE64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37EC0E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F79BC3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6D706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15A1EC3">
            <w:pPr>
              <w:rPr>
                <w:rFonts w:ascii="宋体" w:hAnsi="宋体" w:eastAsia="宋体" w:cs="宋体"/>
                <w:color w:val="000000" w:themeColor="text1"/>
                <w:szCs w:val="21"/>
                <w14:textFill>
                  <w14:solidFill>
                    <w14:schemeClr w14:val="tx1"/>
                  </w14:solidFill>
                </w14:textFill>
              </w:rPr>
            </w:pPr>
          </w:p>
        </w:tc>
      </w:tr>
      <w:tr w14:paraId="2078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78AB1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242</w:t>
            </w:r>
          </w:p>
        </w:tc>
        <w:tc>
          <w:tcPr>
            <w:tcW w:w="749" w:type="dxa"/>
            <w:shd w:val="clear" w:color="auto" w:fill="auto"/>
            <w:vAlign w:val="center"/>
          </w:tcPr>
          <w:p w14:paraId="14F11A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验证基因分离规律玉米标本</w:t>
            </w:r>
          </w:p>
        </w:tc>
        <w:tc>
          <w:tcPr>
            <w:tcW w:w="10331" w:type="dxa"/>
            <w:shd w:val="clear" w:color="auto" w:fill="auto"/>
            <w:vAlign w:val="center"/>
          </w:tcPr>
          <w:p w14:paraId="54CFD74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F8C4E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98C433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w:t>
            </w:r>
          </w:p>
        </w:tc>
        <w:tc>
          <w:tcPr>
            <w:tcW w:w="839" w:type="dxa"/>
            <w:shd w:val="clear" w:color="auto" w:fill="auto"/>
            <w:vAlign w:val="center"/>
          </w:tcPr>
          <w:p w14:paraId="621B432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FD5B9A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BD13578">
            <w:pPr>
              <w:rPr>
                <w:rFonts w:ascii="宋体" w:hAnsi="宋体" w:eastAsia="宋体" w:cs="宋体"/>
                <w:color w:val="000000" w:themeColor="text1"/>
                <w:szCs w:val="21"/>
                <w14:textFill>
                  <w14:solidFill>
                    <w14:schemeClr w14:val="tx1"/>
                  </w14:solidFill>
                </w14:textFill>
              </w:rPr>
            </w:pPr>
          </w:p>
        </w:tc>
      </w:tr>
      <w:tr w14:paraId="4048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7D17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243</w:t>
            </w:r>
          </w:p>
        </w:tc>
        <w:tc>
          <w:tcPr>
            <w:tcW w:w="749" w:type="dxa"/>
            <w:shd w:val="clear" w:color="auto" w:fill="auto"/>
            <w:vAlign w:val="center"/>
          </w:tcPr>
          <w:p w14:paraId="6061D7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海葵标本</w:t>
            </w:r>
          </w:p>
        </w:tc>
        <w:tc>
          <w:tcPr>
            <w:tcW w:w="10331" w:type="dxa"/>
            <w:shd w:val="clear" w:color="auto" w:fill="auto"/>
            <w:vAlign w:val="center"/>
          </w:tcPr>
          <w:p w14:paraId="1A737C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有机树脂渗透包埋；长期保存不腐烂，不变色，防虫，防霉变；尺寸：120mm*100mm*40mm</w:t>
            </w:r>
          </w:p>
        </w:tc>
        <w:tc>
          <w:tcPr>
            <w:tcW w:w="442" w:type="dxa"/>
            <w:shd w:val="clear" w:color="auto" w:fill="auto"/>
            <w:vAlign w:val="center"/>
          </w:tcPr>
          <w:p w14:paraId="5EA8EF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135554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89D53E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057684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E457AB1">
            <w:pPr>
              <w:rPr>
                <w:rFonts w:ascii="宋体" w:hAnsi="宋体" w:eastAsia="宋体" w:cs="宋体"/>
                <w:color w:val="000000" w:themeColor="text1"/>
                <w:szCs w:val="21"/>
                <w14:textFill>
                  <w14:solidFill>
                    <w14:schemeClr w14:val="tx1"/>
                  </w14:solidFill>
                </w14:textFill>
              </w:rPr>
            </w:pPr>
          </w:p>
        </w:tc>
      </w:tr>
      <w:tr w14:paraId="2219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9DB57C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244</w:t>
            </w:r>
          </w:p>
        </w:tc>
        <w:tc>
          <w:tcPr>
            <w:tcW w:w="749" w:type="dxa"/>
            <w:shd w:val="clear" w:color="auto" w:fill="auto"/>
            <w:vAlign w:val="center"/>
          </w:tcPr>
          <w:p w14:paraId="12CE85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海蛰标本</w:t>
            </w:r>
          </w:p>
        </w:tc>
        <w:tc>
          <w:tcPr>
            <w:tcW w:w="10331" w:type="dxa"/>
            <w:shd w:val="clear" w:color="auto" w:fill="auto"/>
            <w:vAlign w:val="center"/>
          </w:tcPr>
          <w:p w14:paraId="43445F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有机树脂渗透包埋；长期保存不腐烂，不变色，防虫，防霉变；尺寸：120mm*100mm*40mm</w:t>
            </w:r>
          </w:p>
        </w:tc>
        <w:tc>
          <w:tcPr>
            <w:tcW w:w="442" w:type="dxa"/>
            <w:shd w:val="clear" w:color="auto" w:fill="auto"/>
            <w:vAlign w:val="center"/>
          </w:tcPr>
          <w:p w14:paraId="484ACC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360291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9A7DEB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C1C780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145E21">
            <w:pPr>
              <w:rPr>
                <w:rFonts w:ascii="宋体" w:hAnsi="宋体" w:eastAsia="宋体" w:cs="宋体"/>
                <w:color w:val="000000" w:themeColor="text1"/>
                <w:szCs w:val="21"/>
                <w14:textFill>
                  <w14:solidFill>
                    <w14:schemeClr w14:val="tx1"/>
                  </w14:solidFill>
                </w14:textFill>
              </w:rPr>
            </w:pPr>
          </w:p>
        </w:tc>
      </w:tr>
      <w:tr w14:paraId="4E7F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853FB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245</w:t>
            </w:r>
          </w:p>
        </w:tc>
        <w:tc>
          <w:tcPr>
            <w:tcW w:w="749" w:type="dxa"/>
            <w:shd w:val="clear" w:color="auto" w:fill="auto"/>
            <w:vAlign w:val="center"/>
          </w:tcPr>
          <w:p w14:paraId="46A21E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珊瑚标本</w:t>
            </w:r>
          </w:p>
        </w:tc>
        <w:tc>
          <w:tcPr>
            <w:tcW w:w="10331" w:type="dxa"/>
            <w:shd w:val="clear" w:color="auto" w:fill="auto"/>
            <w:vAlign w:val="center"/>
          </w:tcPr>
          <w:p w14:paraId="3FC3E9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有机树脂渗透包埋；长期保存不腐烂，不变色，防虫，防霉变；尺寸：120mm*100mm*40mm</w:t>
            </w:r>
          </w:p>
        </w:tc>
        <w:tc>
          <w:tcPr>
            <w:tcW w:w="442" w:type="dxa"/>
            <w:shd w:val="clear" w:color="auto" w:fill="auto"/>
            <w:vAlign w:val="center"/>
          </w:tcPr>
          <w:p w14:paraId="13139E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w:t>
            </w:r>
          </w:p>
        </w:tc>
        <w:tc>
          <w:tcPr>
            <w:tcW w:w="799" w:type="dxa"/>
            <w:shd w:val="clear" w:color="auto" w:fill="auto"/>
            <w:vAlign w:val="center"/>
          </w:tcPr>
          <w:p w14:paraId="1A413E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D4319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E9B4B5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579E0A">
            <w:pPr>
              <w:rPr>
                <w:rFonts w:ascii="宋体" w:hAnsi="宋体" w:eastAsia="宋体" w:cs="宋体"/>
                <w:color w:val="000000" w:themeColor="text1"/>
                <w:szCs w:val="21"/>
                <w14:textFill>
                  <w14:solidFill>
                    <w14:schemeClr w14:val="tx1"/>
                  </w14:solidFill>
                </w14:textFill>
              </w:rPr>
            </w:pPr>
          </w:p>
        </w:tc>
      </w:tr>
      <w:tr w14:paraId="0997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0B55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246</w:t>
            </w:r>
          </w:p>
        </w:tc>
        <w:tc>
          <w:tcPr>
            <w:tcW w:w="749" w:type="dxa"/>
            <w:shd w:val="clear" w:color="auto" w:fill="auto"/>
            <w:vAlign w:val="center"/>
          </w:tcPr>
          <w:p w14:paraId="6ED699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水螅带芽整体装片</w:t>
            </w:r>
          </w:p>
        </w:tc>
        <w:tc>
          <w:tcPr>
            <w:tcW w:w="10331" w:type="dxa"/>
            <w:shd w:val="clear" w:color="auto" w:fill="auto"/>
            <w:vAlign w:val="center"/>
          </w:tcPr>
          <w:p w14:paraId="55369D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结构应清晰且典型</w:t>
            </w:r>
          </w:p>
        </w:tc>
        <w:tc>
          <w:tcPr>
            <w:tcW w:w="442" w:type="dxa"/>
            <w:shd w:val="clear" w:color="auto" w:fill="auto"/>
            <w:vAlign w:val="center"/>
          </w:tcPr>
          <w:p w14:paraId="0211D6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38B599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32346E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556B6F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8C07055">
            <w:pPr>
              <w:rPr>
                <w:rFonts w:ascii="宋体" w:hAnsi="宋体" w:eastAsia="宋体" w:cs="宋体"/>
                <w:color w:val="000000" w:themeColor="text1"/>
                <w:szCs w:val="21"/>
                <w14:textFill>
                  <w14:solidFill>
                    <w14:schemeClr w14:val="tx1"/>
                  </w14:solidFill>
                </w14:textFill>
              </w:rPr>
            </w:pPr>
          </w:p>
        </w:tc>
      </w:tr>
      <w:tr w14:paraId="3E5E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984CF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247</w:t>
            </w:r>
          </w:p>
        </w:tc>
        <w:tc>
          <w:tcPr>
            <w:tcW w:w="749" w:type="dxa"/>
            <w:shd w:val="clear" w:color="auto" w:fill="auto"/>
            <w:vAlign w:val="center"/>
          </w:tcPr>
          <w:p w14:paraId="5191757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水螅纵切</w:t>
            </w:r>
          </w:p>
        </w:tc>
        <w:tc>
          <w:tcPr>
            <w:tcW w:w="10331" w:type="dxa"/>
            <w:shd w:val="clear" w:color="auto" w:fill="auto"/>
            <w:vAlign w:val="center"/>
          </w:tcPr>
          <w:p w14:paraId="451FE9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触手处可见刺细胞，消化道剖面完整</w:t>
            </w:r>
          </w:p>
        </w:tc>
        <w:tc>
          <w:tcPr>
            <w:tcW w:w="442" w:type="dxa"/>
            <w:shd w:val="clear" w:color="auto" w:fill="auto"/>
            <w:vAlign w:val="center"/>
          </w:tcPr>
          <w:p w14:paraId="1154E08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9FAEC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FC0CD7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CC3D4C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3C7F28E">
            <w:pPr>
              <w:rPr>
                <w:rFonts w:ascii="宋体" w:hAnsi="宋体" w:eastAsia="宋体" w:cs="宋体"/>
                <w:color w:val="000000" w:themeColor="text1"/>
                <w:szCs w:val="21"/>
                <w14:textFill>
                  <w14:solidFill>
                    <w14:schemeClr w14:val="tx1"/>
                  </w14:solidFill>
                </w14:textFill>
              </w:rPr>
            </w:pPr>
          </w:p>
        </w:tc>
      </w:tr>
      <w:tr w14:paraId="6610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562424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248</w:t>
            </w:r>
          </w:p>
        </w:tc>
        <w:tc>
          <w:tcPr>
            <w:tcW w:w="749" w:type="dxa"/>
            <w:shd w:val="clear" w:color="auto" w:fill="auto"/>
            <w:vAlign w:val="center"/>
          </w:tcPr>
          <w:p w14:paraId="689AB38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水螅过精巢横切</w:t>
            </w:r>
          </w:p>
        </w:tc>
        <w:tc>
          <w:tcPr>
            <w:tcW w:w="10331" w:type="dxa"/>
            <w:shd w:val="clear" w:color="auto" w:fill="auto"/>
            <w:vAlign w:val="center"/>
          </w:tcPr>
          <w:p w14:paraId="68A417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应能看清精巢、外胚层、内胚层、中胶层和消化循环腔</w:t>
            </w:r>
          </w:p>
        </w:tc>
        <w:tc>
          <w:tcPr>
            <w:tcW w:w="442" w:type="dxa"/>
            <w:shd w:val="clear" w:color="auto" w:fill="auto"/>
            <w:vAlign w:val="center"/>
          </w:tcPr>
          <w:p w14:paraId="6602F8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C9FC7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484B98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3EFF166">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2F3769">
            <w:pPr>
              <w:rPr>
                <w:rFonts w:ascii="宋体" w:hAnsi="宋体" w:eastAsia="宋体" w:cs="宋体"/>
                <w:color w:val="000000" w:themeColor="text1"/>
                <w:szCs w:val="21"/>
                <w14:textFill>
                  <w14:solidFill>
                    <w14:schemeClr w14:val="tx1"/>
                  </w14:solidFill>
                </w14:textFill>
              </w:rPr>
            </w:pPr>
          </w:p>
        </w:tc>
      </w:tr>
      <w:tr w14:paraId="45F1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D90F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249</w:t>
            </w:r>
          </w:p>
        </w:tc>
        <w:tc>
          <w:tcPr>
            <w:tcW w:w="749" w:type="dxa"/>
            <w:shd w:val="clear" w:color="auto" w:fill="auto"/>
            <w:vAlign w:val="center"/>
          </w:tcPr>
          <w:p w14:paraId="0700EF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水螅过卵巢横切</w:t>
            </w:r>
          </w:p>
        </w:tc>
        <w:tc>
          <w:tcPr>
            <w:tcW w:w="10331" w:type="dxa"/>
            <w:shd w:val="clear" w:color="auto" w:fill="auto"/>
            <w:vAlign w:val="center"/>
          </w:tcPr>
          <w:p w14:paraId="12C6845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应能看清卵巢、外胚层、内胚层、中胶层和消化循环腔</w:t>
            </w:r>
          </w:p>
        </w:tc>
        <w:tc>
          <w:tcPr>
            <w:tcW w:w="442" w:type="dxa"/>
            <w:shd w:val="clear" w:color="auto" w:fill="auto"/>
            <w:vAlign w:val="center"/>
          </w:tcPr>
          <w:p w14:paraId="3FBBE93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094F80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8716A1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CC5659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C444FEA">
            <w:pPr>
              <w:rPr>
                <w:rFonts w:ascii="宋体" w:hAnsi="宋体" w:eastAsia="宋体" w:cs="宋体"/>
                <w:color w:val="000000" w:themeColor="text1"/>
                <w:szCs w:val="21"/>
                <w14:textFill>
                  <w14:solidFill>
                    <w14:schemeClr w14:val="tx1"/>
                  </w14:solidFill>
                </w14:textFill>
              </w:rPr>
            </w:pPr>
          </w:p>
        </w:tc>
      </w:tr>
      <w:tr w14:paraId="2D1B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2933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250</w:t>
            </w:r>
          </w:p>
        </w:tc>
        <w:tc>
          <w:tcPr>
            <w:tcW w:w="749" w:type="dxa"/>
            <w:shd w:val="clear" w:color="auto" w:fill="auto"/>
            <w:vAlign w:val="center"/>
          </w:tcPr>
          <w:p w14:paraId="0539C65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囊虫装片</w:t>
            </w:r>
          </w:p>
        </w:tc>
        <w:tc>
          <w:tcPr>
            <w:tcW w:w="10331" w:type="dxa"/>
            <w:shd w:val="clear" w:color="auto" w:fill="auto"/>
            <w:vAlign w:val="center"/>
          </w:tcPr>
          <w:p w14:paraId="32CA81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应能看清头节上的4个吸盘和顶突部分的小钩</w:t>
            </w:r>
          </w:p>
        </w:tc>
        <w:tc>
          <w:tcPr>
            <w:tcW w:w="442" w:type="dxa"/>
            <w:shd w:val="clear" w:color="auto" w:fill="auto"/>
            <w:vAlign w:val="center"/>
          </w:tcPr>
          <w:p w14:paraId="1CD27D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48E95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AB44E7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C36C81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F85A49E">
            <w:pPr>
              <w:rPr>
                <w:rFonts w:ascii="宋体" w:hAnsi="宋体" w:eastAsia="宋体" w:cs="宋体"/>
                <w:color w:val="000000" w:themeColor="text1"/>
                <w:szCs w:val="21"/>
                <w14:textFill>
                  <w14:solidFill>
                    <w14:schemeClr w14:val="tx1"/>
                  </w14:solidFill>
                </w14:textFill>
              </w:rPr>
            </w:pPr>
          </w:p>
        </w:tc>
      </w:tr>
      <w:tr w14:paraId="01C2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47043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251</w:t>
            </w:r>
          </w:p>
        </w:tc>
        <w:tc>
          <w:tcPr>
            <w:tcW w:w="749" w:type="dxa"/>
            <w:shd w:val="clear" w:color="auto" w:fill="auto"/>
            <w:vAlign w:val="center"/>
          </w:tcPr>
          <w:p w14:paraId="3053F7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血吸虫模型</w:t>
            </w:r>
          </w:p>
        </w:tc>
        <w:tc>
          <w:tcPr>
            <w:tcW w:w="10331" w:type="dxa"/>
            <w:shd w:val="clear" w:color="auto" w:fill="auto"/>
            <w:vAlign w:val="center"/>
          </w:tcPr>
          <w:p w14:paraId="77FD11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材料釆用PvC环保树脂制作雌雄合抱，可拆装</w:t>
            </w:r>
          </w:p>
        </w:tc>
        <w:tc>
          <w:tcPr>
            <w:tcW w:w="442" w:type="dxa"/>
            <w:shd w:val="clear" w:color="auto" w:fill="auto"/>
            <w:vAlign w:val="center"/>
          </w:tcPr>
          <w:p w14:paraId="08503C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68D0FA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62B19BB">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6EF5B7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2179A0C">
            <w:pPr>
              <w:rPr>
                <w:rFonts w:ascii="宋体" w:hAnsi="宋体" w:eastAsia="宋体" w:cs="宋体"/>
                <w:color w:val="000000" w:themeColor="text1"/>
                <w:szCs w:val="21"/>
                <w14:textFill>
                  <w14:solidFill>
                    <w14:schemeClr w14:val="tx1"/>
                  </w14:solidFill>
                </w14:textFill>
              </w:rPr>
            </w:pPr>
          </w:p>
        </w:tc>
      </w:tr>
      <w:tr w14:paraId="031B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140D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252</w:t>
            </w:r>
          </w:p>
        </w:tc>
        <w:tc>
          <w:tcPr>
            <w:tcW w:w="749" w:type="dxa"/>
            <w:shd w:val="clear" w:color="auto" w:fill="auto"/>
            <w:vAlign w:val="center"/>
          </w:tcPr>
          <w:p w14:paraId="428411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血吸虫雌雄合抱装片</w:t>
            </w:r>
          </w:p>
        </w:tc>
        <w:tc>
          <w:tcPr>
            <w:tcW w:w="10331" w:type="dxa"/>
            <w:shd w:val="clear" w:color="auto" w:fill="auto"/>
            <w:vAlign w:val="center"/>
          </w:tcPr>
          <w:p w14:paraId="4B0131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应能看清雌、雄虫的各部主要结构：口吸盘、腹吸盘、精巢和卵巢等</w:t>
            </w:r>
          </w:p>
        </w:tc>
        <w:tc>
          <w:tcPr>
            <w:tcW w:w="442" w:type="dxa"/>
            <w:shd w:val="clear" w:color="auto" w:fill="auto"/>
            <w:vAlign w:val="center"/>
          </w:tcPr>
          <w:p w14:paraId="5CCE21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D94548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C104DC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9A070F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B1C25B">
            <w:pPr>
              <w:rPr>
                <w:rFonts w:ascii="宋体" w:hAnsi="宋体" w:eastAsia="宋体" w:cs="宋体"/>
                <w:color w:val="000000" w:themeColor="text1"/>
                <w:szCs w:val="21"/>
                <w14:textFill>
                  <w14:solidFill>
                    <w14:schemeClr w14:val="tx1"/>
                  </w14:solidFill>
                </w14:textFill>
              </w:rPr>
            </w:pPr>
          </w:p>
        </w:tc>
      </w:tr>
      <w:tr w14:paraId="37D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C97F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253</w:t>
            </w:r>
          </w:p>
        </w:tc>
        <w:tc>
          <w:tcPr>
            <w:tcW w:w="749" w:type="dxa"/>
            <w:shd w:val="clear" w:color="auto" w:fill="auto"/>
            <w:vAlign w:val="center"/>
          </w:tcPr>
          <w:p w14:paraId="5541D47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血吸虫雄虫装片</w:t>
            </w:r>
          </w:p>
        </w:tc>
        <w:tc>
          <w:tcPr>
            <w:tcW w:w="10331" w:type="dxa"/>
            <w:shd w:val="clear" w:color="auto" w:fill="auto"/>
            <w:vAlign w:val="center"/>
          </w:tcPr>
          <w:p w14:paraId="4C84AA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应能看清雄虫体较短粗，虫体应形态正常、不扭曲</w:t>
            </w:r>
          </w:p>
        </w:tc>
        <w:tc>
          <w:tcPr>
            <w:tcW w:w="442" w:type="dxa"/>
            <w:shd w:val="clear" w:color="auto" w:fill="auto"/>
            <w:vAlign w:val="center"/>
          </w:tcPr>
          <w:p w14:paraId="69228A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0C34C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4F5E46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E145DB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F622826">
            <w:pPr>
              <w:rPr>
                <w:rFonts w:ascii="宋体" w:hAnsi="宋体" w:eastAsia="宋体" w:cs="宋体"/>
                <w:color w:val="000000" w:themeColor="text1"/>
                <w:szCs w:val="21"/>
                <w14:textFill>
                  <w14:solidFill>
                    <w14:schemeClr w14:val="tx1"/>
                  </w14:solidFill>
                </w14:textFill>
              </w:rPr>
            </w:pPr>
          </w:p>
        </w:tc>
      </w:tr>
      <w:tr w14:paraId="681E3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D5E28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254</w:t>
            </w:r>
          </w:p>
        </w:tc>
        <w:tc>
          <w:tcPr>
            <w:tcW w:w="749" w:type="dxa"/>
            <w:shd w:val="clear" w:color="auto" w:fill="auto"/>
            <w:vAlign w:val="center"/>
          </w:tcPr>
          <w:p w14:paraId="465FE1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血吸虫雌虫装片</w:t>
            </w:r>
          </w:p>
        </w:tc>
        <w:tc>
          <w:tcPr>
            <w:tcW w:w="10331" w:type="dxa"/>
            <w:shd w:val="clear" w:color="auto" w:fill="auto"/>
            <w:vAlign w:val="center"/>
          </w:tcPr>
          <w:p w14:paraId="0FF760C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应能看清雌性虫体细长，后半部较粗，虫体应形态正常、不扭曲</w:t>
            </w:r>
          </w:p>
        </w:tc>
        <w:tc>
          <w:tcPr>
            <w:tcW w:w="442" w:type="dxa"/>
            <w:shd w:val="clear" w:color="auto" w:fill="auto"/>
            <w:vAlign w:val="center"/>
          </w:tcPr>
          <w:p w14:paraId="00176C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FFBE8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86AE82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DF6DB7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1C20501">
            <w:pPr>
              <w:rPr>
                <w:rFonts w:ascii="宋体" w:hAnsi="宋体" w:eastAsia="宋体" w:cs="宋体"/>
                <w:color w:val="000000" w:themeColor="text1"/>
                <w:szCs w:val="21"/>
                <w14:textFill>
                  <w14:solidFill>
                    <w14:schemeClr w14:val="tx1"/>
                  </w14:solidFill>
                </w14:textFill>
              </w:rPr>
            </w:pPr>
          </w:p>
        </w:tc>
      </w:tr>
      <w:tr w14:paraId="61C7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0E5F5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255</w:t>
            </w:r>
          </w:p>
        </w:tc>
        <w:tc>
          <w:tcPr>
            <w:tcW w:w="749" w:type="dxa"/>
            <w:shd w:val="clear" w:color="auto" w:fill="auto"/>
            <w:vAlign w:val="center"/>
          </w:tcPr>
          <w:p w14:paraId="3D6CC1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蛔虫标本</w:t>
            </w:r>
          </w:p>
        </w:tc>
        <w:tc>
          <w:tcPr>
            <w:tcW w:w="10331" w:type="dxa"/>
            <w:shd w:val="clear" w:color="auto" w:fill="auto"/>
            <w:vAlign w:val="center"/>
          </w:tcPr>
          <w:p w14:paraId="26B546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1、产品应完整无缺、并保持自然色。2、整体浸制在密封包装的标本瓶内。3、必有雌、雄蛔虫各一条。</w:t>
            </w:r>
          </w:p>
        </w:tc>
        <w:tc>
          <w:tcPr>
            <w:tcW w:w="442" w:type="dxa"/>
            <w:shd w:val="clear" w:color="auto" w:fill="auto"/>
            <w:vAlign w:val="center"/>
          </w:tcPr>
          <w:p w14:paraId="366E25F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7E90DC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DB3428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C6D38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7936AA7">
            <w:pPr>
              <w:rPr>
                <w:rFonts w:ascii="宋体" w:hAnsi="宋体" w:eastAsia="宋体" w:cs="宋体"/>
                <w:color w:val="000000" w:themeColor="text1"/>
                <w:szCs w:val="21"/>
                <w14:textFill>
                  <w14:solidFill>
                    <w14:schemeClr w14:val="tx1"/>
                  </w14:solidFill>
                </w14:textFill>
              </w:rPr>
            </w:pPr>
          </w:p>
        </w:tc>
      </w:tr>
      <w:tr w14:paraId="2371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A702C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256</w:t>
            </w:r>
          </w:p>
        </w:tc>
        <w:tc>
          <w:tcPr>
            <w:tcW w:w="749" w:type="dxa"/>
            <w:shd w:val="clear" w:color="auto" w:fill="auto"/>
            <w:vAlign w:val="center"/>
          </w:tcPr>
          <w:p w14:paraId="35AC8AF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蚯蚓横切</w:t>
            </w:r>
          </w:p>
        </w:tc>
        <w:tc>
          <w:tcPr>
            <w:tcW w:w="10331" w:type="dxa"/>
            <w:shd w:val="clear" w:color="auto" w:fill="auto"/>
            <w:vAlign w:val="center"/>
          </w:tcPr>
          <w:p w14:paraId="29FD8A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应能看清表皮、肌层、体腔等结构</w:t>
            </w:r>
          </w:p>
        </w:tc>
        <w:tc>
          <w:tcPr>
            <w:tcW w:w="442" w:type="dxa"/>
            <w:shd w:val="clear" w:color="auto" w:fill="auto"/>
            <w:vAlign w:val="center"/>
          </w:tcPr>
          <w:p w14:paraId="281C91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30DD1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21474F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758020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B518DD7">
            <w:pPr>
              <w:rPr>
                <w:rFonts w:ascii="宋体" w:hAnsi="宋体" w:eastAsia="宋体" w:cs="宋体"/>
                <w:color w:val="000000" w:themeColor="text1"/>
                <w:szCs w:val="21"/>
                <w14:textFill>
                  <w14:solidFill>
                    <w14:schemeClr w14:val="tx1"/>
                  </w14:solidFill>
                </w14:textFill>
              </w:rPr>
            </w:pPr>
          </w:p>
        </w:tc>
      </w:tr>
      <w:tr w14:paraId="2E74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FBE93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257</w:t>
            </w:r>
          </w:p>
        </w:tc>
        <w:tc>
          <w:tcPr>
            <w:tcW w:w="749" w:type="dxa"/>
            <w:shd w:val="clear" w:color="auto" w:fill="auto"/>
            <w:vAlign w:val="center"/>
          </w:tcPr>
          <w:p w14:paraId="3E3D68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蚯蚓解剖模型</w:t>
            </w:r>
          </w:p>
        </w:tc>
        <w:tc>
          <w:tcPr>
            <w:tcW w:w="10331" w:type="dxa"/>
            <w:shd w:val="clear" w:color="auto" w:fill="auto"/>
            <w:vAlign w:val="center"/>
          </w:tcPr>
          <w:p w14:paraId="068612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材料釆用PvC环保树脂制作。一半完整，可见环带；另一半剖面，示消化系统、循环系统、神经系统</w:t>
            </w:r>
          </w:p>
        </w:tc>
        <w:tc>
          <w:tcPr>
            <w:tcW w:w="442" w:type="dxa"/>
            <w:shd w:val="clear" w:color="auto" w:fill="auto"/>
            <w:vAlign w:val="center"/>
          </w:tcPr>
          <w:p w14:paraId="00567D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BEB21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EA86DA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1BFF59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C855767">
            <w:pPr>
              <w:rPr>
                <w:rFonts w:ascii="宋体" w:hAnsi="宋体" w:eastAsia="宋体" w:cs="宋体"/>
                <w:color w:val="000000" w:themeColor="text1"/>
                <w:szCs w:val="21"/>
                <w14:textFill>
                  <w14:solidFill>
                    <w14:schemeClr w14:val="tx1"/>
                  </w14:solidFill>
                </w14:textFill>
              </w:rPr>
            </w:pPr>
          </w:p>
        </w:tc>
      </w:tr>
      <w:tr w14:paraId="0137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F920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258</w:t>
            </w:r>
          </w:p>
        </w:tc>
        <w:tc>
          <w:tcPr>
            <w:tcW w:w="749" w:type="dxa"/>
            <w:shd w:val="clear" w:color="auto" w:fill="auto"/>
            <w:vAlign w:val="center"/>
          </w:tcPr>
          <w:p w14:paraId="0ACA7B3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节肢动物标本</w:t>
            </w:r>
          </w:p>
        </w:tc>
        <w:tc>
          <w:tcPr>
            <w:tcW w:w="10331" w:type="dxa"/>
            <w:shd w:val="clear" w:color="auto" w:fill="auto"/>
            <w:vAlign w:val="center"/>
          </w:tcPr>
          <w:p w14:paraId="2208F3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常见六种以上，干制或包埋</w:t>
            </w:r>
          </w:p>
        </w:tc>
        <w:tc>
          <w:tcPr>
            <w:tcW w:w="442" w:type="dxa"/>
            <w:shd w:val="clear" w:color="auto" w:fill="auto"/>
            <w:vAlign w:val="center"/>
          </w:tcPr>
          <w:p w14:paraId="0C7C86F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3F14A8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3D3476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D35839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AD15816">
            <w:pPr>
              <w:rPr>
                <w:rFonts w:ascii="宋体" w:hAnsi="宋体" w:eastAsia="宋体" w:cs="宋体"/>
                <w:color w:val="000000" w:themeColor="text1"/>
                <w:szCs w:val="21"/>
                <w14:textFill>
                  <w14:solidFill>
                    <w14:schemeClr w14:val="tx1"/>
                  </w14:solidFill>
                </w14:textFill>
              </w:rPr>
            </w:pPr>
          </w:p>
        </w:tc>
      </w:tr>
      <w:tr w14:paraId="4AA9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0A86FB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259</w:t>
            </w:r>
          </w:p>
        </w:tc>
        <w:tc>
          <w:tcPr>
            <w:tcW w:w="749" w:type="dxa"/>
            <w:shd w:val="clear" w:color="auto" w:fill="auto"/>
            <w:vAlign w:val="center"/>
          </w:tcPr>
          <w:p w14:paraId="59135C3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昆虫标本</w:t>
            </w:r>
          </w:p>
        </w:tc>
        <w:tc>
          <w:tcPr>
            <w:tcW w:w="10331" w:type="dxa"/>
            <w:shd w:val="clear" w:color="auto" w:fill="auto"/>
            <w:vAlign w:val="center"/>
          </w:tcPr>
          <w:p w14:paraId="541023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常见六种以上，干制或包埋</w:t>
            </w:r>
          </w:p>
        </w:tc>
        <w:tc>
          <w:tcPr>
            <w:tcW w:w="442" w:type="dxa"/>
            <w:shd w:val="clear" w:color="auto" w:fill="auto"/>
            <w:vAlign w:val="center"/>
          </w:tcPr>
          <w:p w14:paraId="0701258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盒/块</w:t>
            </w:r>
          </w:p>
        </w:tc>
        <w:tc>
          <w:tcPr>
            <w:tcW w:w="799" w:type="dxa"/>
            <w:shd w:val="clear" w:color="auto" w:fill="auto"/>
            <w:vAlign w:val="center"/>
          </w:tcPr>
          <w:p w14:paraId="14C78E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452987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53834C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00D3B5">
            <w:pPr>
              <w:rPr>
                <w:rFonts w:ascii="宋体" w:hAnsi="宋体" w:eastAsia="宋体" w:cs="宋体"/>
                <w:color w:val="000000" w:themeColor="text1"/>
                <w:szCs w:val="21"/>
                <w14:textFill>
                  <w14:solidFill>
                    <w14:schemeClr w14:val="tx1"/>
                  </w14:solidFill>
                </w14:textFill>
              </w:rPr>
            </w:pPr>
          </w:p>
        </w:tc>
      </w:tr>
      <w:tr w14:paraId="19D6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279DD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260</w:t>
            </w:r>
          </w:p>
        </w:tc>
        <w:tc>
          <w:tcPr>
            <w:tcW w:w="749" w:type="dxa"/>
            <w:shd w:val="clear" w:color="auto" w:fill="auto"/>
            <w:vAlign w:val="center"/>
          </w:tcPr>
          <w:p w14:paraId="103622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家蚊(雌)刺吸式口器装片</w:t>
            </w:r>
          </w:p>
        </w:tc>
        <w:tc>
          <w:tcPr>
            <w:tcW w:w="10331" w:type="dxa"/>
            <w:shd w:val="clear" w:color="auto" w:fill="auto"/>
            <w:vAlign w:val="center"/>
          </w:tcPr>
          <w:p w14:paraId="31A83C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应显示复眼、触角、上唇、舌、上颚、下颚、下唇、下颚须和唇瓣等结构</w:t>
            </w:r>
          </w:p>
        </w:tc>
        <w:tc>
          <w:tcPr>
            <w:tcW w:w="442" w:type="dxa"/>
            <w:shd w:val="clear" w:color="auto" w:fill="auto"/>
            <w:vAlign w:val="center"/>
          </w:tcPr>
          <w:p w14:paraId="2E8BDFF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8C0309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D0D90F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62DBF9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2239E11">
            <w:pPr>
              <w:rPr>
                <w:rFonts w:ascii="宋体" w:hAnsi="宋体" w:eastAsia="宋体" w:cs="宋体"/>
                <w:color w:val="000000" w:themeColor="text1"/>
                <w:szCs w:val="21"/>
                <w14:textFill>
                  <w14:solidFill>
                    <w14:schemeClr w14:val="tx1"/>
                  </w14:solidFill>
                </w14:textFill>
              </w:rPr>
            </w:pPr>
          </w:p>
        </w:tc>
      </w:tr>
      <w:tr w14:paraId="300F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A716B8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261</w:t>
            </w:r>
          </w:p>
        </w:tc>
        <w:tc>
          <w:tcPr>
            <w:tcW w:w="749" w:type="dxa"/>
            <w:shd w:val="clear" w:color="auto" w:fill="auto"/>
            <w:vAlign w:val="center"/>
          </w:tcPr>
          <w:p w14:paraId="161BE4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蝶虹吸式口器装片</w:t>
            </w:r>
          </w:p>
        </w:tc>
        <w:tc>
          <w:tcPr>
            <w:tcW w:w="10331" w:type="dxa"/>
            <w:shd w:val="clear" w:color="auto" w:fill="auto"/>
            <w:vAlign w:val="center"/>
          </w:tcPr>
          <w:p w14:paraId="6D4566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应显示盘卷的下颚外叶、下唇须，复眼和触角等结构</w:t>
            </w:r>
          </w:p>
        </w:tc>
        <w:tc>
          <w:tcPr>
            <w:tcW w:w="442" w:type="dxa"/>
            <w:shd w:val="clear" w:color="auto" w:fill="auto"/>
            <w:vAlign w:val="center"/>
          </w:tcPr>
          <w:p w14:paraId="37A5CFC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5A0600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68589E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201B08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5F1238">
            <w:pPr>
              <w:rPr>
                <w:rFonts w:ascii="宋体" w:hAnsi="宋体" w:eastAsia="宋体" w:cs="宋体"/>
                <w:color w:val="000000" w:themeColor="text1"/>
                <w:szCs w:val="21"/>
                <w14:textFill>
                  <w14:solidFill>
                    <w14:schemeClr w14:val="tx1"/>
                  </w14:solidFill>
                </w14:textFill>
              </w:rPr>
            </w:pPr>
          </w:p>
        </w:tc>
      </w:tr>
      <w:tr w14:paraId="35C1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069C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262</w:t>
            </w:r>
          </w:p>
        </w:tc>
        <w:tc>
          <w:tcPr>
            <w:tcW w:w="749" w:type="dxa"/>
            <w:shd w:val="clear" w:color="auto" w:fill="auto"/>
            <w:vAlign w:val="center"/>
          </w:tcPr>
          <w:p w14:paraId="638E60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蝗虫咀嚼式口器装片</w:t>
            </w:r>
          </w:p>
        </w:tc>
        <w:tc>
          <w:tcPr>
            <w:tcW w:w="10331" w:type="dxa"/>
            <w:shd w:val="clear" w:color="auto" w:fill="auto"/>
            <w:vAlign w:val="center"/>
          </w:tcPr>
          <w:p w14:paraId="5B1C9C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应显示上唇、左上颚、右上颚、左下颚、右下颚、舌和下唇等结构</w:t>
            </w:r>
          </w:p>
        </w:tc>
        <w:tc>
          <w:tcPr>
            <w:tcW w:w="442" w:type="dxa"/>
            <w:shd w:val="clear" w:color="auto" w:fill="auto"/>
            <w:vAlign w:val="center"/>
          </w:tcPr>
          <w:p w14:paraId="2AE38C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37E5F2F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44095B6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873797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DF6ED7F">
            <w:pPr>
              <w:rPr>
                <w:rFonts w:ascii="宋体" w:hAnsi="宋体" w:eastAsia="宋体" w:cs="宋体"/>
                <w:color w:val="000000" w:themeColor="text1"/>
                <w:szCs w:val="21"/>
                <w14:textFill>
                  <w14:solidFill>
                    <w14:schemeClr w14:val="tx1"/>
                  </w14:solidFill>
                </w14:textFill>
              </w:rPr>
            </w:pPr>
          </w:p>
        </w:tc>
      </w:tr>
      <w:tr w14:paraId="35B1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F98DB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263</w:t>
            </w:r>
          </w:p>
        </w:tc>
        <w:tc>
          <w:tcPr>
            <w:tcW w:w="749" w:type="dxa"/>
            <w:shd w:val="clear" w:color="auto" w:fill="auto"/>
            <w:vAlign w:val="center"/>
          </w:tcPr>
          <w:p w14:paraId="4226A91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鱼解剖标本</w:t>
            </w:r>
          </w:p>
        </w:tc>
        <w:tc>
          <w:tcPr>
            <w:tcW w:w="10331" w:type="dxa"/>
            <w:shd w:val="clear" w:color="auto" w:fill="auto"/>
            <w:vAlign w:val="center"/>
          </w:tcPr>
          <w:p w14:paraId="3C4EE07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0B4C80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43B6B6D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97DA5A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A24FD8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F87B0DA">
            <w:pPr>
              <w:rPr>
                <w:rFonts w:ascii="宋体" w:hAnsi="宋体" w:eastAsia="宋体" w:cs="宋体"/>
                <w:color w:val="000000" w:themeColor="text1"/>
                <w:szCs w:val="21"/>
                <w14:textFill>
                  <w14:solidFill>
                    <w14:schemeClr w14:val="tx1"/>
                  </w14:solidFill>
                </w14:textFill>
              </w:rPr>
            </w:pPr>
          </w:p>
        </w:tc>
      </w:tr>
      <w:tr w14:paraId="0F93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66EFCB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264</w:t>
            </w:r>
          </w:p>
        </w:tc>
        <w:tc>
          <w:tcPr>
            <w:tcW w:w="749" w:type="dxa"/>
            <w:shd w:val="clear" w:color="auto" w:fill="auto"/>
            <w:vAlign w:val="center"/>
          </w:tcPr>
          <w:p w14:paraId="16E7417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蛙解剖标本</w:t>
            </w:r>
          </w:p>
        </w:tc>
        <w:tc>
          <w:tcPr>
            <w:tcW w:w="10331" w:type="dxa"/>
            <w:shd w:val="clear" w:color="auto" w:fill="auto"/>
            <w:vAlign w:val="center"/>
          </w:tcPr>
          <w:p w14:paraId="5F93A6A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2069D3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547C925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4B1C7B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66120E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F191EE3">
            <w:pPr>
              <w:rPr>
                <w:rFonts w:ascii="宋体" w:hAnsi="宋体" w:eastAsia="宋体" w:cs="宋体"/>
                <w:color w:val="000000" w:themeColor="text1"/>
                <w:szCs w:val="21"/>
                <w14:textFill>
                  <w14:solidFill>
                    <w14:schemeClr w14:val="tx1"/>
                  </w14:solidFill>
                </w14:textFill>
              </w:rPr>
            </w:pPr>
          </w:p>
        </w:tc>
      </w:tr>
      <w:tr w14:paraId="1FC7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E8BF4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265</w:t>
            </w:r>
          </w:p>
        </w:tc>
        <w:tc>
          <w:tcPr>
            <w:tcW w:w="749" w:type="dxa"/>
            <w:shd w:val="clear" w:color="auto" w:fill="auto"/>
            <w:vAlign w:val="center"/>
          </w:tcPr>
          <w:p w14:paraId="470F6A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鸽解剖标本</w:t>
            </w:r>
          </w:p>
        </w:tc>
        <w:tc>
          <w:tcPr>
            <w:tcW w:w="10331" w:type="dxa"/>
            <w:shd w:val="clear" w:color="auto" w:fill="auto"/>
            <w:vAlign w:val="center"/>
          </w:tcPr>
          <w:p w14:paraId="70504D1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有机树脂渗透包埋；长期保存不腐烂，不变色，防虫，防霉变；尺寸：230mm*100mm*60mm</w:t>
            </w:r>
          </w:p>
        </w:tc>
        <w:tc>
          <w:tcPr>
            <w:tcW w:w="442" w:type="dxa"/>
            <w:shd w:val="clear" w:color="auto" w:fill="auto"/>
            <w:vAlign w:val="center"/>
          </w:tcPr>
          <w:p w14:paraId="38120D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639DBDD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15EDF1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B870E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78575DE">
            <w:pPr>
              <w:rPr>
                <w:rFonts w:ascii="宋体" w:hAnsi="宋体" w:eastAsia="宋体" w:cs="宋体"/>
                <w:color w:val="000000" w:themeColor="text1"/>
                <w:szCs w:val="21"/>
                <w14:textFill>
                  <w14:solidFill>
                    <w14:schemeClr w14:val="tx1"/>
                  </w14:solidFill>
                </w14:textFill>
              </w:rPr>
            </w:pPr>
          </w:p>
        </w:tc>
      </w:tr>
      <w:tr w14:paraId="68B3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3D39A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266</w:t>
            </w:r>
          </w:p>
        </w:tc>
        <w:tc>
          <w:tcPr>
            <w:tcW w:w="749" w:type="dxa"/>
            <w:shd w:val="clear" w:color="auto" w:fill="auto"/>
            <w:vAlign w:val="center"/>
          </w:tcPr>
          <w:p w14:paraId="6D80A1B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兔解剖标本</w:t>
            </w:r>
          </w:p>
        </w:tc>
        <w:tc>
          <w:tcPr>
            <w:tcW w:w="10331" w:type="dxa"/>
            <w:shd w:val="clear" w:color="auto" w:fill="auto"/>
            <w:vAlign w:val="center"/>
          </w:tcPr>
          <w:p w14:paraId="29A8F9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1820CD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1B8BB0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4E942C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9A5F34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08AFEE">
            <w:pPr>
              <w:rPr>
                <w:rFonts w:ascii="宋体" w:hAnsi="宋体" w:eastAsia="宋体" w:cs="宋体"/>
                <w:color w:val="000000" w:themeColor="text1"/>
                <w:szCs w:val="21"/>
                <w14:textFill>
                  <w14:solidFill>
                    <w14:schemeClr w14:val="tx1"/>
                  </w14:solidFill>
                </w14:textFill>
              </w:rPr>
            </w:pPr>
          </w:p>
        </w:tc>
      </w:tr>
      <w:tr w14:paraId="20FA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275E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267</w:t>
            </w:r>
          </w:p>
        </w:tc>
        <w:tc>
          <w:tcPr>
            <w:tcW w:w="749" w:type="dxa"/>
            <w:shd w:val="clear" w:color="auto" w:fill="auto"/>
            <w:vAlign w:val="center"/>
          </w:tcPr>
          <w:p w14:paraId="6D16039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苔藓类植物标本</w:t>
            </w:r>
          </w:p>
        </w:tc>
        <w:tc>
          <w:tcPr>
            <w:tcW w:w="10331" w:type="dxa"/>
            <w:shd w:val="clear" w:color="auto" w:fill="auto"/>
            <w:vAlign w:val="center"/>
          </w:tcPr>
          <w:p w14:paraId="3310858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606730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40E785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E34202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AC2DF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B4B687">
            <w:pPr>
              <w:rPr>
                <w:rFonts w:ascii="宋体" w:hAnsi="宋体" w:eastAsia="宋体" w:cs="宋体"/>
                <w:color w:val="000000" w:themeColor="text1"/>
                <w:szCs w:val="21"/>
                <w14:textFill>
                  <w14:solidFill>
                    <w14:schemeClr w14:val="tx1"/>
                  </w14:solidFill>
                </w14:textFill>
              </w:rPr>
            </w:pPr>
          </w:p>
        </w:tc>
      </w:tr>
      <w:tr w14:paraId="2951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42940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268</w:t>
            </w:r>
          </w:p>
        </w:tc>
        <w:tc>
          <w:tcPr>
            <w:tcW w:w="749" w:type="dxa"/>
            <w:shd w:val="clear" w:color="auto" w:fill="auto"/>
            <w:vAlign w:val="center"/>
          </w:tcPr>
          <w:p w14:paraId="12AE5A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蕨类植物标本</w:t>
            </w:r>
          </w:p>
        </w:tc>
        <w:tc>
          <w:tcPr>
            <w:tcW w:w="10331" w:type="dxa"/>
            <w:shd w:val="clear" w:color="auto" w:fill="auto"/>
            <w:vAlign w:val="center"/>
          </w:tcPr>
          <w:p w14:paraId="278581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630BCFE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68F26B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9D7DD1A">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9988EE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27F570">
            <w:pPr>
              <w:rPr>
                <w:rFonts w:ascii="宋体" w:hAnsi="宋体" w:eastAsia="宋体" w:cs="宋体"/>
                <w:color w:val="000000" w:themeColor="text1"/>
                <w:szCs w:val="21"/>
                <w14:textFill>
                  <w14:solidFill>
                    <w14:schemeClr w14:val="tx1"/>
                  </w14:solidFill>
                </w14:textFill>
              </w:rPr>
            </w:pPr>
          </w:p>
        </w:tc>
      </w:tr>
      <w:tr w14:paraId="254F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33C56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269</w:t>
            </w:r>
          </w:p>
        </w:tc>
        <w:tc>
          <w:tcPr>
            <w:tcW w:w="749" w:type="dxa"/>
            <w:shd w:val="clear" w:color="auto" w:fill="auto"/>
            <w:vAlign w:val="center"/>
          </w:tcPr>
          <w:p w14:paraId="7AA9C0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裸子植物标本</w:t>
            </w:r>
          </w:p>
        </w:tc>
        <w:tc>
          <w:tcPr>
            <w:tcW w:w="10331" w:type="dxa"/>
            <w:shd w:val="clear" w:color="auto" w:fill="auto"/>
            <w:vAlign w:val="center"/>
          </w:tcPr>
          <w:p w14:paraId="46F2B9F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9CC4B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51487E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92A194D">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2E454F1">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EFA924F">
            <w:pPr>
              <w:rPr>
                <w:rFonts w:ascii="宋体" w:hAnsi="宋体" w:eastAsia="宋体" w:cs="宋体"/>
                <w:color w:val="000000" w:themeColor="text1"/>
                <w:szCs w:val="21"/>
                <w14:textFill>
                  <w14:solidFill>
                    <w14:schemeClr w14:val="tx1"/>
                  </w14:solidFill>
                </w14:textFill>
              </w:rPr>
            </w:pPr>
          </w:p>
        </w:tc>
      </w:tr>
      <w:tr w14:paraId="04D0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05C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270</w:t>
            </w:r>
          </w:p>
        </w:tc>
        <w:tc>
          <w:tcPr>
            <w:tcW w:w="749" w:type="dxa"/>
            <w:shd w:val="clear" w:color="auto" w:fill="auto"/>
            <w:vAlign w:val="center"/>
          </w:tcPr>
          <w:p w14:paraId="60F15E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被子植物标本</w:t>
            </w:r>
          </w:p>
        </w:tc>
        <w:tc>
          <w:tcPr>
            <w:tcW w:w="10331" w:type="dxa"/>
            <w:shd w:val="clear" w:color="auto" w:fill="auto"/>
            <w:vAlign w:val="center"/>
          </w:tcPr>
          <w:p w14:paraId="5CB663A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383A97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7603A1D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25A8F41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18AF81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428D6E4">
            <w:pPr>
              <w:rPr>
                <w:rFonts w:ascii="宋体" w:hAnsi="宋体" w:eastAsia="宋体" w:cs="宋体"/>
                <w:color w:val="000000" w:themeColor="text1"/>
                <w:szCs w:val="21"/>
                <w14:textFill>
                  <w14:solidFill>
                    <w14:schemeClr w14:val="tx1"/>
                  </w14:solidFill>
                </w14:textFill>
              </w:rPr>
            </w:pPr>
          </w:p>
        </w:tc>
      </w:tr>
      <w:tr w14:paraId="2BEF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B5D28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271</w:t>
            </w:r>
          </w:p>
        </w:tc>
        <w:tc>
          <w:tcPr>
            <w:tcW w:w="749" w:type="dxa"/>
            <w:shd w:val="clear" w:color="auto" w:fill="auto"/>
            <w:vAlign w:val="center"/>
          </w:tcPr>
          <w:p w14:paraId="10D8688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珍贵植物保色标本</w:t>
            </w:r>
          </w:p>
        </w:tc>
        <w:tc>
          <w:tcPr>
            <w:tcW w:w="10331" w:type="dxa"/>
            <w:shd w:val="clear" w:color="auto" w:fill="auto"/>
            <w:vAlign w:val="center"/>
          </w:tcPr>
          <w:p w14:paraId="23A050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4952DFAC">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2642C09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7DB7F9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62D9EFB">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46A3FAD">
            <w:pPr>
              <w:rPr>
                <w:rFonts w:ascii="宋体" w:hAnsi="宋体" w:eastAsia="宋体" w:cs="宋体"/>
                <w:color w:val="000000" w:themeColor="text1"/>
                <w:szCs w:val="21"/>
                <w14:textFill>
                  <w14:solidFill>
                    <w14:schemeClr w14:val="tx1"/>
                  </w14:solidFill>
                </w14:textFill>
              </w:rPr>
            </w:pPr>
          </w:p>
        </w:tc>
      </w:tr>
      <w:tr w14:paraId="1B71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522185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272</w:t>
            </w:r>
          </w:p>
        </w:tc>
        <w:tc>
          <w:tcPr>
            <w:tcW w:w="749" w:type="dxa"/>
            <w:shd w:val="clear" w:color="auto" w:fill="auto"/>
            <w:vAlign w:val="center"/>
          </w:tcPr>
          <w:p w14:paraId="22BF900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团藻装片</w:t>
            </w:r>
          </w:p>
        </w:tc>
        <w:tc>
          <w:tcPr>
            <w:tcW w:w="10331" w:type="dxa"/>
            <w:shd w:val="clear" w:color="auto" w:fill="auto"/>
            <w:vAlign w:val="center"/>
          </w:tcPr>
          <w:p w14:paraId="568ED3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团藻应基本呈球形，无明显收缩、压碎等情况</w:t>
            </w:r>
          </w:p>
        </w:tc>
        <w:tc>
          <w:tcPr>
            <w:tcW w:w="442" w:type="dxa"/>
            <w:shd w:val="clear" w:color="auto" w:fill="auto"/>
            <w:vAlign w:val="center"/>
          </w:tcPr>
          <w:p w14:paraId="710524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01EEC8B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70306A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FC6817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18989B5">
            <w:pPr>
              <w:rPr>
                <w:rFonts w:ascii="宋体" w:hAnsi="宋体" w:eastAsia="宋体" w:cs="宋体"/>
                <w:color w:val="000000" w:themeColor="text1"/>
                <w:szCs w:val="21"/>
                <w14:textFill>
                  <w14:solidFill>
                    <w14:schemeClr w14:val="tx1"/>
                  </w14:solidFill>
                </w14:textFill>
              </w:rPr>
            </w:pPr>
          </w:p>
        </w:tc>
      </w:tr>
      <w:tr w14:paraId="77FE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AE56A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273</w:t>
            </w:r>
          </w:p>
        </w:tc>
        <w:tc>
          <w:tcPr>
            <w:tcW w:w="749" w:type="dxa"/>
            <w:shd w:val="clear" w:color="auto" w:fill="auto"/>
            <w:vAlign w:val="center"/>
          </w:tcPr>
          <w:p w14:paraId="61F8656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胞间连丝切片</w:t>
            </w:r>
          </w:p>
        </w:tc>
        <w:tc>
          <w:tcPr>
            <w:tcW w:w="10331" w:type="dxa"/>
            <w:shd w:val="clear" w:color="auto" w:fill="auto"/>
            <w:vAlign w:val="center"/>
          </w:tcPr>
          <w:p w14:paraId="3321E1C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应能看清胞间连丝将两个相邻细胞的原生质体连在一起</w:t>
            </w:r>
          </w:p>
        </w:tc>
        <w:tc>
          <w:tcPr>
            <w:tcW w:w="442" w:type="dxa"/>
            <w:shd w:val="clear" w:color="auto" w:fill="auto"/>
            <w:vAlign w:val="center"/>
          </w:tcPr>
          <w:p w14:paraId="06348D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7696EE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7250A31">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0112A2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9ED68F">
            <w:pPr>
              <w:rPr>
                <w:rFonts w:ascii="宋体" w:hAnsi="宋体" w:eastAsia="宋体" w:cs="宋体"/>
                <w:color w:val="000000" w:themeColor="text1"/>
                <w:szCs w:val="21"/>
                <w14:textFill>
                  <w14:solidFill>
                    <w14:schemeClr w14:val="tx1"/>
                  </w14:solidFill>
                </w14:textFill>
              </w:rPr>
            </w:pPr>
          </w:p>
        </w:tc>
      </w:tr>
      <w:tr w14:paraId="2851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ED7B6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274</w:t>
            </w:r>
          </w:p>
        </w:tc>
        <w:tc>
          <w:tcPr>
            <w:tcW w:w="749" w:type="dxa"/>
            <w:shd w:val="clear" w:color="auto" w:fill="auto"/>
            <w:vAlign w:val="center"/>
          </w:tcPr>
          <w:p w14:paraId="21A1CC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褐藻类标本</w:t>
            </w:r>
          </w:p>
        </w:tc>
        <w:tc>
          <w:tcPr>
            <w:tcW w:w="10331" w:type="dxa"/>
            <w:shd w:val="clear" w:color="auto" w:fill="auto"/>
            <w:vAlign w:val="center"/>
          </w:tcPr>
          <w:p w14:paraId="6A1B7D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7EBABE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554A35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5B2AF3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01BB078">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FE21006">
            <w:pPr>
              <w:rPr>
                <w:rFonts w:ascii="宋体" w:hAnsi="宋体" w:eastAsia="宋体" w:cs="宋体"/>
                <w:color w:val="000000" w:themeColor="text1"/>
                <w:szCs w:val="21"/>
                <w14:textFill>
                  <w14:solidFill>
                    <w14:schemeClr w14:val="tx1"/>
                  </w14:solidFill>
                </w14:textFill>
              </w:rPr>
            </w:pPr>
          </w:p>
        </w:tc>
      </w:tr>
      <w:tr w14:paraId="2D51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2DA18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275</w:t>
            </w:r>
          </w:p>
        </w:tc>
        <w:tc>
          <w:tcPr>
            <w:tcW w:w="749" w:type="dxa"/>
            <w:shd w:val="clear" w:color="auto" w:fill="auto"/>
            <w:vAlign w:val="center"/>
          </w:tcPr>
          <w:p w14:paraId="4A633F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红藻类标本</w:t>
            </w:r>
          </w:p>
        </w:tc>
        <w:tc>
          <w:tcPr>
            <w:tcW w:w="10331" w:type="dxa"/>
            <w:shd w:val="clear" w:color="auto" w:fill="auto"/>
            <w:vAlign w:val="center"/>
          </w:tcPr>
          <w:p w14:paraId="7C4CC22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有机树脂渗透包埋；长期保存不腐烂，不变色，防虫，防霉变；尺寸：210mm*100mm*45mm</w:t>
            </w:r>
          </w:p>
        </w:tc>
        <w:tc>
          <w:tcPr>
            <w:tcW w:w="442" w:type="dxa"/>
            <w:shd w:val="clear" w:color="auto" w:fill="auto"/>
            <w:vAlign w:val="center"/>
          </w:tcPr>
          <w:p w14:paraId="60A2F6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瓶/块</w:t>
            </w:r>
          </w:p>
        </w:tc>
        <w:tc>
          <w:tcPr>
            <w:tcW w:w="799" w:type="dxa"/>
            <w:shd w:val="clear" w:color="auto" w:fill="auto"/>
            <w:vAlign w:val="center"/>
          </w:tcPr>
          <w:p w14:paraId="667F70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703EEC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15160D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251B0AA">
            <w:pPr>
              <w:rPr>
                <w:rFonts w:ascii="宋体" w:hAnsi="宋体" w:eastAsia="宋体" w:cs="宋体"/>
                <w:color w:val="000000" w:themeColor="text1"/>
                <w:szCs w:val="21"/>
                <w14:textFill>
                  <w14:solidFill>
                    <w14:schemeClr w14:val="tx1"/>
                  </w14:solidFill>
                </w14:textFill>
              </w:rPr>
            </w:pPr>
          </w:p>
        </w:tc>
      </w:tr>
      <w:tr w14:paraId="6E0F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28CE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276</w:t>
            </w:r>
          </w:p>
        </w:tc>
        <w:tc>
          <w:tcPr>
            <w:tcW w:w="749" w:type="dxa"/>
            <w:shd w:val="clear" w:color="auto" w:fill="auto"/>
            <w:vAlign w:val="center"/>
          </w:tcPr>
          <w:p w14:paraId="761F22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衣藻模型</w:t>
            </w:r>
          </w:p>
        </w:tc>
        <w:tc>
          <w:tcPr>
            <w:tcW w:w="10331" w:type="dxa"/>
            <w:shd w:val="clear" w:color="auto" w:fill="auto"/>
            <w:vAlign w:val="center"/>
          </w:tcPr>
          <w:p w14:paraId="527708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一半完整，一半为剖面展示内部结构，杯状叶绿体可以分离、拆卸</w:t>
            </w:r>
          </w:p>
        </w:tc>
        <w:tc>
          <w:tcPr>
            <w:tcW w:w="442" w:type="dxa"/>
            <w:shd w:val="clear" w:color="auto" w:fill="auto"/>
            <w:vAlign w:val="center"/>
          </w:tcPr>
          <w:p w14:paraId="655573C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4E87E45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004AF5D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A17DF0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874AB94">
            <w:pPr>
              <w:rPr>
                <w:rFonts w:ascii="宋体" w:hAnsi="宋体" w:eastAsia="宋体" w:cs="宋体"/>
                <w:color w:val="000000" w:themeColor="text1"/>
                <w:szCs w:val="21"/>
                <w14:textFill>
                  <w14:solidFill>
                    <w14:schemeClr w14:val="tx1"/>
                  </w14:solidFill>
                </w14:textFill>
              </w:rPr>
            </w:pPr>
          </w:p>
        </w:tc>
      </w:tr>
      <w:tr w14:paraId="120E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8C223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277</w:t>
            </w:r>
          </w:p>
        </w:tc>
        <w:tc>
          <w:tcPr>
            <w:tcW w:w="749" w:type="dxa"/>
            <w:shd w:val="clear" w:color="auto" w:fill="auto"/>
            <w:vAlign w:val="center"/>
          </w:tcPr>
          <w:p w14:paraId="75B11E8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衣藻装片</w:t>
            </w:r>
          </w:p>
        </w:tc>
        <w:tc>
          <w:tcPr>
            <w:tcW w:w="10331" w:type="dxa"/>
            <w:shd w:val="clear" w:color="auto" w:fill="auto"/>
            <w:vAlign w:val="center"/>
          </w:tcPr>
          <w:p w14:paraId="007DAA3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应显示细胞壁、杯状叶绿体、细胞核、鞭毛等结构</w:t>
            </w:r>
          </w:p>
        </w:tc>
        <w:tc>
          <w:tcPr>
            <w:tcW w:w="442" w:type="dxa"/>
            <w:shd w:val="clear" w:color="auto" w:fill="auto"/>
            <w:vAlign w:val="center"/>
          </w:tcPr>
          <w:p w14:paraId="4915D1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2B582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37BB90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116D2D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562FA0C">
            <w:pPr>
              <w:rPr>
                <w:rFonts w:ascii="宋体" w:hAnsi="宋体" w:eastAsia="宋体" w:cs="宋体"/>
                <w:color w:val="000000" w:themeColor="text1"/>
                <w:szCs w:val="21"/>
                <w14:textFill>
                  <w14:solidFill>
                    <w14:schemeClr w14:val="tx1"/>
                  </w14:solidFill>
                </w14:textFill>
              </w:rPr>
            </w:pPr>
          </w:p>
        </w:tc>
      </w:tr>
      <w:tr w14:paraId="0D8D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7AE3C1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278</w:t>
            </w:r>
          </w:p>
        </w:tc>
        <w:tc>
          <w:tcPr>
            <w:tcW w:w="749" w:type="dxa"/>
            <w:shd w:val="clear" w:color="auto" w:fill="auto"/>
            <w:vAlign w:val="center"/>
          </w:tcPr>
          <w:p w14:paraId="284D352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水绵装片</w:t>
            </w:r>
          </w:p>
        </w:tc>
        <w:tc>
          <w:tcPr>
            <w:tcW w:w="10331" w:type="dxa"/>
            <w:shd w:val="clear" w:color="auto" w:fill="auto"/>
            <w:vAlign w:val="center"/>
          </w:tcPr>
          <w:p w14:paraId="4B4232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结构应清晰且典型</w:t>
            </w:r>
          </w:p>
        </w:tc>
        <w:tc>
          <w:tcPr>
            <w:tcW w:w="442" w:type="dxa"/>
            <w:shd w:val="clear" w:color="auto" w:fill="auto"/>
            <w:vAlign w:val="center"/>
          </w:tcPr>
          <w:p w14:paraId="1564B0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7EA4E9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09B1D4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677BF8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1B9107C">
            <w:pPr>
              <w:rPr>
                <w:rFonts w:ascii="宋体" w:hAnsi="宋体" w:eastAsia="宋体" w:cs="宋体"/>
                <w:color w:val="000000" w:themeColor="text1"/>
                <w:szCs w:val="21"/>
                <w14:textFill>
                  <w14:solidFill>
                    <w14:schemeClr w14:val="tx1"/>
                  </w14:solidFill>
                </w14:textFill>
              </w:rPr>
            </w:pPr>
          </w:p>
        </w:tc>
      </w:tr>
      <w:tr w14:paraId="1752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67AFF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279</w:t>
            </w:r>
          </w:p>
        </w:tc>
        <w:tc>
          <w:tcPr>
            <w:tcW w:w="749" w:type="dxa"/>
            <w:shd w:val="clear" w:color="auto" w:fill="auto"/>
            <w:vAlign w:val="center"/>
          </w:tcPr>
          <w:p w14:paraId="277120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水绵接合生殖装片</w:t>
            </w:r>
          </w:p>
        </w:tc>
        <w:tc>
          <w:tcPr>
            <w:tcW w:w="10331" w:type="dxa"/>
            <w:shd w:val="clear" w:color="auto" w:fill="auto"/>
            <w:vAlign w:val="center"/>
          </w:tcPr>
          <w:p w14:paraId="3101C1B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应包括有营养细胞和接合生殖各期的藻丝，细胞不收缩，藻丝不堆集或缠绕</w:t>
            </w:r>
          </w:p>
        </w:tc>
        <w:tc>
          <w:tcPr>
            <w:tcW w:w="442" w:type="dxa"/>
            <w:shd w:val="clear" w:color="auto" w:fill="auto"/>
            <w:vAlign w:val="center"/>
          </w:tcPr>
          <w:p w14:paraId="12B249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66AF6D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2883696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D22770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59F76E04">
            <w:pPr>
              <w:rPr>
                <w:rFonts w:ascii="宋体" w:hAnsi="宋体" w:eastAsia="宋体" w:cs="宋体"/>
                <w:color w:val="000000" w:themeColor="text1"/>
                <w:szCs w:val="21"/>
                <w14:textFill>
                  <w14:solidFill>
                    <w14:schemeClr w14:val="tx1"/>
                  </w14:solidFill>
                </w14:textFill>
              </w:rPr>
            </w:pPr>
          </w:p>
        </w:tc>
      </w:tr>
      <w:tr w14:paraId="21CF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1F850B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280</w:t>
            </w:r>
          </w:p>
        </w:tc>
        <w:tc>
          <w:tcPr>
            <w:tcW w:w="749" w:type="dxa"/>
            <w:shd w:val="clear" w:color="auto" w:fill="auto"/>
            <w:vAlign w:val="center"/>
          </w:tcPr>
          <w:p w14:paraId="2B53309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病毒模型</w:t>
            </w:r>
          </w:p>
        </w:tc>
        <w:tc>
          <w:tcPr>
            <w:tcW w:w="10331" w:type="dxa"/>
            <w:shd w:val="clear" w:color="auto" w:fill="auto"/>
            <w:vAlign w:val="center"/>
          </w:tcPr>
          <w:p w14:paraId="3720939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放大100万倍，示噬菌体的解剖结构和特征</w:t>
            </w:r>
          </w:p>
        </w:tc>
        <w:tc>
          <w:tcPr>
            <w:tcW w:w="442" w:type="dxa"/>
            <w:shd w:val="clear" w:color="auto" w:fill="auto"/>
            <w:vAlign w:val="center"/>
          </w:tcPr>
          <w:p w14:paraId="39DEC5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2293237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1391B74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17731F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B7FAE93">
            <w:pPr>
              <w:rPr>
                <w:rFonts w:ascii="宋体" w:hAnsi="宋体" w:eastAsia="宋体" w:cs="宋体"/>
                <w:color w:val="000000" w:themeColor="text1"/>
                <w:szCs w:val="21"/>
                <w14:textFill>
                  <w14:solidFill>
                    <w14:schemeClr w14:val="tx1"/>
                  </w14:solidFill>
                </w14:textFill>
              </w:rPr>
            </w:pPr>
          </w:p>
        </w:tc>
      </w:tr>
      <w:tr w14:paraId="499F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4E484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281</w:t>
            </w:r>
          </w:p>
        </w:tc>
        <w:tc>
          <w:tcPr>
            <w:tcW w:w="749" w:type="dxa"/>
            <w:shd w:val="clear" w:color="auto" w:fill="auto"/>
            <w:vAlign w:val="center"/>
          </w:tcPr>
          <w:p w14:paraId="4E8855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细菌模型</w:t>
            </w:r>
          </w:p>
        </w:tc>
        <w:tc>
          <w:tcPr>
            <w:tcW w:w="10331" w:type="dxa"/>
            <w:shd w:val="clear" w:color="auto" w:fill="auto"/>
            <w:vAlign w:val="center"/>
          </w:tcPr>
          <w:p w14:paraId="164465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示细菌的横截面，鞭毛、包涵体、质粒和染色体的典型构造</w:t>
            </w:r>
          </w:p>
        </w:tc>
        <w:tc>
          <w:tcPr>
            <w:tcW w:w="442" w:type="dxa"/>
            <w:shd w:val="clear" w:color="auto" w:fill="auto"/>
            <w:vAlign w:val="center"/>
          </w:tcPr>
          <w:p w14:paraId="67E5CC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0B9837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A8485F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B7A84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B67C2B5">
            <w:pPr>
              <w:rPr>
                <w:rFonts w:ascii="宋体" w:hAnsi="宋体" w:eastAsia="宋体" w:cs="宋体"/>
                <w:color w:val="000000" w:themeColor="text1"/>
                <w:szCs w:val="21"/>
                <w14:textFill>
                  <w14:solidFill>
                    <w14:schemeClr w14:val="tx1"/>
                  </w14:solidFill>
                </w14:textFill>
              </w:rPr>
            </w:pPr>
          </w:p>
        </w:tc>
      </w:tr>
      <w:tr w14:paraId="7C37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167C61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282</w:t>
            </w:r>
          </w:p>
        </w:tc>
        <w:tc>
          <w:tcPr>
            <w:tcW w:w="749" w:type="dxa"/>
            <w:shd w:val="clear" w:color="auto" w:fill="auto"/>
            <w:vAlign w:val="center"/>
          </w:tcPr>
          <w:p w14:paraId="66EB76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细菌三型涂片</w:t>
            </w:r>
          </w:p>
        </w:tc>
        <w:tc>
          <w:tcPr>
            <w:tcW w:w="10331" w:type="dxa"/>
            <w:shd w:val="clear" w:color="auto" w:fill="auto"/>
            <w:vAlign w:val="center"/>
          </w:tcPr>
          <w:p w14:paraId="73813AA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示球菌、杆菌、螺旋菌三种形态</w:t>
            </w:r>
          </w:p>
        </w:tc>
        <w:tc>
          <w:tcPr>
            <w:tcW w:w="442" w:type="dxa"/>
            <w:shd w:val="clear" w:color="auto" w:fill="auto"/>
            <w:vAlign w:val="center"/>
          </w:tcPr>
          <w:p w14:paraId="2C53E14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67607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064812C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1720E5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E3E7767">
            <w:pPr>
              <w:rPr>
                <w:rFonts w:ascii="宋体" w:hAnsi="宋体" w:eastAsia="宋体" w:cs="宋体"/>
                <w:color w:val="000000" w:themeColor="text1"/>
                <w:szCs w:val="21"/>
                <w14:textFill>
                  <w14:solidFill>
                    <w14:schemeClr w14:val="tx1"/>
                  </w14:solidFill>
                </w14:textFill>
              </w:rPr>
            </w:pPr>
          </w:p>
        </w:tc>
      </w:tr>
      <w:tr w14:paraId="444D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A1F7C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283</w:t>
            </w:r>
          </w:p>
        </w:tc>
        <w:tc>
          <w:tcPr>
            <w:tcW w:w="749" w:type="dxa"/>
            <w:shd w:val="clear" w:color="auto" w:fill="auto"/>
            <w:vAlign w:val="center"/>
          </w:tcPr>
          <w:p w14:paraId="18C9ED1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酵母菌装片</w:t>
            </w:r>
          </w:p>
        </w:tc>
        <w:tc>
          <w:tcPr>
            <w:tcW w:w="10331" w:type="dxa"/>
            <w:shd w:val="clear" w:color="auto" w:fill="auto"/>
            <w:vAlign w:val="center"/>
          </w:tcPr>
          <w:p w14:paraId="2D15DEB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应能看清细胞壁、细胞核、细胞质、液泡和细胞膜等结构，可见芽体</w:t>
            </w:r>
          </w:p>
        </w:tc>
        <w:tc>
          <w:tcPr>
            <w:tcW w:w="442" w:type="dxa"/>
            <w:shd w:val="clear" w:color="auto" w:fill="auto"/>
            <w:vAlign w:val="center"/>
          </w:tcPr>
          <w:p w14:paraId="147F2F8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2F6535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51BE67A6">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2B3930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A41E6C8">
            <w:pPr>
              <w:rPr>
                <w:rFonts w:ascii="宋体" w:hAnsi="宋体" w:eastAsia="宋体" w:cs="宋体"/>
                <w:color w:val="000000" w:themeColor="text1"/>
                <w:szCs w:val="21"/>
                <w14:textFill>
                  <w14:solidFill>
                    <w14:schemeClr w14:val="tx1"/>
                  </w14:solidFill>
                </w14:textFill>
              </w:rPr>
            </w:pPr>
          </w:p>
        </w:tc>
      </w:tr>
      <w:tr w14:paraId="0E27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A4FD4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284</w:t>
            </w:r>
          </w:p>
        </w:tc>
        <w:tc>
          <w:tcPr>
            <w:tcW w:w="749" w:type="dxa"/>
            <w:shd w:val="clear" w:color="auto" w:fill="auto"/>
            <w:vAlign w:val="center"/>
          </w:tcPr>
          <w:p w14:paraId="7A4ADD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青霉装片</w:t>
            </w:r>
          </w:p>
        </w:tc>
        <w:tc>
          <w:tcPr>
            <w:tcW w:w="10331" w:type="dxa"/>
            <w:shd w:val="clear" w:color="auto" w:fill="auto"/>
            <w:vAlign w:val="center"/>
          </w:tcPr>
          <w:p w14:paraId="608A766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应能看清分生孢子梗和顶端的扫帚枝，菌丝、孢子梗、孢子应无收缩</w:t>
            </w:r>
          </w:p>
        </w:tc>
        <w:tc>
          <w:tcPr>
            <w:tcW w:w="442" w:type="dxa"/>
            <w:shd w:val="clear" w:color="auto" w:fill="auto"/>
            <w:vAlign w:val="center"/>
          </w:tcPr>
          <w:p w14:paraId="7E520B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4AB75F9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65C75C2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C6ECE10">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8208156">
            <w:pPr>
              <w:rPr>
                <w:rFonts w:ascii="宋体" w:hAnsi="宋体" w:eastAsia="宋体" w:cs="宋体"/>
                <w:color w:val="000000" w:themeColor="text1"/>
                <w:szCs w:val="21"/>
                <w14:textFill>
                  <w14:solidFill>
                    <w14:schemeClr w14:val="tx1"/>
                  </w14:solidFill>
                </w14:textFill>
              </w:rPr>
            </w:pPr>
          </w:p>
        </w:tc>
      </w:tr>
      <w:tr w14:paraId="4146E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387E061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285</w:t>
            </w:r>
          </w:p>
        </w:tc>
        <w:tc>
          <w:tcPr>
            <w:tcW w:w="749" w:type="dxa"/>
            <w:shd w:val="clear" w:color="auto" w:fill="auto"/>
            <w:vAlign w:val="center"/>
          </w:tcPr>
          <w:p w14:paraId="2583B2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曲霉装片</w:t>
            </w:r>
          </w:p>
        </w:tc>
        <w:tc>
          <w:tcPr>
            <w:tcW w:w="10331" w:type="dxa"/>
            <w:shd w:val="clear" w:color="auto" w:fill="auto"/>
            <w:vAlign w:val="center"/>
          </w:tcPr>
          <w:p w14:paraId="120F28C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应能看清营养菌丝及其上的分生孢子梗、顶囊和顶端的分生孢子</w:t>
            </w:r>
          </w:p>
        </w:tc>
        <w:tc>
          <w:tcPr>
            <w:tcW w:w="442" w:type="dxa"/>
            <w:shd w:val="clear" w:color="auto" w:fill="auto"/>
            <w:vAlign w:val="center"/>
          </w:tcPr>
          <w:p w14:paraId="11F8E7A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6CA505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3AC30F54">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3FAF72C">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7642EB08">
            <w:pPr>
              <w:rPr>
                <w:rFonts w:ascii="宋体" w:hAnsi="宋体" w:eastAsia="宋体" w:cs="宋体"/>
                <w:color w:val="000000" w:themeColor="text1"/>
                <w:szCs w:val="21"/>
                <w14:textFill>
                  <w14:solidFill>
                    <w14:schemeClr w14:val="tx1"/>
                  </w14:solidFill>
                </w14:textFill>
              </w:rPr>
            </w:pPr>
          </w:p>
        </w:tc>
      </w:tr>
      <w:tr w14:paraId="6152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B6DAA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286</w:t>
            </w:r>
          </w:p>
        </w:tc>
        <w:tc>
          <w:tcPr>
            <w:tcW w:w="749" w:type="dxa"/>
            <w:shd w:val="clear" w:color="auto" w:fill="auto"/>
            <w:vAlign w:val="center"/>
          </w:tcPr>
          <w:p w14:paraId="29BE1D5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黑根霉装片</w:t>
            </w:r>
          </w:p>
        </w:tc>
        <w:tc>
          <w:tcPr>
            <w:tcW w:w="10331" w:type="dxa"/>
            <w:shd w:val="clear" w:color="auto" w:fill="auto"/>
            <w:vAlign w:val="center"/>
          </w:tcPr>
          <w:p w14:paraId="5EF5EB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结构应清晰且典型</w:t>
            </w:r>
          </w:p>
        </w:tc>
        <w:tc>
          <w:tcPr>
            <w:tcW w:w="442" w:type="dxa"/>
            <w:shd w:val="clear" w:color="auto" w:fill="auto"/>
            <w:vAlign w:val="center"/>
          </w:tcPr>
          <w:p w14:paraId="23EA1B3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A94BF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1679A3B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40DEC11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7293F24">
            <w:pPr>
              <w:rPr>
                <w:rFonts w:ascii="宋体" w:hAnsi="宋体" w:eastAsia="宋体" w:cs="宋体"/>
                <w:color w:val="000000" w:themeColor="text1"/>
                <w:szCs w:val="21"/>
                <w14:textFill>
                  <w14:solidFill>
                    <w14:schemeClr w14:val="tx1"/>
                  </w14:solidFill>
                </w14:textFill>
              </w:rPr>
            </w:pPr>
          </w:p>
        </w:tc>
      </w:tr>
      <w:tr w14:paraId="6954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43E24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287</w:t>
            </w:r>
          </w:p>
        </w:tc>
        <w:tc>
          <w:tcPr>
            <w:tcW w:w="749" w:type="dxa"/>
            <w:shd w:val="clear" w:color="auto" w:fill="auto"/>
            <w:vAlign w:val="center"/>
          </w:tcPr>
          <w:p w14:paraId="32256C6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果酒果醋发酵装置</w:t>
            </w:r>
          </w:p>
        </w:tc>
        <w:tc>
          <w:tcPr>
            <w:tcW w:w="10331" w:type="dxa"/>
            <w:shd w:val="clear" w:color="auto" w:fill="auto"/>
            <w:vAlign w:val="center"/>
          </w:tcPr>
          <w:p w14:paraId="3BA3D8B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透明，最大容积1L，采用安全、环保材质，具水封及气泡限速装置</w:t>
            </w:r>
          </w:p>
        </w:tc>
        <w:tc>
          <w:tcPr>
            <w:tcW w:w="442" w:type="dxa"/>
            <w:shd w:val="clear" w:color="auto" w:fill="auto"/>
            <w:vAlign w:val="center"/>
          </w:tcPr>
          <w:p w14:paraId="13DDCB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4CBAC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839" w:type="dxa"/>
            <w:shd w:val="clear" w:color="auto" w:fill="auto"/>
            <w:vAlign w:val="center"/>
          </w:tcPr>
          <w:p w14:paraId="7EE125A7">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33DE33A">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DEA255">
            <w:pPr>
              <w:rPr>
                <w:rFonts w:ascii="宋体" w:hAnsi="宋体" w:eastAsia="宋体" w:cs="宋体"/>
                <w:color w:val="000000" w:themeColor="text1"/>
                <w:szCs w:val="21"/>
                <w14:textFill>
                  <w14:solidFill>
                    <w14:schemeClr w14:val="tx1"/>
                  </w14:solidFill>
                </w14:textFill>
              </w:rPr>
            </w:pPr>
          </w:p>
        </w:tc>
      </w:tr>
      <w:tr w14:paraId="15FB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FCEB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288</w:t>
            </w:r>
          </w:p>
        </w:tc>
        <w:tc>
          <w:tcPr>
            <w:tcW w:w="749" w:type="dxa"/>
            <w:shd w:val="clear" w:color="auto" w:fill="auto"/>
            <w:vAlign w:val="center"/>
          </w:tcPr>
          <w:p w14:paraId="7DC782D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蛔虫卵装片</w:t>
            </w:r>
          </w:p>
        </w:tc>
        <w:tc>
          <w:tcPr>
            <w:tcW w:w="10331" w:type="dxa"/>
            <w:shd w:val="clear" w:color="auto" w:fill="auto"/>
            <w:vAlign w:val="center"/>
          </w:tcPr>
          <w:p w14:paraId="3332F6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结构应清晰且典型</w:t>
            </w:r>
          </w:p>
        </w:tc>
        <w:tc>
          <w:tcPr>
            <w:tcW w:w="442" w:type="dxa"/>
            <w:shd w:val="clear" w:color="auto" w:fill="auto"/>
            <w:vAlign w:val="center"/>
          </w:tcPr>
          <w:p w14:paraId="2F849CB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片</w:t>
            </w:r>
          </w:p>
        </w:tc>
        <w:tc>
          <w:tcPr>
            <w:tcW w:w="799" w:type="dxa"/>
            <w:shd w:val="clear" w:color="auto" w:fill="auto"/>
            <w:vAlign w:val="center"/>
          </w:tcPr>
          <w:p w14:paraId="1587D32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60</w:t>
            </w:r>
          </w:p>
        </w:tc>
        <w:tc>
          <w:tcPr>
            <w:tcW w:w="839" w:type="dxa"/>
            <w:shd w:val="clear" w:color="auto" w:fill="auto"/>
            <w:vAlign w:val="center"/>
          </w:tcPr>
          <w:p w14:paraId="7135DFE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512752">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1A97CD8">
            <w:pPr>
              <w:rPr>
                <w:rFonts w:ascii="宋体" w:hAnsi="宋体" w:eastAsia="宋体" w:cs="宋体"/>
                <w:color w:val="000000" w:themeColor="text1"/>
                <w:szCs w:val="21"/>
                <w14:textFill>
                  <w14:solidFill>
                    <w14:schemeClr w14:val="tx1"/>
                  </w14:solidFill>
                </w14:textFill>
              </w:rPr>
            </w:pPr>
          </w:p>
        </w:tc>
      </w:tr>
      <w:tr w14:paraId="14B2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50A3D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289</w:t>
            </w:r>
          </w:p>
        </w:tc>
        <w:tc>
          <w:tcPr>
            <w:tcW w:w="749" w:type="dxa"/>
            <w:shd w:val="clear" w:color="auto" w:fill="auto"/>
            <w:vAlign w:val="center"/>
          </w:tcPr>
          <w:p w14:paraId="5B7FA81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护理人模型</w:t>
            </w:r>
          </w:p>
        </w:tc>
        <w:tc>
          <w:tcPr>
            <w:tcW w:w="10331" w:type="dxa"/>
            <w:shd w:val="clear" w:color="auto" w:fill="auto"/>
            <w:vAlign w:val="center"/>
          </w:tcPr>
          <w:p w14:paraId="05E683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1700mm；采用热塑弹性体混合胶材料；解剖标志准确，可支持心肺复苏（胸外按压、人工呼吸）等急救操作</w:t>
            </w:r>
          </w:p>
        </w:tc>
        <w:tc>
          <w:tcPr>
            <w:tcW w:w="442" w:type="dxa"/>
            <w:shd w:val="clear" w:color="auto" w:fill="auto"/>
            <w:vAlign w:val="center"/>
          </w:tcPr>
          <w:p w14:paraId="4975152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件</w:t>
            </w:r>
          </w:p>
        </w:tc>
        <w:tc>
          <w:tcPr>
            <w:tcW w:w="799" w:type="dxa"/>
            <w:shd w:val="clear" w:color="auto" w:fill="auto"/>
            <w:vAlign w:val="center"/>
          </w:tcPr>
          <w:p w14:paraId="06F4FFD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CA169B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3694B7D">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372FD85">
            <w:pPr>
              <w:rPr>
                <w:rFonts w:ascii="宋体" w:hAnsi="宋体" w:eastAsia="宋体" w:cs="宋体"/>
                <w:color w:val="000000" w:themeColor="text1"/>
                <w:szCs w:val="21"/>
                <w14:textFill>
                  <w14:solidFill>
                    <w14:schemeClr w14:val="tx1"/>
                  </w14:solidFill>
                </w14:textFill>
              </w:rPr>
            </w:pPr>
          </w:p>
        </w:tc>
      </w:tr>
      <w:tr w14:paraId="292F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DEECD1D">
            <w:pPr>
              <w:rPr>
                <w:rFonts w:ascii="宋体" w:hAnsi="宋体" w:eastAsia="宋体" w:cs="宋体"/>
                <w:color w:val="000000" w:themeColor="text1"/>
                <w:szCs w:val="21"/>
                <w14:textFill>
                  <w14:solidFill>
                    <w14:schemeClr w14:val="tx1"/>
                  </w14:solidFill>
                </w14:textFill>
              </w:rPr>
            </w:pPr>
          </w:p>
        </w:tc>
        <w:tc>
          <w:tcPr>
            <w:tcW w:w="749" w:type="dxa"/>
            <w:shd w:val="clear" w:color="auto" w:fill="auto"/>
            <w:vAlign w:val="center"/>
          </w:tcPr>
          <w:p w14:paraId="6713665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72E7EF59">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2F33E7CB">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3401FBD6">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4D594B0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78A03E5">
            <w:pPr>
              <w:widowControl/>
              <w:jc w:val="center"/>
              <w:textAlignment w:val="cente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B26BE23">
            <w:pPr>
              <w:rPr>
                <w:rFonts w:ascii="宋体" w:hAnsi="宋体" w:eastAsia="宋体" w:cs="宋体"/>
                <w:color w:val="000000" w:themeColor="text1"/>
                <w:szCs w:val="21"/>
                <w14:textFill>
                  <w14:solidFill>
                    <w14:schemeClr w14:val="tx1"/>
                  </w14:solidFill>
                </w14:textFill>
              </w:rPr>
            </w:pPr>
          </w:p>
        </w:tc>
      </w:tr>
      <w:tr w14:paraId="68B0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323C1E67">
            <w:pPr>
              <w:rPr>
                <w:rFonts w:ascii="宋体" w:hAnsi="宋体" w:eastAsia="宋体" w:cs="宋体"/>
                <w:b/>
                <w:bCs/>
                <w:color w:val="000000" w:themeColor="text1"/>
                <w:szCs w:val="21"/>
                <w14:textFill>
                  <w14:solidFill>
                    <w14:schemeClr w14:val="tx1"/>
                  </w14:solidFill>
                </w14:textFill>
              </w:rPr>
            </w:pPr>
            <w:r>
              <w:rPr>
                <w:rFonts w:hint="eastAsia"/>
                <w:b/>
                <w:bCs/>
                <w:color w:val="000000" w:themeColor="text1"/>
                <w14:textFill>
                  <w14:solidFill>
                    <w14:schemeClr w14:val="tx1"/>
                  </w14:solidFill>
                </w14:textFill>
              </w:rPr>
              <w:t>特别说明：功能室设备及实验室仪器产品，中标公司需放置到仪器柜里，分类整理，登记造册。</w:t>
            </w:r>
          </w:p>
        </w:tc>
      </w:tr>
      <w:tr w14:paraId="4ACB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533C52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六、50万册电子图书参数</w:t>
            </w:r>
          </w:p>
        </w:tc>
      </w:tr>
      <w:tr w14:paraId="3047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00B61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2CD195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39F0D99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2853A94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3DAC510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67FD7FA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72C7B2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1B2CD33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5A6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7804D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vMerge w:val="restart"/>
            <w:shd w:val="clear" w:color="auto" w:fill="auto"/>
            <w:vAlign w:val="center"/>
          </w:tcPr>
          <w:p w14:paraId="79B9C1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电子书(50万册)</w:t>
            </w:r>
          </w:p>
        </w:tc>
        <w:tc>
          <w:tcPr>
            <w:tcW w:w="10331" w:type="dxa"/>
            <w:vMerge w:val="restart"/>
            <w:shd w:val="clear" w:color="auto" w:fill="auto"/>
          </w:tcPr>
          <w:p w14:paraId="5E48FB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1.提供不低于≥120万种图书目录分类表。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2.具有正规版权授权。</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3.覆盖中图分类法22个大类，并具备分类导航功能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4.平台提供普通检索、二次检索、高级检索</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5.阅读界面简单易用，提供图书高清晰全文在线阅读，具备快速定位翻页、文字摘录、下载借阅、打印、旋转、页内检索等功能。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6.平台提供多种在线阅读方式，部分图书支持移动端扫码阅读。支持单页、连续页。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7.平台提供的阅读器阅读，提供标注功能，支持用户对图书进行批注，提供椭圆、矩形、曲线、直线四种标注图形，支持用户自定义标注的颜色。支持用户删除已有标注。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8.阅读器提供书签功能，支持用户自主插入书签，并快速定位到已有书签页。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9.阅读器阅读支持用户将书下载到本地。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10.平台支持对阅读页面进行放大、缩小等操作，支持自定义放大缩小的比例操作。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11.阅读软件具广泛的兼容性，可以阅读多种格式的数字资源,如PDF、TXT等；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12.平台提供IP认证和个人账号登录的权限管理方式。提供不低于150000用户帐号，平台可通过帐号密码形式访问，使读者在局域网外也可不受限制访问系统；可以对接单位统一认证平台来实现校外访问资源。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13.平台中的文本图书可进行在线听书、写读书笔记等功能。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14.电子图书图像遵循图书的原版原貌，文字差错率不高于万分之一。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15.平台电子图书馆藏量每年保持5-10万的更新。</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16.平台提供各类好社好书、每月精品书等多维度的好书推荐，可以提供接口供用户整合。</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17.出现问题随时解决。我们承诺7*42小时无间断服务，提供邮件、电话、在线客服等多种途径的问题答疑。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18.免费提供针对管理员和用户的培训活动。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19．50万册图书由学校组织教师在120万种图书目录分类表中选取，所选图书需提供正版版权。</w:t>
            </w:r>
          </w:p>
        </w:tc>
        <w:tc>
          <w:tcPr>
            <w:tcW w:w="442" w:type="dxa"/>
            <w:vMerge w:val="restart"/>
            <w:shd w:val="clear" w:color="auto" w:fill="auto"/>
            <w:vAlign w:val="center"/>
          </w:tcPr>
          <w:p w14:paraId="4919C11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vMerge w:val="restart"/>
            <w:shd w:val="clear" w:color="auto" w:fill="auto"/>
            <w:vAlign w:val="center"/>
          </w:tcPr>
          <w:p w14:paraId="52F08B3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16F20DC3">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31F2B687">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2F783D01">
            <w:pPr>
              <w:rPr>
                <w:rFonts w:ascii="宋体" w:hAnsi="宋体" w:eastAsia="宋体" w:cs="宋体"/>
                <w:color w:val="000000" w:themeColor="text1"/>
                <w:szCs w:val="21"/>
                <w14:textFill>
                  <w14:solidFill>
                    <w14:schemeClr w14:val="tx1"/>
                  </w14:solidFill>
                </w14:textFill>
              </w:rPr>
            </w:pPr>
          </w:p>
        </w:tc>
      </w:tr>
      <w:tr w14:paraId="18B2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2CD595D">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A126B01">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139E72EB">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4898AF0">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3A2CEEFA">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2D51BC64">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343E4FF">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4D5F93B5">
            <w:pPr>
              <w:rPr>
                <w:rFonts w:ascii="宋体" w:hAnsi="宋体" w:eastAsia="宋体" w:cs="宋体"/>
                <w:color w:val="000000" w:themeColor="text1"/>
                <w:szCs w:val="21"/>
                <w14:textFill>
                  <w14:solidFill>
                    <w14:schemeClr w14:val="tx1"/>
                  </w14:solidFill>
                </w14:textFill>
              </w:rPr>
            </w:pPr>
          </w:p>
        </w:tc>
      </w:tr>
      <w:tr w14:paraId="57C9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3177371">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6ABD290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DF1F6EF">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6F852B67">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37EB8D61">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30FDC1B">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1FF395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6214C421">
            <w:pPr>
              <w:rPr>
                <w:rFonts w:ascii="宋体" w:hAnsi="宋体" w:eastAsia="宋体" w:cs="宋体"/>
                <w:color w:val="000000" w:themeColor="text1"/>
                <w:szCs w:val="21"/>
                <w14:textFill>
                  <w14:solidFill>
                    <w14:schemeClr w14:val="tx1"/>
                  </w14:solidFill>
                </w14:textFill>
              </w:rPr>
            </w:pPr>
          </w:p>
        </w:tc>
      </w:tr>
      <w:tr w14:paraId="375C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E9D922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shd w:val="clear" w:color="auto" w:fill="auto"/>
            <w:vAlign w:val="center"/>
          </w:tcPr>
          <w:p w14:paraId="6D837BA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阅读活动平台</w:t>
            </w:r>
          </w:p>
        </w:tc>
        <w:tc>
          <w:tcPr>
            <w:tcW w:w="10331" w:type="dxa"/>
            <w:shd w:val="clear" w:color="auto" w:fill="auto"/>
            <w:vAlign w:val="center"/>
          </w:tcPr>
          <w:p w14:paraId="6A715555">
            <w:pPr>
              <w:numPr>
                <w:ilvl w:val="0"/>
                <w:numId w:val="6"/>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智慧门户系统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1、支持自定义门户登录方式，包含账号密码登录。</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2、支持展示数据概括、分类排行榜、热门图书排行榜等数据。"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3、支持对首页显示的banner进行配置和管理。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4、移动端支持微信小程序查询、阅读图书。"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5、个人工作台支持配置。</w:t>
            </w:r>
          </w:p>
          <w:p w14:paraId="4A7933C1">
            <w:pPr>
              <w:numPr>
                <w:ilvl w:val="0"/>
                <w:numId w:val="6"/>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用户管理系统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1、支持管理员对读者进行管理。</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2、支持建立全方位的用户体系 ，对学生、教师、管理员各个角色进行管理，对用户信息进行增删改查。</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三、阅读资源系统</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1、精选不少于3000册的中小学学生精品电子图书资源。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2、涵盖不低于70本课外阅读书目、教育部中小学阅读指导目录的相关图书。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3、精选不少于250册的家长阅读精品电子图书资源。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4、为教师提供不低于400册电子图书资源。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5、微信小程序配备AI阅读助手，支持图书语音查询、问答功能。"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6、有声书屋：平台提供不低于6000集经典的有声资源。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7、期刊资源：平台与大量优质期刊出版机构合作，内置期刊达150种以上期刊。</w:t>
            </w:r>
          </w:p>
          <w:p w14:paraId="70472BBE">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阅读服务内容说明：</w:t>
            </w:r>
          </w:p>
          <w:p w14:paraId="54B0048A">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本项目将为县区域提供专业的阅读服务平台，支持开展各类阅读活动。具体服务内容如下：</w:t>
            </w:r>
          </w:p>
          <w:p w14:paraId="65223F1F">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阅读活动组织  </w:t>
            </w:r>
          </w:p>
          <w:p w14:paraId="10182C05">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持续三年，每年组织三次区域性阅读活动；  </w:t>
            </w:r>
          </w:p>
          <w:p w14:paraId="317D598D">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活动形式包括：参与全国统一主题寒暑假阅读活动二次、全年自主策划并举办区域内自由阅读活动一次。</w:t>
            </w:r>
          </w:p>
          <w:p w14:paraId="5713D80D">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阅读成果报告  </w:t>
            </w:r>
          </w:p>
          <w:p w14:paraId="7B4B2E68">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每次活动结束后，将基于实际参与情况，分别生成面向各学校、各乡镇及各区域的个性化阅读分析报告，全面反映阅读成效与参与情况。</w:t>
            </w:r>
          </w:p>
          <w:p w14:paraId="597BE340">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平台与资源支持  </w:t>
            </w:r>
          </w:p>
          <w:p w14:paraId="26CBCBE2">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提供电子书镜像一套，便于内容审计与管理；  </w:t>
            </w:r>
          </w:p>
          <w:p w14:paraId="2B2C5914">
            <w:pP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提供电子书云端一套，支持书目资源的便捷更新与系统维护，确保平台持续稳定运行。</w:t>
            </w:r>
          </w:p>
          <w:p w14:paraId="1EC03E8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 xml:space="preserve">    激励机制每年提供1.5万元的阅读激励奖品，用于激发师生参与积极性；奖品支持连续三年，总额不低于4.5万元。</w:t>
            </w:r>
          </w:p>
        </w:tc>
        <w:tc>
          <w:tcPr>
            <w:tcW w:w="442" w:type="dxa"/>
            <w:shd w:val="clear" w:color="auto" w:fill="auto"/>
            <w:vAlign w:val="center"/>
          </w:tcPr>
          <w:p w14:paraId="7384122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6892B6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48FA853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48E1D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3DDCBD5C">
            <w:pPr>
              <w:rPr>
                <w:rFonts w:ascii="宋体" w:hAnsi="宋体" w:eastAsia="宋体" w:cs="宋体"/>
                <w:color w:val="000000" w:themeColor="text1"/>
                <w:szCs w:val="21"/>
                <w14:textFill>
                  <w14:solidFill>
                    <w14:schemeClr w14:val="tx1"/>
                  </w14:solidFill>
                </w14:textFill>
              </w:rPr>
            </w:pPr>
          </w:p>
        </w:tc>
      </w:tr>
      <w:tr w14:paraId="35DB2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CC763D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3 </w:t>
            </w:r>
          </w:p>
        </w:tc>
        <w:tc>
          <w:tcPr>
            <w:tcW w:w="749" w:type="dxa"/>
            <w:shd w:val="clear" w:color="auto" w:fill="auto"/>
            <w:vAlign w:val="center"/>
          </w:tcPr>
          <w:p w14:paraId="356C8D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666D0A8E">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3A897BDC">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7460B84B">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711D3E0E">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11F464">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17BF736">
            <w:pPr>
              <w:rPr>
                <w:rFonts w:ascii="宋体" w:hAnsi="宋体" w:eastAsia="宋体" w:cs="宋体"/>
                <w:color w:val="000000" w:themeColor="text1"/>
                <w:szCs w:val="21"/>
                <w14:textFill>
                  <w14:solidFill>
                    <w14:schemeClr w14:val="tx1"/>
                  </w14:solidFill>
                </w14:textFill>
              </w:rPr>
            </w:pPr>
          </w:p>
        </w:tc>
      </w:tr>
      <w:tr w14:paraId="147F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56" w:type="dxa"/>
            <w:gridSpan w:val="8"/>
            <w:shd w:val="clear" w:color="auto" w:fill="auto"/>
            <w:vAlign w:val="center"/>
          </w:tcPr>
          <w:p w14:paraId="122A09F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七、校园安防参数（其他信息安全设备）</w:t>
            </w:r>
          </w:p>
        </w:tc>
      </w:tr>
      <w:tr w14:paraId="64FD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FEEBDF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749" w:type="dxa"/>
            <w:shd w:val="clear" w:color="auto" w:fill="auto"/>
            <w:vAlign w:val="center"/>
          </w:tcPr>
          <w:p w14:paraId="0EF881C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设备名称</w:t>
            </w:r>
          </w:p>
        </w:tc>
        <w:tc>
          <w:tcPr>
            <w:tcW w:w="10331" w:type="dxa"/>
            <w:shd w:val="clear" w:color="auto" w:fill="auto"/>
            <w:vAlign w:val="center"/>
          </w:tcPr>
          <w:p w14:paraId="46E5A1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技术规格</w:t>
            </w:r>
          </w:p>
        </w:tc>
        <w:tc>
          <w:tcPr>
            <w:tcW w:w="442" w:type="dxa"/>
            <w:shd w:val="clear" w:color="auto" w:fill="auto"/>
            <w:vAlign w:val="center"/>
          </w:tcPr>
          <w:p w14:paraId="163E9AD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99" w:type="dxa"/>
            <w:shd w:val="clear" w:color="auto" w:fill="auto"/>
            <w:vAlign w:val="center"/>
          </w:tcPr>
          <w:p w14:paraId="524D344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839" w:type="dxa"/>
            <w:shd w:val="clear" w:color="auto" w:fill="auto"/>
            <w:vAlign w:val="center"/>
          </w:tcPr>
          <w:p w14:paraId="0926FD0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预算单价（元）</w:t>
            </w:r>
          </w:p>
        </w:tc>
        <w:tc>
          <w:tcPr>
            <w:tcW w:w="564" w:type="dxa"/>
            <w:shd w:val="clear" w:color="auto" w:fill="auto"/>
            <w:vAlign w:val="center"/>
          </w:tcPr>
          <w:p w14:paraId="06A53F3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预算总价（元）</w:t>
            </w:r>
          </w:p>
        </w:tc>
        <w:tc>
          <w:tcPr>
            <w:tcW w:w="535" w:type="dxa"/>
            <w:shd w:val="clear" w:color="auto" w:fill="auto"/>
            <w:vAlign w:val="center"/>
          </w:tcPr>
          <w:p w14:paraId="759F4D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50C1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6E5171E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 </w:t>
            </w:r>
          </w:p>
        </w:tc>
        <w:tc>
          <w:tcPr>
            <w:tcW w:w="749" w:type="dxa"/>
            <w:shd w:val="clear" w:color="auto" w:fill="auto"/>
            <w:vAlign w:val="center"/>
          </w:tcPr>
          <w:p w14:paraId="1532144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400万POE海螺广角网络摄像机</w:t>
            </w:r>
          </w:p>
        </w:tc>
        <w:tc>
          <w:tcPr>
            <w:tcW w:w="10331" w:type="dxa"/>
            <w:shd w:val="clear" w:color="auto" w:fill="auto"/>
            <w:vAlign w:val="center"/>
          </w:tcPr>
          <w:p w14:paraId="31C1663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1.400万海螺型广角网络摄像机，焦距：1.68 mm，支持POE供电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2.Smart侦测：区域入侵侦测，越界侦测，进入区域侦测，离开区域侦测，物品遗留侦测，物品拿取侦测，徘徊侦测，停车侦测，人员聚集侦测，快速移动侦测</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3.支持背光补偿，强光抑制，3D数字降噪，120 dB宽动态</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4.1个内置麦克风，高清拾音</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5.支持红外补光，可识别设备10m处人体轮廓。</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6.支持180°水平视场角，95°垂直视场角。</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7.摄像机能在DC12V±25%范围内正常工作。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8.摄像机照度适应范围不小于120dB。</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9.支持输出分辨率不小于2560x1440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10.同一静止场景相同图像质量下，设备在H.264或H.265编码方式时，开启智能编码功能和不开启智能编码相比，码率节约50%。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11.射频电磁场辐射抗扰度限值应符合GB/T 17626.3-2006中试验等级3的规定。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12.传导骚扰限值应符合GB/T 9254-2008中等级A的规定。</w:t>
            </w:r>
          </w:p>
        </w:tc>
        <w:tc>
          <w:tcPr>
            <w:tcW w:w="442" w:type="dxa"/>
            <w:shd w:val="clear" w:color="auto" w:fill="auto"/>
            <w:vAlign w:val="center"/>
          </w:tcPr>
          <w:p w14:paraId="6E0AA2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5D26E0F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w:t>
            </w:r>
          </w:p>
        </w:tc>
        <w:tc>
          <w:tcPr>
            <w:tcW w:w="839" w:type="dxa"/>
            <w:shd w:val="clear" w:color="auto" w:fill="auto"/>
            <w:vAlign w:val="center"/>
          </w:tcPr>
          <w:p w14:paraId="2DF4F02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2B6465BF">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0B4CB7D">
            <w:pPr>
              <w:rPr>
                <w:rFonts w:ascii="宋体" w:hAnsi="宋体" w:eastAsia="宋体" w:cs="宋体"/>
                <w:color w:val="000000" w:themeColor="text1"/>
                <w:szCs w:val="21"/>
                <w14:textFill>
                  <w14:solidFill>
                    <w14:schemeClr w14:val="tx1"/>
                  </w14:solidFill>
                </w14:textFill>
              </w:rPr>
            </w:pPr>
          </w:p>
        </w:tc>
      </w:tr>
      <w:tr w14:paraId="7771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79D32F7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 </w:t>
            </w:r>
          </w:p>
        </w:tc>
        <w:tc>
          <w:tcPr>
            <w:tcW w:w="749" w:type="dxa"/>
            <w:vMerge w:val="restart"/>
            <w:shd w:val="clear" w:color="auto" w:fill="auto"/>
            <w:vAlign w:val="center"/>
          </w:tcPr>
          <w:p w14:paraId="6A461F6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400万POE枪型网络摄像机</w:t>
            </w:r>
          </w:p>
        </w:tc>
        <w:tc>
          <w:tcPr>
            <w:tcW w:w="10331" w:type="dxa"/>
            <w:vMerge w:val="restart"/>
            <w:shd w:val="clear" w:color="auto" w:fill="auto"/>
          </w:tcPr>
          <w:p w14:paraId="63208BCA">
            <w:pPr>
              <w:numPr>
                <w:ilvl w:val="0"/>
                <w:numId w:val="7"/>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在2560x1440@25fps下，码率设置为2Mbps，清晰度不小于1400TVL,支持POE供电。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2.内置1颗CPU、GPU、NPU于一体的芯片。</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补光灯灯杯采用双层透镜结构，外表平面为柔光层，采用复眼式微透镜阵列，具有六边形阵列纹路;下层束光层为鳞甲TIR透镜，内壁具有鳞甲阵列纹路。3.补光灯开启后，灯光应为椭圆形形状，且补光灯均匀无波纹状、圆环状、麻点状、条纹状和不规则亮斑。4.可通过IE浏览器或客户端开启白光补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在低照环境下，开启补光灯，样机可识别距离样机50m处人体轮廓。6.具有日夜场景自适应功能，在白天和夜晚环境下，样机均可输出彩色图像，在夜晚自动开启补光灯条件下，夜晚图像清晰度应不低于白天图像清晰度的95%。</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7.具有AI-ISP图像质量提升功能，在低照度环境下，可自动调节预览场景视频画面中人脸、人体、车辆等目标及预览场景视频画面的区域曝光、亮度、色彩饱和度、对比度、锐度等。</w:t>
            </w:r>
          </w:p>
          <w:p w14:paraId="77C021C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8.可通过IE浏览器设置码流套餐为画质优先、均衡模式、存储优先及自定义4种类型。</w:t>
            </w:r>
          </w:p>
        </w:tc>
        <w:tc>
          <w:tcPr>
            <w:tcW w:w="442" w:type="dxa"/>
            <w:vMerge w:val="restart"/>
            <w:shd w:val="clear" w:color="auto" w:fill="auto"/>
            <w:vAlign w:val="center"/>
          </w:tcPr>
          <w:p w14:paraId="5B2E73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vMerge w:val="restart"/>
            <w:shd w:val="clear" w:color="auto" w:fill="auto"/>
            <w:vAlign w:val="center"/>
          </w:tcPr>
          <w:p w14:paraId="413BC5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149</w:t>
            </w:r>
          </w:p>
        </w:tc>
        <w:tc>
          <w:tcPr>
            <w:tcW w:w="839" w:type="dxa"/>
            <w:vMerge w:val="restart"/>
            <w:shd w:val="clear" w:color="auto" w:fill="auto"/>
            <w:vAlign w:val="center"/>
          </w:tcPr>
          <w:p w14:paraId="534AEBE7">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2524A983">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3A9AD0D0">
            <w:pPr>
              <w:rPr>
                <w:rFonts w:ascii="宋体" w:hAnsi="宋体" w:eastAsia="宋体" w:cs="宋体"/>
                <w:color w:val="000000" w:themeColor="text1"/>
                <w:szCs w:val="21"/>
                <w14:textFill>
                  <w14:solidFill>
                    <w14:schemeClr w14:val="tx1"/>
                  </w14:solidFill>
                </w14:textFill>
              </w:rPr>
            </w:pPr>
          </w:p>
        </w:tc>
      </w:tr>
      <w:tr w14:paraId="7658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082ACB5">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F2C8814">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DC44471">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C0A8078">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857E1EE">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5D2A77CA">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1F187080">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6DD76ED9">
            <w:pPr>
              <w:rPr>
                <w:rFonts w:ascii="宋体" w:hAnsi="宋体" w:eastAsia="宋体" w:cs="宋体"/>
                <w:color w:val="000000" w:themeColor="text1"/>
                <w:szCs w:val="21"/>
                <w14:textFill>
                  <w14:solidFill>
                    <w14:schemeClr w14:val="tx1"/>
                  </w14:solidFill>
                </w14:textFill>
              </w:rPr>
            </w:pPr>
          </w:p>
        </w:tc>
      </w:tr>
      <w:tr w14:paraId="0B71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20A0E7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749" w:type="dxa"/>
            <w:shd w:val="clear" w:color="auto" w:fill="auto"/>
            <w:vAlign w:val="center"/>
          </w:tcPr>
          <w:p w14:paraId="61CCE76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摄像机支架</w:t>
            </w:r>
          </w:p>
        </w:tc>
        <w:tc>
          <w:tcPr>
            <w:tcW w:w="10331" w:type="dxa"/>
            <w:shd w:val="clear" w:color="auto" w:fill="auto"/>
            <w:vAlign w:val="center"/>
          </w:tcPr>
          <w:p w14:paraId="4E43929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根据需求现场供应，臂装或壁装</w:t>
            </w:r>
          </w:p>
        </w:tc>
        <w:tc>
          <w:tcPr>
            <w:tcW w:w="442" w:type="dxa"/>
            <w:shd w:val="clear" w:color="auto" w:fill="auto"/>
            <w:vAlign w:val="center"/>
          </w:tcPr>
          <w:p w14:paraId="7B305EF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shd w:val="clear" w:color="auto" w:fill="auto"/>
            <w:vAlign w:val="center"/>
          </w:tcPr>
          <w:p w14:paraId="0ED239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221</w:t>
            </w:r>
          </w:p>
        </w:tc>
        <w:tc>
          <w:tcPr>
            <w:tcW w:w="839" w:type="dxa"/>
            <w:shd w:val="clear" w:color="auto" w:fill="auto"/>
            <w:vAlign w:val="center"/>
          </w:tcPr>
          <w:p w14:paraId="0B98195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5C305A7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957DACD">
            <w:pPr>
              <w:rPr>
                <w:rFonts w:ascii="宋体" w:hAnsi="宋体" w:eastAsia="宋体" w:cs="宋体"/>
                <w:color w:val="000000" w:themeColor="text1"/>
                <w:szCs w:val="21"/>
                <w14:textFill>
                  <w14:solidFill>
                    <w14:schemeClr w14:val="tx1"/>
                  </w14:solidFill>
                </w14:textFill>
              </w:rPr>
            </w:pPr>
          </w:p>
        </w:tc>
      </w:tr>
      <w:tr w14:paraId="2C27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BB3B74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 </w:t>
            </w:r>
          </w:p>
        </w:tc>
        <w:tc>
          <w:tcPr>
            <w:tcW w:w="749" w:type="dxa"/>
            <w:vMerge w:val="restart"/>
            <w:shd w:val="clear" w:color="auto" w:fill="auto"/>
            <w:vAlign w:val="center"/>
          </w:tcPr>
          <w:p w14:paraId="14E9817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液晶拼接显示单元</w:t>
            </w:r>
          </w:p>
        </w:tc>
        <w:tc>
          <w:tcPr>
            <w:tcW w:w="10331" w:type="dxa"/>
            <w:vMerge w:val="restart"/>
            <w:shd w:val="clear" w:color="auto" w:fill="auto"/>
          </w:tcPr>
          <w:p w14:paraId="4A714124">
            <w:pPr>
              <w:numPr>
                <w:ilvl w:val="0"/>
                <w:numId w:val="8"/>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LCD显示单元为：55“超窄边液晶屏；单元物理拼缝≤3.5mm，物理分辨率达到1920×1080，对比度达到1000：1。</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2.LCD显示单元响应时间≤8ms，显示色彩达到16.7M，亮度达到500cd/㎡，图像显示清晰度达到1000TVL。</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3.LCD产品具备CCC、CQC节能认证证书，CEC环境I型认证证书。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4.内置MPEG、JPEG和 Real media解码器，支持点播U盘、移动硬盘中的视频、图片、音频或文本资源。</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5.屏幕支持防灼烧功能，能够有效改善液晶长时间显示静态画面时造成的残影现象。</w:t>
            </w:r>
          </w:p>
          <w:p w14:paraId="6B22D1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拼接屏具备智能温控功能，当屏幕温度在55-60℃之间时，会提醒用户温度过高，请及时通风；当温度超过60℃，屏幕会立即进入休眠状态；等温度降至50℃以下会被唤醒或者通过遥控器主动唤醒。7.支持4比3、16比9、点对点等比例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8.内置智能系统，可快速读取显示屏信息，包括屏幕背光源、亮度、对比度、分辨率等基本信息。</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9.支持通过客户端和软件控制屏幕，不需要遥控器的接入，实现遥控器的所有功能。</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10.可通过客户端或菜单设置屏幕ID，ID属性包含行、列，实现自动分配ID。</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11.设备支持不断电待机功能，当无任何信号输入时，设备在规定时间内自动待机节能，当有信号接入时，设备能快速开机，正常显示。待机功耗低于0.5W.</w:t>
            </w:r>
          </w:p>
        </w:tc>
        <w:tc>
          <w:tcPr>
            <w:tcW w:w="442" w:type="dxa"/>
            <w:vMerge w:val="restart"/>
            <w:shd w:val="clear" w:color="auto" w:fill="auto"/>
            <w:vAlign w:val="center"/>
          </w:tcPr>
          <w:p w14:paraId="0624D1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vMerge w:val="restart"/>
            <w:shd w:val="clear" w:color="auto" w:fill="auto"/>
            <w:vAlign w:val="center"/>
          </w:tcPr>
          <w:p w14:paraId="66EB601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vMerge w:val="restart"/>
            <w:shd w:val="clear" w:color="auto" w:fill="auto"/>
            <w:vAlign w:val="center"/>
          </w:tcPr>
          <w:p w14:paraId="09B3E6A0">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354BDA4D">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2C704578">
            <w:pPr>
              <w:rPr>
                <w:rFonts w:ascii="宋体" w:hAnsi="宋体" w:eastAsia="宋体" w:cs="宋体"/>
                <w:color w:val="000000" w:themeColor="text1"/>
                <w:szCs w:val="21"/>
                <w14:textFill>
                  <w14:solidFill>
                    <w14:schemeClr w14:val="tx1"/>
                  </w14:solidFill>
                </w14:textFill>
              </w:rPr>
            </w:pPr>
          </w:p>
        </w:tc>
      </w:tr>
      <w:tr w14:paraId="3214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BFCC1B7">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63F39A63">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1F992DB">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D980C0B">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D0C0A90">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6BDABD09">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19317E29">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75C60A30">
            <w:pPr>
              <w:rPr>
                <w:rFonts w:ascii="宋体" w:hAnsi="宋体" w:eastAsia="宋体" w:cs="宋体"/>
                <w:color w:val="000000" w:themeColor="text1"/>
                <w:szCs w:val="21"/>
                <w14:textFill>
                  <w14:solidFill>
                    <w14:schemeClr w14:val="tx1"/>
                  </w14:solidFill>
                </w14:textFill>
              </w:rPr>
            </w:pPr>
          </w:p>
        </w:tc>
      </w:tr>
      <w:tr w14:paraId="7878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0C345ED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 </w:t>
            </w:r>
          </w:p>
        </w:tc>
        <w:tc>
          <w:tcPr>
            <w:tcW w:w="749" w:type="dxa"/>
            <w:shd w:val="clear" w:color="auto" w:fill="auto"/>
            <w:vAlign w:val="center"/>
          </w:tcPr>
          <w:p w14:paraId="79F092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拼接屏维护支架</w:t>
            </w:r>
          </w:p>
        </w:tc>
        <w:tc>
          <w:tcPr>
            <w:tcW w:w="10331" w:type="dxa"/>
            <w:shd w:val="clear" w:color="auto" w:fill="auto"/>
            <w:vAlign w:val="center"/>
          </w:tcPr>
          <w:p w14:paraId="561698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55英寸-壁挂支架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产品配置：仅壁挂支架，无更多配置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材质：优质冷轧钢板(SPCC)，材料厚度从T1.0-T5不等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备注说明：需要承重墙，墙面平整</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注意事项：大规模拼接安装较为困难；先安装大屏，后装修。如先装修，四周预留10cm</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颜色：黑色</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重量：11±0.5kg/个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厚度：85mm+屏厚</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弧度：0°</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LOGO：支架主体中性，包装或标签上带HIKVISION；</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表面处理：静电喷塑，涂层厚度&gt;60微米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适用规模：建议3行5列以内的拼接规模，3行以上需定制，价格将上升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可定制范围：厚度（85mm+屏厚~85mm+屏厚+180），颜色，四周封板 </w:t>
            </w:r>
          </w:p>
        </w:tc>
        <w:tc>
          <w:tcPr>
            <w:tcW w:w="442" w:type="dxa"/>
            <w:shd w:val="clear" w:color="auto" w:fill="auto"/>
            <w:vAlign w:val="center"/>
          </w:tcPr>
          <w:p w14:paraId="78ABB05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89D21E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4AEBA7DF">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8CB2A4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07D80580">
            <w:pPr>
              <w:rPr>
                <w:rFonts w:ascii="宋体" w:hAnsi="宋体" w:eastAsia="宋体" w:cs="宋体"/>
                <w:color w:val="000000" w:themeColor="text1"/>
                <w:szCs w:val="21"/>
                <w14:textFill>
                  <w14:solidFill>
                    <w14:schemeClr w14:val="tx1"/>
                  </w14:solidFill>
                </w14:textFill>
              </w:rPr>
            </w:pPr>
          </w:p>
        </w:tc>
      </w:tr>
      <w:tr w14:paraId="4A6E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8EDCC1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6 </w:t>
            </w:r>
          </w:p>
        </w:tc>
        <w:tc>
          <w:tcPr>
            <w:tcW w:w="749" w:type="dxa"/>
            <w:vMerge w:val="restart"/>
            <w:shd w:val="clear" w:color="auto" w:fill="auto"/>
            <w:vAlign w:val="center"/>
          </w:tcPr>
          <w:p w14:paraId="61FCA4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解码器</w:t>
            </w:r>
          </w:p>
        </w:tc>
        <w:tc>
          <w:tcPr>
            <w:tcW w:w="10331" w:type="dxa"/>
            <w:vMerge w:val="restart"/>
            <w:shd w:val="clear" w:color="auto" w:fill="auto"/>
          </w:tcPr>
          <w:p w14:paraId="7F055791">
            <w:pPr>
              <w:numPr>
                <w:ilvl w:val="0"/>
                <w:numId w:val="9"/>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采用嵌入式架构，专用Linux系统，使用DSP解码。为了设备稳定可靠运行，不得采用工控机或者PC机的X86架构。</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2.支持2路3200W、或2路2400W、或4路1200W、或8路800W、或10路分辨率为600W、或16路400W、或32路200W、或64路100W像素的视频图像同时解码上墙，支持对主/子码流区分取流和解码显示。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3.支持客户端软件将电脑投屏后，通过设备对电脑进行远程操作。</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4.每个输出口支持任意开窗、漫游；任意1路信号显示画面可进行任意漫游、缩放；可在单屏或多屏的任意位置上叠加显示，图层最大不少于64层。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5.支持不通过IP网络，通过红外遥控器实现解码图像切换、场景切换、屏幕亮度调节。</w:t>
            </w:r>
          </w:p>
          <w:p w14:paraId="172A1DCF">
            <w:pPr>
              <w:numPr>
                <w:ilvl w:val="0"/>
                <w:numId w:val="10"/>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支持对输入的视频画面进行90°、180°、270°旋转显示。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7.支持解码音频格式为G711A、G711U、 G722.1、G726-16/U/A、MPEG2-L2、MP3、 AAC-LC、PCM的文件。</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烟雾检测场景：支持接入具有烟雾检测功能的前端摄像机，检测指定区域内是否有烟雾；当检测到烟雾时，可在显示画面中实时指示烟雾位置，可对前端码流里面的智能信息进行解码并显示，并触发报警弹窗、联动报警输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9.值岗检测：支持接入具有值岗检测功能的前端摄像机，支持人员是否在岗、是否玩手机、是否睡觉的检测，可对前端码流里面的智能信息进行解码并显示，并触发报警弹窗、联动报警输出。</w:t>
            </w:r>
          </w:p>
          <w:p w14:paraId="50ADA968">
            <w:pPr>
              <w:numPr>
                <w:ilvl w:val="0"/>
                <w:numId w:val="11"/>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区域入侵场景：支持接入具有区域入侵功能的前端摄像机，支持区域入侵侦测、越界侦测、进入区域侦测、离开区域侦测，可对前端码流里面的智能信息进行解码并显示，并触发报警弹窗、联动报警输出。</w:t>
            </w:r>
          </w:p>
          <w:p w14:paraId="39F9E6AD">
            <w:pPr>
              <w:numPr>
                <w:ilvl w:val="0"/>
                <w:numId w:val="11"/>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智能抓拍场景：持接入具有智能抓拍功能的前端摄像机，支持同时对行人、非机动车、机动车进行检测、跟踪，可对前端码流里面的智能信息进行解码并显示，并触发报警弹窗、联动报警输出。</w:t>
            </w:r>
          </w:p>
        </w:tc>
        <w:tc>
          <w:tcPr>
            <w:tcW w:w="442" w:type="dxa"/>
            <w:vMerge w:val="restart"/>
            <w:shd w:val="clear" w:color="auto" w:fill="auto"/>
            <w:vAlign w:val="center"/>
          </w:tcPr>
          <w:p w14:paraId="60E0447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799" w:type="dxa"/>
            <w:vMerge w:val="restart"/>
            <w:shd w:val="clear" w:color="auto" w:fill="auto"/>
            <w:vAlign w:val="center"/>
          </w:tcPr>
          <w:p w14:paraId="64031D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53BEE076">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12E88BBB">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7F579AAB">
            <w:pPr>
              <w:rPr>
                <w:rFonts w:ascii="宋体" w:hAnsi="宋体" w:eastAsia="宋体" w:cs="宋体"/>
                <w:color w:val="000000" w:themeColor="text1"/>
                <w:szCs w:val="21"/>
                <w14:textFill>
                  <w14:solidFill>
                    <w14:schemeClr w14:val="tx1"/>
                  </w14:solidFill>
                </w14:textFill>
              </w:rPr>
            </w:pPr>
          </w:p>
        </w:tc>
      </w:tr>
      <w:tr w14:paraId="2C72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FB91511">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07F426F3">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1960D1F9">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13DD0E5A">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26A5D443">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A17E595">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C6A0331">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02413A5A">
            <w:pPr>
              <w:rPr>
                <w:rFonts w:ascii="宋体" w:hAnsi="宋体" w:eastAsia="宋体" w:cs="宋体"/>
                <w:color w:val="000000" w:themeColor="text1"/>
                <w:szCs w:val="21"/>
                <w14:textFill>
                  <w14:solidFill>
                    <w14:schemeClr w14:val="tx1"/>
                  </w14:solidFill>
                </w14:textFill>
              </w:rPr>
            </w:pPr>
          </w:p>
        </w:tc>
      </w:tr>
      <w:tr w14:paraId="409C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25B16FA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7 </w:t>
            </w:r>
          </w:p>
        </w:tc>
        <w:tc>
          <w:tcPr>
            <w:tcW w:w="749" w:type="dxa"/>
            <w:vMerge w:val="restart"/>
            <w:shd w:val="clear" w:color="auto" w:fill="auto"/>
            <w:vAlign w:val="center"/>
          </w:tcPr>
          <w:p w14:paraId="4C4D56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网络存储设备</w:t>
            </w:r>
          </w:p>
        </w:tc>
        <w:tc>
          <w:tcPr>
            <w:tcW w:w="10331" w:type="dxa"/>
            <w:vMerge w:val="restart"/>
            <w:shd w:val="clear" w:color="auto" w:fill="auto"/>
          </w:tcPr>
          <w:p w14:paraId="7D48AF2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设备配置≥3个2.5G网口、1个2.5G管理口、1个Esata接口、2个USB2.0接口、2个USB3.0接口、1个VGA接口、1个HDMI接口，采用可热插拔1+1AC220V电源</w:t>
            </w:r>
          </w:p>
          <w:p w14:paraId="1893DD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单设备配置≥64位多核处理器，标配8GB内存，内置EMMC系统盘和loT企业级硬盘，支持热插拔冗余温控调速风扇，</w:t>
            </w:r>
            <w:r>
              <w:rPr>
                <w:rFonts w:hint="eastAsia" w:ascii="新宋体" w:hAnsi="新宋体" w:eastAsia="新宋体" w:cs="新宋体"/>
                <w:color w:val="000000" w:themeColor="text1"/>
                <w:szCs w:val="21"/>
                <w14:textFill>
                  <w14:solidFill>
                    <w14:schemeClr w14:val="tx1"/>
                  </w14:solidFill>
                </w14:textFill>
              </w:rPr>
              <w:t>内置硬盘</w:t>
            </w:r>
            <w:r>
              <w:rPr>
                <w:rFonts w:hint="eastAsia" w:ascii="新宋体" w:hAnsi="新宋体" w:eastAsia="新宋体" w:cs="新宋体"/>
                <w:color w:val="000000" w:themeColor="text1"/>
                <w:sz w:val="20"/>
                <w:szCs w:val="20"/>
                <w:shd w:val="clear" w:color="auto" w:fill="FFFFFF"/>
                <w14:textFill>
                  <w14:solidFill>
                    <w14:schemeClr w14:val="tx1"/>
                  </w14:solidFill>
                </w14:textFill>
              </w:rPr>
              <w:t>总容量420TB。</w:t>
            </w:r>
          </w:p>
          <w:p w14:paraId="3DF3AE3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3．应能在RAID内丢失2块（含）以上硬盘但至少有8块正常磁盘时，无需等待丢失盘恢复，保留的硬盘中的数据可正常读出，且新数据可正常写入</w:t>
            </w:r>
          </w:p>
          <w:p w14:paraId="6B96118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可对视图片、视频进行混合直存，无须存储服务器和图片服务器的参与，平台服务器宕机时，存储业务正常</w:t>
            </w:r>
          </w:p>
          <w:p w14:paraId="09B2A8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一键配置存储模式，自动实现RAID创建和空间划分及CVR服务配置</w:t>
            </w:r>
          </w:p>
          <w:p w14:paraId="6B73C40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支持录像存储过程中加入特殊字段，防止录像被篡改或伪造，以保证录像的原始性及完整性。可对录像的某个时间点添加标签，并可进行查询、回放、下载</w:t>
            </w:r>
          </w:p>
          <w:p w14:paraId="66EB29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应能接入并存储总码流不超过1600Mbps的800路2Mbps码流的视（音）频图像；同时下载总码流不超过160Mbps带宽的80路2Mbps码流的视（音）频图像；同时回放总码流不超过160Mbps的80路2Mbps码流的视（音）频图像</w:t>
            </w:r>
          </w:p>
          <w:p w14:paraId="60C2780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可接入MPEG4、H.264、H.265、Smart265、SVAC编码格式和分辨率为4096×2160的前端设备并存储录像文件</w:t>
            </w:r>
          </w:p>
          <w:p w14:paraId="6422105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可将接入样机的网络设备的IP地址、端口号等信息以excel形式进行导入导出</w:t>
            </w:r>
          </w:p>
          <w:p w14:paraId="39259A89">
            <w:pP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应能预录报警触发前30秒的视频录像</w:t>
            </w:r>
          </w:p>
          <w:p w14:paraId="4684F9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当接入的视频图像的警戒区域内探测到移动目标时，可给出报警提示信息并进行录像</w:t>
            </w:r>
          </w:p>
          <w:p w14:paraId="4ED553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设备存储池添加、删除硬盘时，业务不中断，数据不丢失，并可自动重新配置负载均衡</w:t>
            </w:r>
          </w:p>
          <w:p w14:paraId="585E83A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在UI界面实时显示磁盘体检状态，对异常状态磁盘，可查看处理建议信息</w:t>
            </w:r>
          </w:p>
          <w:p w14:paraId="44557BF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支持远程实现每一块硬盘指示灯的单独点亮操作，可定位磁盘位置</w:t>
            </w:r>
          </w:p>
          <w:p w14:paraId="5534AC0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.设备硬盘上的视（音）频信息，取出存储后，第三方无法识别硬盘的数据信息</w:t>
            </w:r>
          </w:p>
          <w:p w14:paraId="6E6B11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提供3C、公安部委托型式检验报告复印件。</w:t>
            </w:r>
          </w:p>
        </w:tc>
        <w:tc>
          <w:tcPr>
            <w:tcW w:w="442" w:type="dxa"/>
            <w:vMerge w:val="restart"/>
            <w:shd w:val="clear" w:color="auto" w:fill="auto"/>
            <w:vAlign w:val="center"/>
          </w:tcPr>
          <w:p w14:paraId="734225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vMerge w:val="restart"/>
            <w:shd w:val="clear" w:color="auto" w:fill="auto"/>
            <w:vAlign w:val="center"/>
          </w:tcPr>
          <w:p w14:paraId="2FE9904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550A26DC">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5A4765C5">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35908027">
            <w:pPr>
              <w:rPr>
                <w:rFonts w:ascii="宋体" w:hAnsi="宋体" w:eastAsia="宋体" w:cs="宋体"/>
                <w:color w:val="000000" w:themeColor="text1"/>
                <w:szCs w:val="21"/>
                <w14:textFill>
                  <w14:solidFill>
                    <w14:schemeClr w14:val="tx1"/>
                  </w14:solidFill>
                </w14:textFill>
              </w:rPr>
            </w:pPr>
          </w:p>
        </w:tc>
      </w:tr>
      <w:tr w14:paraId="3E37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19CDFB3">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A30FCE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75626549">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C589990">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44EDE5B">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0B429114">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0400263B">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1511D844">
            <w:pPr>
              <w:rPr>
                <w:rFonts w:ascii="宋体" w:hAnsi="宋体" w:eastAsia="宋体" w:cs="宋体"/>
                <w:color w:val="000000" w:themeColor="text1"/>
                <w:szCs w:val="21"/>
                <w14:textFill>
                  <w14:solidFill>
                    <w14:schemeClr w14:val="tx1"/>
                  </w14:solidFill>
                </w14:textFill>
              </w:rPr>
            </w:pPr>
          </w:p>
        </w:tc>
      </w:tr>
      <w:tr w14:paraId="39FA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9CD9317">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8</w:t>
            </w:r>
          </w:p>
        </w:tc>
        <w:tc>
          <w:tcPr>
            <w:tcW w:w="749" w:type="dxa"/>
            <w:vMerge w:val="restart"/>
            <w:shd w:val="clear" w:color="auto" w:fill="auto"/>
            <w:vAlign w:val="center"/>
          </w:tcPr>
          <w:p w14:paraId="0057D59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教育边缘平台一体机</w:t>
            </w:r>
          </w:p>
        </w:tc>
        <w:tc>
          <w:tcPr>
            <w:tcW w:w="10331" w:type="dxa"/>
            <w:vMerge w:val="restart"/>
            <w:shd w:val="clear" w:color="auto" w:fill="auto"/>
          </w:tcPr>
          <w:p w14:paraId="7AA93AC1">
            <w:pPr>
              <w:numPr>
                <w:ilvl w:val="0"/>
                <w:numId w:val="12"/>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具有1个DP接口、2个HDMI接口、1个VGA接口、4个RJ45 10/100/1000Mbps 自适应以太网口；7个USB接口（其中5个USB2.0接口,2个USB3.0接口）、1个RS-232接口、1个RS-485接口、16路报警输入接口、4路报警输出接口；2路音频输入（其中1路3.5mm），2路音频输出（其中1路3.5mm）、 5个SATA 3.0接口</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具备在线和离线GIS地图、静态地图导入，同时具备对一个区域添加多张静态地图，具备在地图上添加标记、收藏、测量、放大缩小等基本地图工具，具备地图上资源点的搜索，实现在地图上资源的快速定位，具备资源点报警时，在地图上发生颜色变化，按不同等级的报警显示报警数，并显示报警列表。</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3.具备以脸搜脸的多脸模式，上传一张图片中有多个人脸时，可对图片中的多个人脸一次识别后依次选择进行以脸搜脸，无需多次上传，人脸数最大不超过五个</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4.具备门禁权限自动下发更新数据到设备；可配置固定时间、固定次数自动下发异动的门禁权限，包含卡、人脸、指纹；具备人员的卡权限在平台进行权限认证，当卡权限还未下发到设备时，平台可以根据刷卡事件进行人员权限判断并进行反控开门；具备人员通行记录区分：内部人员、外部人员、陌生人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5.具备车辆进出可通过LED屏和语音播报两种方式来展示车辆信息，收费信息，停车时间等内容并且内容都可以自定义，具备固定车到期提醒，提醒方式为LED屏展示提醒和语音提醒，具备一户多车功能；具备客户端、LED屏、语音提示“一户多车”：具备一户多车车主查询</w:t>
            </w:r>
          </w:p>
          <w:p w14:paraId="6EA64938">
            <w:pPr>
              <w:numPr>
                <w:ilvl w:val="0"/>
                <w:numId w:val="10"/>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具备人脸事件级联，包括高频人员、陌生人、重点人员。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7.具备报警事件级联，包括入侵包括报警和紧急报警，入侵报警包括：子系统-布防、子系统-撤防、子系统-消警、防区-旁路、防区-旁路恢复、防区-报警</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8.具备内置800多条风险台账，风险位置包括：包括设备设施、消防设施、校舍安全、重点部位；风险点包括消防控制室、操场、厕所、教室、会议室、实验室、就餐区、图书馆、宿舍等</w:t>
            </w:r>
          </w:p>
          <w:p w14:paraId="15B8C84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具备内置13张风险公告栏、7张岗位告知卡，尺寸：40CM*60CM。风险公告栏包括：化学实验室、计算机教室、生物实验室、食堂、图书馆、卫生保健室、物理实验室、操场、门卫室、室外厕所、围墙、消防水泵房、校门口。岗位告知卡包括：室外、食堂、化学品室、教学楼公共区域、教学楼教师办公室、实验室管路员、图书馆管理员、校门口告知卡、校园保安</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10.组织人员数据同步：具备同步云眸组织、人员、人脸、卡片数据；组织数据包括：组织名称等；人员数据包括：姓名、工号、性别、证件号、所属组织等；卡片数据包括：卡号、对应人员。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11.到校离校信息查询： 具备 查询 平台人员门禁通行数据， 包括 人员姓名、人员类型、所属部门、学工号、设备名称、出入时间 </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12.具备对监控点、编码设备的在线状态进行设备巡检，并以统计图方式展示巡检结果；具备对监控的图像进行视频质量诊断，图像异常项包括图像偏色、噪声干扰、图像过暗、图像过亮、视频丢帧、视频抖动、对比度异常、条纹干扰、视频遮挡、信号丢失、图像黑白、图像模糊、场景变换、视频剧变。</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13.具备人员信息采集，可对人脸照片质量进行评价（合格/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14.具备接入高级移动侦测的相机，移动侦测报警能够区分是人、车还是其它目标产生，可录像和记录报警信息</w:t>
            </w:r>
          </w:p>
        </w:tc>
        <w:tc>
          <w:tcPr>
            <w:tcW w:w="442" w:type="dxa"/>
            <w:vMerge w:val="restart"/>
            <w:shd w:val="clear" w:color="auto" w:fill="auto"/>
            <w:vAlign w:val="center"/>
          </w:tcPr>
          <w:p w14:paraId="11B0C3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vMerge w:val="restart"/>
            <w:shd w:val="clear" w:color="auto" w:fill="auto"/>
            <w:vAlign w:val="center"/>
          </w:tcPr>
          <w:p w14:paraId="1053CDA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vMerge w:val="restart"/>
            <w:shd w:val="clear" w:color="auto" w:fill="auto"/>
            <w:vAlign w:val="center"/>
          </w:tcPr>
          <w:p w14:paraId="56C1C724">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3AA5B3F3">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548EFE3C">
            <w:pPr>
              <w:rPr>
                <w:rFonts w:ascii="宋体" w:hAnsi="宋体" w:eastAsia="宋体" w:cs="宋体"/>
                <w:color w:val="000000" w:themeColor="text1"/>
                <w:szCs w:val="21"/>
                <w14:textFill>
                  <w14:solidFill>
                    <w14:schemeClr w14:val="tx1"/>
                  </w14:solidFill>
                </w14:textFill>
              </w:rPr>
            </w:pPr>
          </w:p>
        </w:tc>
      </w:tr>
      <w:tr w14:paraId="135B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767A109">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02C0B24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1E646235">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03A3E33">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1111C5ED">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DA43439">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DC957A3">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C7D497C">
            <w:pPr>
              <w:rPr>
                <w:rFonts w:ascii="宋体" w:hAnsi="宋体" w:eastAsia="宋体" w:cs="宋体"/>
                <w:color w:val="000000" w:themeColor="text1"/>
                <w:szCs w:val="21"/>
                <w14:textFill>
                  <w14:solidFill>
                    <w14:schemeClr w14:val="tx1"/>
                  </w14:solidFill>
                </w14:textFill>
              </w:rPr>
            </w:pPr>
          </w:p>
        </w:tc>
      </w:tr>
      <w:tr w14:paraId="04B4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68290F2">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19410312">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67425FDE">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7E162C3F">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0FCE28FE">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3C79FC23">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289A1338">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31D16E17">
            <w:pPr>
              <w:rPr>
                <w:rFonts w:ascii="宋体" w:hAnsi="宋体" w:eastAsia="宋体" w:cs="宋体"/>
                <w:color w:val="000000" w:themeColor="text1"/>
                <w:szCs w:val="21"/>
                <w14:textFill>
                  <w14:solidFill>
                    <w14:schemeClr w14:val="tx1"/>
                  </w14:solidFill>
                </w14:textFill>
              </w:rPr>
            </w:pPr>
          </w:p>
        </w:tc>
      </w:tr>
      <w:tr w14:paraId="4C18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B370E6C">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59DC78A1">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40745AB0">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0A62293F">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6213EC7B">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79FBB8A4">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3BD1D505">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5F2BC75A">
            <w:pPr>
              <w:rPr>
                <w:rFonts w:ascii="宋体" w:hAnsi="宋体" w:eastAsia="宋体" w:cs="宋体"/>
                <w:color w:val="000000" w:themeColor="text1"/>
                <w:szCs w:val="21"/>
                <w14:textFill>
                  <w14:solidFill>
                    <w14:schemeClr w14:val="tx1"/>
                  </w14:solidFill>
                </w14:textFill>
              </w:rPr>
            </w:pPr>
          </w:p>
        </w:tc>
      </w:tr>
      <w:tr w14:paraId="7634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EA65C3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9</w:t>
            </w:r>
            <w:r>
              <w:rPr>
                <w:rFonts w:hint="eastAsia" w:ascii="宋体" w:hAnsi="宋体" w:eastAsia="宋体" w:cs="宋体"/>
                <w:color w:val="000000" w:themeColor="text1"/>
                <w:szCs w:val="21"/>
                <w14:textFill>
                  <w14:solidFill>
                    <w14:schemeClr w14:val="tx1"/>
                  </w14:solidFill>
                </w14:textFill>
              </w:rPr>
              <w:t xml:space="preserve"> </w:t>
            </w:r>
          </w:p>
        </w:tc>
        <w:tc>
          <w:tcPr>
            <w:tcW w:w="749" w:type="dxa"/>
            <w:vMerge w:val="restart"/>
            <w:shd w:val="clear" w:color="auto" w:fill="auto"/>
            <w:vAlign w:val="center"/>
          </w:tcPr>
          <w:p w14:paraId="7BEB8E4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出入口-抓拍显示一体机</w:t>
            </w:r>
          </w:p>
        </w:tc>
        <w:tc>
          <w:tcPr>
            <w:tcW w:w="10331" w:type="dxa"/>
            <w:vMerge w:val="restart"/>
            <w:shd w:val="clear" w:color="auto" w:fill="auto"/>
          </w:tcPr>
          <w:p w14:paraId="0CC9686A">
            <w:pP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LED抓拍显示一体机</w:t>
            </w:r>
          </w:p>
          <w:p w14:paraId="4EF48C2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高清晰：400万像素高清摄像机，最大分辨率可达2688*1520，帧率高达25fps</w:t>
            </w:r>
          </w:p>
          <w:p w14:paraId="2623321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 xml:space="preserve">集成度高：集摄像机、显示屏、补光灯、镜头、喇叭功放于一体， </w:t>
            </w:r>
          </w:p>
          <w:p w14:paraId="03F248D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 xml:space="preserve">支持LED显示屏，内置高亮LED灯，白光/红外二合一，智能环保补光技术 </w:t>
            </w:r>
          </w:p>
          <w:p w14:paraId="51AB9E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支持电动变焦镜头，便于调试</w:t>
            </w:r>
          </w:p>
          <w:p w14:paraId="380E420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识别车牌种类多：支持识别符合GA 36《中华人民共和国机动车号牌》标准的车牌类型</w:t>
            </w:r>
          </w:p>
          <w:p w14:paraId="2E92BBE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支持智能化视频检测抓拍，实现机动车精准抓拍识别，准确率99.9%以上</w:t>
            </w:r>
          </w:p>
          <w:p w14:paraId="49AFBC1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支持跟车不落杆，实现快速通行</w:t>
            </w:r>
          </w:p>
          <w:p w14:paraId="274B8A7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机箱表面采用抗紫外线静电喷塑工艺，不起皮，不褪色，防尘防水等级符合室外设备IP54级别要求</w:t>
            </w:r>
          </w:p>
          <w:p w14:paraId="702BF08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一体化结构设计，布线简单，调试方便</w:t>
            </w:r>
          </w:p>
          <w:p w14:paraId="1EC3FC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支持玻璃加热功能</w:t>
            </w:r>
          </w:p>
          <w:p w14:paraId="3CB3CEE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传感器类型：1/3" Progressive Scan CMOS</w:t>
            </w:r>
          </w:p>
          <w:p w14:paraId="3AE22C5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最低照度：彩色：0.04Lux @(F2.0, AGC ON)</w:t>
            </w:r>
          </w:p>
          <w:p w14:paraId="097E3DB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黑白：0.02Lux @(F2.0, AGC ON)</w:t>
            </w:r>
          </w:p>
          <w:p w14:paraId="243F2F4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快门：1/25秒至1/40,000秒，镜头：3.1~6mm电动变焦镜头</w:t>
            </w:r>
          </w:p>
          <w:p w14:paraId="25C1AE6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最大图像尺寸：2688 × 1520</w:t>
            </w:r>
          </w:p>
          <w:p w14:paraId="6B780E6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 xml:space="preserve">图像设置：饱和度，亮度，对比度，白平衡，增益，3D降噪通过软件可调； </w:t>
            </w:r>
          </w:p>
          <w:p w14:paraId="758FB0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智能识别：车牌识别、车型识别、车标识别、车辆子品牌，车身颜色识别</w:t>
            </w:r>
          </w:p>
          <w:p w14:paraId="764EE1E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补光灯：内置9颗LED补光灯</w:t>
            </w:r>
          </w:p>
          <w:p w14:paraId="16A7240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14:textFill>
                  <w14:solidFill>
                    <w14:schemeClr w14:val="tx1"/>
                  </w14:solidFill>
                </w14:textFill>
              </w:rPr>
              <w:t>屏幕类型：LED，亮度：最大1200cd/m²，显示屏尺寸：304 mm × 152 mm</w:t>
            </w:r>
          </w:p>
        </w:tc>
        <w:tc>
          <w:tcPr>
            <w:tcW w:w="442" w:type="dxa"/>
            <w:vMerge w:val="restart"/>
            <w:shd w:val="clear" w:color="auto" w:fill="auto"/>
            <w:vAlign w:val="center"/>
          </w:tcPr>
          <w:p w14:paraId="6EB8BC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vMerge w:val="restart"/>
            <w:shd w:val="clear" w:color="auto" w:fill="auto"/>
            <w:vAlign w:val="center"/>
          </w:tcPr>
          <w:p w14:paraId="12FDA29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vMerge w:val="restart"/>
            <w:shd w:val="clear" w:color="auto" w:fill="auto"/>
            <w:vAlign w:val="center"/>
          </w:tcPr>
          <w:p w14:paraId="12C56B41">
            <w:pPr>
              <w:rPr>
                <w:rFonts w:ascii="宋体" w:hAnsi="宋体" w:eastAsia="宋体" w:cs="宋体"/>
                <w:color w:val="000000" w:themeColor="text1"/>
                <w:szCs w:val="21"/>
                <w14:textFill>
                  <w14:solidFill>
                    <w14:schemeClr w14:val="tx1"/>
                  </w14:solidFill>
                </w14:textFill>
              </w:rPr>
            </w:pPr>
          </w:p>
        </w:tc>
        <w:tc>
          <w:tcPr>
            <w:tcW w:w="564" w:type="dxa"/>
            <w:vMerge w:val="restart"/>
            <w:shd w:val="clear" w:color="auto" w:fill="auto"/>
            <w:vAlign w:val="center"/>
          </w:tcPr>
          <w:p w14:paraId="27A8FA53">
            <w:pPr>
              <w:rPr>
                <w:rFonts w:ascii="宋体" w:hAnsi="宋体" w:eastAsia="宋体" w:cs="宋体"/>
                <w:color w:val="000000" w:themeColor="text1"/>
                <w:szCs w:val="21"/>
                <w14:textFill>
                  <w14:solidFill>
                    <w14:schemeClr w14:val="tx1"/>
                  </w14:solidFill>
                </w14:textFill>
              </w:rPr>
            </w:pPr>
          </w:p>
        </w:tc>
        <w:tc>
          <w:tcPr>
            <w:tcW w:w="535" w:type="dxa"/>
            <w:vMerge w:val="restart"/>
            <w:shd w:val="clear" w:color="auto" w:fill="auto"/>
            <w:vAlign w:val="center"/>
          </w:tcPr>
          <w:p w14:paraId="3872FFF8">
            <w:pPr>
              <w:rPr>
                <w:rFonts w:ascii="宋体" w:hAnsi="宋体" w:eastAsia="宋体" w:cs="宋体"/>
                <w:color w:val="000000" w:themeColor="text1"/>
                <w:szCs w:val="21"/>
                <w14:textFill>
                  <w14:solidFill>
                    <w14:schemeClr w14:val="tx1"/>
                  </w14:solidFill>
                </w14:textFill>
              </w:rPr>
            </w:pPr>
          </w:p>
        </w:tc>
      </w:tr>
      <w:tr w14:paraId="01A9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6AB207A">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36EE62EE">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059A7234">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57429EF4">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427ACCC6">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2BDE655E">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5A4D2862">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2C2DDA30">
            <w:pPr>
              <w:rPr>
                <w:rFonts w:ascii="宋体" w:hAnsi="宋体" w:eastAsia="宋体" w:cs="宋体"/>
                <w:color w:val="000000" w:themeColor="text1"/>
                <w:szCs w:val="21"/>
                <w14:textFill>
                  <w14:solidFill>
                    <w14:schemeClr w14:val="tx1"/>
                  </w14:solidFill>
                </w14:textFill>
              </w:rPr>
            </w:pPr>
          </w:p>
        </w:tc>
      </w:tr>
      <w:tr w14:paraId="5912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5772D49">
            <w:pPr>
              <w:rPr>
                <w:rFonts w:ascii="宋体" w:hAnsi="宋体" w:eastAsia="宋体" w:cs="宋体"/>
                <w:color w:val="000000" w:themeColor="text1"/>
                <w:szCs w:val="21"/>
                <w14:textFill>
                  <w14:solidFill>
                    <w14:schemeClr w14:val="tx1"/>
                  </w14:solidFill>
                </w14:textFill>
              </w:rPr>
            </w:pPr>
          </w:p>
        </w:tc>
        <w:tc>
          <w:tcPr>
            <w:tcW w:w="749" w:type="dxa"/>
            <w:vMerge w:val="continue"/>
            <w:shd w:val="clear" w:color="auto" w:fill="auto"/>
            <w:vAlign w:val="center"/>
          </w:tcPr>
          <w:p w14:paraId="77C1B823">
            <w:pPr>
              <w:rPr>
                <w:rFonts w:ascii="宋体" w:hAnsi="宋体" w:eastAsia="宋体" w:cs="宋体"/>
                <w:color w:val="000000" w:themeColor="text1"/>
                <w:szCs w:val="21"/>
                <w14:textFill>
                  <w14:solidFill>
                    <w14:schemeClr w14:val="tx1"/>
                  </w14:solidFill>
                </w14:textFill>
              </w:rPr>
            </w:pPr>
          </w:p>
        </w:tc>
        <w:tc>
          <w:tcPr>
            <w:tcW w:w="10331" w:type="dxa"/>
            <w:vMerge w:val="continue"/>
            <w:shd w:val="clear" w:color="auto" w:fill="auto"/>
          </w:tcPr>
          <w:p w14:paraId="4331A166">
            <w:pPr>
              <w:rPr>
                <w:rFonts w:ascii="宋体" w:hAnsi="宋体" w:eastAsia="宋体" w:cs="宋体"/>
                <w:color w:val="000000" w:themeColor="text1"/>
                <w:szCs w:val="21"/>
                <w14:textFill>
                  <w14:solidFill>
                    <w14:schemeClr w14:val="tx1"/>
                  </w14:solidFill>
                </w14:textFill>
              </w:rPr>
            </w:pPr>
          </w:p>
        </w:tc>
        <w:tc>
          <w:tcPr>
            <w:tcW w:w="442" w:type="dxa"/>
            <w:vMerge w:val="continue"/>
            <w:shd w:val="clear" w:color="auto" w:fill="auto"/>
            <w:vAlign w:val="center"/>
          </w:tcPr>
          <w:p w14:paraId="6E5C0F8F">
            <w:pPr>
              <w:rPr>
                <w:rFonts w:ascii="宋体" w:hAnsi="宋体" w:eastAsia="宋体" w:cs="宋体"/>
                <w:color w:val="000000" w:themeColor="text1"/>
                <w:szCs w:val="21"/>
                <w14:textFill>
                  <w14:solidFill>
                    <w14:schemeClr w14:val="tx1"/>
                  </w14:solidFill>
                </w14:textFill>
              </w:rPr>
            </w:pPr>
          </w:p>
        </w:tc>
        <w:tc>
          <w:tcPr>
            <w:tcW w:w="799" w:type="dxa"/>
            <w:vMerge w:val="continue"/>
            <w:shd w:val="clear" w:color="auto" w:fill="auto"/>
            <w:vAlign w:val="center"/>
          </w:tcPr>
          <w:p w14:paraId="5AF538B8">
            <w:pPr>
              <w:rPr>
                <w:rFonts w:ascii="宋体" w:hAnsi="宋体" w:eastAsia="宋体" w:cs="宋体"/>
                <w:color w:val="000000" w:themeColor="text1"/>
                <w:szCs w:val="21"/>
                <w14:textFill>
                  <w14:solidFill>
                    <w14:schemeClr w14:val="tx1"/>
                  </w14:solidFill>
                </w14:textFill>
              </w:rPr>
            </w:pPr>
          </w:p>
        </w:tc>
        <w:tc>
          <w:tcPr>
            <w:tcW w:w="839" w:type="dxa"/>
            <w:vMerge w:val="continue"/>
            <w:shd w:val="clear" w:color="auto" w:fill="auto"/>
            <w:vAlign w:val="center"/>
          </w:tcPr>
          <w:p w14:paraId="245FF673">
            <w:pPr>
              <w:rPr>
                <w:rFonts w:ascii="宋体" w:hAnsi="宋体" w:eastAsia="宋体" w:cs="宋体"/>
                <w:color w:val="000000" w:themeColor="text1"/>
                <w:szCs w:val="21"/>
                <w14:textFill>
                  <w14:solidFill>
                    <w14:schemeClr w14:val="tx1"/>
                  </w14:solidFill>
                </w14:textFill>
              </w:rPr>
            </w:pPr>
          </w:p>
        </w:tc>
        <w:tc>
          <w:tcPr>
            <w:tcW w:w="564" w:type="dxa"/>
            <w:vMerge w:val="continue"/>
            <w:shd w:val="clear" w:color="auto" w:fill="auto"/>
            <w:vAlign w:val="center"/>
          </w:tcPr>
          <w:p w14:paraId="1AB2D253">
            <w:pPr>
              <w:rPr>
                <w:rFonts w:ascii="宋体" w:hAnsi="宋体" w:eastAsia="宋体" w:cs="宋体"/>
                <w:color w:val="000000" w:themeColor="text1"/>
                <w:szCs w:val="21"/>
                <w14:textFill>
                  <w14:solidFill>
                    <w14:schemeClr w14:val="tx1"/>
                  </w14:solidFill>
                </w14:textFill>
              </w:rPr>
            </w:pPr>
          </w:p>
        </w:tc>
        <w:tc>
          <w:tcPr>
            <w:tcW w:w="535" w:type="dxa"/>
            <w:vMerge w:val="continue"/>
            <w:shd w:val="clear" w:color="auto" w:fill="auto"/>
            <w:vAlign w:val="center"/>
          </w:tcPr>
          <w:p w14:paraId="01493D27">
            <w:pPr>
              <w:rPr>
                <w:rFonts w:ascii="宋体" w:hAnsi="宋体" w:eastAsia="宋体" w:cs="宋体"/>
                <w:color w:val="000000" w:themeColor="text1"/>
                <w:szCs w:val="21"/>
                <w14:textFill>
                  <w14:solidFill>
                    <w14:schemeClr w14:val="tx1"/>
                  </w14:solidFill>
                </w14:textFill>
              </w:rPr>
            </w:pPr>
          </w:p>
        </w:tc>
      </w:tr>
      <w:tr w14:paraId="186E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AB9F40D">
            <w:pP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0</w:t>
            </w:r>
          </w:p>
        </w:tc>
        <w:tc>
          <w:tcPr>
            <w:tcW w:w="749" w:type="dxa"/>
            <w:shd w:val="clear" w:color="auto" w:fill="auto"/>
            <w:vAlign w:val="center"/>
          </w:tcPr>
          <w:p w14:paraId="12E1332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道闸管理终端</w:t>
            </w:r>
          </w:p>
        </w:tc>
        <w:tc>
          <w:tcPr>
            <w:tcW w:w="10331" w:type="dxa"/>
            <w:shd w:val="clear" w:color="auto" w:fill="auto"/>
            <w:vAlign w:val="center"/>
          </w:tcPr>
          <w:p w14:paraId="306BF05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【4车道】【5机级联】【显示一体机】【含单机PMS管理软件】【含键鼠】</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双千兆网卡，支持网络容错以及双网络IP设定、双网隔离等应用</w:t>
            </w:r>
            <w:r>
              <w:rPr>
                <w:rFonts w:hint="eastAsia"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1个外网千兆网口；5个百兆内网网口具备交换机功能，可接入多路网络设备</w:t>
            </w:r>
            <w:r>
              <w:rPr>
                <w:rFonts w:hint="eastAsia"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2个标准全功能RS232接口，可直接接入标准RS232接口设备</w:t>
            </w:r>
            <w:r>
              <w:rPr>
                <w:rFonts w:hint="eastAsia"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标配128G SSD，应对恶略运行环境，适应性更强</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6</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支持大容量图片存储，配备一块2.5寸机械硬盘</w:t>
            </w:r>
            <w:r>
              <w:rPr>
                <w:rFonts w:hint="eastAsia"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3.5mm标准音频孔设计，便于接入标准接口音频设备</w:t>
            </w:r>
          </w:p>
        </w:tc>
        <w:tc>
          <w:tcPr>
            <w:tcW w:w="442" w:type="dxa"/>
            <w:shd w:val="clear" w:color="auto" w:fill="auto"/>
            <w:vAlign w:val="center"/>
          </w:tcPr>
          <w:p w14:paraId="57EF340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5379B3C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64662E3C">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3E33C83">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1CCACA4F">
            <w:pPr>
              <w:rPr>
                <w:rFonts w:ascii="宋体" w:hAnsi="宋体" w:eastAsia="宋体" w:cs="宋体"/>
                <w:color w:val="000000" w:themeColor="text1"/>
                <w:szCs w:val="21"/>
                <w14:textFill>
                  <w14:solidFill>
                    <w14:schemeClr w14:val="tx1"/>
                  </w14:solidFill>
                </w14:textFill>
              </w:rPr>
            </w:pPr>
          </w:p>
        </w:tc>
      </w:tr>
      <w:tr w14:paraId="40F7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697" w:type="dxa"/>
            <w:shd w:val="clear" w:color="auto" w:fill="auto"/>
            <w:vAlign w:val="center"/>
          </w:tcPr>
          <w:p w14:paraId="5691757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 xml:space="preserve"> </w:t>
            </w:r>
          </w:p>
        </w:tc>
        <w:tc>
          <w:tcPr>
            <w:tcW w:w="749" w:type="dxa"/>
            <w:shd w:val="clear" w:color="auto" w:fill="auto"/>
            <w:vAlign w:val="center"/>
          </w:tcPr>
          <w:p w14:paraId="739BCB6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自动挡车器</w:t>
            </w:r>
          </w:p>
        </w:tc>
        <w:tc>
          <w:tcPr>
            <w:tcW w:w="10331" w:type="dxa"/>
            <w:shd w:val="clear" w:color="auto" w:fill="auto"/>
            <w:vAlign w:val="center"/>
          </w:tcPr>
          <w:p w14:paraId="592D70C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电机上装有手轮装置，停电时，实现手动起落杆；</w:t>
            </w:r>
          </w:p>
          <w:p w14:paraId="15D8B168">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遥控器（5键）可分别控制 道闸1（起杆、落杆、停止），道闸2（起杆、落杆）；</w:t>
            </w:r>
          </w:p>
          <w:p w14:paraId="320748A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控制板三个按键分别控制起杆、落杆和学习，操作简单；</w:t>
            </w:r>
          </w:p>
          <w:p w14:paraId="5A411D7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显示异常状态功能：数码管可显示异常状态（断电保存）；</w:t>
            </w:r>
          </w:p>
          <w:p w14:paraId="6286FAD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无触点监测：控制更精准、运行更平稳；</w:t>
            </w:r>
          </w:p>
          <w:p w14:paraId="5338B93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采用直流无刷电机控制：电机效率高，不怕堵转，运行寿命长（500W次）；</w:t>
            </w:r>
          </w:p>
          <w:p w14:paraId="0B2E8A1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支持断电抬杆功能</w:t>
            </w:r>
          </w:p>
          <w:p w14:paraId="1E4D655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具备多种接口，可接入红外线、地感、雷达及收费系统，支持RS485接口；</w:t>
            </w:r>
          </w:p>
          <w:p w14:paraId="47328AC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接线简单，无需布线及配线；</w:t>
            </w:r>
          </w:p>
          <w:p w14:paraId="45E26A8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机箱上配79G防砸雷达；</w:t>
            </w:r>
          </w:p>
          <w:p w14:paraId="61B61E8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无线摇控功能（采用430.5MHZ遥控器）；</w:t>
            </w:r>
          </w:p>
          <w:p w14:paraId="1702441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环境适应性强，支持低温-30℃安全使用；</w:t>
            </w:r>
          </w:p>
          <w:p w14:paraId="43A21AA9">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电机类型：直流无刷电机</w:t>
            </w:r>
          </w:p>
          <w:p w14:paraId="78D376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抬杆速度：3秒</w:t>
            </w:r>
          </w:p>
          <w:p w14:paraId="65F2F4D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匹配杆型：4米直杆</w:t>
            </w:r>
          </w:p>
          <w:p w14:paraId="38307F6A">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落杆速度：3秒</w:t>
            </w:r>
          </w:p>
          <w:p w14:paraId="7A78A7BE">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延迟落杆：10秒-180秒 可配置</w:t>
            </w:r>
          </w:p>
          <w:p w14:paraId="4FBEED1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循环次数：500W次</w:t>
            </w:r>
          </w:p>
          <w:p w14:paraId="3D76D2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14:textFill>
                  <w14:solidFill>
                    <w14:schemeClr w14:val="tx1"/>
                  </w14:solidFill>
                </w14:textFill>
              </w:rPr>
              <w:t>工作电压：220VAC+10%</w:t>
            </w:r>
          </w:p>
          <w:p w14:paraId="52D8670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遥控器频率：430.5MHZ</w:t>
            </w:r>
          </w:p>
          <w:p w14:paraId="314D704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电流：额定4.1A</w:t>
            </w:r>
          </w:p>
        </w:tc>
        <w:tc>
          <w:tcPr>
            <w:tcW w:w="442" w:type="dxa"/>
            <w:shd w:val="clear" w:color="auto" w:fill="auto"/>
            <w:vAlign w:val="center"/>
          </w:tcPr>
          <w:p w14:paraId="7B4F956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台</w:t>
            </w:r>
          </w:p>
        </w:tc>
        <w:tc>
          <w:tcPr>
            <w:tcW w:w="799" w:type="dxa"/>
            <w:shd w:val="clear" w:color="auto" w:fill="auto"/>
            <w:vAlign w:val="center"/>
          </w:tcPr>
          <w:p w14:paraId="77217C0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839" w:type="dxa"/>
            <w:shd w:val="clear" w:color="auto" w:fill="auto"/>
            <w:vAlign w:val="center"/>
          </w:tcPr>
          <w:p w14:paraId="56D54135">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0E7016B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406E6F8">
            <w:pPr>
              <w:rPr>
                <w:rFonts w:ascii="宋体" w:hAnsi="宋体" w:eastAsia="宋体" w:cs="宋体"/>
                <w:color w:val="000000" w:themeColor="text1"/>
                <w:szCs w:val="21"/>
                <w14:textFill>
                  <w14:solidFill>
                    <w14:schemeClr w14:val="tx1"/>
                  </w14:solidFill>
                </w14:textFill>
              </w:rPr>
            </w:pPr>
          </w:p>
        </w:tc>
      </w:tr>
      <w:tr w14:paraId="286D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72F4B97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w:t>
            </w:r>
          </w:p>
        </w:tc>
        <w:tc>
          <w:tcPr>
            <w:tcW w:w="749" w:type="dxa"/>
            <w:shd w:val="clear" w:color="auto" w:fill="auto"/>
            <w:vAlign w:val="center"/>
          </w:tcPr>
          <w:p w14:paraId="2204F5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局端智慧教育2.0平台扩容-安防</w:t>
            </w:r>
          </w:p>
        </w:tc>
        <w:tc>
          <w:tcPr>
            <w:tcW w:w="10331" w:type="dxa"/>
            <w:shd w:val="clear" w:color="auto" w:fill="auto"/>
            <w:vAlign w:val="center"/>
          </w:tcPr>
          <w:p w14:paraId="663A2AA3">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局端安防部分扩容，含监控路数扩容、设备网络管理扩容、视频质量诊断扩容等，接入本次招标内容，产品要与扶沟县教育信息化2.0项目平台无缝衔接。</w:t>
            </w:r>
          </w:p>
        </w:tc>
        <w:tc>
          <w:tcPr>
            <w:tcW w:w="442" w:type="dxa"/>
            <w:shd w:val="clear" w:color="auto" w:fill="auto"/>
            <w:vAlign w:val="center"/>
          </w:tcPr>
          <w:p w14:paraId="1E464C1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套</w:t>
            </w:r>
          </w:p>
        </w:tc>
        <w:tc>
          <w:tcPr>
            <w:tcW w:w="799" w:type="dxa"/>
            <w:shd w:val="clear" w:color="auto" w:fill="auto"/>
            <w:vAlign w:val="center"/>
          </w:tcPr>
          <w:p w14:paraId="7684FFC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95E37E2">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2872799">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0A7A12">
            <w:pPr>
              <w:rPr>
                <w:rFonts w:ascii="宋体" w:hAnsi="宋体" w:eastAsia="宋体" w:cs="宋体"/>
                <w:color w:val="000000" w:themeColor="text1"/>
                <w:szCs w:val="21"/>
                <w14:textFill>
                  <w14:solidFill>
                    <w14:schemeClr w14:val="tx1"/>
                  </w14:solidFill>
                </w14:textFill>
              </w:rPr>
            </w:pPr>
          </w:p>
        </w:tc>
      </w:tr>
      <w:tr w14:paraId="09C9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5B349F4">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3</w:t>
            </w:r>
          </w:p>
        </w:tc>
        <w:tc>
          <w:tcPr>
            <w:tcW w:w="749" w:type="dxa"/>
            <w:shd w:val="clear" w:color="auto" w:fill="auto"/>
            <w:vAlign w:val="center"/>
          </w:tcPr>
          <w:p w14:paraId="6390599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线材</w:t>
            </w:r>
          </w:p>
        </w:tc>
        <w:tc>
          <w:tcPr>
            <w:tcW w:w="10331" w:type="dxa"/>
            <w:shd w:val="clear" w:color="auto" w:fill="auto"/>
            <w:vAlign w:val="center"/>
          </w:tcPr>
          <w:p w14:paraId="14310531">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本项目使用的所需网线及电源线，网线不低于国标六类，电源线不低于国标1.5平方。</w:t>
            </w:r>
          </w:p>
        </w:tc>
        <w:tc>
          <w:tcPr>
            <w:tcW w:w="442" w:type="dxa"/>
            <w:shd w:val="clear" w:color="auto" w:fill="auto"/>
            <w:vAlign w:val="center"/>
          </w:tcPr>
          <w:p w14:paraId="42A85282">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批</w:t>
            </w:r>
          </w:p>
        </w:tc>
        <w:tc>
          <w:tcPr>
            <w:tcW w:w="799" w:type="dxa"/>
            <w:shd w:val="clear" w:color="auto" w:fill="auto"/>
            <w:vAlign w:val="center"/>
          </w:tcPr>
          <w:p w14:paraId="185D64FD">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7AF80CF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14E11EA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1F2699B">
            <w:pPr>
              <w:rPr>
                <w:rFonts w:ascii="宋体" w:hAnsi="宋体" w:eastAsia="宋体" w:cs="宋体"/>
                <w:color w:val="000000" w:themeColor="text1"/>
                <w:szCs w:val="21"/>
                <w14:textFill>
                  <w14:solidFill>
                    <w14:schemeClr w14:val="tx1"/>
                  </w14:solidFill>
                </w14:textFill>
              </w:rPr>
            </w:pPr>
          </w:p>
        </w:tc>
      </w:tr>
      <w:tr w14:paraId="4FE3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5E400520">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4</w:t>
            </w:r>
          </w:p>
        </w:tc>
        <w:tc>
          <w:tcPr>
            <w:tcW w:w="749" w:type="dxa"/>
            <w:shd w:val="clear" w:color="auto" w:fill="auto"/>
            <w:vAlign w:val="center"/>
          </w:tcPr>
          <w:p w14:paraId="5223B16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其他辅材</w:t>
            </w:r>
          </w:p>
        </w:tc>
        <w:tc>
          <w:tcPr>
            <w:tcW w:w="10331" w:type="dxa"/>
            <w:shd w:val="clear" w:color="auto" w:fill="auto"/>
            <w:vAlign w:val="center"/>
          </w:tcPr>
          <w:p w14:paraId="4C58449C">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管材、法兰、光纤跳线，网络跳线、水晶头、光纤盒、电源插板，光纤配线架，网络配线架，混凝土</w:t>
            </w:r>
          </w:p>
        </w:tc>
        <w:tc>
          <w:tcPr>
            <w:tcW w:w="442" w:type="dxa"/>
            <w:shd w:val="clear" w:color="auto" w:fill="auto"/>
            <w:vAlign w:val="center"/>
          </w:tcPr>
          <w:p w14:paraId="4528BDC5">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批</w:t>
            </w:r>
          </w:p>
        </w:tc>
        <w:tc>
          <w:tcPr>
            <w:tcW w:w="799" w:type="dxa"/>
            <w:shd w:val="clear" w:color="auto" w:fill="auto"/>
            <w:vAlign w:val="center"/>
          </w:tcPr>
          <w:p w14:paraId="5F955404">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5B4B8293">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7B2F8497">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43D7A487">
            <w:pPr>
              <w:rPr>
                <w:rFonts w:ascii="宋体" w:hAnsi="宋体" w:eastAsia="宋体" w:cs="宋体"/>
                <w:color w:val="000000" w:themeColor="text1"/>
                <w:szCs w:val="21"/>
                <w14:textFill>
                  <w14:solidFill>
                    <w14:schemeClr w14:val="tx1"/>
                  </w14:solidFill>
                </w14:textFill>
              </w:rPr>
            </w:pPr>
          </w:p>
        </w:tc>
      </w:tr>
      <w:tr w14:paraId="210E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9130D33">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5</w:t>
            </w:r>
          </w:p>
        </w:tc>
        <w:tc>
          <w:tcPr>
            <w:tcW w:w="749" w:type="dxa"/>
            <w:shd w:val="clear" w:color="auto" w:fill="auto"/>
            <w:vAlign w:val="center"/>
          </w:tcPr>
          <w:p w14:paraId="3EE88BE0">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安装调试费</w:t>
            </w:r>
          </w:p>
        </w:tc>
        <w:tc>
          <w:tcPr>
            <w:tcW w:w="10331" w:type="dxa"/>
            <w:shd w:val="clear" w:color="auto" w:fill="auto"/>
            <w:vAlign w:val="center"/>
          </w:tcPr>
          <w:p w14:paraId="2ABF9FEF">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设备安装与调试，连接线路铺设</w:t>
            </w:r>
          </w:p>
        </w:tc>
        <w:tc>
          <w:tcPr>
            <w:tcW w:w="442" w:type="dxa"/>
            <w:shd w:val="clear" w:color="auto" w:fill="auto"/>
            <w:vAlign w:val="center"/>
          </w:tcPr>
          <w:p w14:paraId="1B2AF176">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项</w:t>
            </w:r>
          </w:p>
        </w:tc>
        <w:tc>
          <w:tcPr>
            <w:tcW w:w="799" w:type="dxa"/>
            <w:shd w:val="clear" w:color="auto" w:fill="auto"/>
            <w:vAlign w:val="center"/>
          </w:tcPr>
          <w:p w14:paraId="0ACBF2A7">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839" w:type="dxa"/>
            <w:shd w:val="clear" w:color="auto" w:fill="auto"/>
            <w:vAlign w:val="center"/>
          </w:tcPr>
          <w:p w14:paraId="322F5EC0">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347D033E">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22A17355">
            <w:pPr>
              <w:rPr>
                <w:rFonts w:ascii="宋体" w:hAnsi="宋体" w:eastAsia="宋体" w:cs="宋体"/>
                <w:color w:val="000000" w:themeColor="text1"/>
                <w:szCs w:val="21"/>
                <w14:textFill>
                  <w14:solidFill>
                    <w14:schemeClr w14:val="tx1"/>
                  </w14:solidFill>
                </w14:textFill>
              </w:rPr>
            </w:pPr>
          </w:p>
        </w:tc>
      </w:tr>
      <w:tr w14:paraId="489C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shd w:val="clear" w:color="auto" w:fill="auto"/>
            <w:vAlign w:val="center"/>
          </w:tcPr>
          <w:p w14:paraId="436D6C0B">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6</w:t>
            </w:r>
          </w:p>
        </w:tc>
        <w:tc>
          <w:tcPr>
            <w:tcW w:w="749" w:type="dxa"/>
            <w:shd w:val="clear" w:color="auto" w:fill="auto"/>
            <w:vAlign w:val="center"/>
          </w:tcPr>
          <w:p w14:paraId="6CD5AC9B">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小计</w:t>
            </w:r>
          </w:p>
        </w:tc>
        <w:tc>
          <w:tcPr>
            <w:tcW w:w="10331" w:type="dxa"/>
            <w:shd w:val="clear" w:color="auto" w:fill="auto"/>
            <w:vAlign w:val="center"/>
          </w:tcPr>
          <w:p w14:paraId="27D5A6BA">
            <w:pPr>
              <w:rPr>
                <w:rFonts w:ascii="宋体" w:hAnsi="宋体" w:eastAsia="宋体" w:cs="宋体"/>
                <w:color w:val="000000" w:themeColor="text1"/>
                <w:szCs w:val="21"/>
                <w14:textFill>
                  <w14:solidFill>
                    <w14:schemeClr w14:val="tx1"/>
                  </w14:solidFill>
                </w14:textFill>
              </w:rPr>
            </w:pPr>
          </w:p>
        </w:tc>
        <w:tc>
          <w:tcPr>
            <w:tcW w:w="442" w:type="dxa"/>
            <w:shd w:val="clear" w:color="auto" w:fill="auto"/>
            <w:vAlign w:val="center"/>
          </w:tcPr>
          <w:p w14:paraId="62970507">
            <w:pPr>
              <w:rPr>
                <w:rFonts w:ascii="宋体" w:hAnsi="宋体" w:eastAsia="宋体" w:cs="宋体"/>
                <w:color w:val="000000" w:themeColor="text1"/>
                <w:szCs w:val="21"/>
                <w14:textFill>
                  <w14:solidFill>
                    <w14:schemeClr w14:val="tx1"/>
                  </w14:solidFill>
                </w14:textFill>
              </w:rPr>
            </w:pPr>
          </w:p>
        </w:tc>
        <w:tc>
          <w:tcPr>
            <w:tcW w:w="799" w:type="dxa"/>
            <w:shd w:val="clear" w:color="auto" w:fill="auto"/>
            <w:vAlign w:val="center"/>
          </w:tcPr>
          <w:p w14:paraId="50A8EAB9">
            <w:pPr>
              <w:rPr>
                <w:rFonts w:ascii="宋体" w:hAnsi="宋体" w:eastAsia="宋体" w:cs="宋体"/>
                <w:color w:val="000000" w:themeColor="text1"/>
                <w:szCs w:val="21"/>
                <w14:textFill>
                  <w14:solidFill>
                    <w14:schemeClr w14:val="tx1"/>
                  </w14:solidFill>
                </w14:textFill>
              </w:rPr>
            </w:pPr>
          </w:p>
        </w:tc>
        <w:tc>
          <w:tcPr>
            <w:tcW w:w="839" w:type="dxa"/>
            <w:shd w:val="clear" w:color="auto" w:fill="auto"/>
            <w:vAlign w:val="center"/>
          </w:tcPr>
          <w:p w14:paraId="0EAB02C9">
            <w:pPr>
              <w:rPr>
                <w:rFonts w:ascii="宋体" w:hAnsi="宋体" w:eastAsia="宋体" w:cs="宋体"/>
                <w:color w:val="000000" w:themeColor="text1"/>
                <w:szCs w:val="21"/>
                <w14:textFill>
                  <w14:solidFill>
                    <w14:schemeClr w14:val="tx1"/>
                  </w14:solidFill>
                </w14:textFill>
              </w:rPr>
            </w:pPr>
          </w:p>
        </w:tc>
        <w:tc>
          <w:tcPr>
            <w:tcW w:w="564" w:type="dxa"/>
            <w:shd w:val="clear" w:color="auto" w:fill="auto"/>
            <w:vAlign w:val="center"/>
          </w:tcPr>
          <w:p w14:paraId="602DFE25">
            <w:pPr>
              <w:rPr>
                <w:rFonts w:ascii="宋体" w:hAnsi="宋体" w:eastAsia="宋体" w:cs="宋体"/>
                <w:color w:val="000000" w:themeColor="text1"/>
                <w:szCs w:val="21"/>
                <w14:textFill>
                  <w14:solidFill>
                    <w14:schemeClr w14:val="tx1"/>
                  </w14:solidFill>
                </w14:textFill>
              </w:rPr>
            </w:pPr>
          </w:p>
        </w:tc>
        <w:tc>
          <w:tcPr>
            <w:tcW w:w="535" w:type="dxa"/>
            <w:shd w:val="clear" w:color="auto" w:fill="auto"/>
            <w:vAlign w:val="center"/>
          </w:tcPr>
          <w:p w14:paraId="62F1E4CF">
            <w:pPr>
              <w:rPr>
                <w:rFonts w:ascii="宋体" w:hAnsi="宋体" w:eastAsia="宋体" w:cs="宋体"/>
                <w:color w:val="000000" w:themeColor="text1"/>
                <w:szCs w:val="21"/>
                <w14:textFill>
                  <w14:solidFill>
                    <w14:schemeClr w14:val="tx1"/>
                  </w14:solidFill>
                </w14:textFill>
              </w:rPr>
            </w:pPr>
          </w:p>
        </w:tc>
      </w:tr>
    </w:tbl>
    <w:p w14:paraId="0B92813D">
      <w:pPr>
        <w:rPr>
          <w:b/>
          <w:bCs/>
          <w:color w:val="auto"/>
        </w:rPr>
      </w:pPr>
    </w:p>
    <w:sectPr>
      <w:pgSz w:w="16838" w:h="11906" w:orient="landscape"/>
      <w:pgMar w:top="1800" w:right="1440" w:bottom="1800" w:left="144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3">
      <wne:acd wne:acdName="acd1"/>
    </wne:keymap>
    <wne:keymap wne:kcmPrimary="0074">
      <wne:acd wne:acdName="acd2"/>
    </wne:keymap>
    <wne:keymap wne:kcmPrimary="0076">
      <wne:acd wne:acdName="acd3"/>
    </wne:keymap>
  </wne:keymaps>
  <wne:acds>
    <wne:acd wne:argValue="AgBjaEhoY2uHZQ==" wne:acdName="acd0" wne:fciIndexBasedOn="0065"/>
    <wne:acd wne:argValue="AgAATqd+B2iYmA==" wne:acdName="acd1" wne:fciIndexBasedOn="0065"/>
    <wne:acd wne:argValue="AgCMTqd+B2iYmA==" wne:acdName="acd2" wne:fciIndexBasedOn="0065"/>
    <wne:acd wne:argValue="AgBHV2GIY2uHZQ=="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EA53C"/>
    <w:multiLevelType w:val="singleLevel"/>
    <w:tmpl w:val="8BDEA53C"/>
    <w:lvl w:ilvl="0" w:tentative="0">
      <w:start w:val="1"/>
      <w:numFmt w:val="decimal"/>
      <w:lvlText w:val="%1."/>
      <w:lvlJc w:val="left"/>
      <w:pPr>
        <w:tabs>
          <w:tab w:val="left" w:pos="312"/>
        </w:tabs>
      </w:pPr>
    </w:lvl>
  </w:abstractNum>
  <w:abstractNum w:abstractNumId="1">
    <w:nsid w:val="96567B00"/>
    <w:multiLevelType w:val="singleLevel"/>
    <w:tmpl w:val="96567B00"/>
    <w:lvl w:ilvl="0" w:tentative="0">
      <w:start w:val="1"/>
      <w:numFmt w:val="chineseCounting"/>
      <w:suff w:val="nothing"/>
      <w:lvlText w:val="%1、"/>
      <w:lvlJc w:val="left"/>
      <w:rPr>
        <w:rFonts w:hint="eastAsia"/>
      </w:rPr>
    </w:lvl>
  </w:abstractNum>
  <w:abstractNum w:abstractNumId="2">
    <w:nsid w:val="9A741586"/>
    <w:multiLevelType w:val="singleLevel"/>
    <w:tmpl w:val="9A741586"/>
    <w:lvl w:ilvl="0" w:tentative="0">
      <w:start w:val="6"/>
      <w:numFmt w:val="decimal"/>
      <w:lvlText w:val="%1."/>
      <w:lvlJc w:val="left"/>
      <w:pPr>
        <w:tabs>
          <w:tab w:val="left" w:pos="312"/>
        </w:tabs>
      </w:pPr>
    </w:lvl>
  </w:abstractNum>
  <w:abstractNum w:abstractNumId="3">
    <w:nsid w:val="A05DC7C1"/>
    <w:multiLevelType w:val="singleLevel"/>
    <w:tmpl w:val="A05DC7C1"/>
    <w:lvl w:ilvl="0" w:tentative="0">
      <w:start w:val="1"/>
      <w:numFmt w:val="decimal"/>
      <w:suff w:val="nothing"/>
      <w:lvlText w:val="%1、"/>
      <w:lvlJc w:val="left"/>
    </w:lvl>
  </w:abstractNum>
  <w:abstractNum w:abstractNumId="4">
    <w:nsid w:val="CDB95F2A"/>
    <w:multiLevelType w:val="singleLevel"/>
    <w:tmpl w:val="CDB95F2A"/>
    <w:lvl w:ilvl="0" w:tentative="0">
      <w:start w:val="1"/>
      <w:numFmt w:val="decimal"/>
      <w:lvlText w:val="%1."/>
      <w:lvlJc w:val="left"/>
      <w:pPr>
        <w:tabs>
          <w:tab w:val="left" w:pos="312"/>
        </w:tabs>
      </w:pPr>
    </w:lvl>
  </w:abstractNum>
  <w:abstractNum w:abstractNumId="5">
    <w:nsid w:val="D0262903"/>
    <w:multiLevelType w:val="singleLevel"/>
    <w:tmpl w:val="D0262903"/>
    <w:lvl w:ilvl="0" w:tentative="0">
      <w:start w:val="1"/>
      <w:numFmt w:val="chineseCounting"/>
      <w:suff w:val="nothing"/>
      <w:lvlText w:val="%1、"/>
      <w:lvlJc w:val="left"/>
      <w:rPr>
        <w:rFonts w:hint="eastAsia"/>
      </w:rPr>
    </w:lvl>
  </w:abstractNum>
  <w:abstractNum w:abstractNumId="6">
    <w:nsid w:val="D03158EE"/>
    <w:multiLevelType w:val="singleLevel"/>
    <w:tmpl w:val="D03158EE"/>
    <w:lvl w:ilvl="0" w:tentative="0">
      <w:start w:val="10"/>
      <w:numFmt w:val="decimal"/>
      <w:lvlText w:val="%1."/>
      <w:lvlJc w:val="left"/>
      <w:pPr>
        <w:tabs>
          <w:tab w:val="left" w:pos="312"/>
        </w:tabs>
      </w:pPr>
    </w:lvl>
  </w:abstractNum>
  <w:abstractNum w:abstractNumId="7">
    <w:nsid w:val="DAFD2C74"/>
    <w:multiLevelType w:val="singleLevel"/>
    <w:tmpl w:val="DAFD2C74"/>
    <w:lvl w:ilvl="0" w:tentative="0">
      <w:start w:val="1"/>
      <w:numFmt w:val="decimal"/>
      <w:lvlText w:val="%1."/>
      <w:lvlJc w:val="left"/>
      <w:pPr>
        <w:tabs>
          <w:tab w:val="left" w:pos="312"/>
        </w:tabs>
      </w:pPr>
    </w:lvl>
  </w:abstractNum>
  <w:abstractNum w:abstractNumId="8">
    <w:nsid w:val="345AAF9C"/>
    <w:multiLevelType w:val="singleLevel"/>
    <w:tmpl w:val="345AAF9C"/>
    <w:lvl w:ilvl="0" w:tentative="0">
      <w:start w:val="1"/>
      <w:numFmt w:val="chineseCounting"/>
      <w:suff w:val="nothing"/>
      <w:lvlText w:val="%1、"/>
      <w:lvlJc w:val="left"/>
      <w:rPr>
        <w:rFonts w:hint="eastAsia"/>
      </w:rPr>
    </w:lvl>
  </w:abstractNum>
  <w:abstractNum w:abstractNumId="9">
    <w:nsid w:val="4482F3F5"/>
    <w:multiLevelType w:val="singleLevel"/>
    <w:tmpl w:val="4482F3F5"/>
    <w:lvl w:ilvl="0" w:tentative="0">
      <w:start w:val="1"/>
      <w:numFmt w:val="decimal"/>
      <w:lvlText w:val="%1."/>
      <w:lvlJc w:val="left"/>
      <w:pPr>
        <w:tabs>
          <w:tab w:val="left" w:pos="312"/>
        </w:tabs>
      </w:pPr>
    </w:lvl>
  </w:abstractNum>
  <w:abstractNum w:abstractNumId="10">
    <w:nsid w:val="6311DD7F"/>
    <w:multiLevelType w:val="singleLevel"/>
    <w:tmpl w:val="6311DD7F"/>
    <w:lvl w:ilvl="0" w:tentative="0">
      <w:start w:val="1"/>
      <w:numFmt w:val="decimal"/>
      <w:lvlText w:val="%1."/>
      <w:lvlJc w:val="left"/>
      <w:pPr>
        <w:tabs>
          <w:tab w:val="left" w:pos="312"/>
        </w:tabs>
      </w:pPr>
    </w:lvl>
  </w:abstractNum>
  <w:abstractNum w:abstractNumId="11">
    <w:nsid w:val="6E2CBA51"/>
    <w:multiLevelType w:val="singleLevel"/>
    <w:tmpl w:val="6E2CBA51"/>
    <w:lvl w:ilvl="0" w:tentative="0">
      <w:start w:val="1"/>
      <w:numFmt w:val="decimal"/>
      <w:suff w:val="nothing"/>
      <w:lvlText w:val="%1、"/>
      <w:lvlJc w:val="left"/>
    </w:lvl>
  </w:abstractNum>
  <w:num w:numId="1">
    <w:abstractNumId w:val="1"/>
  </w:num>
  <w:num w:numId="2">
    <w:abstractNumId w:val="7"/>
  </w:num>
  <w:num w:numId="3">
    <w:abstractNumId w:val="5"/>
  </w:num>
  <w:num w:numId="4">
    <w:abstractNumId w:val="11"/>
  </w:num>
  <w:num w:numId="5">
    <w:abstractNumId w:val="3"/>
  </w:num>
  <w:num w:numId="6">
    <w:abstractNumId w:val="8"/>
  </w:num>
  <w:num w:numId="7">
    <w:abstractNumId w:val="9"/>
  </w:num>
  <w:num w:numId="8">
    <w:abstractNumId w:val="4"/>
  </w:num>
  <w:num w:numId="9">
    <w:abstractNumId w:val="0"/>
  </w:num>
  <w:num w:numId="10">
    <w:abstractNumId w:val="2"/>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5222"/>
    <w:rsid w:val="000B5D43"/>
    <w:rsid w:val="00172A27"/>
    <w:rsid w:val="00471978"/>
    <w:rsid w:val="005A0BDB"/>
    <w:rsid w:val="00700F91"/>
    <w:rsid w:val="007C178C"/>
    <w:rsid w:val="009C5AF5"/>
    <w:rsid w:val="00B039E7"/>
    <w:rsid w:val="017C7E65"/>
    <w:rsid w:val="021C72ED"/>
    <w:rsid w:val="02B06AA5"/>
    <w:rsid w:val="02B41BBD"/>
    <w:rsid w:val="03106C62"/>
    <w:rsid w:val="03127926"/>
    <w:rsid w:val="03167099"/>
    <w:rsid w:val="0328714A"/>
    <w:rsid w:val="032E0F44"/>
    <w:rsid w:val="034675D0"/>
    <w:rsid w:val="03783F96"/>
    <w:rsid w:val="037B4D46"/>
    <w:rsid w:val="03FE4FA5"/>
    <w:rsid w:val="042D3BD7"/>
    <w:rsid w:val="042F6322"/>
    <w:rsid w:val="046A44ED"/>
    <w:rsid w:val="04AC0BD2"/>
    <w:rsid w:val="04AD0191"/>
    <w:rsid w:val="04E779AA"/>
    <w:rsid w:val="05224270"/>
    <w:rsid w:val="05332007"/>
    <w:rsid w:val="0571302A"/>
    <w:rsid w:val="05A54A82"/>
    <w:rsid w:val="05D81908"/>
    <w:rsid w:val="0603173B"/>
    <w:rsid w:val="060379FA"/>
    <w:rsid w:val="064D7106"/>
    <w:rsid w:val="06946212"/>
    <w:rsid w:val="06BD5D22"/>
    <w:rsid w:val="0726771F"/>
    <w:rsid w:val="074917EE"/>
    <w:rsid w:val="07D7113E"/>
    <w:rsid w:val="07F2003D"/>
    <w:rsid w:val="07FB7581"/>
    <w:rsid w:val="081606E4"/>
    <w:rsid w:val="08171283"/>
    <w:rsid w:val="0882008E"/>
    <w:rsid w:val="08A74FB5"/>
    <w:rsid w:val="08E14806"/>
    <w:rsid w:val="08F6648F"/>
    <w:rsid w:val="091A5091"/>
    <w:rsid w:val="092210BD"/>
    <w:rsid w:val="09595CA6"/>
    <w:rsid w:val="09B32762"/>
    <w:rsid w:val="09CD27F9"/>
    <w:rsid w:val="09EE1FEE"/>
    <w:rsid w:val="0A005C69"/>
    <w:rsid w:val="0A336573"/>
    <w:rsid w:val="0B225DFB"/>
    <w:rsid w:val="0B331BEE"/>
    <w:rsid w:val="0B7D12DC"/>
    <w:rsid w:val="0B914463"/>
    <w:rsid w:val="0BA154AB"/>
    <w:rsid w:val="0BA54285"/>
    <w:rsid w:val="0C193513"/>
    <w:rsid w:val="0C1B2876"/>
    <w:rsid w:val="0CB10376"/>
    <w:rsid w:val="0CBF1239"/>
    <w:rsid w:val="0D0C2411"/>
    <w:rsid w:val="0D0E5602"/>
    <w:rsid w:val="0D1D2AF8"/>
    <w:rsid w:val="0D23109A"/>
    <w:rsid w:val="0D246F57"/>
    <w:rsid w:val="0D6B233A"/>
    <w:rsid w:val="0DE24882"/>
    <w:rsid w:val="0E011AE6"/>
    <w:rsid w:val="0E1D6317"/>
    <w:rsid w:val="0E6E3534"/>
    <w:rsid w:val="0EAA7549"/>
    <w:rsid w:val="0ED805F3"/>
    <w:rsid w:val="0EEB74B8"/>
    <w:rsid w:val="0EEE56EB"/>
    <w:rsid w:val="0F351881"/>
    <w:rsid w:val="0F8E7511"/>
    <w:rsid w:val="0FA400C2"/>
    <w:rsid w:val="0FB7580F"/>
    <w:rsid w:val="0FB87AA7"/>
    <w:rsid w:val="0FE465FF"/>
    <w:rsid w:val="10265826"/>
    <w:rsid w:val="103036F9"/>
    <w:rsid w:val="10357C97"/>
    <w:rsid w:val="10515693"/>
    <w:rsid w:val="109F6DD2"/>
    <w:rsid w:val="10BE1827"/>
    <w:rsid w:val="10D57F9F"/>
    <w:rsid w:val="11A26319"/>
    <w:rsid w:val="11A55E09"/>
    <w:rsid w:val="11E2795E"/>
    <w:rsid w:val="121066E9"/>
    <w:rsid w:val="126357B9"/>
    <w:rsid w:val="129A0066"/>
    <w:rsid w:val="12E00DC6"/>
    <w:rsid w:val="130378C1"/>
    <w:rsid w:val="13335D9C"/>
    <w:rsid w:val="142D3EF2"/>
    <w:rsid w:val="1479563A"/>
    <w:rsid w:val="148166BA"/>
    <w:rsid w:val="14C75818"/>
    <w:rsid w:val="14D5563F"/>
    <w:rsid w:val="15B6280D"/>
    <w:rsid w:val="15BA1E98"/>
    <w:rsid w:val="15DB1268"/>
    <w:rsid w:val="164D7999"/>
    <w:rsid w:val="16917DF9"/>
    <w:rsid w:val="1692064E"/>
    <w:rsid w:val="16D50F3F"/>
    <w:rsid w:val="16E957F8"/>
    <w:rsid w:val="16FA09A5"/>
    <w:rsid w:val="1773037A"/>
    <w:rsid w:val="179A255D"/>
    <w:rsid w:val="17A252C5"/>
    <w:rsid w:val="17E27FC0"/>
    <w:rsid w:val="17EC5EB1"/>
    <w:rsid w:val="18093C39"/>
    <w:rsid w:val="184810EA"/>
    <w:rsid w:val="18721BFE"/>
    <w:rsid w:val="19042E18"/>
    <w:rsid w:val="19066857"/>
    <w:rsid w:val="19355CC5"/>
    <w:rsid w:val="193E726F"/>
    <w:rsid w:val="19AF3B55"/>
    <w:rsid w:val="1A4F0D0E"/>
    <w:rsid w:val="1A6F1974"/>
    <w:rsid w:val="1AD37A73"/>
    <w:rsid w:val="1B5F2736"/>
    <w:rsid w:val="1B75684C"/>
    <w:rsid w:val="1C407204"/>
    <w:rsid w:val="1CD0259C"/>
    <w:rsid w:val="1CD6638A"/>
    <w:rsid w:val="1CE06351"/>
    <w:rsid w:val="1D386337"/>
    <w:rsid w:val="1D575FE9"/>
    <w:rsid w:val="1D8E29C0"/>
    <w:rsid w:val="1D992CC6"/>
    <w:rsid w:val="1DD71083"/>
    <w:rsid w:val="1E0908B0"/>
    <w:rsid w:val="1E1602B3"/>
    <w:rsid w:val="1E292C50"/>
    <w:rsid w:val="1E363E91"/>
    <w:rsid w:val="1E7E1F44"/>
    <w:rsid w:val="1EA27AAC"/>
    <w:rsid w:val="1ECA5375"/>
    <w:rsid w:val="1EE05DB3"/>
    <w:rsid w:val="1F136AA8"/>
    <w:rsid w:val="1F403A40"/>
    <w:rsid w:val="1F982132"/>
    <w:rsid w:val="1FC55273"/>
    <w:rsid w:val="1FCA067F"/>
    <w:rsid w:val="1FEC2AB5"/>
    <w:rsid w:val="1FEC4899"/>
    <w:rsid w:val="20081A9B"/>
    <w:rsid w:val="202D1F13"/>
    <w:rsid w:val="203A6F2C"/>
    <w:rsid w:val="20521372"/>
    <w:rsid w:val="20785A10"/>
    <w:rsid w:val="20841793"/>
    <w:rsid w:val="20A41B57"/>
    <w:rsid w:val="20CE54B1"/>
    <w:rsid w:val="212F75DD"/>
    <w:rsid w:val="218872DA"/>
    <w:rsid w:val="21CE6262"/>
    <w:rsid w:val="2212752E"/>
    <w:rsid w:val="22477195"/>
    <w:rsid w:val="22547D22"/>
    <w:rsid w:val="227028F7"/>
    <w:rsid w:val="228D0697"/>
    <w:rsid w:val="22C64DBD"/>
    <w:rsid w:val="23A420EF"/>
    <w:rsid w:val="23A423C5"/>
    <w:rsid w:val="242576DC"/>
    <w:rsid w:val="24A96FB6"/>
    <w:rsid w:val="24C229FD"/>
    <w:rsid w:val="24E350A5"/>
    <w:rsid w:val="255A383A"/>
    <w:rsid w:val="25605752"/>
    <w:rsid w:val="25F27756"/>
    <w:rsid w:val="25FE5CF9"/>
    <w:rsid w:val="263E0B11"/>
    <w:rsid w:val="26532097"/>
    <w:rsid w:val="265D59BB"/>
    <w:rsid w:val="27E512EC"/>
    <w:rsid w:val="284952E9"/>
    <w:rsid w:val="28784F1E"/>
    <w:rsid w:val="289C74AE"/>
    <w:rsid w:val="28C96682"/>
    <w:rsid w:val="29143871"/>
    <w:rsid w:val="293A3BEE"/>
    <w:rsid w:val="29600B3C"/>
    <w:rsid w:val="29766F53"/>
    <w:rsid w:val="2990735A"/>
    <w:rsid w:val="29CA4D51"/>
    <w:rsid w:val="29F37611"/>
    <w:rsid w:val="29F52173"/>
    <w:rsid w:val="2A471040"/>
    <w:rsid w:val="2A5341FD"/>
    <w:rsid w:val="2A67601F"/>
    <w:rsid w:val="2A8A1A57"/>
    <w:rsid w:val="2ABC33A0"/>
    <w:rsid w:val="2AE80DE9"/>
    <w:rsid w:val="2AE9314E"/>
    <w:rsid w:val="2B133BB3"/>
    <w:rsid w:val="2B536F21"/>
    <w:rsid w:val="2B6C0AFC"/>
    <w:rsid w:val="2BAD6949"/>
    <w:rsid w:val="2C17070D"/>
    <w:rsid w:val="2C271FB0"/>
    <w:rsid w:val="2C7D1C3D"/>
    <w:rsid w:val="2D01287E"/>
    <w:rsid w:val="2D087E61"/>
    <w:rsid w:val="2D5F6040"/>
    <w:rsid w:val="2D6E2C02"/>
    <w:rsid w:val="2D7B4196"/>
    <w:rsid w:val="2E6B1627"/>
    <w:rsid w:val="2E764C99"/>
    <w:rsid w:val="2E84720F"/>
    <w:rsid w:val="2E935287"/>
    <w:rsid w:val="2EC12409"/>
    <w:rsid w:val="2ECF39F6"/>
    <w:rsid w:val="2EE538D4"/>
    <w:rsid w:val="2F49095D"/>
    <w:rsid w:val="2F652FB2"/>
    <w:rsid w:val="2FA57B96"/>
    <w:rsid w:val="306D4FC5"/>
    <w:rsid w:val="30AA08EF"/>
    <w:rsid w:val="30D05BE1"/>
    <w:rsid w:val="30D92E1D"/>
    <w:rsid w:val="30F211BC"/>
    <w:rsid w:val="31155262"/>
    <w:rsid w:val="318F2D1D"/>
    <w:rsid w:val="31986A62"/>
    <w:rsid w:val="31C45D0E"/>
    <w:rsid w:val="31E021A2"/>
    <w:rsid w:val="32773502"/>
    <w:rsid w:val="32EB2C4E"/>
    <w:rsid w:val="335132E6"/>
    <w:rsid w:val="338C505F"/>
    <w:rsid w:val="33E444C0"/>
    <w:rsid w:val="342B073F"/>
    <w:rsid w:val="345955BB"/>
    <w:rsid w:val="346D51B9"/>
    <w:rsid w:val="34BF5849"/>
    <w:rsid w:val="34EE55A3"/>
    <w:rsid w:val="34FD1935"/>
    <w:rsid w:val="35080AA4"/>
    <w:rsid w:val="3538101C"/>
    <w:rsid w:val="356346D0"/>
    <w:rsid w:val="366963C1"/>
    <w:rsid w:val="36D801D6"/>
    <w:rsid w:val="36E55870"/>
    <w:rsid w:val="37097217"/>
    <w:rsid w:val="3715513B"/>
    <w:rsid w:val="378B1654"/>
    <w:rsid w:val="37B75977"/>
    <w:rsid w:val="381770F6"/>
    <w:rsid w:val="38244A09"/>
    <w:rsid w:val="38705A4C"/>
    <w:rsid w:val="38C811EA"/>
    <w:rsid w:val="39452789"/>
    <w:rsid w:val="39BC216A"/>
    <w:rsid w:val="39C73159"/>
    <w:rsid w:val="3A03179B"/>
    <w:rsid w:val="3A304BD0"/>
    <w:rsid w:val="3A4E0707"/>
    <w:rsid w:val="3A641CBB"/>
    <w:rsid w:val="3A7B3A28"/>
    <w:rsid w:val="3A8E73D9"/>
    <w:rsid w:val="3AA666D3"/>
    <w:rsid w:val="3AD24910"/>
    <w:rsid w:val="3AED77EF"/>
    <w:rsid w:val="3B542821"/>
    <w:rsid w:val="3B566601"/>
    <w:rsid w:val="3B756929"/>
    <w:rsid w:val="3C122D1E"/>
    <w:rsid w:val="3C3E57BD"/>
    <w:rsid w:val="3C71738B"/>
    <w:rsid w:val="3C7C4E34"/>
    <w:rsid w:val="3C880E9F"/>
    <w:rsid w:val="3D214AC9"/>
    <w:rsid w:val="3D65276D"/>
    <w:rsid w:val="3D7F55A8"/>
    <w:rsid w:val="3D9B6799"/>
    <w:rsid w:val="3DB6486B"/>
    <w:rsid w:val="3DE52CF4"/>
    <w:rsid w:val="3DEE4511"/>
    <w:rsid w:val="3E5500EC"/>
    <w:rsid w:val="3E6B6E7A"/>
    <w:rsid w:val="3EB62267"/>
    <w:rsid w:val="3F1D583F"/>
    <w:rsid w:val="3F4567C1"/>
    <w:rsid w:val="3F980E7A"/>
    <w:rsid w:val="3FBF0DD8"/>
    <w:rsid w:val="3FD00DFB"/>
    <w:rsid w:val="401E0882"/>
    <w:rsid w:val="40541C2A"/>
    <w:rsid w:val="40AE7F87"/>
    <w:rsid w:val="40C874D9"/>
    <w:rsid w:val="40CE76F1"/>
    <w:rsid w:val="4114603C"/>
    <w:rsid w:val="41392068"/>
    <w:rsid w:val="41585D4C"/>
    <w:rsid w:val="418807D8"/>
    <w:rsid w:val="419404A0"/>
    <w:rsid w:val="41C51A2C"/>
    <w:rsid w:val="41CB6863"/>
    <w:rsid w:val="41EC701C"/>
    <w:rsid w:val="41FA0722"/>
    <w:rsid w:val="42132B1D"/>
    <w:rsid w:val="42185BBC"/>
    <w:rsid w:val="42230818"/>
    <w:rsid w:val="423346D0"/>
    <w:rsid w:val="425103BC"/>
    <w:rsid w:val="4267224B"/>
    <w:rsid w:val="42A463CD"/>
    <w:rsid w:val="42F02098"/>
    <w:rsid w:val="43192030"/>
    <w:rsid w:val="432B30AA"/>
    <w:rsid w:val="43356E10"/>
    <w:rsid w:val="43805C0B"/>
    <w:rsid w:val="4399690E"/>
    <w:rsid w:val="43CA545D"/>
    <w:rsid w:val="43EF7FD1"/>
    <w:rsid w:val="440A3086"/>
    <w:rsid w:val="442073EE"/>
    <w:rsid w:val="444D53D9"/>
    <w:rsid w:val="4490658A"/>
    <w:rsid w:val="44911190"/>
    <w:rsid w:val="44B342D4"/>
    <w:rsid w:val="44DE4CFD"/>
    <w:rsid w:val="45441ABB"/>
    <w:rsid w:val="455C4456"/>
    <w:rsid w:val="456A6AE6"/>
    <w:rsid w:val="45AA2785"/>
    <w:rsid w:val="45C049E4"/>
    <w:rsid w:val="45CC25E0"/>
    <w:rsid w:val="45CF3374"/>
    <w:rsid w:val="45D546F5"/>
    <w:rsid w:val="45F14885"/>
    <w:rsid w:val="46116FEE"/>
    <w:rsid w:val="462E61DA"/>
    <w:rsid w:val="4675482A"/>
    <w:rsid w:val="468866C5"/>
    <w:rsid w:val="469C2B5F"/>
    <w:rsid w:val="46A9389A"/>
    <w:rsid w:val="46E576CE"/>
    <w:rsid w:val="46EC34CC"/>
    <w:rsid w:val="47514501"/>
    <w:rsid w:val="47975C19"/>
    <w:rsid w:val="47C737CE"/>
    <w:rsid w:val="47D8670C"/>
    <w:rsid w:val="480F3D40"/>
    <w:rsid w:val="483376F0"/>
    <w:rsid w:val="48A53A29"/>
    <w:rsid w:val="48CC7892"/>
    <w:rsid w:val="48F74BC1"/>
    <w:rsid w:val="4928012F"/>
    <w:rsid w:val="49A85559"/>
    <w:rsid w:val="49DF560C"/>
    <w:rsid w:val="49FD14AF"/>
    <w:rsid w:val="4A315EB1"/>
    <w:rsid w:val="4A58168F"/>
    <w:rsid w:val="4A6E48D8"/>
    <w:rsid w:val="4A863F36"/>
    <w:rsid w:val="4A874006"/>
    <w:rsid w:val="4AB216B7"/>
    <w:rsid w:val="4B14769A"/>
    <w:rsid w:val="4B225EDD"/>
    <w:rsid w:val="4B475260"/>
    <w:rsid w:val="4B6D0F12"/>
    <w:rsid w:val="4B8C2645"/>
    <w:rsid w:val="4BAD5FE7"/>
    <w:rsid w:val="4C6D21BF"/>
    <w:rsid w:val="4CBA397E"/>
    <w:rsid w:val="4D003B9C"/>
    <w:rsid w:val="4D153868"/>
    <w:rsid w:val="4D4C53EF"/>
    <w:rsid w:val="4D524AEA"/>
    <w:rsid w:val="4DBC43F3"/>
    <w:rsid w:val="4E065E6C"/>
    <w:rsid w:val="4E116B08"/>
    <w:rsid w:val="4E3917D8"/>
    <w:rsid w:val="4EAB2B39"/>
    <w:rsid w:val="4EC032AB"/>
    <w:rsid w:val="4EE3108F"/>
    <w:rsid w:val="4F4A53A9"/>
    <w:rsid w:val="4F5A7C58"/>
    <w:rsid w:val="4F5C2B53"/>
    <w:rsid w:val="4FB1387D"/>
    <w:rsid w:val="4FF74B26"/>
    <w:rsid w:val="50120E94"/>
    <w:rsid w:val="50377F99"/>
    <w:rsid w:val="503D01FE"/>
    <w:rsid w:val="507D5EA3"/>
    <w:rsid w:val="50994E97"/>
    <w:rsid w:val="51081672"/>
    <w:rsid w:val="511F2F07"/>
    <w:rsid w:val="51791EEB"/>
    <w:rsid w:val="51805649"/>
    <w:rsid w:val="51D72D57"/>
    <w:rsid w:val="51E15477"/>
    <w:rsid w:val="52100317"/>
    <w:rsid w:val="521B775A"/>
    <w:rsid w:val="524251DC"/>
    <w:rsid w:val="52484B09"/>
    <w:rsid w:val="52AC0CD5"/>
    <w:rsid w:val="531C614C"/>
    <w:rsid w:val="53464EF5"/>
    <w:rsid w:val="53795B2E"/>
    <w:rsid w:val="53A6376C"/>
    <w:rsid w:val="53AF2DC7"/>
    <w:rsid w:val="53C4476D"/>
    <w:rsid w:val="540B62E7"/>
    <w:rsid w:val="540F0375"/>
    <w:rsid w:val="54290C32"/>
    <w:rsid w:val="54614E1B"/>
    <w:rsid w:val="546645F2"/>
    <w:rsid w:val="55086E0C"/>
    <w:rsid w:val="553D05F4"/>
    <w:rsid w:val="554A572C"/>
    <w:rsid w:val="554E6BE8"/>
    <w:rsid w:val="55894037"/>
    <w:rsid w:val="55C54977"/>
    <w:rsid w:val="55D6227B"/>
    <w:rsid w:val="55EB785C"/>
    <w:rsid w:val="56306A8D"/>
    <w:rsid w:val="564C0FA5"/>
    <w:rsid w:val="5651115B"/>
    <w:rsid w:val="56551CE7"/>
    <w:rsid w:val="565E627F"/>
    <w:rsid w:val="566D14D9"/>
    <w:rsid w:val="56886E39"/>
    <w:rsid w:val="56C13637"/>
    <w:rsid w:val="56CB744A"/>
    <w:rsid w:val="56FA5424"/>
    <w:rsid w:val="56FE6576"/>
    <w:rsid w:val="57151D2A"/>
    <w:rsid w:val="57710ECB"/>
    <w:rsid w:val="57996E43"/>
    <w:rsid w:val="57E035B9"/>
    <w:rsid w:val="58331046"/>
    <w:rsid w:val="584C7971"/>
    <w:rsid w:val="588502C1"/>
    <w:rsid w:val="588D3452"/>
    <w:rsid w:val="5897595F"/>
    <w:rsid w:val="58D850D3"/>
    <w:rsid w:val="59565AF8"/>
    <w:rsid w:val="595A55B1"/>
    <w:rsid w:val="595E20EE"/>
    <w:rsid w:val="5A7B06D5"/>
    <w:rsid w:val="5A9378D7"/>
    <w:rsid w:val="5AE15CD7"/>
    <w:rsid w:val="5B4147D2"/>
    <w:rsid w:val="5B6B6ABA"/>
    <w:rsid w:val="5BBE50CA"/>
    <w:rsid w:val="5BCF426A"/>
    <w:rsid w:val="5CA146F5"/>
    <w:rsid w:val="5CCA72CA"/>
    <w:rsid w:val="5D1C06B0"/>
    <w:rsid w:val="5DB50E4A"/>
    <w:rsid w:val="5EB36AE3"/>
    <w:rsid w:val="5F11698F"/>
    <w:rsid w:val="5FA323DD"/>
    <w:rsid w:val="5FB66D94"/>
    <w:rsid w:val="5FE175D9"/>
    <w:rsid w:val="5FEA25DF"/>
    <w:rsid w:val="5FF82CFA"/>
    <w:rsid w:val="60067904"/>
    <w:rsid w:val="6049466D"/>
    <w:rsid w:val="60831ABD"/>
    <w:rsid w:val="60D37755"/>
    <w:rsid w:val="60D9378A"/>
    <w:rsid w:val="611844D6"/>
    <w:rsid w:val="617B3A2D"/>
    <w:rsid w:val="61AE5E50"/>
    <w:rsid w:val="61E44F1F"/>
    <w:rsid w:val="6204008E"/>
    <w:rsid w:val="62162102"/>
    <w:rsid w:val="621D0E51"/>
    <w:rsid w:val="627360C2"/>
    <w:rsid w:val="627B4AE2"/>
    <w:rsid w:val="62E57788"/>
    <w:rsid w:val="631A52DC"/>
    <w:rsid w:val="637067B4"/>
    <w:rsid w:val="639C601A"/>
    <w:rsid w:val="63D11CD0"/>
    <w:rsid w:val="63F92934"/>
    <w:rsid w:val="640C3459"/>
    <w:rsid w:val="640C6632"/>
    <w:rsid w:val="641F4B74"/>
    <w:rsid w:val="645E569D"/>
    <w:rsid w:val="64634AC2"/>
    <w:rsid w:val="647B4B09"/>
    <w:rsid w:val="648E6274"/>
    <w:rsid w:val="64BF6BD3"/>
    <w:rsid w:val="64D57287"/>
    <w:rsid w:val="64F02128"/>
    <w:rsid w:val="652F71C0"/>
    <w:rsid w:val="6535320B"/>
    <w:rsid w:val="653D52BC"/>
    <w:rsid w:val="654B2510"/>
    <w:rsid w:val="66446A37"/>
    <w:rsid w:val="67212E7F"/>
    <w:rsid w:val="67221723"/>
    <w:rsid w:val="673B1CC5"/>
    <w:rsid w:val="67A564F8"/>
    <w:rsid w:val="68265AF5"/>
    <w:rsid w:val="682807B0"/>
    <w:rsid w:val="686F6E01"/>
    <w:rsid w:val="68852F89"/>
    <w:rsid w:val="68C6580E"/>
    <w:rsid w:val="68F75E7A"/>
    <w:rsid w:val="694320DB"/>
    <w:rsid w:val="69441F71"/>
    <w:rsid w:val="6954706E"/>
    <w:rsid w:val="695F613F"/>
    <w:rsid w:val="69771DFD"/>
    <w:rsid w:val="69934B7A"/>
    <w:rsid w:val="6A10568B"/>
    <w:rsid w:val="6A325601"/>
    <w:rsid w:val="6A33620D"/>
    <w:rsid w:val="6A512265"/>
    <w:rsid w:val="6AEF5059"/>
    <w:rsid w:val="6B416685"/>
    <w:rsid w:val="6B5672A7"/>
    <w:rsid w:val="6B67752D"/>
    <w:rsid w:val="6BAF4A30"/>
    <w:rsid w:val="6BC90788"/>
    <w:rsid w:val="6BF4300D"/>
    <w:rsid w:val="6C0A027B"/>
    <w:rsid w:val="6C637A61"/>
    <w:rsid w:val="6C9F4AA4"/>
    <w:rsid w:val="6D33231D"/>
    <w:rsid w:val="6D69748F"/>
    <w:rsid w:val="6D832679"/>
    <w:rsid w:val="6DF026EB"/>
    <w:rsid w:val="6E57007A"/>
    <w:rsid w:val="6ED74F67"/>
    <w:rsid w:val="6F2E492E"/>
    <w:rsid w:val="6F516882"/>
    <w:rsid w:val="6F7F4719"/>
    <w:rsid w:val="6FBD00D0"/>
    <w:rsid w:val="6FC80F79"/>
    <w:rsid w:val="70834FF1"/>
    <w:rsid w:val="70853FB1"/>
    <w:rsid w:val="709C2A4B"/>
    <w:rsid w:val="70E936CD"/>
    <w:rsid w:val="70F573CC"/>
    <w:rsid w:val="711A0B9D"/>
    <w:rsid w:val="713E6AA6"/>
    <w:rsid w:val="71A22FE8"/>
    <w:rsid w:val="72496B0C"/>
    <w:rsid w:val="72513A74"/>
    <w:rsid w:val="72B7421D"/>
    <w:rsid w:val="72D57F0A"/>
    <w:rsid w:val="72E824FD"/>
    <w:rsid w:val="72F817B8"/>
    <w:rsid w:val="72FA3784"/>
    <w:rsid w:val="732950C8"/>
    <w:rsid w:val="735A15F5"/>
    <w:rsid w:val="73A00786"/>
    <w:rsid w:val="73B11352"/>
    <w:rsid w:val="73CA0B6B"/>
    <w:rsid w:val="73FF295B"/>
    <w:rsid w:val="74AB40F8"/>
    <w:rsid w:val="751947FA"/>
    <w:rsid w:val="758142C0"/>
    <w:rsid w:val="75B23626"/>
    <w:rsid w:val="762A0487"/>
    <w:rsid w:val="7630040E"/>
    <w:rsid w:val="76361FD5"/>
    <w:rsid w:val="76916271"/>
    <w:rsid w:val="76EB1365"/>
    <w:rsid w:val="77387FCF"/>
    <w:rsid w:val="77644920"/>
    <w:rsid w:val="77676E3C"/>
    <w:rsid w:val="77C311BD"/>
    <w:rsid w:val="78287713"/>
    <w:rsid w:val="78395DAD"/>
    <w:rsid w:val="786A41B8"/>
    <w:rsid w:val="78C57B0B"/>
    <w:rsid w:val="78DE0702"/>
    <w:rsid w:val="78DE3D90"/>
    <w:rsid w:val="78F91C9F"/>
    <w:rsid w:val="79167D52"/>
    <w:rsid w:val="793A5AB1"/>
    <w:rsid w:val="79B102D4"/>
    <w:rsid w:val="79E17841"/>
    <w:rsid w:val="7A0F3269"/>
    <w:rsid w:val="7A3A5144"/>
    <w:rsid w:val="7AB530B6"/>
    <w:rsid w:val="7B1E408D"/>
    <w:rsid w:val="7B2014A6"/>
    <w:rsid w:val="7B207014"/>
    <w:rsid w:val="7B3D3569"/>
    <w:rsid w:val="7B4C1F4E"/>
    <w:rsid w:val="7B4E0D77"/>
    <w:rsid w:val="7B51165F"/>
    <w:rsid w:val="7BAA6A9F"/>
    <w:rsid w:val="7C26515D"/>
    <w:rsid w:val="7C8A307B"/>
    <w:rsid w:val="7CF33B15"/>
    <w:rsid w:val="7D1B5DAD"/>
    <w:rsid w:val="7D653F46"/>
    <w:rsid w:val="7D6542CB"/>
    <w:rsid w:val="7E1443D7"/>
    <w:rsid w:val="7E472873"/>
    <w:rsid w:val="7E472E16"/>
    <w:rsid w:val="7EEE0ED9"/>
    <w:rsid w:val="7F5514A2"/>
    <w:rsid w:val="7F8F1EB3"/>
    <w:rsid w:val="7F9135F0"/>
    <w:rsid w:val="7FC44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rPr>
  </w:style>
  <w:style w:type="paragraph" w:styleId="3">
    <w:name w:val="Body Text 2"/>
    <w:basedOn w:val="1"/>
    <w:next w:val="4"/>
    <w:qFormat/>
    <w:uiPriority w:val="0"/>
    <w:rPr>
      <w:rFonts w:ascii="仿宋_GB2312" w:eastAsia="仿宋_GB2312"/>
      <w:b/>
      <w:sz w:val="24"/>
    </w:rPr>
  </w:style>
  <w:style w:type="paragraph" w:styleId="4">
    <w:name w:val="Body Text"/>
    <w:basedOn w:val="1"/>
    <w:qFormat/>
    <w:uiPriority w:val="0"/>
    <w:rPr>
      <w:rFonts w:ascii="宋体" w:hAnsi="Arial"/>
      <w:sz w:val="28"/>
    </w:rPr>
  </w:style>
  <w:style w:type="paragraph" w:styleId="5">
    <w:name w:val="annotation text"/>
    <w:basedOn w:val="1"/>
    <w:qFormat/>
    <w:uiPriority w:val="0"/>
    <w:pPr>
      <w:jc w:val="left"/>
    </w:pPr>
  </w:style>
  <w:style w:type="paragraph" w:styleId="6">
    <w:name w:val="Body Text Indent"/>
    <w:basedOn w:val="1"/>
    <w:next w:val="7"/>
    <w:qFormat/>
    <w:uiPriority w:val="0"/>
    <w:pPr>
      <w:ind w:firstLine="645"/>
    </w:pPr>
    <w:rPr>
      <w:rFonts w:ascii="楷体_GB2312" w:eastAsia="楷体_GB2312"/>
      <w:sz w:val="32"/>
    </w:rPr>
  </w:style>
  <w:style w:type="paragraph" w:styleId="7">
    <w:name w:val="Body Text First Indent 2"/>
    <w:basedOn w:val="6"/>
    <w:next w:val="2"/>
    <w:qFormat/>
    <w:uiPriority w:val="0"/>
    <w:pPr>
      <w:spacing w:after="120"/>
      <w:ind w:left="420" w:firstLine="210"/>
    </w:pPr>
    <w:rPr>
      <w:rFonts w:ascii="Times New Roman"/>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4号字"/>
    <w:basedOn w:val="1"/>
    <w:qFormat/>
    <w:uiPriority w:val="0"/>
    <w:pPr>
      <w:adjustRightInd w:val="0"/>
      <w:snapToGrid w:val="0"/>
      <w:spacing w:line="360" w:lineRule="auto"/>
      <w:ind w:firstLine="560" w:firstLineChars="200"/>
      <w:jc w:val="left"/>
    </w:pPr>
    <w:rPr>
      <w:rFonts w:ascii="宋体" w:hAnsi="宋体" w:cs="宋体"/>
      <w:sz w:val="28"/>
    </w:rPr>
  </w:style>
  <w:style w:type="paragraph" w:customStyle="1" w:styleId="13">
    <w:name w:val="文件标题"/>
    <w:basedOn w:val="1"/>
    <w:qFormat/>
    <w:uiPriority w:val="0"/>
    <w:pPr>
      <w:adjustRightInd w:val="0"/>
      <w:snapToGrid w:val="0"/>
      <w:jc w:val="center"/>
    </w:pPr>
    <w:rPr>
      <w:rFonts w:hint="eastAsia" w:ascii="方正小标宋简体" w:hAnsi="方正小标宋简体" w:eastAsia="方正小标宋简体" w:cs="方正小标宋简体"/>
      <w:sz w:val="44"/>
      <w:szCs w:val="44"/>
    </w:rPr>
  </w:style>
  <w:style w:type="paragraph" w:customStyle="1" w:styleId="14">
    <w:name w:val="一级标题"/>
    <w:basedOn w:val="1"/>
    <w:qFormat/>
    <w:uiPriority w:val="0"/>
    <w:pPr>
      <w:adjustRightInd w:val="0"/>
      <w:snapToGrid w:val="0"/>
      <w:spacing w:line="360" w:lineRule="auto"/>
      <w:ind w:firstLine="880" w:firstLineChars="200"/>
      <w:jc w:val="left"/>
    </w:pPr>
    <w:rPr>
      <w:rFonts w:hint="eastAsia" w:ascii="黑体" w:hAnsi="黑体" w:eastAsia="黑体" w:cs="黑体"/>
      <w:sz w:val="32"/>
      <w:szCs w:val="32"/>
    </w:rPr>
  </w:style>
  <w:style w:type="paragraph" w:customStyle="1" w:styleId="15">
    <w:name w:val="二级标题"/>
    <w:basedOn w:val="1"/>
    <w:link w:val="16"/>
    <w:qFormat/>
    <w:uiPriority w:val="0"/>
    <w:pPr>
      <w:adjustRightInd w:val="0"/>
      <w:snapToGrid w:val="0"/>
      <w:spacing w:line="360" w:lineRule="auto"/>
      <w:ind w:firstLine="880" w:firstLineChars="200"/>
      <w:jc w:val="left"/>
    </w:pPr>
    <w:rPr>
      <w:rFonts w:hint="eastAsia" w:ascii="楷体" w:hAnsi="楷体" w:eastAsia="楷体" w:cs="楷体"/>
      <w:sz w:val="32"/>
      <w:szCs w:val="32"/>
    </w:rPr>
  </w:style>
  <w:style w:type="character" w:customStyle="1" w:styleId="16">
    <w:name w:val="二级标题 Char"/>
    <w:link w:val="15"/>
    <w:qFormat/>
    <w:uiPriority w:val="0"/>
    <w:rPr>
      <w:rFonts w:hint="eastAsia" w:ascii="楷体" w:hAnsi="楷体" w:eastAsia="楷体" w:cs="楷体"/>
      <w:color w:val="auto"/>
      <w:sz w:val="32"/>
      <w:szCs w:val="32"/>
    </w:rPr>
  </w:style>
  <w:style w:type="paragraph" w:customStyle="1" w:styleId="17">
    <w:name w:val="均衡正文"/>
    <w:basedOn w:val="1"/>
    <w:link w:val="18"/>
    <w:qFormat/>
    <w:uiPriority w:val="0"/>
    <w:pPr>
      <w:adjustRightInd w:val="0"/>
      <w:snapToGrid w:val="0"/>
      <w:spacing w:line="360" w:lineRule="auto"/>
      <w:ind w:firstLine="640" w:firstLineChars="200"/>
      <w:jc w:val="left"/>
    </w:pPr>
    <w:rPr>
      <w:rFonts w:hint="eastAsia" w:ascii="仿宋" w:hAnsi="仿宋" w:eastAsia="仿宋" w:cs="仿宋"/>
      <w:sz w:val="32"/>
      <w:szCs w:val="40"/>
    </w:rPr>
  </w:style>
  <w:style w:type="character" w:customStyle="1" w:styleId="18">
    <w:name w:val="均衡正文 Char"/>
    <w:link w:val="17"/>
    <w:qFormat/>
    <w:uiPriority w:val="0"/>
    <w:rPr>
      <w:rFonts w:hint="eastAsia" w:ascii="仿宋" w:hAnsi="仿宋" w:eastAsia="仿宋" w:cs="仿宋"/>
      <w:sz w:val="32"/>
      <w:szCs w:val="40"/>
    </w:rPr>
  </w:style>
  <w:style w:type="paragraph" w:customStyle="1" w:styleId="19">
    <w:name w:val="档案正文"/>
    <w:basedOn w:val="1"/>
    <w:qFormat/>
    <w:uiPriority w:val="0"/>
    <w:pPr>
      <w:adjustRightInd w:val="0"/>
      <w:snapToGrid w:val="0"/>
      <w:spacing w:line="360" w:lineRule="auto"/>
      <w:ind w:firstLine="880" w:firstLineChars="200"/>
      <w:jc w:val="left"/>
    </w:pPr>
    <w:rPr>
      <w:rFonts w:hint="eastAsia" w:ascii="Calibri" w:hAnsi="Calibri" w:eastAsia="宋体" w:cs="Times New Roman"/>
      <w:sz w:val="28"/>
      <w:szCs w:val="28"/>
    </w:rPr>
  </w:style>
  <w:style w:type="character" w:customStyle="1" w:styleId="20">
    <w:name w:val="font11"/>
    <w:basedOn w:val="11"/>
    <w:qFormat/>
    <w:uiPriority w:val="0"/>
    <w:rPr>
      <w:rFonts w:hint="eastAsia" w:ascii="宋体" w:hAnsi="宋体" w:eastAsia="宋体" w:cs="宋体"/>
      <w:color w:val="000000"/>
      <w:sz w:val="18"/>
      <w:szCs w:val="18"/>
      <w:u w:val="none"/>
    </w:rPr>
  </w:style>
  <w:style w:type="character" w:customStyle="1" w:styleId="21">
    <w:name w:val="font21"/>
    <w:basedOn w:val="11"/>
    <w:qFormat/>
    <w:uiPriority w:val="0"/>
    <w:rPr>
      <w:rFonts w:hint="eastAsia" w:ascii="宋体" w:hAnsi="宋体" w:eastAsia="宋体" w:cs="宋体"/>
      <w:color w:val="000000"/>
      <w:sz w:val="16"/>
      <w:szCs w:val="16"/>
      <w:u w:val="none"/>
    </w:rPr>
  </w:style>
  <w:style w:type="paragraph" w:styleId="22">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213</Pages>
  <Words>16396</Words>
  <Characters>18447</Characters>
  <Lines>1176</Lines>
  <Paragraphs>331</Paragraphs>
  <TotalTime>10</TotalTime>
  <ScaleCrop>false</ScaleCrop>
  <LinksUpToDate>false</LinksUpToDate>
  <CharactersWithSpaces>18721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2026-03-27T02:24:00Z</dcterms:created>
  <dc:creator>Administrator</dc:creator>
  <cp:lastModifiedBy>Administrator</cp:lastModifiedBy>
  <dcterms:modified xsi:type="dcterms:W3CDTF">2026-05-13T00:28:38Z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9C6B080258234C8AB4C6E5BDBECE579C_13</vt:lpwstr>
  </property>
  <property fmtid="{D5CDD505-2E9C-101B-9397-08002B2CF9AE}" pid="4" name="KSOTemplateDocerSaveRecord">
    <vt:lpwstr>eyJoZGlkIjoiZWZjMDA1OGYyYmNjODYwOTlhNzI3NjgxNzUwYTI0MDUiLCJ1c2VySWQiOiIyMzQzNTI1NTcifQ==</vt:lpwstr>
  </property>
</Properties>
</file>