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FCEB3D">
      <w:pPr>
        <w:widowControl w:val="0"/>
        <w:spacing w:before="120" w:after="60" w:line="600" w:lineRule="exact"/>
        <w:ind w:right="-34" w:rightChars="-16"/>
        <w:jc w:val="center"/>
        <w:rPr>
          <w:rFonts w:hint="eastAsia" w:ascii="宋体" w:hAnsi="宋体" w:eastAsia="宋体" w:cs="宋体"/>
          <w:b/>
          <w:bCs/>
          <w:color w:val="auto"/>
          <w:spacing w:val="60"/>
          <w:kern w:val="2"/>
          <w:sz w:val="40"/>
          <w:szCs w:val="40"/>
          <w:lang w:val="en-US" w:eastAsia="zh-CN" w:bidi="ar-SA"/>
        </w:rPr>
      </w:pPr>
      <w:bookmarkStart w:id="85" w:name="_GoBack"/>
      <w:r>
        <w:rPr>
          <w:rFonts w:hint="eastAsia" w:ascii="宋体" w:hAnsi="宋体" w:eastAsia="宋体" w:cs="宋体"/>
          <w:b/>
          <w:bCs/>
          <w:color w:val="auto"/>
          <w:spacing w:val="60"/>
          <w:kern w:val="2"/>
          <w:sz w:val="40"/>
          <w:szCs w:val="40"/>
          <w:lang w:val="en-US" w:eastAsia="zh-CN" w:bidi="ar-SA"/>
        </w:rPr>
        <w:drawing>
          <wp:anchor distT="0" distB="0" distL="114300" distR="114300" simplePos="0" relativeHeight="251664384" behindDoc="1" locked="0" layoutInCell="1" allowOverlap="1">
            <wp:simplePos x="0" y="0"/>
            <wp:positionH relativeFrom="column">
              <wp:posOffset>110490</wp:posOffset>
            </wp:positionH>
            <wp:positionV relativeFrom="paragraph">
              <wp:posOffset>157480</wp:posOffset>
            </wp:positionV>
            <wp:extent cx="5628005" cy="7524750"/>
            <wp:effectExtent l="0" t="0" r="10795" b="0"/>
            <wp:wrapThrough wrapText="bothSides">
              <wp:wrapPolygon>
                <wp:start x="0" y="0"/>
                <wp:lineTo x="0" y="21545"/>
                <wp:lineTo x="21495" y="21545"/>
                <wp:lineTo x="21495" y="0"/>
                <wp:lineTo x="0" y="0"/>
              </wp:wrapPolygon>
            </wp:wrapThrough>
            <wp:docPr id="17" name="图片 17" descr="2026年新蔡县农村供水工程应急维修项目（二批）招标文件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026年新蔡县农村供水工程应急维修项目（二批）招标文件_01"/>
                    <pic:cNvPicPr>
                      <a:picLocks noChangeAspect="1"/>
                    </pic:cNvPicPr>
                  </pic:nvPicPr>
                  <pic:blipFill>
                    <a:blip r:embed="rId22"/>
                    <a:srcRect l="14615" t="10158" r="6279" b="19316"/>
                    <a:stretch>
                      <a:fillRect/>
                    </a:stretch>
                  </pic:blipFill>
                  <pic:spPr>
                    <a:xfrm>
                      <a:off x="0" y="0"/>
                      <a:ext cx="5628005" cy="7524750"/>
                    </a:xfrm>
                    <a:prstGeom prst="rect">
                      <a:avLst/>
                    </a:prstGeom>
                  </pic:spPr>
                </pic:pic>
              </a:graphicData>
            </a:graphic>
          </wp:anchor>
        </w:drawing>
      </w:r>
      <w:bookmarkEnd w:id="85"/>
    </w:p>
    <w:p w14:paraId="70D63D1C">
      <w:pPr>
        <w:widowControl w:val="0"/>
        <w:spacing w:before="120" w:after="60" w:line="600" w:lineRule="exact"/>
        <w:ind w:right="-34" w:rightChars="-16"/>
        <w:jc w:val="center"/>
        <w:rPr>
          <w:rFonts w:hint="eastAsia" w:ascii="宋体" w:hAnsi="宋体" w:eastAsia="宋体" w:cs="宋体"/>
          <w:b/>
          <w:bCs/>
          <w:color w:val="auto"/>
          <w:spacing w:val="60"/>
          <w:kern w:val="2"/>
          <w:sz w:val="48"/>
          <w:szCs w:val="48"/>
          <w:lang w:val="en-US" w:eastAsia="zh-CN" w:bidi="ar-SA"/>
        </w:rPr>
      </w:pPr>
    </w:p>
    <w:p w14:paraId="29955AA2">
      <w:pPr>
        <w:widowControl w:val="0"/>
        <w:spacing w:before="120" w:after="60" w:line="600" w:lineRule="exact"/>
        <w:ind w:right="-34" w:rightChars="-16"/>
        <w:jc w:val="center"/>
        <w:rPr>
          <w:rFonts w:hint="eastAsia" w:ascii="宋体" w:hAnsi="宋体" w:eastAsia="宋体" w:cs="宋体"/>
          <w:b/>
          <w:bCs/>
          <w:color w:val="auto"/>
          <w:spacing w:val="60"/>
          <w:kern w:val="2"/>
          <w:sz w:val="48"/>
          <w:szCs w:val="48"/>
          <w:lang w:val="en-US" w:eastAsia="zh-CN" w:bidi="ar-SA"/>
        </w:rPr>
      </w:pPr>
    </w:p>
    <w:p w14:paraId="6B67D158">
      <w:pPr>
        <w:spacing w:before="0" w:beforeLines="0" w:after="0" w:afterLines="0" w:line="240" w:lineRule="auto"/>
        <w:ind w:left="0" w:leftChars="0" w:right="0" w:rightChars="0" w:firstLine="0" w:firstLineChars="0"/>
        <w:jc w:val="both"/>
        <w:rPr>
          <w:rFonts w:hint="eastAsia" w:ascii="宋体" w:hAnsi="宋体" w:eastAsia="宋体" w:cs="宋体"/>
          <w:color w:val="auto"/>
          <w:sz w:val="44"/>
          <w:szCs w:val="44"/>
          <w:highlight w:val="none"/>
        </w:rPr>
      </w:pPr>
    </w:p>
    <w:p w14:paraId="2204BF8C">
      <w:pPr>
        <w:spacing w:line="400" w:lineRule="exact"/>
        <w:ind w:right="-34" w:rightChars="-16"/>
        <w:rPr>
          <w:rFonts w:hint="eastAsia" w:ascii="宋体" w:hAnsi="宋体"/>
          <w:color w:val="auto"/>
          <w:sz w:val="32"/>
          <w:szCs w:val="32"/>
        </w:rPr>
      </w:pPr>
    </w:p>
    <w:p w14:paraId="123730B6">
      <w:pPr>
        <w:spacing w:line="400" w:lineRule="exact"/>
        <w:ind w:right="-34" w:rightChars="-16"/>
        <w:rPr>
          <w:rFonts w:hint="eastAsia" w:ascii="宋体" w:hAnsi="宋体"/>
          <w:color w:val="auto"/>
          <w:sz w:val="32"/>
          <w:szCs w:val="32"/>
        </w:rPr>
      </w:pPr>
    </w:p>
    <w:p w14:paraId="1DF79481">
      <w:pPr>
        <w:spacing w:line="400" w:lineRule="exact"/>
        <w:ind w:right="-34" w:rightChars="-16"/>
        <w:rPr>
          <w:rFonts w:hint="eastAsia" w:ascii="宋体" w:hAnsi="宋体"/>
          <w:color w:val="auto"/>
          <w:sz w:val="32"/>
          <w:szCs w:val="32"/>
        </w:rPr>
      </w:pPr>
    </w:p>
    <w:p w14:paraId="3394EE4F">
      <w:pPr>
        <w:spacing w:line="400" w:lineRule="exact"/>
        <w:ind w:right="-34" w:rightChars="-16"/>
        <w:rPr>
          <w:rFonts w:hint="eastAsia" w:ascii="宋体" w:hAnsi="宋体"/>
          <w:color w:val="auto"/>
          <w:sz w:val="32"/>
          <w:szCs w:val="32"/>
        </w:rPr>
      </w:pPr>
    </w:p>
    <w:p w14:paraId="229813BB">
      <w:pPr>
        <w:spacing w:line="400" w:lineRule="exact"/>
        <w:ind w:right="-34" w:rightChars="-16"/>
        <w:rPr>
          <w:rFonts w:hint="eastAsia" w:ascii="宋体" w:hAnsi="宋体"/>
          <w:color w:val="auto"/>
          <w:sz w:val="32"/>
          <w:szCs w:val="32"/>
        </w:rPr>
      </w:pPr>
    </w:p>
    <w:p w14:paraId="29A9AA24">
      <w:pPr>
        <w:spacing w:line="400" w:lineRule="exact"/>
        <w:ind w:right="-34" w:rightChars="-16"/>
        <w:rPr>
          <w:rFonts w:hint="eastAsia" w:ascii="宋体" w:hAnsi="宋体"/>
          <w:color w:val="auto"/>
          <w:sz w:val="32"/>
          <w:szCs w:val="32"/>
        </w:rPr>
      </w:pPr>
    </w:p>
    <w:p w14:paraId="4632C690">
      <w:pPr>
        <w:spacing w:line="400" w:lineRule="exact"/>
        <w:ind w:right="-34" w:rightChars="-16"/>
        <w:rPr>
          <w:rFonts w:hint="eastAsia" w:ascii="宋体" w:hAnsi="宋体"/>
          <w:color w:val="auto"/>
          <w:sz w:val="32"/>
          <w:szCs w:val="32"/>
        </w:rPr>
      </w:pPr>
    </w:p>
    <w:p w14:paraId="1D04FC4E">
      <w:pPr>
        <w:spacing w:line="400" w:lineRule="exact"/>
        <w:ind w:right="-34" w:rightChars="-16"/>
        <w:rPr>
          <w:rFonts w:hint="eastAsia" w:ascii="宋体" w:hAnsi="宋体"/>
          <w:color w:val="auto"/>
          <w:sz w:val="32"/>
          <w:szCs w:val="32"/>
        </w:rPr>
      </w:pPr>
    </w:p>
    <w:p w14:paraId="6B3BDFED">
      <w:pPr>
        <w:spacing w:line="400" w:lineRule="exact"/>
        <w:ind w:right="-34" w:rightChars="-16"/>
        <w:rPr>
          <w:rFonts w:hint="eastAsia" w:ascii="宋体" w:hAnsi="宋体"/>
          <w:color w:val="auto"/>
          <w:sz w:val="32"/>
          <w:szCs w:val="32"/>
        </w:rPr>
      </w:pPr>
    </w:p>
    <w:p w14:paraId="49088087">
      <w:pPr>
        <w:spacing w:line="400" w:lineRule="exact"/>
        <w:ind w:right="-34" w:rightChars="-16"/>
        <w:rPr>
          <w:rFonts w:hint="eastAsia" w:ascii="宋体" w:hAnsi="宋体"/>
          <w:color w:val="auto"/>
          <w:sz w:val="32"/>
          <w:szCs w:val="32"/>
        </w:rPr>
      </w:pPr>
    </w:p>
    <w:p w14:paraId="201F346E">
      <w:pPr>
        <w:spacing w:line="400" w:lineRule="exact"/>
        <w:ind w:right="-34" w:rightChars="-16"/>
        <w:rPr>
          <w:rFonts w:hint="eastAsia" w:ascii="宋体" w:hAnsi="宋体"/>
          <w:color w:val="auto"/>
          <w:sz w:val="32"/>
          <w:szCs w:val="32"/>
        </w:rPr>
      </w:pPr>
    </w:p>
    <w:p w14:paraId="35374EA9">
      <w:pPr>
        <w:spacing w:line="400" w:lineRule="exact"/>
        <w:ind w:right="-34" w:rightChars="-16"/>
        <w:rPr>
          <w:rFonts w:hint="eastAsia" w:ascii="宋体" w:hAnsi="宋体"/>
          <w:color w:val="auto"/>
          <w:sz w:val="32"/>
          <w:szCs w:val="32"/>
        </w:rPr>
      </w:pPr>
    </w:p>
    <w:p w14:paraId="2E9D9FAB">
      <w:pPr>
        <w:spacing w:line="400" w:lineRule="exact"/>
        <w:ind w:right="-34" w:rightChars="-16"/>
        <w:rPr>
          <w:rFonts w:hint="eastAsia" w:ascii="宋体" w:hAnsi="宋体"/>
          <w:color w:val="auto"/>
          <w:sz w:val="32"/>
          <w:szCs w:val="32"/>
        </w:rPr>
      </w:pPr>
    </w:p>
    <w:p w14:paraId="7F273013">
      <w:pPr>
        <w:spacing w:line="400" w:lineRule="exact"/>
        <w:ind w:right="-34" w:rightChars="-16"/>
        <w:rPr>
          <w:rFonts w:hint="eastAsia" w:ascii="宋体" w:hAnsi="宋体"/>
          <w:color w:val="auto"/>
          <w:sz w:val="32"/>
          <w:szCs w:val="32"/>
        </w:rPr>
      </w:pPr>
    </w:p>
    <w:p w14:paraId="7B314A32">
      <w:pPr>
        <w:spacing w:line="400" w:lineRule="exact"/>
        <w:ind w:right="-34" w:rightChars="-16"/>
        <w:rPr>
          <w:rFonts w:hint="eastAsia" w:ascii="宋体" w:hAnsi="宋体"/>
          <w:color w:val="auto"/>
          <w:sz w:val="32"/>
          <w:szCs w:val="32"/>
        </w:rPr>
      </w:pPr>
    </w:p>
    <w:p w14:paraId="574CFFAD">
      <w:pPr>
        <w:spacing w:line="400" w:lineRule="exact"/>
        <w:ind w:right="-34" w:rightChars="-16"/>
        <w:rPr>
          <w:rFonts w:hint="eastAsia" w:ascii="宋体" w:hAnsi="宋体"/>
          <w:color w:val="auto"/>
          <w:sz w:val="32"/>
          <w:szCs w:val="32"/>
        </w:rPr>
      </w:pPr>
    </w:p>
    <w:p w14:paraId="2CB061C5">
      <w:pPr>
        <w:spacing w:line="400" w:lineRule="exact"/>
        <w:ind w:right="-34" w:rightChars="-16"/>
        <w:rPr>
          <w:rFonts w:hint="eastAsia" w:ascii="宋体" w:hAnsi="宋体"/>
          <w:color w:val="auto"/>
          <w:sz w:val="32"/>
          <w:szCs w:val="32"/>
        </w:rPr>
      </w:pPr>
    </w:p>
    <w:p w14:paraId="1BA84166">
      <w:pPr>
        <w:spacing w:line="400" w:lineRule="exact"/>
        <w:ind w:right="-34" w:rightChars="-16"/>
        <w:rPr>
          <w:rFonts w:hint="eastAsia" w:ascii="宋体" w:hAnsi="宋体"/>
          <w:color w:val="auto"/>
          <w:sz w:val="32"/>
          <w:szCs w:val="32"/>
        </w:rPr>
      </w:pPr>
    </w:p>
    <w:p w14:paraId="17CBD783">
      <w:pPr>
        <w:spacing w:line="400" w:lineRule="exact"/>
        <w:ind w:right="-34" w:rightChars="-16"/>
        <w:rPr>
          <w:rFonts w:hint="eastAsia" w:ascii="宋体" w:hAnsi="宋体"/>
          <w:color w:val="auto"/>
          <w:sz w:val="32"/>
          <w:szCs w:val="32"/>
        </w:rPr>
      </w:pPr>
    </w:p>
    <w:p w14:paraId="2FE46C63">
      <w:pPr>
        <w:spacing w:line="400" w:lineRule="exact"/>
        <w:ind w:right="-34" w:rightChars="-16"/>
        <w:rPr>
          <w:rFonts w:hint="eastAsia" w:ascii="宋体" w:hAnsi="宋体"/>
          <w:color w:val="auto"/>
          <w:sz w:val="32"/>
          <w:szCs w:val="32"/>
        </w:rPr>
      </w:pPr>
    </w:p>
    <w:p w14:paraId="03C775FB">
      <w:pPr>
        <w:spacing w:line="400" w:lineRule="exact"/>
        <w:ind w:right="-34" w:rightChars="-16"/>
        <w:rPr>
          <w:rFonts w:hint="eastAsia" w:ascii="宋体" w:hAnsi="宋体"/>
          <w:color w:val="auto"/>
          <w:sz w:val="32"/>
          <w:szCs w:val="32"/>
        </w:rPr>
      </w:pPr>
    </w:p>
    <w:p w14:paraId="0A3460B1">
      <w:pPr>
        <w:spacing w:line="400" w:lineRule="exact"/>
        <w:ind w:right="-34" w:rightChars="-16"/>
        <w:rPr>
          <w:rFonts w:hint="eastAsia" w:ascii="宋体" w:hAnsi="宋体"/>
          <w:color w:val="auto"/>
          <w:sz w:val="32"/>
          <w:szCs w:val="32"/>
        </w:rPr>
      </w:pPr>
    </w:p>
    <w:p w14:paraId="4B574E6B">
      <w:pPr>
        <w:spacing w:line="400" w:lineRule="exact"/>
        <w:ind w:right="-34" w:rightChars="-16"/>
        <w:rPr>
          <w:rFonts w:hint="eastAsia" w:ascii="宋体" w:hAnsi="宋体"/>
          <w:color w:val="auto"/>
          <w:sz w:val="32"/>
          <w:szCs w:val="32"/>
        </w:rPr>
      </w:pPr>
    </w:p>
    <w:p w14:paraId="74CD72A5">
      <w:pPr>
        <w:spacing w:line="400" w:lineRule="exact"/>
        <w:ind w:right="-34" w:rightChars="-16"/>
        <w:rPr>
          <w:rFonts w:hint="eastAsia" w:ascii="宋体" w:hAnsi="宋体"/>
          <w:color w:val="auto"/>
          <w:sz w:val="32"/>
          <w:szCs w:val="32"/>
        </w:rPr>
      </w:pPr>
    </w:p>
    <w:p w14:paraId="6253F57A">
      <w:pPr>
        <w:spacing w:line="400" w:lineRule="exact"/>
        <w:ind w:right="-34" w:rightChars="-16"/>
        <w:rPr>
          <w:rFonts w:hint="eastAsia" w:ascii="宋体" w:hAnsi="宋体"/>
          <w:color w:val="auto"/>
          <w:sz w:val="32"/>
          <w:szCs w:val="32"/>
        </w:rPr>
      </w:pPr>
    </w:p>
    <w:p w14:paraId="004EA9C4">
      <w:pPr>
        <w:spacing w:line="400" w:lineRule="exact"/>
        <w:ind w:right="-34" w:rightChars="-16"/>
        <w:rPr>
          <w:rFonts w:hint="eastAsia" w:ascii="宋体" w:hAnsi="宋体"/>
          <w:color w:val="auto"/>
          <w:sz w:val="32"/>
          <w:szCs w:val="32"/>
        </w:rPr>
      </w:pPr>
    </w:p>
    <w:p w14:paraId="0AE60BC3">
      <w:pPr>
        <w:spacing w:line="400" w:lineRule="exact"/>
        <w:ind w:right="-34" w:rightChars="-16"/>
        <w:rPr>
          <w:rFonts w:hint="eastAsia" w:ascii="宋体" w:hAnsi="宋体"/>
          <w:color w:val="auto"/>
          <w:sz w:val="32"/>
          <w:szCs w:val="32"/>
        </w:rPr>
      </w:pPr>
    </w:p>
    <w:p w14:paraId="318CA17B">
      <w:pPr>
        <w:spacing w:line="400" w:lineRule="exact"/>
        <w:ind w:right="-34" w:rightChars="-16"/>
        <w:rPr>
          <w:rFonts w:hint="eastAsia" w:ascii="宋体" w:hAnsi="宋体"/>
          <w:color w:val="auto"/>
          <w:sz w:val="32"/>
          <w:szCs w:val="32"/>
        </w:rPr>
      </w:pPr>
    </w:p>
    <w:p w14:paraId="4E3332BB">
      <w:pPr>
        <w:spacing w:line="400" w:lineRule="exact"/>
        <w:ind w:right="-34" w:rightChars="-16"/>
        <w:rPr>
          <w:rFonts w:hint="eastAsia" w:ascii="宋体" w:hAnsi="宋体"/>
          <w:color w:val="auto"/>
          <w:sz w:val="32"/>
          <w:szCs w:val="32"/>
        </w:rPr>
      </w:pPr>
    </w:p>
    <w:p w14:paraId="2C986E0B">
      <w:pPr>
        <w:spacing w:line="400" w:lineRule="exact"/>
        <w:ind w:right="-34" w:rightChars="-16"/>
        <w:rPr>
          <w:rFonts w:hint="eastAsia" w:ascii="宋体" w:hAnsi="宋体"/>
          <w:color w:val="auto"/>
          <w:sz w:val="32"/>
          <w:szCs w:val="32"/>
        </w:rPr>
      </w:pPr>
    </w:p>
    <w:p w14:paraId="4719AC24">
      <w:pPr>
        <w:spacing w:line="400" w:lineRule="exact"/>
        <w:ind w:left="840" w:leftChars="400" w:right="-34" w:rightChars="-16"/>
        <w:jc w:val="center"/>
        <w:rPr>
          <w:rFonts w:hint="eastAsia" w:ascii="宋体" w:hAnsi="宋体"/>
          <w:b/>
          <w:color w:val="auto"/>
          <w:sz w:val="36"/>
          <w:szCs w:val="36"/>
        </w:rPr>
      </w:pPr>
      <w:r>
        <w:rPr>
          <w:rFonts w:hint="eastAsia" w:ascii="宋体" w:hAnsi="宋体"/>
          <w:b/>
          <w:color w:val="auto"/>
          <w:sz w:val="36"/>
          <w:szCs w:val="36"/>
        </w:rPr>
        <w:t>招标代理项目部人员组成</w:t>
      </w:r>
    </w:p>
    <w:p w14:paraId="0B0DD487">
      <w:pPr>
        <w:spacing w:line="400" w:lineRule="exact"/>
        <w:ind w:left="840" w:leftChars="400" w:right="-34" w:rightChars="-16"/>
        <w:rPr>
          <w:rFonts w:hint="eastAsia" w:ascii="宋体" w:hAnsi="宋体"/>
          <w:b/>
          <w:color w:val="auto"/>
          <w:sz w:val="36"/>
          <w:szCs w:val="36"/>
        </w:rPr>
      </w:pPr>
    </w:p>
    <w:p w14:paraId="4BEE4CE6">
      <w:pPr>
        <w:spacing w:line="400" w:lineRule="exact"/>
        <w:ind w:right="-34" w:rightChars="-16" w:firstLine="663" w:firstLineChars="150"/>
        <w:rPr>
          <w:rFonts w:hint="eastAsia" w:ascii="宋体" w:hAnsi="宋体"/>
          <w:b/>
          <w:color w:val="auto"/>
          <w:sz w:val="44"/>
          <w:szCs w:val="44"/>
        </w:rPr>
      </w:pPr>
    </w:p>
    <w:p w14:paraId="177882EC">
      <w:pPr>
        <w:numPr>
          <w:ilvl w:val="0"/>
          <w:numId w:val="1"/>
        </w:numPr>
        <w:spacing w:line="360" w:lineRule="auto"/>
        <w:ind w:left="901" w:right="-34" w:rightChars="-16"/>
        <w:rPr>
          <w:rFonts w:hint="eastAsia" w:ascii="宋体" w:hAnsi="宋体" w:eastAsia="宋体" w:cs="宋体"/>
          <w:color w:val="auto"/>
          <w:sz w:val="30"/>
          <w:szCs w:val="30"/>
          <w:u w:val="single"/>
        </w:rPr>
      </w:pPr>
      <w:r>
        <w:rPr>
          <w:rFonts w:hint="eastAsia" w:ascii="宋体" w:hAnsi="宋体" w:eastAsia="宋体" w:cs="宋体"/>
          <w:color w:val="auto"/>
          <w:sz w:val="30"/>
          <w:szCs w:val="30"/>
        </w:rPr>
        <w:t>项目负责人</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u w:val="single"/>
          <w:lang w:val="en-US" w:eastAsia="zh-CN"/>
        </w:rPr>
        <w:t>李圆圆</w:t>
      </w:r>
      <w:r>
        <w:rPr>
          <w:rFonts w:hint="eastAsia" w:ascii="宋体" w:hAnsi="宋体" w:eastAsia="宋体" w:cs="宋体"/>
          <w:color w:val="auto"/>
          <w:sz w:val="30"/>
          <w:szCs w:val="30"/>
          <w:u w:val="none"/>
          <w:lang w:val="en-US" w:eastAsia="zh-CN"/>
        </w:rPr>
        <w:t xml:space="preserve">  </w:t>
      </w:r>
      <w:r>
        <w:rPr>
          <w:rFonts w:hint="eastAsia" w:ascii="宋体" w:hAnsi="宋体" w:eastAsia="宋体" w:cs="宋体"/>
          <w:color w:val="auto"/>
          <w:sz w:val="30"/>
          <w:szCs w:val="30"/>
          <w:highlight w:val="none"/>
          <w:u w:val="single"/>
          <w:lang w:val="en-US" w:eastAsia="zh-CN"/>
        </w:rPr>
        <w:t xml:space="preserve">Z45020240722 </w:t>
      </w:r>
      <w:r>
        <w:rPr>
          <w:rFonts w:hint="eastAsia" w:ascii="宋体" w:hAnsi="宋体" w:eastAsia="宋体" w:cs="宋体"/>
          <w:color w:val="auto"/>
          <w:sz w:val="30"/>
          <w:szCs w:val="30"/>
          <w:u w:val="single"/>
        </w:rPr>
        <w:t>（职业资格或岗位证号）</w:t>
      </w:r>
    </w:p>
    <w:p w14:paraId="5E24E8DE">
      <w:pPr>
        <w:numPr>
          <w:ilvl w:val="0"/>
          <w:numId w:val="1"/>
        </w:numPr>
        <w:spacing w:line="360" w:lineRule="auto"/>
        <w:ind w:left="899" w:right="-34" w:rightChars="-16"/>
        <w:rPr>
          <w:rFonts w:hint="eastAsia" w:ascii="宋体" w:hAnsi="宋体" w:eastAsia="宋体" w:cs="宋体"/>
          <w:color w:val="auto"/>
          <w:sz w:val="30"/>
          <w:szCs w:val="30"/>
          <w:u w:val="single"/>
          <w:lang w:val="en-US" w:eastAsia="zh-CN"/>
        </w:rPr>
      </w:pPr>
      <w:r>
        <w:rPr>
          <w:rFonts w:hint="eastAsia" w:ascii="宋体" w:hAnsi="宋体" w:eastAsia="宋体" w:cs="宋体"/>
          <w:color w:val="auto"/>
          <w:sz w:val="30"/>
          <w:szCs w:val="30"/>
        </w:rPr>
        <w:t>其他人员</w:t>
      </w:r>
    </w:p>
    <w:p w14:paraId="36227A3D">
      <w:pPr>
        <w:spacing w:line="360" w:lineRule="auto"/>
        <w:ind w:right="-34" w:rightChars="-16" w:firstLine="600" w:firstLineChars="200"/>
        <w:jc w:val="both"/>
        <w:outlineLvl w:val="9"/>
        <w:rPr>
          <w:rFonts w:hint="eastAsia" w:ascii="宋体" w:hAnsi="宋体" w:eastAsia="宋体" w:cs="宋体"/>
          <w:color w:val="auto"/>
          <w:sz w:val="30"/>
          <w:szCs w:val="30"/>
          <w:u w:val="single"/>
          <w:lang w:val="en-US" w:eastAsia="zh-CN"/>
        </w:rPr>
      </w:pPr>
      <w:r>
        <w:rPr>
          <w:rFonts w:hint="eastAsia" w:ascii="宋体" w:hAnsi="宋体" w:eastAsia="宋体" w:cs="宋体"/>
          <w:color w:val="auto"/>
          <w:sz w:val="30"/>
          <w:szCs w:val="30"/>
          <w:u w:val="none"/>
          <w:lang w:val="en-US" w:eastAsia="zh-CN"/>
        </w:rPr>
        <w:t>1、姓名：</w:t>
      </w:r>
      <w:r>
        <w:rPr>
          <w:rFonts w:hint="eastAsia" w:ascii="宋体" w:hAnsi="宋体" w:eastAsia="宋体" w:cs="宋体"/>
          <w:color w:val="auto"/>
          <w:sz w:val="30"/>
          <w:szCs w:val="30"/>
          <w:u w:val="single"/>
          <w:lang w:val="en-US" w:eastAsia="zh-CN"/>
        </w:rPr>
        <w:t>陈宇</w:t>
      </w:r>
      <w:r>
        <w:rPr>
          <w:rFonts w:hint="eastAsia" w:ascii="宋体" w:hAnsi="宋体" w:eastAsia="宋体" w:cs="宋体"/>
          <w:color w:val="auto"/>
          <w:sz w:val="30"/>
          <w:szCs w:val="30"/>
          <w:u w:val="none"/>
          <w:lang w:val="en-US" w:eastAsia="zh-CN"/>
        </w:rPr>
        <w:t xml:space="preserve">     </w:t>
      </w:r>
      <w:r>
        <w:rPr>
          <w:rFonts w:hint="eastAsia" w:ascii="宋体" w:hAnsi="宋体" w:eastAsia="宋体" w:cs="宋体"/>
          <w:color w:val="auto"/>
          <w:sz w:val="30"/>
          <w:szCs w:val="30"/>
          <w:u w:val="single"/>
          <w:lang w:val="en-US" w:eastAsia="zh-CN"/>
        </w:rPr>
        <w:t>Z45020260579（职业资格或岗位证号）</w:t>
      </w:r>
    </w:p>
    <w:p w14:paraId="0E0E8312">
      <w:pPr>
        <w:spacing w:line="360" w:lineRule="auto"/>
        <w:ind w:right="-34" w:rightChars="-16" w:firstLine="600" w:firstLineChars="200"/>
        <w:jc w:val="both"/>
        <w:outlineLvl w:val="9"/>
        <w:rPr>
          <w:rFonts w:hint="eastAsia" w:ascii="宋体" w:hAnsi="宋体" w:eastAsia="宋体" w:cs="宋体"/>
          <w:color w:val="auto"/>
          <w:sz w:val="30"/>
          <w:szCs w:val="30"/>
          <w:u w:val="single"/>
          <w:lang w:val="en-US" w:eastAsia="zh-CN"/>
        </w:rPr>
        <w:sectPr>
          <w:headerReference r:id="rId3" w:type="default"/>
          <w:pgSz w:w="11906" w:h="16838"/>
          <w:pgMar w:top="1134" w:right="1134" w:bottom="1134" w:left="1134" w:header="851" w:footer="851" w:gutter="0"/>
          <w:pgBorders>
            <w:top w:val="none" w:sz="0" w:space="0"/>
            <w:left w:val="none" w:sz="0" w:space="0"/>
            <w:bottom w:val="none" w:sz="0" w:space="0"/>
            <w:right w:val="none" w:sz="0" w:space="0"/>
          </w:pgBorders>
          <w:pgNumType w:start="1"/>
          <w:cols w:space="720" w:num="1"/>
          <w:docGrid w:type="lines" w:linePitch="312" w:charSpace="0"/>
        </w:sectPr>
      </w:pPr>
      <w:r>
        <w:rPr>
          <w:rFonts w:hint="eastAsia" w:ascii="宋体" w:hAnsi="宋体" w:eastAsia="宋体" w:cs="宋体"/>
          <w:color w:val="auto"/>
          <w:sz w:val="30"/>
          <w:szCs w:val="30"/>
          <w:u w:val="none"/>
          <w:lang w:val="en-US" w:eastAsia="zh-CN"/>
        </w:rPr>
        <w:t>2、姓名：</w:t>
      </w:r>
      <w:r>
        <w:rPr>
          <w:rFonts w:hint="eastAsia" w:ascii="宋体" w:hAnsi="宋体" w:eastAsia="宋体" w:cs="宋体"/>
          <w:color w:val="auto"/>
          <w:sz w:val="30"/>
          <w:szCs w:val="30"/>
          <w:u w:val="single"/>
          <w:lang w:val="en-US" w:eastAsia="zh-CN"/>
        </w:rPr>
        <w:t>张井丽</w:t>
      </w:r>
      <w:r>
        <w:rPr>
          <w:rFonts w:hint="eastAsia" w:ascii="宋体" w:hAnsi="宋体" w:eastAsia="宋体" w:cs="宋体"/>
          <w:color w:val="auto"/>
          <w:sz w:val="30"/>
          <w:szCs w:val="30"/>
          <w:u w:val="none"/>
          <w:lang w:val="en-US" w:eastAsia="zh-CN"/>
        </w:rPr>
        <w:t xml:space="preserve">   </w:t>
      </w:r>
      <w:r>
        <w:rPr>
          <w:rFonts w:hint="eastAsia" w:ascii="宋体" w:hAnsi="宋体" w:eastAsia="宋体" w:cs="宋体"/>
          <w:color w:val="auto"/>
          <w:sz w:val="30"/>
          <w:szCs w:val="30"/>
          <w:u w:val="single"/>
          <w:lang w:val="en-US" w:eastAsia="zh-CN"/>
        </w:rPr>
        <w:t>Z45020260578（职业资格或岗位证号）</w:t>
      </w:r>
    </w:p>
    <w:p w14:paraId="497D64E7">
      <w:pPr>
        <w:spacing w:before="0" w:beforeLines="0" w:after="0" w:afterLines="0" w:line="240" w:lineRule="auto"/>
        <w:ind w:left="0" w:leftChars="0" w:right="0" w:rightChars="0" w:firstLine="0" w:firstLineChars="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目</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录</w:t>
      </w:r>
    </w:p>
    <w:p w14:paraId="242EBFA8">
      <w:pPr>
        <w:pStyle w:val="20"/>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TOC \o "1-3" \h \z \u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_Toc13436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第一章 招标公告</w:t>
      </w:r>
      <w:r>
        <w:rPr>
          <w:rFonts w:hint="eastAsia" w:ascii="宋体" w:hAnsi="宋体" w:eastAsia="宋体" w:cs="宋体"/>
          <w:b w:val="0"/>
          <w:bCs w:val="0"/>
          <w:color w:val="auto"/>
          <w:sz w:val="24"/>
          <w:szCs w:val="24"/>
        </w:rPr>
        <w:tab/>
      </w:r>
      <w:r>
        <w:rPr>
          <w:rFonts w:hint="eastAsia" w:ascii="宋体" w:hAnsi="宋体" w:cs="宋体"/>
          <w:b w:val="0"/>
          <w:bCs w:val="0"/>
          <w:color w:val="auto"/>
          <w:sz w:val="24"/>
          <w:szCs w:val="24"/>
          <w:lang w:val="en-US" w:eastAsia="zh-CN"/>
        </w:rPr>
        <w:t>0</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3</w:t>
      </w:r>
    </w:p>
    <w:p w14:paraId="1F56E86E">
      <w:pPr>
        <w:pStyle w:val="20"/>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_Toc9286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第二章 投标人须知</w:t>
      </w:r>
      <w:r>
        <w:rPr>
          <w:rFonts w:hint="eastAsia" w:ascii="宋体" w:hAnsi="宋体" w:eastAsia="宋体" w:cs="宋体"/>
          <w:b w:val="0"/>
          <w:bCs w:val="0"/>
          <w:color w:val="auto"/>
          <w:sz w:val="24"/>
          <w:szCs w:val="24"/>
        </w:rPr>
        <w:tab/>
      </w:r>
      <w:r>
        <w:rPr>
          <w:rFonts w:hint="eastAsia" w:ascii="宋体" w:hAnsi="宋体" w:cs="宋体"/>
          <w:b w:val="0"/>
          <w:bCs w:val="0"/>
          <w:color w:val="auto"/>
          <w:sz w:val="24"/>
          <w:szCs w:val="24"/>
          <w:lang w:val="en-US" w:eastAsia="zh-CN"/>
        </w:rPr>
        <w:t>0</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8</w:t>
      </w:r>
    </w:p>
    <w:p w14:paraId="020F1155">
      <w:pPr>
        <w:pStyle w:val="20"/>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_Toc8966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第三章 评标办法（综合评估法）</w:t>
      </w:r>
      <w:r>
        <w:rPr>
          <w:rFonts w:hint="eastAsia" w:ascii="宋体" w:hAnsi="宋体" w:eastAsia="宋体" w:cs="宋体"/>
          <w:b w:val="0"/>
          <w:bCs w:val="0"/>
          <w:color w:val="auto"/>
          <w:sz w:val="24"/>
          <w:szCs w:val="24"/>
        </w:rPr>
        <w:tab/>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5</w:t>
      </w:r>
    </w:p>
    <w:p w14:paraId="3875ACCE">
      <w:pPr>
        <w:pStyle w:val="20"/>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_Toc20123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第四章</w:t>
      </w:r>
      <w:r>
        <w:rPr>
          <w:rFonts w:hint="eastAsia" w:ascii="宋体" w:hAnsi="宋体" w:eastAsia="宋体" w:cs="宋体"/>
          <w:b w:val="0"/>
          <w:bCs w:val="0"/>
          <w:color w:val="auto"/>
          <w:kern w:val="0"/>
          <w:sz w:val="24"/>
          <w:szCs w:val="24"/>
          <w:lang w:val="en-US" w:eastAsia="zh-CN"/>
        </w:rPr>
        <w:t xml:space="preserve"> </w:t>
      </w:r>
      <w:r>
        <w:rPr>
          <w:rFonts w:hint="eastAsia" w:ascii="宋体" w:hAnsi="宋体" w:eastAsia="宋体" w:cs="宋体"/>
          <w:bCs w:val="0"/>
          <w:color w:val="auto"/>
          <w:sz w:val="24"/>
          <w:szCs w:val="24"/>
          <w:lang w:val="en-US" w:eastAsia="zh-CN"/>
        </w:rPr>
        <w:t>定</w:t>
      </w:r>
      <w:r>
        <w:rPr>
          <w:rFonts w:hint="eastAsia" w:ascii="宋体" w:hAnsi="宋体" w:eastAsia="宋体" w:cs="宋体"/>
          <w:bCs w:val="0"/>
          <w:color w:val="auto"/>
          <w:sz w:val="24"/>
          <w:szCs w:val="24"/>
        </w:rPr>
        <w:t>标办法</w:t>
      </w:r>
      <w:r>
        <w:rPr>
          <w:rFonts w:hint="eastAsia" w:ascii="宋体" w:hAnsi="宋体" w:eastAsia="宋体" w:cs="宋体"/>
          <w:bCs w:val="0"/>
          <w:color w:val="auto"/>
          <w:sz w:val="24"/>
          <w:szCs w:val="24"/>
          <w:lang w:eastAsia="zh-CN"/>
        </w:rPr>
        <w:t>（</w:t>
      </w:r>
      <w:r>
        <w:rPr>
          <w:rFonts w:hint="eastAsia" w:ascii="宋体" w:hAnsi="宋体" w:eastAsia="宋体" w:cs="宋体"/>
          <w:bCs w:val="0"/>
          <w:color w:val="auto"/>
          <w:kern w:val="0"/>
          <w:sz w:val="24"/>
          <w:szCs w:val="24"/>
          <w:highlight w:val="none"/>
          <w:lang w:val="en-US" w:eastAsia="zh-CN"/>
        </w:rPr>
        <w:t>核查随机法</w:t>
      </w:r>
      <w:r>
        <w:rPr>
          <w:rFonts w:hint="eastAsia" w:ascii="宋体" w:hAnsi="宋体" w:eastAsia="宋体" w:cs="宋体"/>
          <w:bCs w:val="0"/>
          <w:color w:val="auto"/>
          <w:sz w:val="24"/>
          <w:szCs w:val="24"/>
          <w:lang w:eastAsia="zh-CN"/>
        </w:rPr>
        <w:t>）</w:t>
      </w:r>
      <w:r>
        <w:rPr>
          <w:rFonts w:hint="eastAsia" w:ascii="宋体" w:hAnsi="宋体" w:eastAsia="宋体" w:cs="宋体"/>
          <w:b w:val="0"/>
          <w:bCs w:val="0"/>
          <w:color w:val="auto"/>
          <w:sz w:val="24"/>
          <w:szCs w:val="24"/>
        </w:rPr>
        <w:tab/>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1</w:t>
      </w:r>
    </w:p>
    <w:p w14:paraId="2312E185">
      <w:pPr>
        <w:pStyle w:val="20"/>
        <w:keepNext w:val="0"/>
        <w:keepLines w:val="0"/>
        <w:pageBreakBefore w:val="0"/>
        <w:widowControl w:val="0"/>
        <w:tabs>
          <w:tab w:val="right" w:leader="dot" w:pos="8730"/>
        </w:tabs>
        <w:kinsoku/>
        <w:wordWrap/>
        <w:overflowPunct/>
        <w:topLinePunct w:val="0"/>
        <w:autoSpaceDE/>
        <w:autoSpaceDN/>
        <w:bidi w:val="0"/>
        <w:snapToGrid/>
        <w:spacing w:line="360" w:lineRule="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_Toc17539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第五章 合同条款及格式</w:t>
      </w:r>
      <w:r>
        <w:rPr>
          <w:rFonts w:hint="eastAsia" w:ascii="宋体" w:hAnsi="宋体" w:eastAsia="宋体" w:cs="宋体"/>
          <w:b w:val="0"/>
          <w:bCs w:val="0"/>
          <w:color w:val="auto"/>
          <w:sz w:val="24"/>
          <w:szCs w:val="24"/>
        </w:rPr>
        <w:tab/>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5</w:t>
      </w:r>
    </w:p>
    <w:p w14:paraId="12244DDD">
      <w:pPr>
        <w:pStyle w:val="20"/>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_Toc16624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第六章 工程量清单（平台下载）</w:t>
      </w:r>
      <w:r>
        <w:rPr>
          <w:rFonts w:hint="eastAsia" w:ascii="宋体" w:hAnsi="宋体" w:eastAsia="宋体" w:cs="宋体"/>
          <w:b w:val="0"/>
          <w:bCs w:val="0"/>
          <w:color w:val="auto"/>
          <w:sz w:val="24"/>
          <w:szCs w:val="24"/>
        </w:rPr>
        <w:tab/>
      </w:r>
      <w:r>
        <w:rPr>
          <w:rFonts w:hint="eastAsia" w:ascii="宋体" w:hAnsi="宋体" w:cs="宋体"/>
          <w:b w:val="0"/>
          <w:bCs w:val="0"/>
          <w:color w:val="auto"/>
          <w:sz w:val="24"/>
          <w:szCs w:val="24"/>
          <w:lang w:val="en-US" w:eastAsia="zh-CN"/>
        </w:rPr>
        <w:t>4</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8</w:t>
      </w:r>
    </w:p>
    <w:p w14:paraId="7683C190">
      <w:pPr>
        <w:pStyle w:val="20"/>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_Toc892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第七章 图纸（平台下载）</w:t>
      </w:r>
      <w:r>
        <w:rPr>
          <w:rFonts w:hint="eastAsia" w:ascii="宋体" w:hAnsi="宋体" w:eastAsia="宋体" w:cs="宋体"/>
          <w:b w:val="0"/>
          <w:bCs w:val="0"/>
          <w:color w:val="auto"/>
          <w:sz w:val="24"/>
          <w:szCs w:val="24"/>
        </w:rPr>
        <w:tab/>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49</w:t>
      </w:r>
    </w:p>
    <w:p w14:paraId="15DDB9B0">
      <w:pPr>
        <w:pStyle w:val="20"/>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_Toc29651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第八章 技术标准和要求</w:t>
      </w:r>
      <w:r>
        <w:rPr>
          <w:rFonts w:hint="eastAsia" w:ascii="宋体" w:hAnsi="宋体" w:eastAsia="宋体" w:cs="宋体"/>
          <w:b w:val="0"/>
          <w:bCs w:val="0"/>
          <w:color w:val="auto"/>
          <w:sz w:val="24"/>
          <w:szCs w:val="24"/>
        </w:rPr>
        <w:tab/>
      </w:r>
      <w:r>
        <w:rPr>
          <w:rFonts w:hint="eastAsia" w:ascii="宋体" w:hAnsi="宋体" w:cs="宋体"/>
          <w:b w:val="0"/>
          <w:bCs w:val="0"/>
          <w:color w:val="auto"/>
          <w:sz w:val="24"/>
          <w:szCs w:val="24"/>
          <w:lang w:val="en-US" w:eastAsia="zh-CN"/>
        </w:rPr>
        <w:t>5</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0</w:t>
      </w:r>
    </w:p>
    <w:p w14:paraId="0413116B">
      <w:pPr>
        <w:pStyle w:val="20"/>
        <w:keepNext w:val="0"/>
        <w:keepLines w:val="0"/>
        <w:pageBreakBefore w:val="0"/>
        <w:widowControl w:val="0"/>
        <w:tabs>
          <w:tab w:val="right" w:leader="dot" w:pos="8730"/>
        </w:tabs>
        <w:kinsoku/>
        <w:wordWrap/>
        <w:overflowPunct/>
        <w:topLinePunct w:val="0"/>
        <w:autoSpaceDE/>
        <w:autoSpaceDN/>
        <w:bidi w:val="0"/>
        <w:snapToGrid/>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fldChar w:fldCharType="begin"/>
      </w:r>
      <w:r>
        <w:rPr>
          <w:rFonts w:hint="eastAsia" w:ascii="宋体" w:hAnsi="宋体" w:eastAsia="宋体" w:cs="宋体"/>
          <w:b w:val="0"/>
          <w:bCs w:val="0"/>
          <w:color w:val="auto"/>
          <w:sz w:val="24"/>
          <w:szCs w:val="24"/>
        </w:rPr>
        <w:instrText xml:space="preserve"> HYPERLINK \l _Toc7305 </w:instrText>
      </w:r>
      <w:r>
        <w:rPr>
          <w:rFonts w:hint="eastAsia" w:ascii="宋体" w:hAnsi="宋体" w:eastAsia="宋体" w:cs="宋体"/>
          <w:b w:val="0"/>
          <w:bCs w:val="0"/>
          <w:color w:val="auto"/>
          <w:sz w:val="24"/>
          <w:szCs w:val="24"/>
        </w:rPr>
        <w:fldChar w:fldCharType="separate"/>
      </w:r>
      <w:r>
        <w:rPr>
          <w:rFonts w:hint="eastAsia" w:ascii="宋体" w:hAnsi="宋体" w:eastAsia="宋体" w:cs="宋体"/>
          <w:b w:val="0"/>
          <w:bCs w:val="0"/>
          <w:color w:val="auto"/>
          <w:kern w:val="0"/>
          <w:sz w:val="24"/>
          <w:szCs w:val="24"/>
        </w:rPr>
        <w:t>第九章 投标文件格式</w:t>
      </w:r>
      <w:r>
        <w:rPr>
          <w:rFonts w:hint="eastAsia" w:ascii="宋体" w:hAnsi="宋体" w:eastAsia="宋体" w:cs="宋体"/>
          <w:b w:val="0"/>
          <w:bCs w:val="0"/>
          <w:color w:val="auto"/>
          <w:sz w:val="24"/>
          <w:szCs w:val="24"/>
        </w:rPr>
        <w:tab/>
      </w:r>
      <w:r>
        <w:rPr>
          <w:rFonts w:hint="eastAsia" w:ascii="宋体" w:hAnsi="宋体" w:cs="宋体"/>
          <w:b w:val="0"/>
          <w:bCs w:val="0"/>
          <w:color w:val="auto"/>
          <w:sz w:val="24"/>
          <w:szCs w:val="24"/>
          <w:lang w:val="en-US" w:eastAsia="zh-CN"/>
        </w:rPr>
        <w:t>5</w:t>
      </w:r>
      <w:r>
        <w:rPr>
          <w:rFonts w:hint="eastAsia" w:ascii="宋体" w:hAnsi="宋体" w:eastAsia="宋体" w:cs="宋体"/>
          <w:b w:val="0"/>
          <w:bCs w:val="0"/>
          <w:color w:val="auto"/>
          <w:sz w:val="24"/>
          <w:szCs w:val="24"/>
        </w:rPr>
        <w:fldChar w:fldCharType="end"/>
      </w:r>
      <w:r>
        <w:rPr>
          <w:rFonts w:hint="eastAsia" w:ascii="宋体" w:hAnsi="宋体" w:cs="宋体"/>
          <w:b w:val="0"/>
          <w:bCs w:val="0"/>
          <w:color w:val="auto"/>
          <w:sz w:val="24"/>
          <w:szCs w:val="24"/>
          <w:lang w:val="en-US" w:eastAsia="zh-CN"/>
        </w:rPr>
        <w:t>1</w:t>
      </w:r>
    </w:p>
    <w:p w14:paraId="68108E5E">
      <w:pPr>
        <w:pStyle w:val="23"/>
        <w:keepNext w:val="0"/>
        <w:keepLines w:val="0"/>
        <w:pageBreakBefore w:val="0"/>
        <w:widowControl w:val="0"/>
        <w:kinsoku/>
        <w:wordWrap/>
        <w:overflowPunct/>
        <w:topLinePunct w:val="0"/>
        <w:autoSpaceDE/>
        <w:autoSpaceDN/>
        <w:bidi w:val="0"/>
        <w:snapToGrid/>
        <w:spacing w:line="360" w:lineRule="auto"/>
        <w:rPr>
          <w:rFonts w:hint="eastAsia" w:ascii="宋体" w:hAnsi="宋体" w:eastAsia="宋体" w:cs="宋体"/>
          <w:color w:val="auto"/>
          <w:sz w:val="24"/>
          <w:szCs w:val="24"/>
        </w:rPr>
        <w:sectPr>
          <w:headerReference r:id="rId5" w:type="first"/>
          <w:headerReference r:id="rId4" w:type="default"/>
          <w:footerReference r:id="rId6" w:type="default"/>
          <w:pgSz w:w="12240" w:h="15840"/>
          <w:pgMar w:top="1440" w:right="1440" w:bottom="1440" w:left="1620" w:header="720" w:footer="720" w:gutter="0"/>
          <w:pgNumType w:fmt="upperRoman" w:start="1"/>
          <w:cols w:space="720" w:num="1"/>
          <w:titlePg/>
        </w:sectPr>
      </w:pPr>
      <w:r>
        <w:rPr>
          <w:rFonts w:hint="eastAsia" w:ascii="宋体" w:hAnsi="宋体" w:eastAsia="宋体" w:cs="宋体"/>
          <w:b w:val="0"/>
          <w:bCs w:val="0"/>
          <w:color w:val="auto"/>
          <w:sz w:val="24"/>
          <w:szCs w:val="24"/>
        </w:rPr>
        <w:fldChar w:fldCharType="end"/>
      </w:r>
    </w:p>
    <w:p w14:paraId="7F0CED05">
      <w:pPr>
        <w:pStyle w:val="23"/>
        <w:ind w:left="0" w:leftChars="0" w:firstLine="0" w:firstLineChars="0"/>
        <w:jc w:val="center"/>
        <w:rPr>
          <w:rFonts w:hint="eastAsia" w:ascii="宋体" w:hAnsi="宋体" w:eastAsia="宋体" w:cs="宋体"/>
          <w:b/>
          <w:color w:val="auto"/>
          <w:spacing w:val="54"/>
          <w:sz w:val="32"/>
          <w:szCs w:val="32"/>
        </w:rPr>
      </w:pPr>
      <w:r>
        <w:rPr>
          <w:rFonts w:hint="eastAsia" w:ascii="宋体" w:hAnsi="宋体" w:eastAsia="宋体" w:cs="宋体"/>
          <w:b/>
          <w:color w:val="auto"/>
          <w:kern w:val="0"/>
          <w:sz w:val="32"/>
          <w:szCs w:val="32"/>
        </w:rPr>
        <w:t>第一章 招标公告</w:t>
      </w:r>
    </w:p>
    <w:p w14:paraId="0E62B447">
      <w:pPr>
        <w:pStyle w:val="22"/>
        <w:spacing w:line="600" w:lineRule="exact"/>
        <w:ind w:right="-34" w:rightChars="-16"/>
        <w:rPr>
          <w:rStyle w:val="30"/>
          <w:rFonts w:hint="eastAsia" w:ascii="宋体" w:hAnsi="宋体" w:eastAsia="宋体" w:cs="宋体"/>
          <w:b w:val="0"/>
          <w:bCs/>
          <w:color w:val="auto"/>
          <w:sz w:val="28"/>
          <w:szCs w:val="28"/>
        </w:rPr>
      </w:pPr>
      <w:r>
        <w:rPr>
          <w:rStyle w:val="30"/>
          <w:rFonts w:hint="eastAsia" w:ascii="宋体" w:hAnsi="宋体" w:cs="宋体"/>
          <w:color w:val="auto"/>
          <w:sz w:val="24"/>
          <w:szCs w:val="24"/>
          <w:lang w:eastAsia="zh-CN"/>
        </w:rPr>
        <w:t>2026年新蔡县农村供水工程应急维修项目（二批）</w:t>
      </w:r>
      <w:r>
        <w:rPr>
          <w:rStyle w:val="30"/>
          <w:rFonts w:hint="eastAsia" w:ascii="宋体" w:hAnsi="宋体" w:eastAsia="宋体" w:cs="宋体"/>
          <w:color w:val="auto"/>
          <w:sz w:val="24"/>
          <w:szCs w:val="24"/>
        </w:rPr>
        <w:t>招标公告</w:t>
      </w:r>
    </w:p>
    <w:p w14:paraId="42CFB693">
      <w:pPr>
        <w:widowControl/>
        <w:spacing w:line="360" w:lineRule="exact"/>
        <w:ind w:right="640"/>
        <w:jc w:val="center"/>
        <w:rPr>
          <w:rFonts w:hint="eastAsia" w:ascii="宋体" w:hAnsi="宋体" w:eastAsia="宋体" w:cs="宋体"/>
          <w:b/>
          <w:color w:val="auto"/>
          <w:kern w:val="0"/>
          <w:sz w:val="21"/>
          <w:szCs w:val="18"/>
          <w:u w:val="single"/>
          <w:lang w:val="en-US"/>
        </w:rPr>
      </w:pPr>
      <w:r>
        <w:rPr>
          <w:rFonts w:hint="eastAsia" w:ascii="宋体" w:hAnsi="宋体" w:eastAsia="宋体" w:cs="宋体"/>
          <w:b/>
          <w:bCs/>
          <w:color w:val="auto"/>
          <w:sz w:val="21"/>
          <w:szCs w:val="20"/>
        </w:rPr>
        <w:t>项目编号：</w:t>
      </w:r>
      <w:r>
        <w:rPr>
          <w:rFonts w:hint="eastAsia" w:ascii="宋体" w:hAnsi="宋体" w:eastAsia="宋体" w:cs="宋体"/>
          <w:b/>
          <w:bCs/>
          <w:color w:val="auto"/>
          <w:sz w:val="21"/>
          <w:szCs w:val="20"/>
          <w:lang w:eastAsia="zh-CN"/>
        </w:rPr>
        <w:t>XCJS202</w:t>
      </w:r>
      <w:r>
        <w:rPr>
          <w:rFonts w:hint="eastAsia" w:ascii="宋体" w:hAnsi="宋体" w:cs="宋体"/>
          <w:b/>
          <w:bCs/>
          <w:color w:val="auto"/>
          <w:sz w:val="21"/>
          <w:szCs w:val="20"/>
          <w:lang w:val="en-US" w:eastAsia="zh-CN"/>
        </w:rPr>
        <w:t>6</w:t>
      </w:r>
      <w:r>
        <w:rPr>
          <w:rFonts w:hint="eastAsia" w:ascii="宋体" w:hAnsi="宋体" w:eastAsia="宋体" w:cs="宋体"/>
          <w:b/>
          <w:bCs/>
          <w:color w:val="auto"/>
          <w:sz w:val="21"/>
          <w:szCs w:val="20"/>
          <w:lang w:eastAsia="zh-CN"/>
        </w:rPr>
        <w:t>-</w:t>
      </w:r>
      <w:r>
        <w:rPr>
          <w:rFonts w:hint="eastAsia" w:ascii="宋体" w:hAnsi="宋体" w:cs="宋体"/>
          <w:b/>
          <w:bCs/>
          <w:color w:val="auto"/>
          <w:sz w:val="21"/>
          <w:szCs w:val="20"/>
          <w:lang w:val="en-US" w:eastAsia="zh-CN"/>
        </w:rPr>
        <w:t xml:space="preserve">013 </w:t>
      </w:r>
      <w:r>
        <w:rPr>
          <w:rFonts w:hint="eastAsia" w:ascii="宋体" w:hAnsi="宋体" w:eastAsia="宋体" w:cs="宋体"/>
          <w:b/>
          <w:bCs/>
          <w:color w:val="auto"/>
          <w:sz w:val="21"/>
          <w:szCs w:val="20"/>
          <w:lang w:val="en-US" w:eastAsia="zh-CN"/>
        </w:rPr>
        <w:t xml:space="preserve">     </w:t>
      </w:r>
    </w:p>
    <w:p w14:paraId="0EE6613A">
      <w:pPr>
        <w:spacing w:line="360" w:lineRule="auto"/>
        <w:rPr>
          <w:rFonts w:hint="eastAsia" w:ascii="宋体" w:hAnsi="宋体" w:eastAsia="宋体" w:cs="宋体"/>
          <w:b/>
          <w:color w:val="auto"/>
          <w:szCs w:val="21"/>
        </w:rPr>
      </w:pPr>
      <w:r>
        <w:rPr>
          <w:rFonts w:hint="eastAsia" w:ascii="宋体" w:hAnsi="宋体" w:eastAsia="宋体" w:cs="宋体"/>
          <w:b/>
          <w:color w:val="auto"/>
          <w:szCs w:val="21"/>
        </w:rPr>
        <w:t>1.招标条件</w:t>
      </w:r>
    </w:p>
    <w:p w14:paraId="5A5FDE2C">
      <w:pPr>
        <w:spacing w:before="160" w:line="377" w:lineRule="auto"/>
        <w:ind w:left="3" w:right="153" w:firstLine="420"/>
        <w:rPr>
          <w:rFonts w:hint="eastAsia" w:ascii="宋体" w:hAnsi="宋体" w:eastAsia="宋体" w:cs="宋体"/>
          <w:color w:val="auto"/>
          <w:sz w:val="21"/>
          <w:szCs w:val="21"/>
        </w:rPr>
      </w:pPr>
      <w:r>
        <w:rPr>
          <w:rFonts w:hint="eastAsia" w:ascii="宋体" w:hAnsi="宋体" w:eastAsia="宋体" w:cs="宋体"/>
          <w:color w:val="auto"/>
          <w:spacing w:val="10"/>
          <w:sz w:val="21"/>
          <w:szCs w:val="21"/>
          <w:lang w:val="en-US" w:eastAsia="zh-CN"/>
        </w:rPr>
        <w:t>本招标项目</w:t>
      </w:r>
      <w:r>
        <w:rPr>
          <w:rFonts w:hint="eastAsia" w:ascii="宋体" w:hAnsi="宋体" w:cs="宋体"/>
          <w:color w:val="auto"/>
          <w:spacing w:val="10"/>
          <w:sz w:val="21"/>
          <w:szCs w:val="21"/>
          <w:lang w:val="en-US" w:eastAsia="zh-CN"/>
        </w:rPr>
        <w:t>2026年新蔡县农村供水工程应急维修项目（二批）</w:t>
      </w:r>
      <w:r>
        <w:rPr>
          <w:rFonts w:hint="eastAsia" w:ascii="宋体" w:hAnsi="宋体" w:eastAsia="宋体" w:cs="宋体"/>
          <w:color w:val="auto"/>
          <w:spacing w:val="10"/>
          <w:sz w:val="21"/>
          <w:szCs w:val="21"/>
          <w:lang w:val="en-US" w:eastAsia="zh-CN"/>
        </w:rPr>
        <w:t>已由新蔡县发展和改革委员会以新发改审批【2026】</w:t>
      </w:r>
      <w:r>
        <w:rPr>
          <w:rFonts w:hint="eastAsia" w:ascii="宋体" w:hAnsi="宋体" w:cs="宋体"/>
          <w:color w:val="auto"/>
          <w:spacing w:val="10"/>
          <w:sz w:val="21"/>
          <w:szCs w:val="21"/>
          <w:lang w:val="en-US" w:eastAsia="zh-CN"/>
        </w:rPr>
        <w:t>100</w:t>
      </w:r>
      <w:r>
        <w:rPr>
          <w:rFonts w:hint="eastAsia" w:ascii="宋体" w:hAnsi="宋体" w:eastAsia="宋体" w:cs="宋体"/>
          <w:color w:val="auto"/>
          <w:spacing w:val="10"/>
          <w:sz w:val="21"/>
          <w:szCs w:val="21"/>
          <w:lang w:val="en-US" w:eastAsia="zh-CN"/>
        </w:rPr>
        <w:t>号批准建设，投资项目在线审批监管统一代码为：2607-411729-04-01-716691，招标人</w:t>
      </w:r>
      <w:r>
        <w:rPr>
          <w:rFonts w:hint="eastAsia" w:ascii="宋体" w:hAnsi="宋体" w:eastAsia="宋体" w:cs="宋体"/>
          <w:color w:val="auto"/>
          <w:spacing w:val="10"/>
          <w:sz w:val="21"/>
          <w:szCs w:val="21"/>
        </w:rPr>
        <w:t>为</w:t>
      </w:r>
      <w:r>
        <w:rPr>
          <w:rFonts w:hint="eastAsia" w:ascii="宋体" w:hAnsi="宋体" w:eastAsia="宋体" w:cs="宋体"/>
          <w:color w:val="auto"/>
          <w:spacing w:val="10"/>
          <w:sz w:val="21"/>
          <w:szCs w:val="21"/>
          <w:lang w:eastAsia="zh-CN"/>
        </w:rPr>
        <w:t>新蔡县水利局</w:t>
      </w:r>
      <w:r>
        <w:rPr>
          <w:rFonts w:hint="eastAsia" w:ascii="宋体" w:hAnsi="宋体" w:eastAsia="宋体" w:cs="宋体"/>
          <w:color w:val="auto"/>
          <w:spacing w:val="10"/>
          <w:sz w:val="21"/>
          <w:szCs w:val="21"/>
        </w:rPr>
        <w:t>，建设资金</w:t>
      </w:r>
      <w:r>
        <w:rPr>
          <w:rFonts w:hint="eastAsia" w:ascii="宋体" w:hAnsi="宋体" w:eastAsia="宋体" w:cs="宋体"/>
          <w:color w:val="auto"/>
          <w:spacing w:val="10"/>
          <w:sz w:val="21"/>
          <w:szCs w:val="21"/>
          <w:lang w:eastAsia="zh-CN"/>
        </w:rPr>
        <w:t>为财政资金</w:t>
      </w:r>
      <w:r>
        <w:rPr>
          <w:rFonts w:hint="eastAsia" w:ascii="宋体" w:hAnsi="宋体" w:eastAsia="宋体" w:cs="宋体"/>
          <w:color w:val="auto"/>
          <w:spacing w:val="10"/>
          <w:sz w:val="21"/>
          <w:szCs w:val="21"/>
        </w:rPr>
        <w:t>，</w:t>
      </w:r>
      <w:r>
        <w:rPr>
          <w:rFonts w:hint="eastAsia" w:ascii="宋体" w:hAnsi="宋体" w:cs="宋体"/>
          <w:color w:val="auto"/>
          <w:sz w:val="20"/>
          <w:szCs w:val="20"/>
          <w:highlight w:val="none"/>
          <w:u w:val="none"/>
          <w:lang w:val="en-US" w:eastAsia="zh-CN"/>
        </w:rPr>
        <w:t>资金已落实。</w:t>
      </w:r>
      <w:r>
        <w:rPr>
          <w:rFonts w:hint="eastAsia" w:ascii="宋体" w:hAnsi="宋体" w:eastAsia="宋体" w:cs="宋体"/>
          <w:color w:val="auto"/>
          <w:spacing w:val="10"/>
          <w:sz w:val="21"/>
          <w:szCs w:val="21"/>
        </w:rPr>
        <w:t>项目已具备招标条件，现对本项目的</w:t>
      </w:r>
      <w:r>
        <w:rPr>
          <w:rFonts w:hint="eastAsia" w:ascii="宋体" w:hAnsi="宋体" w:eastAsia="宋体" w:cs="宋体"/>
          <w:color w:val="auto"/>
          <w:spacing w:val="10"/>
          <w:sz w:val="21"/>
          <w:szCs w:val="21"/>
          <w:lang w:eastAsia="zh-CN"/>
        </w:rPr>
        <w:t>施工</w:t>
      </w:r>
      <w:r>
        <w:rPr>
          <w:rFonts w:hint="eastAsia" w:ascii="宋体" w:hAnsi="宋体" w:eastAsia="宋体" w:cs="宋体"/>
          <w:color w:val="auto"/>
          <w:spacing w:val="10"/>
          <w:sz w:val="21"/>
          <w:szCs w:val="21"/>
        </w:rPr>
        <w:t>进行公开招标，欢迎符合条件的潜在投标人报名并参加投标活动。</w:t>
      </w:r>
    </w:p>
    <w:p w14:paraId="6B1F721D">
      <w:pPr>
        <w:spacing w:line="360" w:lineRule="auto"/>
        <w:rPr>
          <w:rFonts w:hint="eastAsia" w:ascii="宋体" w:hAnsi="宋体" w:eastAsia="宋体" w:cs="宋体"/>
          <w:b/>
          <w:color w:val="auto"/>
          <w:szCs w:val="21"/>
        </w:rPr>
      </w:pPr>
      <w:r>
        <w:rPr>
          <w:rFonts w:hint="eastAsia" w:ascii="宋体" w:hAnsi="宋体" w:eastAsia="宋体" w:cs="宋体"/>
          <w:b/>
          <w:color w:val="auto"/>
          <w:szCs w:val="21"/>
        </w:rPr>
        <w:t>2.项目概况与招标范围</w:t>
      </w:r>
    </w:p>
    <w:p w14:paraId="6250FEF5">
      <w:pPr>
        <w:keepNext w:val="0"/>
        <w:keepLines w:val="0"/>
        <w:pageBreakBefore w:val="0"/>
        <w:kinsoku/>
        <w:overflowPunct/>
        <w:topLinePunct w:val="0"/>
        <w:autoSpaceDE/>
        <w:autoSpaceDN/>
        <w:bidi w:val="0"/>
        <w:spacing w:before="0" w:after="0" w:line="360" w:lineRule="auto"/>
        <w:ind w:left="0" w:right="0" w:firstLine="420" w:firstLineChars="2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2.1项目名称：</w:t>
      </w:r>
      <w:r>
        <w:rPr>
          <w:rFonts w:hint="eastAsia" w:ascii="宋体" w:hAnsi="宋体" w:cs="宋体"/>
          <w:color w:val="auto"/>
          <w:sz w:val="21"/>
          <w:szCs w:val="21"/>
          <w:lang w:eastAsia="zh-CN"/>
        </w:rPr>
        <w:t>2026年新蔡县农村供水工程应急维修项目（二批）</w:t>
      </w:r>
      <w:r>
        <w:rPr>
          <w:rFonts w:hint="eastAsia" w:ascii="宋体" w:hAnsi="宋体" w:eastAsia="宋体" w:cs="宋体"/>
          <w:color w:val="auto"/>
          <w:sz w:val="21"/>
          <w:szCs w:val="21"/>
          <w:lang w:eastAsia="zh-CN"/>
        </w:rPr>
        <w:t xml:space="preserve"> </w:t>
      </w:r>
    </w:p>
    <w:p w14:paraId="36D9E1BF">
      <w:pPr>
        <w:keepNext w:val="0"/>
        <w:keepLines w:val="0"/>
        <w:pageBreakBefore w:val="0"/>
        <w:kinsoku/>
        <w:overflowPunct/>
        <w:topLinePunct w:val="0"/>
        <w:autoSpaceDE/>
        <w:autoSpaceDN/>
        <w:bidi w:val="0"/>
        <w:spacing w:before="0" w:after="0" w:line="360" w:lineRule="auto"/>
        <w:ind w:left="0" w:right="0" w:firstLine="420" w:firstLineChars="200"/>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2.2项目编号：XCJS202</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 xml:space="preserve">013 </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 xml:space="preserve"> </w:t>
      </w:r>
    </w:p>
    <w:p w14:paraId="1FC17838">
      <w:pPr>
        <w:pStyle w:val="10"/>
        <w:numPr>
          <w:ilvl w:val="0"/>
          <w:numId w:val="0"/>
        </w:numPr>
        <w:ind w:firstLine="460" w:firstLineChars="200"/>
        <w:jc w:val="both"/>
        <w:rPr>
          <w:rFonts w:hint="eastAsia" w:ascii="宋体" w:hAnsi="宋体" w:eastAsia="宋体" w:cs="宋体"/>
          <w:color w:val="auto"/>
          <w:sz w:val="21"/>
          <w:szCs w:val="21"/>
          <w:lang w:eastAsia="zh-CN"/>
        </w:rPr>
      </w:pPr>
      <w:r>
        <w:rPr>
          <w:rFonts w:hint="eastAsia" w:ascii="宋体" w:hAnsi="宋体" w:eastAsia="宋体" w:cs="宋体"/>
          <w:color w:val="auto"/>
          <w:spacing w:val="10"/>
          <w:kern w:val="2"/>
          <w:sz w:val="21"/>
          <w:szCs w:val="21"/>
          <w:lang w:val="en-US" w:eastAsia="zh-CN" w:bidi="ar-SA"/>
        </w:rPr>
        <w:t>2.3项目概况：本工程主要建设内容为更换干支管网、拆除恢复混凝土道路，维修不锈钢水箱，安装水表箱</w:t>
      </w:r>
      <w:r>
        <w:rPr>
          <w:rFonts w:hint="eastAsia" w:ascii="宋体" w:hAnsi="宋体" w:cs="宋体"/>
          <w:color w:val="auto"/>
          <w:spacing w:val="10"/>
          <w:kern w:val="2"/>
          <w:sz w:val="21"/>
          <w:szCs w:val="21"/>
          <w:lang w:val="en-US" w:eastAsia="zh-CN" w:bidi="ar-SA"/>
        </w:rPr>
        <w:t>等内容</w:t>
      </w:r>
      <w:r>
        <w:rPr>
          <w:rFonts w:hint="eastAsia" w:ascii="宋体" w:hAnsi="宋体" w:eastAsia="宋体" w:cs="宋体"/>
          <w:color w:val="auto"/>
          <w:spacing w:val="10"/>
          <w:kern w:val="2"/>
          <w:sz w:val="21"/>
          <w:szCs w:val="21"/>
          <w:lang w:val="en-US" w:eastAsia="zh-CN" w:bidi="ar-SA"/>
        </w:rPr>
        <w:t xml:space="preserve">。   </w:t>
      </w:r>
      <w:r>
        <w:rPr>
          <w:rFonts w:hint="eastAsia" w:ascii="宋体" w:hAnsi="宋体" w:eastAsia="宋体" w:cs="宋体"/>
          <w:color w:val="auto"/>
          <w:sz w:val="21"/>
          <w:szCs w:val="21"/>
          <w:lang w:val="en-US" w:eastAsia="zh-CN"/>
        </w:rPr>
        <w:t xml:space="preserve">             </w:t>
      </w:r>
    </w:p>
    <w:p w14:paraId="471616A3">
      <w:pPr>
        <w:keepNext w:val="0"/>
        <w:keepLines w:val="0"/>
        <w:pageBreakBefore w:val="0"/>
        <w:kinsoku/>
        <w:overflowPunct/>
        <w:topLinePunct w:val="0"/>
        <w:autoSpaceDE/>
        <w:autoSpaceDN/>
        <w:bidi w:val="0"/>
        <w:spacing w:before="0" w:after="0" w:line="360" w:lineRule="auto"/>
        <w:ind w:left="0" w:right="0"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2.</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 xml:space="preserve"> 标段划分：本工程划分为一个标段；</w:t>
      </w:r>
    </w:p>
    <w:p w14:paraId="2D7E338F">
      <w:pPr>
        <w:keepNext w:val="0"/>
        <w:keepLines w:val="0"/>
        <w:pageBreakBefore w:val="0"/>
        <w:kinsoku/>
        <w:overflowPunct/>
        <w:topLinePunct w:val="0"/>
        <w:autoSpaceDE/>
        <w:autoSpaceDN/>
        <w:bidi w:val="0"/>
        <w:spacing w:before="0" w:after="0" w:line="360" w:lineRule="auto"/>
        <w:ind w:left="0" w:right="0"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2.5 质量要求：合格；</w:t>
      </w:r>
    </w:p>
    <w:p w14:paraId="59CF1A7B">
      <w:pPr>
        <w:keepNext w:val="0"/>
        <w:keepLines w:val="0"/>
        <w:pageBreakBefore w:val="0"/>
        <w:kinsoku/>
        <w:overflowPunct/>
        <w:topLinePunct w:val="0"/>
        <w:autoSpaceDE/>
        <w:autoSpaceDN/>
        <w:bidi w:val="0"/>
        <w:spacing w:before="0" w:after="0" w:line="360" w:lineRule="auto"/>
        <w:ind w:left="0" w:right="0"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2.6 计划工期：</w:t>
      </w:r>
      <w:r>
        <w:rPr>
          <w:rFonts w:hint="eastAsia" w:ascii="宋体" w:hAnsi="宋体" w:cs="宋体"/>
          <w:color w:val="auto"/>
          <w:sz w:val="21"/>
          <w:szCs w:val="21"/>
          <w:lang w:val="en-US" w:eastAsia="zh-CN"/>
        </w:rPr>
        <w:t>9</w:t>
      </w:r>
      <w:r>
        <w:rPr>
          <w:rFonts w:hint="eastAsia" w:ascii="宋体" w:hAnsi="宋体" w:eastAsia="宋体" w:cs="宋体"/>
          <w:color w:val="auto"/>
          <w:sz w:val="21"/>
          <w:szCs w:val="21"/>
          <w:lang w:val="en-US" w:eastAsia="zh-CN"/>
        </w:rPr>
        <w:t>0日历天；</w:t>
      </w:r>
    </w:p>
    <w:p w14:paraId="1FE43382">
      <w:pPr>
        <w:keepNext w:val="0"/>
        <w:keepLines w:val="0"/>
        <w:pageBreakBefore w:val="0"/>
        <w:kinsoku/>
        <w:overflowPunct/>
        <w:topLinePunct w:val="0"/>
        <w:autoSpaceDE/>
        <w:autoSpaceDN/>
        <w:bidi w:val="0"/>
        <w:spacing w:before="0" w:after="0" w:line="360" w:lineRule="auto"/>
        <w:ind w:left="0" w:right="0" w:firstLine="420" w:firstLineChars="20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 xml:space="preserve"> 招标范围：</w:t>
      </w:r>
      <w:r>
        <w:rPr>
          <w:rFonts w:hint="eastAsia" w:ascii="宋体" w:hAnsi="宋体" w:eastAsia="宋体" w:cs="宋体"/>
          <w:color w:val="auto"/>
          <w:sz w:val="21"/>
          <w:szCs w:val="21"/>
          <w:lang w:val="en-US" w:eastAsia="zh-CN"/>
        </w:rPr>
        <w:t>招标文件、施工图纸和工程量清单等所包含的全部内容；</w:t>
      </w:r>
    </w:p>
    <w:p w14:paraId="66D855D9">
      <w:pPr>
        <w:spacing w:line="360" w:lineRule="auto"/>
        <w:rPr>
          <w:rFonts w:hint="eastAsia" w:ascii="宋体" w:hAnsi="宋体" w:eastAsia="宋体" w:cs="宋体"/>
          <w:b/>
          <w:color w:val="auto"/>
          <w:kern w:val="0"/>
          <w:sz w:val="21"/>
          <w:szCs w:val="21"/>
        </w:rPr>
      </w:pPr>
      <w:r>
        <w:rPr>
          <w:rFonts w:hint="eastAsia" w:ascii="宋体" w:hAnsi="宋体" w:eastAsia="宋体" w:cs="宋体"/>
          <w:b/>
          <w:color w:val="auto"/>
          <w:kern w:val="0"/>
          <w:sz w:val="21"/>
          <w:szCs w:val="21"/>
        </w:rPr>
        <w:t>3.投标人资格要求</w:t>
      </w:r>
    </w:p>
    <w:p w14:paraId="1FDF0829">
      <w:pPr>
        <w:wordWrap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3.1 投标人须具</w:t>
      </w:r>
      <w:r>
        <w:rPr>
          <w:rFonts w:hint="eastAsia" w:ascii="宋体" w:hAnsi="宋体" w:eastAsia="宋体" w:cs="宋体"/>
          <w:color w:val="auto"/>
          <w:sz w:val="21"/>
          <w:szCs w:val="21"/>
          <w:lang w:val="en-US" w:eastAsia="zh-CN"/>
        </w:rPr>
        <w:t>有</w:t>
      </w:r>
      <w:r>
        <w:rPr>
          <w:rFonts w:hint="eastAsia" w:ascii="宋体" w:hAnsi="宋体" w:eastAsia="宋体" w:cs="宋体"/>
          <w:color w:val="auto"/>
          <w:sz w:val="21"/>
          <w:szCs w:val="21"/>
        </w:rPr>
        <w:t>独立法人资格，具有有效的营业执照；</w:t>
      </w:r>
    </w:p>
    <w:p w14:paraId="12E652D9">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3.2 投标人具有</w:t>
      </w:r>
      <w:r>
        <w:rPr>
          <w:rFonts w:hint="eastAsia" w:ascii="宋体" w:hAnsi="宋体" w:eastAsia="宋体" w:cs="宋体"/>
          <w:color w:val="auto"/>
          <w:sz w:val="21"/>
          <w:szCs w:val="21"/>
          <w:lang w:eastAsia="zh-CN"/>
        </w:rPr>
        <w:t>水利水电工程施工总承包贰级（含贰级）</w:t>
      </w:r>
      <w:r>
        <w:rPr>
          <w:rFonts w:hint="eastAsia" w:ascii="宋体" w:hAnsi="宋体" w:eastAsia="宋体" w:cs="宋体"/>
          <w:color w:val="auto"/>
          <w:sz w:val="21"/>
          <w:szCs w:val="21"/>
        </w:rPr>
        <w:t>以上资质，具有有效的安全生产许可证</w:t>
      </w:r>
      <w:r>
        <w:rPr>
          <w:rFonts w:hint="eastAsia" w:ascii="宋体" w:hAnsi="宋体" w:eastAsia="宋体" w:cs="宋体"/>
          <w:color w:val="auto"/>
          <w:sz w:val="21"/>
          <w:szCs w:val="21"/>
          <w:lang w:val="en-US" w:eastAsia="zh-CN"/>
        </w:rPr>
        <w:t>；</w:t>
      </w:r>
    </w:p>
    <w:p w14:paraId="30FC240B">
      <w:pPr>
        <w:widowControl/>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3.3</w:t>
      </w:r>
      <w:r>
        <w:rPr>
          <w:rFonts w:hint="eastAsia" w:ascii="宋体" w:hAnsi="宋体" w:eastAsia="宋体" w:cs="宋体"/>
          <w:bCs/>
          <w:color w:val="auto"/>
          <w:sz w:val="21"/>
          <w:szCs w:val="21"/>
        </w:rPr>
        <w:t>投标人</w:t>
      </w:r>
      <w:r>
        <w:rPr>
          <w:rFonts w:hint="eastAsia" w:ascii="宋体" w:hAnsi="宋体" w:eastAsia="宋体" w:cs="宋体"/>
          <w:color w:val="auto"/>
          <w:sz w:val="21"/>
          <w:szCs w:val="21"/>
        </w:rPr>
        <w:t>拟派项目经理须具有水利水电专业贰级（含贰级）以上注册建造师资格，且未担任其他在建工程，提供无在建承诺书；拟派技术负责人须具备水利</w:t>
      </w:r>
      <w:r>
        <w:rPr>
          <w:rFonts w:hint="eastAsia" w:ascii="宋体" w:hAnsi="宋体" w:eastAsia="宋体" w:cs="宋体"/>
          <w:color w:val="auto"/>
          <w:sz w:val="21"/>
          <w:szCs w:val="21"/>
          <w:lang w:eastAsia="zh-CN"/>
        </w:rPr>
        <w:t>相关</w:t>
      </w:r>
      <w:r>
        <w:rPr>
          <w:rFonts w:hint="eastAsia" w:ascii="宋体" w:hAnsi="宋体" w:eastAsia="宋体" w:cs="宋体"/>
          <w:color w:val="auto"/>
          <w:sz w:val="21"/>
          <w:szCs w:val="21"/>
        </w:rPr>
        <w:t>专业中级（含中级）以上技术职称；企业主要负责人、项目经理及专职安全员应</w:t>
      </w:r>
      <w:r>
        <w:rPr>
          <w:rFonts w:hint="eastAsia" w:ascii="宋体" w:hAnsi="宋体" w:eastAsia="宋体" w:cs="宋体"/>
          <w:color w:val="auto"/>
          <w:sz w:val="21"/>
          <w:szCs w:val="21"/>
          <w:lang w:eastAsia="zh-CN"/>
        </w:rPr>
        <w:t>具有</w:t>
      </w:r>
      <w:r>
        <w:rPr>
          <w:rFonts w:hint="eastAsia" w:ascii="宋体" w:hAnsi="宋体" w:eastAsia="宋体" w:cs="宋体"/>
          <w:color w:val="auto"/>
          <w:sz w:val="21"/>
          <w:szCs w:val="21"/>
        </w:rPr>
        <w:t>有效的安全生产考核合格证；项目经理、技术负责人及专职安全员应为本单位人员（</w:t>
      </w:r>
      <w:r>
        <w:rPr>
          <w:rFonts w:hint="eastAsia" w:ascii="宋体" w:hAnsi="宋体" w:eastAsia="宋体" w:cs="宋体"/>
          <w:color w:val="auto"/>
          <w:sz w:val="21"/>
          <w:szCs w:val="21"/>
          <w:lang w:val="en-US" w:eastAsia="zh-CN"/>
        </w:rPr>
        <w:t>提供劳动合同和2026年1月1日以来连续 3 个月的社保缴纳证明</w:t>
      </w:r>
      <w:r>
        <w:rPr>
          <w:rFonts w:hint="eastAsia" w:ascii="宋体" w:hAnsi="宋体" w:eastAsia="宋体" w:cs="宋体"/>
          <w:color w:val="auto"/>
          <w:sz w:val="21"/>
          <w:szCs w:val="21"/>
        </w:rPr>
        <w:t>）；</w:t>
      </w:r>
    </w:p>
    <w:p w14:paraId="10519F22">
      <w:pPr>
        <w:widowControl/>
        <w:spacing w:line="360" w:lineRule="auto"/>
        <w:ind w:firstLine="420" w:firstLineChars="200"/>
        <w:jc w:val="lef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3.4</w:t>
      </w:r>
      <w:r>
        <w:rPr>
          <w:rFonts w:hint="eastAsia" w:ascii="宋体" w:hAnsi="宋体" w:eastAsia="宋体" w:cs="宋体"/>
          <w:color w:val="auto"/>
          <w:sz w:val="21"/>
          <w:szCs w:val="21"/>
        </w:rPr>
        <w:t>投标人及其主要执（从）业人员须在“</w:t>
      </w:r>
      <w:r>
        <w:rPr>
          <w:rFonts w:hint="eastAsia" w:ascii="宋体" w:hAnsi="宋体" w:eastAsia="宋体" w:cs="宋体"/>
          <w:color w:val="auto"/>
          <w:sz w:val="21"/>
          <w:szCs w:val="21"/>
          <w:lang w:eastAsia="zh-CN"/>
        </w:rPr>
        <w:t>全国</w:t>
      </w:r>
      <w:r>
        <w:rPr>
          <w:rFonts w:hint="eastAsia" w:ascii="宋体" w:hAnsi="宋体" w:eastAsia="宋体" w:cs="宋体"/>
          <w:color w:val="auto"/>
          <w:sz w:val="21"/>
          <w:szCs w:val="21"/>
        </w:rPr>
        <w:t>水利建设市场监管平台”进行信息公开（以网上公示为准，提供网页截图）；投标人如授权委托代理人，委托代理人须为“</w:t>
      </w:r>
      <w:r>
        <w:rPr>
          <w:rFonts w:hint="eastAsia" w:ascii="宋体" w:hAnsi="宋体" w:eastAsia="宋体" w:cs="宋体"/>
          <w:color w:val="auto"/>
          <w:sz w:val="21"/>
          <w:szCs w:val="21"/>
          <w:lang w:eastAsia="zh-CN"/>
        </w:rPr>
        <w:t>全国</w:t>
      </w:r>
      <w:r>
        <w:rPr>
          <w:rFonts w:hint="eastAsia" w:ascii="宋体" w:hAnsi="宋体" w:eastAsia="宋体" w:cs="宋体"/>
          <w:color w:val="auto"/>
          <w:sz w:val="21"/>
          <w:szCs w:val="21"/>
        </w:rPr>
        <w:t>水利建设市场监管平台”公开的人员；</w:t>
      </w:r>
    </w:p>
    <w:p w14:paraId="72B7E058">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3.5财务要求：财务运行状况良好，没有财务被接管、冻结、破产状态，提供企业近三年（2023年、2024年度、2025年度）经会计师事务所或审计机构审计的年度财务审计报告（公司成立不足三年的，从成立年份开始提供，新成立的企业无法提供财务审计报告的</w:t>
      </w:r>
      <w:r>
        <w:rPr>
          <w:rFonts w:hint="eastAsia" w:ascii="宋体" w:hAnsi="宋体" w:eastAsia="宋体" w:cs="宋体"/>
          <w:color w:val="auto"/>
          <w:sz w:val="21"/>
          <w:szCs w:val="21"/>
          <w:highlight w:val="none"/>
          <w:lang w:val="en-US" w:eastAsia="zh-CN"/>
        </w:rPr>
        <w:t>提供成立以来的财务报表</w:t>
      </w:r>
      <w:r>
        <w:rPr>
          <w:rFonts w:hint="eastAsia" w:ascii="宋体" w:hAnsi="宋体" w:eastAsia="宋体" w:cs="宋体"/>
          <w:color w:val="auto"/>
          <w:sz w:val="21"/>
          <w:szCs w:val="21"/>
          <w:lang w:val="en-US" w:eastAsia="zh-CN"/>
        </w:rPr>
        <w:t>）；</w:t>
      </w:r>
    </w:p>
    <w:p w14:paraId="16632D62">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3.</w:t>
      </w:r>
      <w:r>
        <w:rPr>
          <w:rFonts w:hint="eastAsia" w:ascii="宋体" w:hAnsi="宋体" w:eastAsia="宋体" w:cs="宋体"/>
          <w:color w:val="auto"/>
          <w:sz w:val="21"/>
          <w:szCs w:val="21"/>
          <w:lang w:val="en-US" w:eastAsia="zh-CN"/>
        </w:rPr>
        <w:t>6信誉要求：</w:t>
      </w:r>
    </w:p>
    <w:p w14:paraId="37A29742">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3.6.1投标人通过“信用中国”网站（https://www.creditchina.gov.cn/）查询“重大税收违法失信主体”及“失信被执行人”跳转至“中国执行信息公开网”网站（https://zxgk.court.gov.cn/shixin/）查询企业、查询法定代表人、拟派项目经理，并提供查询结果证明材料，有失信记录的将被取消投标资格（投标人须提供网站查询打印页，打印页需包括查询日期，查询日期为公告发布之后，投标截止时间前）；</w:t>
      </w:r>
    </w:p>
    <w:p w14:paraId="7DB2958A">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3.6.2投标人未被列入政府采购严重违法失信行为记录名单，须提供企业在“中国政府采购网站”（www.ccgp.gov.cn）的“政府采购严重违法失信行为名单”查询结果页面截图（查询日期为公告发布之后，投标截止时间前）；</w:t>
      </w:r>
    </w:p>
    <w:p w14:paraId="469A8DB5">
      <w:pPr>
        <w:wordWrap w:val="0"/>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3.6.3凡是被列入全国建筑市场监管公共服务平台“黑名单”的，依法拒绝其参与本次投标。查询渠道：“全国建筑市场监管公共服务平台”网站（https://jzsc.mohurd.gov.cn/home），须提供查询结果证明材料（投标人须提供网站查询打印页，打印页需包括查询日期，查询日期为公告发布之后，投标截止时间前）。</w:t>
      </w:r>
    </w:p>
    <w:p w14:paraId="5A22C1E0">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3.7其他要求：</w:t>
      </w:r>
    </w:p>
    <w:p w14:paraId="76279AF4">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3.7.1单位负责人为同一人或者存在控股、管理关系的不同单位，不得同时参加本项目投标（提供加盖投标人公章的“国家企业信用信息公示系统”中公示的公司信息、股东或投资人相关信息）；</w:t>
      </w:r>
    </w:p>
    <w:p w14:paraId="5C08BB20">
      <w:pPr>
        <w:wordWrap w:val="0"/>
        <w:spacing w:line="360" w:lineRule="auto"/>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3.7.2根据《河南省住房和城乡建设厅关于进一步规范建设工程企业资质管理的通知》(豫建行规(2024)7号)规定，投标所用水利资质被全国或河南省建筑市场监管公共服务平台标注为资质异常的，不能使用标注异常资质承揽本工程，具体要求详见豫建行规(2024)7号相关内容(须提供全国或河南省建筑市场监管公共服务平台查询证明)，查询时间为招标公告发布之后，投标截止时间前，查询结果需显示网页时间，并将查询结果附在投标文件中。</w:t>
      </w:r>
    </w:p>
    <w:p w14:paraId="7C5BF223">
      <w:pPr>
        <w:wordWrap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sz w:val="21"/>
          <w:szCs w:val="21"/>
          <w:lang w:val="en-US" w:eastAsia="zh-CN"/>
        </w:rPr>
        <w:t>3.8</w:t>
      </w:r>
      <w:r>
        <w:rPr>
          <w:rFonts w:hint="eastAsia" w:ascii="宋体" w:hAnsi="宋体" w:eastAsia="宋体" w:cs="宋体"/>
          <w:color w:val="auto"/>
          <w:sz w:val="21"/>
          <w:szCs w:val="21"/>
        </w:rPr>
        <w:t>本项目不接受联合体投标</w:t>
      </w:r>
      <w:r>
        <w:rPr>
          <w:rFonts w:hint="eastAsia" w:ascii="宋体" w:hAnsi="宋体" w:eastAsia="宋体" w:cs="宋体"/>
          <w:bCs/>
          <w:color w:val="auto"/>
          <w:sz w:val="21"/>
          <w:szCs w:val="21"/>
          <w:highlight w:val="none"/>
        </w:rPr>
        <w:t>。</w:t>
      </w:r>
    </w:p>
    <w:p w14:paraId="0E8CEEE2">
      <w:pPr>
        <w:spacing w:line="360" w:lineRule="auto"/>
        <w:ind w:right="145" w:rightChars="69"/>
        <w:rPr>
          <w:rFonts w:hint="eastAsia" w:ascii="宋体" w:hAnsi="宋体" w:eastAsia="宋体" w:cs="宋体"/>
          <w:b/>
          <w:color w:val="auto"/>
          <w:sz w:val="21"/>
          <w:szCs w:val="21"/>
        </w:rPr>
      </w:pPr>
      <w:r>
        <w:rPr>
          <w:rFonts w:hint="eastAsia" w:ascii="宋体" w:hAnsi="宋体" w:eastAsia="宋体" w:cs="宋体"/>
          <w:b/>
          <w:bCs/>
          <w:color w:val="auto"/>
          <w:sz w:val="21"/>
          <w:szCs w:val="21"/>
        </w:rPr>
        <w:t>4.企业注册</w:t>
      </w:r>
    </w:p>
    <w:p w14:paraId="0FF0FF36">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4.1</w:t>
      </w:r>
      <w:r>
        <w:rPr>
          <w:rFonts w:hint="eastAsia" w:ascii="宋体" w:hAnsi="宋体" w:eastAsia="宋体" w:cs="宋体"/>
          <w:color w:val="auto"/>
          <w:sz w:val="21"/>
          <w:szCs w:val="21"/>
          <w:highlight w:val="none"/>
        </w:rPr>
        <w:t>投标人首先通过驻马店市公共资源交易中心电子招投标交易平台网站(以下简称“交易平台网站”)</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67BC4DBE">
      <w:pPr>
        <w:bidi w:val="0"/>
        <w:spacing w:line="360" w:lineRule="auto"/>
        <w:ind w:right="145" w:rightChars="69"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4.2</w:t>
      </w:r>
      <w:r>
        <w:rPr>
          <w:rFonts w:hint="eastAsia" w:ascii="宋体" w:hAnsi="宋体" w:eastAsia="宋体" w:cs="宋体"/>
          <w:color w:val="auto"/>
          <w:sz w:val="21"/>
          <w:szCs w:val="21"/>
          <w:highlight w:val="none"/>
        </w:rPr>
        <w:t>请各投标人</w:t>
      </w:r>
      <w:r>
        <w:rPr>
          <w:rFonts w:hint="eastAsia" w:ascii="宋体" w:hAnsi="宋体" w:eastAsia="宋体" w:cs="宋体"/>
          <w:color w:val="auto"/>
          <w:sz w:val="21"/>
          <w:szCs w:val="21"/>
          <w:highlight w:val="none"/>
          <w:lang w:val="en-US" w:eastAsia="zh-CN"/>
        </w:rPr>
        <w:t>登录</w:t>
      </w:r>
      <w:r>
        <w:rPr>
          <w:rFonts w:hint="eastAsia" w:ascii="宋体" w:hAnsi="宋体" w:eastAsia="宋体" w:cs="宋体"/>
          <w:color w:val="auto"/>
          <w:sz w:val="21"/>
          <w:szCs w:val="21"/>
          <w:highlight w:val="none"/>
        </w:rPr>
        <w:t>时注意完善主体信息（如开户银行及开户账号等），以免未填写或错误导致系统判定废标。</w:t>
      </w:r>
    </w:p>
    <w:p w14:paraId="24D0CAD1">
      <w:pPr>
        <w:spacing w:line="360" w:lineRule="auto"/>
        <w:ind w:right="325" w:rightChars="155"/>
        <w:rPr>
          <w:rFonts w:hint="eastAsia" w:ascii="宋体" w:hAnsi="宋体" w:eastAsia="宋体" w:cs="宋体"/>
          <w:b/>
          <w:color w:val="auto"/>
          <w:sz w:val="21"/>
          <w:szCs w:val="21"/>
        </w:rPr>
      </w:pPr>
      <w:r>
        <w:rPr>
          <w:rFonts w:hint="eastAsia" w:ascii="宋体" w:hAnsi="宋体" w:eastAsia="宋体" w:cs="宋体"/>
          <w:b/>
          <w:bCs/>
          <w:color w:val="auto"/>
          <w:sz w:val="21"/>
          <w:szCs w:val="21"/>
        </w:rPr>
        <w:t>5.招标文件的获取</w:t>
      </w:r>
    </w:p>
    <w:p w14:paraId="51D9BFC7">
      <w:pPr>
        <w:bidi w:val="0"/>
        <w:spacing w:line="360" w:lineRule="auto"/>
        <w:ind w:left="199" w:leftChars="95" w:right="325" w:rightChars="155"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招标文件获取时间：凡有意参加投标者，</w:t>
      </w:r>
      <w:r>
        <w:rPr>
          <w:rFonts w:hint="eastAsia" w:ascii="宋体" w:hAnsi="宋体" w:eastAsia="宋体" w:cs="宋体"/>
          <w:color w:val="0000FF"/>
          <w:sz w:val="21"/>
          <w:szCs w:val="21"/>
          <w:highlight w:val="none"/>
        </w:rPr>
        <w:t>请于</w:t>
      </w:r>
      <w:r>
        <w:rPr>
          <w:rFonts w:hint="eastAsia" w:ascii="宋体" w:hAnsi="宋体" w:eastAsia="宋体" w:cs="宋体"/>
          <w:color w:val="0000FF"/>
          <w:sz w:val="21"/>
          <w:szCs w:val="21"/>
          <w:highlight w:val="none"/>
          <w:lang w:eastAsia="zh-CN"/>
        </w:rPr>
        <w:t>2026</w:t>
      </w:r>
      <w:r>
        <w:rPr>
          <w:rFonts w:hint="eastAsia" w:ascii="宋体" w:hAnsi="宋体" w:eastAsia="宋体" w:cs="宋体"/>
          <w:color w:val="0000FF"/>
          <w:sz w:val="21"/>
          <w:szCs w:val="21"/>
          <w:highlight w:val="none"/>
        </w:rPr>
        <w:t>年</w:t>
      </w:r>
      <w:r>
        <w:rPr>
          <w:rFonts w:hint="eastAsia" w:ascii="宋体" w:hAnsi="宋体" w:cs="宋体"/>
          <w:color w:val="0000FF"/>
          <w:sz w:val="21"/>
          <w:szCs w:val="21"/>
          <w:highlight w:val="none"/>
          <w:lang w:val="en-US" w:eastAsia="zh-CN"/>
        </w:rPr>
        <w:t>08</w:t>
      </w:r>
      <w:r>
        <w:rPr>
          <w:rFonts w:hint="eastAsia" w:ascii="宋体" w:hAnsi="宋体" w:eastAsia="宋体" w:cs="宋体"/>
          <w:color w:val="0000FF"/>
          <w:sz w:val="21"/>
          <w:szCs w:val="21"/>
          <w:highlight w:val="none"/>
        </w:rPr>
        <w:t>月</w:t>
      </w:r>
      <w:r>
        <w:rPr>
          <w:rFonts w:hint="eastAsia" w:ascii="宋体" w:hAnsi="宋体" w:cs="宋体"/>
          <w:color w:val="0000FF"/>
          <w:sz w:val="21"/>
          <w:szCs w:val="21"/>
          <w:highlight w:val="none"/>
          <w:lang w:val="en-US" w:eastAsia="zh-CN"/>
        </w:rPr>
        <w:t>10</w:t>
      </w:r>
      <w:r>
        <w:rPr>
          <w:rFonts w:hint="eastAsia" w:ascii="宋体" w:hAnsi="宋体" w:eastAsia="宋体" w:cs="宋体"/>
          <w:color w:val="0000FF"/>
          <w:sz w:val="21"/>
          <w:szCs w:val="21"/>
          <w:highlight w:val="none"/>
        </w:rPr>
        <w:t>日</w:t>
      </w:r>
      <w:r>
        <w:rPr>
          <w:rFonts w:hint="eastAsia" w:ascii="宋体" w:hAnsi="宋体" w:eastAsia="宋体" w:cs="宋体"/>
          <w:color w:val="0000FF"/>
          <w:sz w:val="21"/>
          <w:szCs w:val="21"/>
          <w:highlight w:val="none"/>
          <w:lang w:val="en-US" w:eastAsia="zh-CN"/>
        </w:rPr>
        <w:t>0</w:t>
      </w:r>
      <w:r>
        <w:rPr>
          <w:rFonts w:hint="eastAsia" w:ascii="宋体" w:hAnsi="宋体" w:eastAsia="宋体" w:cs="宋体"/>
          <w:color w:val="0000FF"/>
          <w:sz w:val="21"/>
          <w:szCs w:val="21"/>
          <w:highlight w:val="none"/>
        </w:rPr>
        <w:t>8：00时至</w:t>
      </w:r>
      <w:r>
        <w:rPr>
          <w:rFonts w:hint="eastAsia" w:ascii="宋体" w:hAnsi="宋体" w:eastAsia="宋体" w:cs="宋体"/>
          <w:color w:val="0000FF"/>
          <w:sz w:val="21"/>
          <w:szCs w:val="21"/>
          <w:highlight w:val="none"/>
          <w:lang w:eastAsia="zh-CN"/>
        </w:rPr>
        <w:t>2026</w:t>
      </w:r>
      <w:r>
        <w:rPr>
          <w:rFonts w:hint="eastAsia" w:ascii="宋体" w:hAnsi="宋体" w:eastAsia="宋体" w:cs="宋体"/>
          <w:color w:val="0000FF"/>
          <w:sz w:val="21"/>
          <w:szCs w:val="21"/>
          <w:highlight w:val="none"/>
          <w:lang w:val="en-US" w:eastAsia="zh-CN"/>
        </w:rPr>
        <w:t>年</w:t>
      </w:r>
      <w:r>
        <w:rPr>
          <w:rFonts w:hint="eastAsia" w:ascii="宋体" w:hAnsi="宋体" w:cs="宋体"/>
          <w:color w:val="0000FF"/>
          <w:sz w:val="21"/>
          <w:szCs w:val="21"/>
          <w:highlight w:val="none"/>
          <w:lang w:val="en-US" w:eastAsia="zh-CN"/>
        </w:rPr>
        <w:t>08</w:t>
      </w:r>
      <w:r>
        <w:rPr>
          <w:rFonts w:hint="eastAsia" w:ascii="宋体" w:hAnsi="宋体" w:eastAsia="宋体" w:cs="宋体"/>
          <w:color w:val="0000FF"/>
          <w:sz w:val="21"/>
          <w:szCs w:val="21"/>
          <w:highlight w:val="none"/>
        </w:rPr>
        <w:t>月</w:t>
      </w:r>
      <w:r>
        <w:rPr>
          <w:rFonts w:hint="eastAsia" w:ascii="宋体" w:hAnsi="宋体" w:cs="宋体"/>
          <w:color w:val="0000FF"/>
          <w:sz w:val="21"/>
          <w:szCs w:val="21"/>
          <w:highlight w:val="none"/>
          <w:lang w:val="en-US" w:eastAsia="zh-CN"/>
        </w:rPr>
        <w:t>14</w:t>
      </w:r>
      <w:r>
        <w:rPr>
          <w:rFonts w:hint="eastAsia" w:ascii="宋体" w:hAnsi="宋体" w:eastAsia="宋体" w:cs="宋体"/>
          <w:color w:val="0000FF"/>
          <w:sz w:val="21"/>
          <w:szCs w:val="21"/>
          <w:highlight w:val="none"/>
        </w:rPr>
        <w:t>日1</w:t>
      </w:r>
      <w:r>
        <w:rPr>
          <w:rFonts w:hint="eastAsia" w:ascii="宋体" w:hAnsi="宋体" w:eastAsia="宋体" w:cs="宋体"/>
          <w:color w:val="0000FF"/>
          <w:sz w:val="21"/>
          <w:szCs w:val="21"/>
          <w:highlight w:val="none"/>
          <w:lang w:val="en-US" w:eastAsia="zh-CN"/>
        </w:rPr>
        <w:t>8</w:t>
      </w:r>
      <w:r>
        <w:rPr>
          <w:rFonts w:hint="eastAsia" w:ascii="宋体" w:hAnsi="宋体" w:eastAsia="宋体" w:cs="宋体"/>
          <w:color w:val="0000FF"/>
          <w:sz w:val="21"/>
          <w:szCs w:val="21"/>
          <w:highlight w:val="none"/>
        </w:rPr>
        <w:t>:</w:t>
      </w:r>
      <w:r>
        <w:rPr>
          <w:rFonts w:hint="eastAsia" w:ascii="宋体" w:hAnsi="宋体" w:eastAsia="宋体" w:cs="宋体"/>
          <w:color w:val="0000FF"/>
          <w:sz w:val="21"/>
          <w:szCs w:val="21"/>
          <w:highlight w:val="none"/>
          <w:lang w:val="en-US" w:eastAsia="zh-CN"/>
        </w:rPr>
        <w:t>0</w:t>
      </w:r>
      <w:r>
        <w:rPr>
          <w:rFonts w:hint="eastAsia" w:ascii="宋体" w:hAnsi="宋体" w:eastAsia="宋体" w:cs="宋体"/>
          <w:color w:val="0000FF"/>
          <w:sz w:val="21"/>
          <w:szCs w:val="21"/>
          <w:highlight w:val="none"/>
        </w:rPr>
        <w:t>0时</w:t>
      </w:r>
      <w:r>
        <w:rPr>
          <w:rFonts w:hint="eastAsia" w:ascii="宋体" w:hAnsi="宋体" w:eastAsia="宋体" w:cs="宋体"/>
          <w:color w:val="auto"/>
          <w:sz w:val="21"/>
          <w:szCs w:val="21"/>
          <w:highlight w:val="none"/>
        </w:rPr>
        <w:t>，登录“交易平台网站”</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），凭领取的企业身份认证锁（CA密钥）登录系统免费下载</w:t>
      </w:r>
      <w:r>
        <w:rPr>
          <w:rFonts w:hint="eastAsia" w:ascii="宋体" w:hAnsi="宋体" w:eastAsia="宋体" w:cs="宋体"/>
          <w:color w:val="auto"/>
          <w:sz w:val="21"/>
          <w:szCs w:val="21"/>
          <w:highlight w:val="none"/>
          <w:lang w:val="en-US" w:eastAsia="zh-CN"/>
        </w:rPr>
        <w:t>领取</w:t>
      </w:r>
      <w:r>
        <w:rPr>
          <w:rFonts w:hint="eastAsia" w:ascii="宋体" w:hAnsi="宋体" w:eastAsia="宋体" w:cs="宋体"/>
          <w:color w:val="auto"/>
          <w:sz w:val="21"/>
          <w:szCs w:val="21"/>
          <w:highlight w:val="none"/>
        </w:rPr>
        <w:t>招标文件,投标人未按规定在网上下载招标文件的，其投标将被拒绝。</w:t>
      </w:r>
    </w:p>
    <w:p w14:paraId="7EE53EB2">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 招标文件获取方式：凭CA密钥登陆会员系统并按网上提示下载招标文件及资料。（详见交易平台网站</w:t>
      </w:r>
      <w:r>
        <w:rPr>
          <w:rFonts w:hint="eastAsia" w:ascii="宋体" w:hAnsi="宋体" w:eastAsia="宋体" w:cs="宋体"/>
          <w:bCs/>
          <w:color w:val="auto"/>
          <w:sz w:val="21"/>
          <w:szCs w:val="21"/>
          <w:highlight w:val="none"/>
        </w:rPr>
        <w:t>下载中心</w:t>
      </w:r>
      <w:r>
        <w:rPr>
          <w:rFonts w:hint="eastAsia" w:ascii="宋体" w:hAnsi="宋体" w:eastAsia="宋体" w:cs="宋体"/>
          <w:color w:val="auto"/>
          <w:sz w:val="21"/>
          <w:szCs w:val="21"/>
          <w:highlight w:val="none"/>
        </w:rPr>
        <w:t>栏目里投标人操作手册）。</w:t>
      </w:r>
    </w:p>
    <w:p w14:paraId="172DEACD">
      <w:pPr>
        <w:keepNext w:val="0"/>
        <w:keepLines w:val="0"/>
        <w:pageBreakBefore w:val="0"/>
        <w:widowControl w:val="0"/>
        <w:kinsoku/>
        <w:wordWrap w:val="0"/>
        <w:overflowPunct/>
        <w:topLinePunct w:val="0"/>
        <w:autoSpaceDE/>
        <w:autoSpaceDN/>
        <w:bidi w:val="0"/>
        <w:adjustRightInd/>
        <w:snapToGrid/>
        <w:spacing w:line="360" w:lineRule="auto"/>
        <w:ind w:right="325" w:rightChars="155"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5.3获取招标文件后，投标人请到“交易平台网站”</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 下载中心栏目下载最新版本的投标文件制作工具安装包，并使用安装后的最新版本投标文件制作工具以及CA密钥制作电子投标文件。</w:t>
      </w:r>
    </w:p>
    <w:p w14:paraId="26EEF1FB">
      <w:pPr>
        <w:wordWrap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5.4请各投标人登录时注意完善主体信息（如开户银行及开户账号等），以免未填写或错误导致系统判定废标。</w:t>
      </w:r>
    </w:p>
    <w:p w14:paraId="2318F0F9">
      <w:pPr>
        <w:spacing w:line="360" w:lineRule="auto"/>
        <w:ind w:right="325" w:rightChars="155"/>
        <w:rPr>
          <w:rFonts w:hint="eastAsia" w:ascii="宋体" w:hAnsi="宋体" w:eastAsia="宋体" w:cs="宋体"/>
          <w:color w:val="auto"/>
          <w:sz w:val="21"/>
          <w:szCs w:val="21"/>
        </w:rPr>
      </w:pPr>
      <w:r>
        <w:rPr>
          <w:rFonts w:hint="eastAsia" w:ascii="宋体" w:hAnsi="宋体" w:eastAsia="宋体" w:cs="宋体"/>
          <w:b/>
          <w:bCs/>
          <w:color w:val="auto"/>
          <w:sz w:val="21"/>
          <w:szCs w:val="21"/>
        </w:rPr>
        <w:t>6.资格审查方式</w:t>
      </w:r>
    </w:p>
    <w:p w14:paraId="0762CE52">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6.1本招标工程项目对投标申请人的资格审查采用资格后审方式，主要资格审查标准和内容详见招标文件，只有资格审查合格的投标申请人才有可能被授予合同。</w:t>
      </w:r>
    </w:p>
    <w:p w14:paraId="1C5456CD">
      <w:pPr>
        <w:bidi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6.2本项目采用不见面开标，投标人无需递交纸质投标文件及原件，投标企业应在制作投标文件时，将项目</w:t>
      </w:r>
      <w:r>
        <w:rPr>
          <w:rFonts w:hint="eastAsia" w:ascii="宋体" w:hAnsi="宋体" w:eastAsia="宋体" w:cs="宋体"/>
          <w:color w:val="auto"/>
          <w:sz w:val="21"/>
          <w:szCs w:val="21"/>
          <w:highlight w:val="none"/>
          <w:lang w:val="en-US" w:eastAsia="zh-CN"/>
        </w:rPr>
        <w:t>经理</w:t>
      </w:r>
      <w:r>
        <w:rPr>
          <w:rFonts w:hint="eastAsia" w:ascii="宋体" w:hAnsi="宋体" w:eastAsia="宋体" w:cs="宋体"/>
          <w:color w:val="auto"/>
          <w:sz w:val="21"/>
          <w:szCs w:val="21"/>
          <w:highlight w:val="none"/>
        </w:rPr>
        <w:t>、人员、资质、业绩、荣誉等投标所需材料扫描件，上传至投标文件的“资格审查材料（不见面开标）”节点下，以供评标过程中评委查阅。评标时以电子投标文件中“资格审查材料（不见面开标）”节点上传的信息为准。</w:t>
      </w:r>
    </w:p>
    <w:p w14:paraId="6F3D5E9B">
      <w:pPr>
        <w:pStyle w:val="21"/>
        <w:spacing w:before="0" w:beforeAutospacing="0" w:after="0" w:afterAutospacing="0" w:line="360" w:lineRule="auto"/>
        <w:ind w:right="420"/>
        <w:jc w:val="both"/>
        <w:rPr>
          <w:rFonts w:hint="eastAsia" w:ascii="宋体" w:hAnsi="宋体" w:eastAsia="宋体" w:cs="宋体"/>
          <w:color w:val="auto"/>
          <w:sz w:val="21"/>
          <w:szCs w:val="21"/>
        </w:rPr>
      </w:pPr>
      <w:r>
        <w:rPr>
          <w:rFonts w:hint="eastAsia" w:ascii="宋体" w:hAnsi="宋体" w:eastAsia="宋体" w:cs="宋体"/>
          <w:b/>
          <w:bCs/>
          <w:color w:val="auto"/>
          <w:sz w:val="21"/>
          <w:szCs w:val="21"/>
        </w:rPr>
        <w:t>7.投标文件的上传/递交</w:t>
      </w:r>
    </w:p>
    <w:p w14:paraId="755A7D50">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7.1本项目采用不见面开标、投标人需要递交电子投标文件，无需递交纸质文件。</w:t>
      </w:r>
    </w:p>
    <w:p w14:paraId="1747910A">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7.2投标文件的上传/递交截止时间（</w:t>
      </w:r>
      <w:r>
        <w:rPr>
          <w:rFonts w:hint="eastAsia" w:ascii="宋体" w:hAnsi="宋体" w:eastAsia="宋体" w:cs="宋体"/>
          <w:color w:val="0000FF"/>
          <w:sz w:val="21"/>
          <w:szCs w:val="21"/>
          <w:highlight w:val="none"/>
        </w:rPr>
        <w:t>投标截止时间</w:t>
      </w:r>
      <w:r>
        <w:rPr>
          <w:rFonts w:hint="eastAsia" w:ascii="宋体" w:hAnsi="宋体" w:eastAsia="宋体" w:cs="宋体"/>
          <w:color w:val="0000FF"/>
          <w:sz w:val="21"/>
          <w:szCs w:val="21"/>
          <w:highlight w:val="none"/>
          <w:lang w:eastAsia="zh-CN"/>
        </w:rPr>
        <w:t>202</w:t>
      </w:r>
      <w:r>
        <w:rPr>
          <w:rFonts w:hint="eastAsia" w:ascii="宋体" w:hAnsi="宋体" w:eastAsia="宋体" w:cs="宋体"/>
          <w:color w:val="0000FF"/>
          <w:sz w:val="21"/>
          <w:szCs w:val="21"/>
          <w:highlight w:val="none"/>
          <w:lang w:val="en-US" w:eastAsia="zh-CN"/>
        </w:rPr>
        <w:t>6</w:t>
      </w:r>
      <w:r>
        <w:rPr>
          <w:rFonts w:hint="eastAsia" w:ascii="宋体" w:hAnsi="宋体" w:eastAsia="宋体" w:cs="宋体"/>
          <w:color w:val="0000FF"/>
          <w:sz w:val="21"/>
          <w:szCs w:val="21"/>
          <w:highlight w:val="none"/>
          <w:lang w:eastAsia="zh-CN"/>
        </w:rPr>
        <w:t>年</w:t>
      </w:r>
      <w:r>
        <w:rPr>
          <w:rFonts w:hint="eastAsia" w:ascii="宋体" w:hAnsi="宋体" w:cs="宋体"/>
          <w:color w:val="0000FF"/>
          <w:sz w:val="21"/>
          <w:szCs w:val="21"/>
          <w:highlight w:val="none"/>
          <w:lang w:val="en-US" w:eastAsia="zh-CN"/>
        </w:rPr>
        <w:t>09</w:t>
      </w:r>
      <w:r>
        <w:rPr>
          <w:rFonts w:hint="eastAsia" w:ascii="宋体" w:hAnsi="宋体" w:eastAsia="宋体" w:cs="宋体"/>
          <w:color w:val="0000FF"/>
          <w:sz w:val="21"/>
          <w:szCs w:val="21"/>
          <w:highlight w:val="none"/>
          <w:lang w:eastAsia="zh-CN"/>
        </w:rPr>
        <w:t>月</w:t>
      </w:r>
      <w:r>
        <w:rPr>
          <w:rFonts w:hint="eastAsia" w:ascii="宋体" w:hAnsi="宋体" w:cs="宋体"/>
          <w:color w:val="0000FF"/>
          <w:sz w:val="21"/>
          <w:szCs w:val="21"/>
          <w:highlight w:val="none"/>
          <w:lang w:val="en-US" w:eastAsia="zh-CN"/>
        </w:rPr>
        <w:t>01</w:t>
      </w:r>
      <w:r>
        <w:rPr>
          <w:rFonts w:hint="eastAsia" w:ascii="宋体" w:hAnsi="宋体" w:eastAsia="宋体" w:cs="宋体"/>
          <w:color w:val="0000FF"/>
          <w:sz w:val="21"/>
          <w:szCs w:val="21"/>
          <w:highlight w:val="none"/>
          <w:lang w:eastAsia="zh-CN"/>
        </w:rPr>
        <w:t>日09时</w:t>
      </w:r>
      <w:r>
        <w:rPr>
          <w:rFonts w:hint="eastAsia" w:ascii="宋体" w:hAnsi="宋体" w:eastAsia="宋体" w:cs="宋体"/>
          <w:color w:val="0000FF"/>
          <w:sz w:val="21"/>
          <w:szCs w:val="21"/>
          <w:highlight w:val="none"/>
          <w:lang w:val="en-US" w:eastAsia="zh-CN"/>
        </w:rPr>
        <w:t>0</w:t>
      </w:r>
      <w:r>
        <w:rPr>
          <w:rFonts w:hint="eastAsia" w:ascii="宋体" w:hAnsi="宋体" w:eastAsia="宋体" w:cs="宋体"/>
          <w:color w:val="0000FF"/>
          <w:sz w:val="21"/>
          <w:szCs w:val="21"/>
          <w:highlight w:val="none"/>
          <w:lang w:eastAsia="zh-CN"/>
        </w:rPr>
        <w:t>0分</w:t>
      </w:r>
      <w:r>
        <w:rPr>
          <w:rFonts w:hint="eastAsia" w:ascii="宋体" w:hAnsi="宋体" w:eastAsia="宋体" w:cs="宋体"/>
          <w:color w:val="0000FF"/>
          <w:sz w:val="21"/>
          <w:szCs w:val="21"/>
          <w:highlight w:val="none"/>
        </w:rPr>
        <w:t>，下同</w:t>
      </w:r>
      <w:r>
        <w:rPr>
          <w:rFonts w:hint="eastAsia" w:ascii="宋体" w:hAnsi="宋体" w:eastAsia="宋体" w:cs="宋体"/>
          <w:color w:val="auto"/>
          <w:sz w:val="21"/>
          <w:szCs w:val="21"/>
          <w:highlight w:val="none"/>
        </w:rPr>
        <w:t>）和地点见招标文件。加密电子投标文件（*.ZMDTF格式）应在投标截止时间前通过驻马店市公共资源交易电子交易平台</w:t>
      </w:r>
      <w:r>
        <w:rPr>
          <w:rFonts w:hint="eastAsia" w:ascii="宋体" w:hAnsi="宋体" w:eastAsia="宋体" w:cs="宋体"/>
          <w:color w:val="auto"/>
          <w:sz w:val="21"/>
          <w:szCs w:val="21"/>
          <w:highlight w:val="none"/>
          <w:lang w:eastAsia="zh-CN"/>
        </w:rPr>
        <w:t>https://ggzy.zhumadian.gov.cn/TPFront/</w:t>
      </w:r>
      <w:r>
        <w:rPr>
          <w:rFonts w:hint="eastAsia" w:ascii="宋体" w:hAnsi="宋体" w:eastAsia="宋体" w:cs="宋体"/>
          <w:color w:val="auto"/>
          <w:sz w:val="21"/>
          <w:szCs w:val="21"/>
          <w:highlight w:val="none"/>
        </w:rPr>
        <w:t>）上传完成。</w:t>
      </w:r>
    </w:p>
    <w:p w14:paraId="0496D13F">
      <w:pPr>
        <w:keepNext w:val="0"/>
        <w:keepLines w:val="0"/>
        <w:pageBreakBefore w:val="0"/>
        <w:widowControl w:val="0"/>
        <w:kinsoku/>
        <w:wordWrap w:val="0"/>
        <w:overflowPunct/>
        <w:topLinePunct w:val="0"/>
        <w:autoSpaceDE/>
        <w:autoSpaceDN/>
        <w:bidi w:val="0"/>
        <w:adjustRightInd/>
        <w:snapToGrid/>
        <w:spacing w:line="360" w:lineRule="auto"/>
        <w:ind w:right="145" w:rightChars="69"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7.3本项目采用远程不见面交易的模式。开标当日，投标人无需到达开标现场，仅需在任意地点通过驻马店不见面开标系统</w:t>
      </w:r>
      <w:r>
        <w:rPr>
          <w:rFonts w:hint="eastAsia" w:ascii="宋体" w:hAnsi="宋体" w:eastAsia="宋体" w:cs="宋体"/>
          <w:color w:val="auto"/>
          <w:sz w:val="21"/>
          <w:szCs w:val="21"/>
          <w:highlight w:val="none"/>
          <w:lang w:eastAsia="zh-CN"/>
        </w:rPr>
        <w:t>http://ggzy.zhumadian.gov.cn:9190/BidOpening/bidopeninghallaction/hall/login</w:t>
      </w:r>
      <w:r>
        <w:rPr>
          <w:rFonts w:hint="eastAsia" w:ascii="宋体" w:hAnsi="宋体" w:eastAsia="宋体" w:cs="宋体"/>
          <w:color w:val="auto"/>
          <w:sz w:val="21"/>
          <w:szCs w:val="21"/>
          <w:highlight w:val="none"/>
        </w:rPr>
        <w:t>）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w:t>
      </w:r>
      <w:r>
        <w:rPr>
          <w:rFonts w:hint="eastAsia" w:ascii="宋体" w:hAnsi="宋体" w:eastAsia="宋体" w:cs="宋体"/>
          <w:color w:val="auto"/>
          <w:sz w:val="21"/>
          <w:szCs w:val="21"/>
          <w:highlight w:val="none"/>
          <w:lang w:eastAsia="zh-CN"/>
        </w:rPr>
        <w:t>签到、</w:t>
      </w:r>
      <w:r>
        <w:rPr>
          <w:rFonts w:hint="eastAsia" w:ascii="宋体" w:hAnsi="宋体" w:eastAsia="宋体" w:cs="宋体"/>
          <w:color w:val="auto"/>
          <w:sz w:val="21"/>
          <w:szCs w:val="21"/>
          <w:highlight w:val="none"/>
        </w:rPr>
        <w:t>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55CA74DF">
      <w:pPr>
        <w:bidi w:val="0"/>
        <w:spacing w:line="360" w:lineRule="auto"/>
        <w:ind w:right="145" w:rightChars="69"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7.4远程开标前，投标人务必在驻马店市公共资源交易电子交易平台</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https://ggzy.zhumadian.gov.cn/TPFront/</w:t>
      </w:r>
      <w:r>
        <w:rPr>
          <w:rFonts w:hint="eastAsia" w:ascii="宋体" w:hAnsi="宋体" w:eastAsia="宋体" w:cs="宋体"/>
          <w:color w:val="auto"/>
          <w:sz w:val="21"/>
          <w:szCs w:val="21"/>
          <w:highlight w:val="none"/>
        </w:rPr>
        <w:t>）投标文件上传模块中使用“模拟解密”功能，验证本机远程自助解密环境。</w:t>
      </w:r>
    </w:p>
    <w:p w14:paraId="2CE6761B">
      <w:pPr>
        <w:bidi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sz w:val="21"/>
          <w:szCs w:val="21"/>
          <w:highlight w:val="none"/>
        </w:rPr>
        <w:t>7.5逾期上传/送达的或者未上传/未送达指定地点的投标文件，招标人不予受理。</w:t>
      </w:r>
    </w:p>
    <w:p w14:paraId="1940B67F">
      <w:pPr>
        <w:pStyle w:val="21"/>
        <w:spacing w:before="0" w:beforeAutospacing="0" w:after="0" w:afterAutospacing="0" w:line="360" w:lineRule="auto"/>
        <w:ind w:right="420"/>
        <w:jc w:val="both"/>
        <w:rPr>
          <w:rFonts w:hint="eastAsia" w:ascii="宋体" w:hAnsi="宋体" w:eastAsia="宋体" w:cs="宋体"/>
          <w:b/>
          <w:bCs/>
          <w:color w:val="auto"/>
          <w:sz w:val="21"/>
          <w:szCs w:val="21"/>
        </w:rPr>
      </w:pPr>
      <w:r>
        <w:rPr>
          <w:rFonts w:hint="eastAsia" w:ascii="宋体" w:hAnsi="宋体" w:eastAsia="宋体" w:cs="宋体"/>
          <w:b/>
          <w:bCs/>
          <w:color w:val="auto"/>
          <w:sz w:val="21"/>
          <w:szCs w:val="21"/>
        </w:rPr>
        <w:t>8.发布公告的媒介</w:t>
      </w:r>
    </w:p>
    <w:p w14:paraId="07C1F783">
      <w:pPr>
        <w:bidi w:val="0"/>
        <w:spacing w:line="360" w:lineRule="auto"/>
        <w:ind w:right="145" w:rightChars="69" w:firstLine="420" w:firstLineChars="200"/>
        <w:rPr>
          <w:rFonts w:hint="eastAsia" w:ascii="宋体" w:hAnsi="宋体" w:eastAsia="宋体" w:cs="宋体"/>
          <w:color w:val="auto"/>
          <w:sz w:val="21"/>
          <w:szCs w:val="21"/>
          <w:highlight w:val="none"/>
        </w:rPr>
      </w:pPr>
      <w:bookmarkStart w:id="0" w:name="_Toc462823377"/>
      <w:r>
        <w:rPr>
          <w:rFonts w:hint="eastAsia" w:ascii="宋体" w:hAnsi="宋体" w:eastAsia="宋体" w:cs="宋体"/>
          <w:color w:val="auto"/>
          <w:sz w:val="21"/>
          <w:szCs w:val="21"/>
          <w:highlight w:val="none"/>
          <w:lang w:val="en-US" w:eastAsia="zh-CN"/>
        </w:rPr>
        <w:t>本次招标公告在《中国招标投标公共服务平台》、《河南省政府采购网》、《驻马店市公共资源电子交易平台》上同时发布</w:t>
      </w:r>
      <w:bookmarkEnd w:id="0"/>
      <w:r>
        <w:rPr>
          <w:rFonts w:hint="eastAsia" w:ascii="宋体" w:hAnsi="宋体" w:eastAsia="宋体" w:cs="宋体"/>
          <w:color w:val="auto"/>
          <w:sz w:val="21"/>
          <w:szCs w:val="21"/>
          <w:highlight w:val="none"/>
          <w:lang w:val="en-US" w:eastAsia="zh-CN"/>
        </w:rPr>
        <w:t>。</w:t>
      </w:r>
    </w:p>
    <w:p w14:paraId="47D9529B">
      <w:pPr>
        <w:pStyle w:val="21"/>
        <w:numPr>
          <w:ilvl w:val="0"/>
          <w:numId w:val="2"/>
        </w:numPr>
        <w:spacing w:before="0" w:beforeAutospacing="0" w:after="0" w:afterAutospacing="0" w:line="360" w:lineRule="auto"/>
        <w:ind w:right="420"/>
        <w:jc w:val="both"/>
        <w:rPr>
          <w:rFonts w:hint="eastAsia" w:ascii="宋体" w:hAnsi="宋体" w:eastAsia="宋体" w:cs="宋体"/>
          <w:b/>
          <w:bCs/>
          <w:color w:val="auto"/>
          <w:sz w:val="21"/>
          <w:szCs w:val="21"/>
        </w:rPr>
      </w:pPr>
      <w:r>
        <w:rPr>
          <w:rFonts w:hint="eastAsia" w:ascii="宋体" w:hAnsi="宋体" w:eastAsia="宋体" w:cs="宋体"/>
          <w:b/>
          <w:bCs/>
          <w:color w:val="auto"/>
          <w:sz w:val="21"/>
          <w:szCs w:val="21"/>
        </w:rPr>
        <w:t>特别提醒</w:t>
      </w:r>
    </w:p>
    <w:p w14:paraId="0095C765">
      <w:pPr>
        <w:wordWrap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因驻马店不见面交易系统具备视频直播、语音通话等，对网络带宽及硬件要求相对较高的功能，故投标人在参与使用不见面交易系统开标的项目时，需确认是否满足如下要求：</w:t>
      </w:r>
    </w:p>
    <w:p w14:paraId="27F7E08F">
      <w:pPr>
        <w:wordWrap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1、网络要求：</w:t>
      </w:r>
    </w:p>
    <w:p w14:paraId="2FECF473">
      <w:pPr>
        <w:wordWrap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网络带宽4M以上。</w:t>
      </w:r>
    </w:p>
    <w:p w14:paraId="0113A1B6">
      <w:pPr>
        <w:wordWrap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2、硬件要求</w:t>
      </w:r>
    </w:p>
    <w:p w14:paraId="67166000">
      <w:pPr>
        <w:wordWrap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电脑要求内存4G及以上，且需配套网络摄像头、麦克风、</w:t>
      </w:r>
      <w:r>
        <w:rPr>
          <w:rFonts w:hint="eastAsia" w:ascii="宋体" w:hAnsi="宋体" w:eastAsia="宋体" w:cs="宋体"/>
          <w:color w:val="auto"/>
          <w:kern w:val="0"/>
          <w:sz w:val="21"/>
          <w:szCs w:val="21"/>
          <w:u w:val="none"/>
        </w:rPr>
        <w:t>音</w:t>
      </w:r>
      <w:r>
        <w:rPr>
          <w:rFonts w:hint="eastAsia" w:ascii="宋体" w:hAnsi="宋体" w:cs="宋体"/>
          <w:color w:val="auto"/>
          <w:kern w:val="0"/>
          <w:sz w:val="21"/>
          <w:szCs w:val="21"/>
          <w:u w:val="none"/>
          <w:lang w:eastAsia="zh-CN"/>
        </w:rPr>
        <w:t>箱</w:t>
      </w:r>
      <w:r>
        <w:rPr>
          <w:rFonts w:hint="eastAsia" w:ascii="宋体" w:hAnsi="宋体" w:eastAsia="宋体" w:cs="宋体"/>
          <w:color w:val="auto"/>
          <w:kern w:val="0"/>
          <w:sz w:val="21"/>
          <w:szCs w:val="21"/>
        </w:rPr>
        <w:t>等，并确保其均能正常运转。操作系统要求Windows7及以上，IE浏览器IE11及以上。</w:t>
      </w:r>
    </w:p>
    <w:p w14:paraId="7828561B">
      <w:pPr>
        <w:wordWrap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3、人员要求</w:t>
      </w:r>
    </w:p>
    <w:p w14:paraId="1260C66F">
      <w:pPr>
        <w:wordWrap w:val="0"/>
        <w:spacing w:line="360" w:lineRule="auto"/>
        <w:ind w:right="145" w:rightChars="69"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对于参与驻马店不见面交易系统开标的投标企业代表，要求能熟练掌握电脑基础操作。不见面开标操作手册下载地址：</w:t>
      </w:r>
    </w:p>
    <w:p w14:paraId="617C96D2">
      <w:pPr>
        <w:wordWrap w:val="0"/>
        <w:spacing w:line="360" w:lineRule="auto"/>
        <w:ind w:right="145" w:rightChars="69" w:firstLine="420" w:firstLineChars="200"/>
        <w:rPr>
          <w:rFonts w:hint="eastAsia" w:ascii="宋体" w:hAnsi="宋体" w:eastAsia="宋体" w:cs="宋体"/>
          <w:color w:val="auto"/>
          <w:kern w:val="0"/>
          <w:szCs w:val="21"/>
        </w:rPr>
      </w:pP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rPr>
        <w:fldChar w:fldCharType="begin"/>
      </w:r>
      <w:r>
        <w:rPr>
          <w:rFonts w:hint="eastAsia" w:ascii="宋体" w:hAnsi="宋体" w:eastAsia="宋体" w:cs="宋体"/>
          <w:color w:val="auto"/>
          <w:kern w:val="0"/>
          <w:sz w:val="21"/>
          <w:szCs w:val="21"/>
        </w:rPr>
        <w:instrText xml:space="preserve"> HYPERLINK "http://www.zmdggzy.gov.cn/TPFront/InfoDetail/?InfoID=6e085538-6be5-4d25-80b2-12f5fc669ba1&amp;CategoryNum=026005" </w:instrText>
      </w:r>
      <w:r>
        <w:rPr>
          <w:rFonts w:hint="eastAsia" w:ascii="宋体" w:hAnsi="宋体" w:eastAsia="宋体" w:cs="宋体"/>
          <w:color w:val="auto"/>
          <w:kern w:val="0"/>
          <w:sz w:val="21"/>
          <w:szCs w:val="21"/>
        </w:rPr>
        <w:fldChar w:fldCharType="separate"/>
      </w:r>
      <w:r>
        <w:rPr>
          <w:rFonts w:hint="eastAsia" w:ascii="宋体" w:hAnsi="宋体" w:eastAsia="宋体" w:cs="宋体"/>
          <w:color w:val="auto"/>
          <w:kern w:val="0"/>
          <w:sz w:val="21"/>
          <w:szCs w:val="21"/>
        </w:rPr>
        <w:t>http://</w:t>
      </w:r>
      <w:r>
        <w:rPr>
          <w:rFonts w:hint="eastAsia" w:ascii="宋体" w:hAnsi="宋体" w:eastAsia="宋体" w:cs="宋体"/>
          <w:color w:val="auto"/>
          <w:kern w:val="0"/>
          <w:sz w:val="21"/>
          <w:szCs w:val="21"/>
          <w:lang w:eastAsia="zh-CN"/>
        </w:rPr>
        <w:t>ggzy.zhumadian.gov.cn</w:t>
      </w:r>
      <w:r>
        <w:rPr>
          <w:rFonts w:hint="eastAsia" w:ascii="宋体" w:hAnsi="宋体" w:eastAsia="宋体" w:cs="宋体"/>
          <w:color w:val="auto"/>
          <w:kern w:val="0"/>
          <w:sz w:val="21"/>
          <w:szCs w:val="21"/>
        </w:rPr>
        <w:t>/TPFront/InfoDetail/?InfoID=6e085538-6be5-4d25-80b2-12f5fc669ba1&amp;CategoryNum=026005</w:t>
      </w:r>
      <w:r>
        <w:rPr>
          <w:rFonts w:hint="eastAsia" w:ascii="宋体" w:hAnsi="宋体" w:eastAsia="宋体" w:cs="宋体"/>
          <w:color w:val="auto"/>
          <w:kern w:val="0"/>
          <w:sz w:val="21"/>
          <w:szCs w:val="21"/>
        </w:rPr>
        <w:fldChar w:fldCharType="end"/>
      </w:r>
      <w:r>
        <w:rPr>
          <w:rFonts w:hint="eastAsia" w:ascii="宋体" w:hAnsi="宋体" w:eastAsia="宋体" w:cs="宋体"/>
          <w:color w:val="auto"/>
          <w:kern w:val="0"/>
          <w:sz w:val="21"/>
          <w:szCs w:val="21"/>
        </w:rPr>
        <w:t>）</w:t>
      </w:r>
    </w:p>
    <w:p w14:paraId="4F6D99D6">
      <w:pPr>
        <w:pStyle w:val="21"/>
        <w:spacing w:before="0" w:beforeAutospacing="0" w:after="0" w:afterAutospacing="0" w:line="360" w:lineRule="auto"/>
        <w:ind w:right="420"/>
        <w:jc w:val="both"/>
        <w:rPr>
          <w:rFonts w:hint="eastAsia" w:ascii="宋体" w:hAnsi="宋体" w:eastAsia="宋体" w:cs="宋体"/>
          <w:b/>
          <w:bCs/>
          <w:color w:val="auto"/>
          <w:sz w:val="21"/>
          <w:szCs w:val="21"/>
        </w:rPr>
      </w:pPr>
      <w:r>
        <w:rPr>
          <w:rFonts w:hint="eastAsia" w:ascii="宋体" w:hAnsi="宋体" w:eastAsia="宋体" w:cs="宋体"/>
          <w:b/>
          <w:bCs/>
          <w:color w:val="auto"/>
          <w:sz w:val="21"/>
          <w:szCs w:val="21"/>
        </w:rPr>
        <w:t>10.联系方式</w:t>
      </w:r>
    </w:p>
    <w:p w14:paraId="0EFB2478">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招 标 人：</w:t>
      </w:r>
      <w:r>
        <w:rPr>
          <w:rFonts w:hint="eastAsia" w:ascii="宋体" w:hAnsi="宋体" w:eastAsia="宋体" w:cs="宋体"/>
          <w:color w:val="auto"/>
          <w:spacing w:val="10"/>
          <w:sz w:val="21"/>
          <w:szCs w:val="21"/>
          <w:lang w:eastAsia="zh-CN"/>
        </w:rPr>
        <w:t>新蔡县水利局</w:t>
      </w:r>
    </w:p>
    <w:p w14:paraId="6419CFC0">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办公地址：</w:t>
      </w:r>
      <w:r>
        <w:rPr>
          <w:rFonts w:hint="eastAsia" w:ascii="宋体" w:hAnsi="宋体" w:eastAsia="宋体" w:cs="宋体"/>
          <w:color w:val="auto"/>
          <w:sz w:val="21"/>
          <w:szCs w:val="21"/>
          <w:highlight w:val="none"/>
          <w:lang w:eastAsia="zh-CN"/>
        </w:rPr>
        <w:t>新蔡县振兴路南段</w:t>
      </w:r>
    </w:p>
    <w:p w14:paraId="77403DC6">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电    话：</w:t>
      </w:r>
      <w:r>
        <w:rPr>
          <w:rFonts w:hint="eastAsia" w:ascii="宋体" w:hAnsi="宋体" w:eastAsia="宋体" w:cs="宋体"/>
          <w:color w:val="auto"/>
          <w:sz w:val="21"/>
          <w:szCs w:val="21"/>
          <w:highlight w:val="none"/>
          <w:lang w:val="en-US" w:eastAsia="zh-CN"/>
        </w:rPr>
        <w:t>13271758978</w:t>
      </w:r>
    </w:p>
    <w:p w14:paraId="53F64ED4">
      <w:pPr>
        <w:keepNext w:val="0"/>
        <w:keepLines w:val="0"/>
        <w:pageBreakBefore w:val="0"/>
        <w:widowControl w:val="0"/>
        <w:kinsoku/>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联 系 人：</w:t>
      </w:r>
      <w:r>
        <w:rPr>
          <w:rFonts w:hint="eastAsia" w:ascii="宋体" w:hAnsi="宋体" w:eastAsia="宋体" w:cs="宋体"/>
          <w:color w:val="auto"/>
          <w:kern w:val="0"/>
          <w:sz w:val="21"/>
          <w:szCs w:val="21"/>
          <w:lang w:eastAsia="zh-CN"/>
        </w:rPr>
        <w:t>袁先生</w:t>
      </w:r>
    </w:p>
    <w:p w14:paraId="45C90CA0">
      <w:pPr>
        <w:keepNext w:val="0"/>
        <w:keepLines w:val="0"/>
        <w:pageBreakBefore w:val="0"/>
        <w:widowControl w:val="0"/>
        <w:kinsoku/>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邮    箱：576486555@qq.com</w:t>
      </w:r>
    </w:p>
    <w:p w14:paraId="7A1006E2">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代理机构：河南瑞达工程咨询管理有限公司</w:t>
      </w:r>
    </w:p>
    <w:p w14:paraId="663D0253">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eastAsia="zh-CN"/>
        </w:rPr>
        <w:t>地</w:t>
      </w:r>
      <w:r>
        <w:rPr>
          <w:rFonts w:hint="eastAsia" w:ascii="宋体" w:hAnsi="宋体" w:eastAsia="宋体" w:cs="宋体"/>
          <w:color w:val="auto"/>
          <w:kern w:val="0"/>
          <w:sz w:val="21"/>
          <w:szCs w:val="21"/>
          <w:lang w:val="en-US" w:eastAsia="zh-CN"/>
        </w:rPr>
        <w:t xml:space="preserve">    </w:t>
      </w:r>
      <w:r>
        <w:rPr>
          <w:rFonts w:hint="eastAsia" w:ascii="宋体" w:hAnsi="宋体" w:eastAsia="宋体" w:cs="宋体"/>
          <w:color w:val="auto"/>
          <w:kern w:val="0"/>
          <w:sz w:val="21"/>
          <w:szCs w:val="21"/>
          <w:lang w:eastAsia="zh-CN"/>
        </w:rPr>
        <w:t>址：新蔡县龙祥月湖城</w:t>
      </w:r>
      <w:r>
        <w:rPr>
          <w:rFonts w:hint="eastAsia" w:ascii="宋体" w:hAnsi="宋体" w:eastAsia="宋体" w:cs="宋体"/>
          <w:color w:val="auto"/>
          <w:kern w:val="0"/>
          <w:sz w:val="21"/>
          <w:szCs w:val="21"/>
          <w:lang w:val="en-US" w:eastAsia="zh-CN"/>
        </w:rPr>
        <w:t>8#1楼</w:t>
      </w:r>
    </w:p>
    <w:p w14:paraId="48B735D3">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eastAsia="zh-CN"/>
        </w:rPr>
        <w:t>电    话：</w:t>
      </w:r>
      <w:r>
        <w:rPr>
          <w:rFonts w:hint="eastAsia" w:ascii="宋体" w:hAnsi="宋体" w:eastAsia="宋体" w:cs="宋体"/>
          <w:color w:val="auto"/>
          <w:kern w:val="0"/>
          <w:sz w:val="21"/>
          <w:szCs w:val="21"/>
          <w:lang w:val="en-US" w:eastAsia="zh-CN"/>
        </w:rPr>
        <w:t>15036909534</w:t>
      </w:r>
    </w:p>
    <w:p w14:paraId="5C007C94">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eastAsia="zh-CN"/>
        </w:rPr>
        <w:t>联 系 人：李</w:t>
      </w:r>
      <w:r>
        <w:rPr>
          <w:rFonts w:hint="eastAsia" w:ascii="宋体" w:hAnsi="宋体" w:cs="宋体"/>
          <w:color w:val="auto"/>
          <w:kern w:val="0"/>
          <w:sz w:val="21"/>
          <w:szCs w:val="21"/>
          <w:lang w:eastAsia="zh-CN"/>
        </w:rPr>
        <w:t>女士</w:t>
      </w:r>
    </w:p>
    <w:p w14:paraId="0C10A4FA">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val="en-US" w:eastAsia="zh-CN"/>
        </w:rPr>
        <w:t>邮    箱：hnrdgczx@126.com</w:t>
      </w:r>
    </w:p>
    <w:p w14:paraId="0A746110">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eastAsia="zh-CN"/>
        </w:rPr>
        <w:t>监督单位：</w:t>
      </w:r>
      <w:r>
        <w:rPr>
          <w:rFonts w:hint="eastAsia" w:ascii="宋体" w:hAnsi="宋体" w:eastAsia="宋体" w:cs="宋体"/>
          <w:color w:val="auto"/>
          <w:kern w:val="0"/>
          <w:sz w:val="21"/>
          <w:szCs w:val="21"/>
          <w:lang w:val="en-US" w:eastAsia="zh-CN"/>
        </w:rPr>
        <w:t>新蔡县水利局</w:t>
      </w:r>
      <w:r>
        <w:rPr>
          <w:rFonts w:hint="eastAsia" w:ascii="宋体" w:hAnsi="宋体" w:cs="宋体"/>
          <w:color w:val="auto"/>
          <w:kern w:val="0"/>
          <w:sz w:val="21"/>
          <w:szCs w:val="21"/>
          <w:lang w:val="en-US" w:eastAsia="zh-CN"/>
        </w:rPr>
        <w:t>（规划计划建设股监督股）</w:t>
      </w:r>
    </w:p>
    <w:p w14:paraId="4EBC06E2">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eastAsia="zh-CN"/>
        </w:rPr>
        <w:t>办公地址：新蔡县振兴路南段</w:t>
      </w:r>
    </w:p>
    <w:p w14:paraId="161985BC">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eastAsia="zh-CN"/>
        </w:rPr>
        <w:t>联 系 人：</w:t>
      </w:r>
      <w:r>
        <w:rPr>
          <w:rFonts w:hint="eastAsia" w:ascii="宋体" w:hAnsi="宋体" w:eastAsia="宋体" w:cs="宋体"/>
          <w:color w:val="auto"/>
          <w:kern w:val="0"/>
          <w:sz w:val="21"/>
          <w:szCs w:val="21"/>
          <w:lang w:val="en-US" w:eastAsia="zh-CN"/>
        </w:rPr>
        <w:t xml:space="preserve">高先生    </w:t>
      </w:r>
    </w:p>
    <w:p w14:paraId="05C914B6">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eastAsia="zh-CN"/>
        </w:rPr>
        <w:t>电    话：</w:t>
      </w:r>
      <w:r>
        <w:rPr>
          <w:rFonts w:hint="eastAsia" w:ascii="宋体" w:hAnsi="宋体" w:eastAsia="宋体" w:cs="宋体"/>
          <w:color w:val="auto"/>
          <w:kern w:val="0"/>
          <w:sz w:val="21"/>
          <w:szCs w:val="21"/>
          <w:lang w:val="en-US" w:eastAsia="zh-CN"/>
        </w:rPr>
        <w:t>0396-5922308</w:t>
      </w:r>
    </w:p>
    <w:p w14:paraId="2A33D606">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邮    箱：</w:t>
      </w:r>
      <w:r>
        <w:rPr>
          <w:rFonts w:hint="eastAsia" w:ascii="宋体" w:hAnsi="宋体" w:eastAsia="宋体" w:cs="宋体"/>
          <w:color w:val="auto"/>
          <w:kern w:val="0"/>
          <w:sz w:val="21"/>
          <w:szCs w:val="21"/>
          <w:lang w:val="en-US" w:eastAsia="zh-CN"/>
        </w:rPr>
        <w:fldChar w:fldCharType="begin"/>
      </w:r>
      <w:r>
        <w:rPr>
          <w:rFonts w:hint="eastAsia" w:ascii="宋体" w:hAnsi="宋体" w:eastAsia="宋体" w:cs="宋体"/>
          <w:color w:val="auto"/>
          <w:kern w:val="0"/>
          <w:sz w:val="21"/>
          <w:szCs w:val="21"/>
          <w:lang w:val="en-US" w:eastAsia="zh-CN"/>
        </w:rPr>
        <w:instrText xml:space="preserve"> HYPERLINK "mailto:xcslj2006@163.com" </w:instrText>
      </w:r>
      <w:r>
        <w:rPr>
          <w:rFonts w:hint="eastAsia" w:ascii="宋体" w:hAnsi="宋体" w:eastAsia="宋体" w:cs="宋体"/>
          <w:color w:val="auto"/>
          <w:kern w:val="0"/>
          <w:sz w:val="21"/>
          <w:szCs w:val="21"/>
          <w:lang w:val="en-US" w:eastAsia="zh-CN"/>
        </w:rPr>
        <w:fldChar w:fldCharType="separate"/>
      </w:r>
      <w:r>
        <w:rPr>
          <w:rFonts w:hint="eastAsia" w:ascii="宋体" w:hAnsi="宋体" w:eastAsia="宋体" w:cs="宋体"/>
          <w:color w:val="auto"/>
          <w:kern w:val="0"/>
          <w:sz w:val="21"/>
          <w:szCs w:val="21"/>
          <w:lang w:val="en-US" w:eastAsia="zh-CN"/>
        </w:rPr>
        <w:t>xcslj2006@163.com</w:t>
      </w:r>
      <w:r>
        <w:rPr>
          <w:rFonts w:hint="eastAsia" w:ascii="宋体" w:hAnsi="宋体" w:eastAsia="宋体" w:cs="宋体"/>
          <w:color w:val="auto"/>
          <w:kern w:val="0"/>
          <w:sz w:val="21"/>
          <w:szCs w:val="21"/>
          <w:lang w:val="en-US" w:eastAsia="zh-CN"/>
        </w:rPr>
        <w:fldChar w:fldCharType="end"/>
      </w:r>
    </w:p>
    <w:p w14:paraId="50E70AB6">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default"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监督</w:t>
      </w:r>
      <w:r>
        <w:rPr>
          <w:rFonts w:hint="eastAsia" w:ascii="宋体" w:hAnsi="宋体" w:cs="宋体"/>
          <w:color w:val="auto"/>
          <w:kern w:val="0"/>
          <w:sz w:val="21"/>
          <w:szCs w:val="21"/>
          <w:lang w:eastAsia="zh-CN"/>
        </w:rPr>
        <w:t>部门</w:t>
      </w:r>
      <w:r>
        <w:rPr>
          <w:rFonts w:hint="eastAsia" w:ascii="宋体" w:hAnsi="宋体" w:eastAsia="宋体" w:cs="宋体"/>
          <w:color w:val="auto"/>
          <w:kern w:val="0"/>
          <w:sz w:val="21"/>
          <w:szCs w:val="21"/>
          <w:lang w:eastAsia="zh-CN"/>
        </w:rPr>
        <w:t>：新蔡县纪委监委派驻农业农村局纪检监察组</w:t>
      </w:r>
    </w:p>
    <w:p w14:paraId="0C80CB00">
      <w:pPr>
        <w:keepNext w:val="0"/>
        <w:keepLines w:val="0"/>
        <w:pageBreakBefore w:val="0"/>
        <w:widowControl w:val="0"/>
        <w:kinsoku/>
        <w:wordWrap w:val="0"/>
        <w:overflowPunct/>
        <w:topLinePunct w:val="0"/>
        <w:autoSpaceDE/>
        <w:autoSpaceDN/>
        <w:bidi w:val="0"/>
        <w:adjustRightInd/>
        <w:snapToGrid/>
        <w:spacing w:line="312" w:lineRule="auto"/>
        <w:ind w:right="145" w:rightChars="69" w:firstLine="420" w:firstLineChars="200"/>
        <w:textAlignment w:val="auto"/>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lang w:eastAsia="zh-CN"/>
        </w:rPr>
        <w:t xml:space="preserve">联 系 人：张先生 </w:t>
      </w:r>
    </w:p>
    <w:p w14:paraId="05C061D9">
      <w:pPr>
        <w:pStyle w:val="21"/>
        <w:keepNext w:val="0"/>
        <w:keepLines w:val="0"/>
        <w:widowControl/>
        <w:suppressLineNumbers w:val="0"/>
        <w:spacing w:before="0" w:beforeAutospacing="0" w:after="0" w:afterAutospacing="0" w:line="20" w:lineRule="atLeast"/>
        <w:ind w:left="0" w:right="145" w:firstLine="420"/>
        <w:jc w:val="both"/>
        <w:rPr>
          <w:rFonts w:hint="default" w:ascii="Times New Roman" w:hAnsi="Times New Roman" w:cs="Times New Roman"/>
          <w:sz w:val="21"/>
          <w:szCs w:val="21"/>
        </w:rPr>
      </w:pPr>
      <w:r>
        <w:rPr>
          <w:rFonts w:hint="eastAsia" w:ascii="宋体" w:hAnsi="宋体" w:eastAsia="宋体" w:cs="宋体"/>
          <w:sz w:val="21"/>
          <w:szCs w:val="21"/>
        </w:rPr>
        <w:t>电    话：15890730350</w:t>
      </w:r>
    </w:p>
    <w:p w14:paraId="58EE0DB2">
      <w:pPr>
        <w:rPr>
          <w:rFonts w:hint="eastAsia"/>
          <w:lang w:val="en-US" w:eastAsia="zh-CN"/>
        </w:rPr>
        <w:sectPr>
          <w:headerReference r:id="rId7" w:type="default"/>
          <w:footerReference r:id="rId8" w:type="default"/>
          <w:pgSz w:w="11906" w:h="16838"/>
          <w:pgMar w:top="2098" w:right="1588" w:bottom="2098" w:left="1588" w:header="720" w:footer="720" w:gutter="0"/>
          <w:pgNumType w:start="3"/>
          <w:cols w:space="720" w:num="1"/>
          <w:docGrid w:type="lines" w:linePitch="287" w:charSpace="0"/>
        </w:sectPr>
      </w:pPr>
    </w:p>
    <w:p w14:paraId="66313073">
      <w:pPr>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第二章 投标人须知</w:t>
      </w:r>
    </w:p>
    <w:p w14:paraId="4A009142">
      <w:pPr>
        <w:spacing w:line="360" w:lineRule="auto"/>
        <w:jc w:val="center"/>
        <w:outlineLvl w:val="1"/>
        <w:rPr>
          <w:rFonts w:hint="eastAsia" w:ascii="宋体" w:hAnsi="宋体" w:eastAsia="宋体" w:cs="宋体"/>
          <w:b/>
          <w:color w:val="auto"/>
          <w:kern w:val="0"/>
          <w:sz w:val="28"/>
          <w:szCs w:val="28"/>
        </w:rPr>
      </w:pPr>
      <w:r>
        <w:rPr>
          <w:rFonts w:hint="eastAsia" w:ascii="宋体" w:hAnsi="宋体" w:eastAsia="宋体" w:cs="宋体"/>
          <w:b/>
          <w:color w:val="auto"/>
          <w:kern w:val="0"/>
          <w:szCs w:val="21"/>
        </w:rPr>
        <w:t>投标人须知前附表</w:t>
      </w:r>
    </w:p>
    <w:tbl>
      <w:tblPr>
        <w:tblStyle w:val="26"/>
        <w:tblW w:w="97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2433"/>
        <w:gridCol w:w="6395"/>
      </w:tblGrid>
      <w:tr w14:paraId="3F525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2E829387">
            <w:pPr>
              <w:autoSpaceDE w:val="0"/>
              <w:autoSpaceDN w:val="0"/>
              <w:adjustRightInd w:val="0"/>
              <w:spacing w:line="360" w:lineRule="auto"/>
              <w:ind w:right="-34" w:rightChars="-16"/>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条款号</w:t>
            </w:r>
          </w:p>
        </w:tc>
        <w:tc>
          <w:tcPr>
            <w:tcW w:w="2433" w:type="dxa"/>
            <w:noWrap w:val="0"/>
            <w:vAlign w:val="center"/>
          </w:tcPr>
          <w:p w14:paraId="19F8C7D9">
            <w:pPr>
              <w:autoSpaceDE w:val="0"/>
              <w:autoSpaceDN w:val="0"/>
              <w:adjustRightInd w:val="0"/>
              <w:spacing w:line="360" w:lineRule="auto"/>
              <w:ind w:right="-34" w:rightChars="-16"/>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条 款 名 称</w:t>
            </w:r>
          </w:p>
        </w:tc>
        <w:tc>
          <w:tcPr>
            <w:tcW w:w="6395" w:type="dxa"/>
            <w:noWrap w:val="0"/>
            <w:vAlign w:val="center"/>
          </w:tcPr>
          <w:p w14:paraId="49BA216F">
            <w:pPr>
              <w:autoSpaceDE w:val="0"/>
              <w:autoSpaceDN w:val="0"/>
              <w:adjustRightInd w:val="0"/>
              <w:spacing w:line="360" w:lineRule="auto"/>
              <w:ind w:right="-34" w:rightChars="-16"/>
              <w:jc w:val="center"/>
              <w:rPr>
                <w:rFonts w:hint="eastAsia" w:ascii="宋体" w:hAnsi="宋体" w:eastAsia="宋体" w:cs="宋体"/>
                <w:b/>
                <w:color w:val="auto"/>
                <w:kern w:val="0"/>
                <w:szCs w:val="21"/>
              </w:rPr>
            </w:pPr>
            <w:r>
              <w:rPr>
                <w:rFonts w:hint="eastAsia" w:ascii="宋体" w:hAnsi="宋体" w:eastAsia="宋体" w:cs="宋体"/>
                <w:b/>
                <w:color w:val="auto"/>
                <w:kern w:val="0"/>
                <w:szCs w:val="21"/>
              </w:rPr>
              <w:t>编 列 内 容</w:t>
            </w:r>
          </w:p>
        </w:tc>
      </w:tr>
      <w:tr w14:paraId="43F79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3B0EFD8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1.1.2</w:t>
            </w:r>
          </w:p>
        </w:tc>
        <w:tc>
          <w:tcPr>
            <w:tcW w:w="2433" w:type="dxa"/>
            <w:noWrap w:val="0"/>
            <w:vAlign w:val="center"/>
          </w:tcPr>
          <w:p w14:paraId="39DE1376">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招标人</w:t>
            </w:r>
          </w:p>
        </w:tc>
        <w:tc>
          <w:tcPr>
            <w:tcW w:w="6395" w:type="dxa"/>
            <w:noWrap w:val="0"/>
            <w:vAlign w:val="center"/>
          </w:tcPr>
          <w:p w14:paraId="57DF9060">
            <w:pPr>
              <w:wordWrap w:val="0"/>
              <w:spacing w:line="360" w:lineRule="auto"/>
              <w:ind w:right="145" w:rightChars="69"/>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招 标 人：</w:t>
            </w:r>
            <w:r>
              <w:rPr>
                <w:rFonts w:hint="eastAsia" w:ascii="宋体" w:hAnsi="宋体" w:eastAsia="宋体" w:cs="宋体"/>
                <w:color w:val="auto"/>
                <w:spacing w:val="10"/>
                <w:sz w:val="21"/>
                <w:szCs w:val="21"/>
                <w:lang w:eastAsia="zh-CN"/>
              </w:rPr>
              <w:t>新蔡县水利局</w:t>
            </w:r>
          </w:p>
          <w:p w14:paraId="2D01D4EF">
            <w:pPr>
              <w:wordWrap w:val="0"/>
              <w:spacing w:line="360" w:lineRule="auto"/>
              <w:ind w:right="145" w:rightChars="69"/>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办公地址：</w:t>
            </w:r>
            <w:r>
              <w:rPr>
                <w:rFonts w:hint="eastAsia" w:ascii="宋体" w:hAnsi="宋体" w:eastAsia="宋体" w:cs="宋体"/>
                <w:color w:val="auto"/>
                <w:sz w:val="21"/>
                <w:szCs w:val="21"/>
                <w:highlight w:val="none"/>
                <w:lang w:eastAsia="zh-CN"/>
              </w:rPr>
              <w:t>新蔡县振兴路南段</w:t>
            </w:r>
          </w:p>
          <w:p w14:paraId="3D860A68">
            <w:pPr>
              <w:wordWrap w:val="0"/>
              <w:spacing w:line="360" w:lineRule="auto"/>
              <w:ind w:right="145" w:rightChars="69"/>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电    话：</w:t>
            </w:r>
            <w:r>
              <w:rPr>
                <w:rFonts w:hint="eastAsia" w:ascii="宋体" w:hAnsi="宋体" w:eastAsia="宋体" w:cs="宋体"/>
                <w:color w:val="auto"/>
                <w:sz w:val="21"/>
                <w:szCs w:val="21"/>
                <w:highlight w:val="none"/>
                <w:lang w:val="en-US" w:eastAsia="zh-CN"/>
              </w:rPr>
              <w:t>13271758978</w:t>
            </w:r>
          </w:p>
          <w:p w14:paraId="1061A884">
            <w:pPr>
              <w:autoSpaceDE w:val="0"/>
              <w:autoSpaceDN w:val="0"/>
              <w:adjustRightInd w:val="0"/>
              <w:spacing w:line="360" w:lineRule="auto"/>
              <w:ind w:right="-34" w:rightChars="-16"/>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联 系 人：</w:t>
            </w:r>
            <w:r>
              <w:rPr>
                <w:rFonts w:hint="eastAsia" w:ascii="宋体" w:hAnsi="宋体" w:eastAsia="宋体" w:cs="宋体"/>
                <w:color w:val="auto"/>
                <w:kern w:val="0"/>
                <w:sz w:val="21"/>
                <w:szCs w:val="21"/>
                <w:lang w:eastAsia="zh-CN"/>
              </w:rPr>
              <w:t>袁先生</w:t>
            </w:r>
          </w:p>
          <w:p w14:paraId="4ECDD3C6">
            <w:pPr>
              <w:autoSpaceDE w:val="0"/>
              <w:autoSpaceDN w:val="0"/>
              <w:adjustRightInd w:val="0"/>
              <w:spacing w:line="360" w:lineRule="auto"/>
              <w:ind w:right="-34" w:rightChars="-16"/>
              <w:rPr>
                <w:rFonts w:hint="eastAsia" w:ascii="宋体" w:hAnsi="宋体" w:eastAsia="宋体" w:cs="宋体"/>
                <w:color w:val="auto"/>
                <w:szCs w:val="21"/>
                <w:lang w:val="en-US" w:eastAsia="zh-CN"/>
              </w:rPr>
            </w:pPr>
            <w:r>
              <w:rPr>
                <w:rFonts w:hint="eastAsia" w:ascii="宋体" w:hAnsi="宋体" w:eastAsia="宋体" w:cs="宋体"/>
                <w:color w:val="auto"/>
                <w:kern w:val="0"/>
                <w:sz w:val="21"/>
                <w:szCs w:val="21"/>
                <w:lang w:val="en-US" w:eastAsia="zh-CN"/>
              </w:rPr>
              <w:t>邮  箱：576486555@qq.com</w:t>
            </w:r>
          </w:p>
        </w:tc>
      </w:tr>
      <w:tr w14:paraId="1290F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0CD08827">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1.1.3</w:t>
            </w:r>
          </w:p>
        </w:tc>
        <w:tc>
          <w:tcPr>
            <w:tcW w:w="2433" w:type="dxa"/>
            <w:noWrap w:val="0"/>
            <w:vAlign w:val="center"/>
          </w:tcPr>
          <w:p w14:paraId="14E7CF1D">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招标代理机构</w:t>
            </w:r>
          </w:p>
        </w:tc>
        <w:tc>
          <w:tcPr>
            <w:tcW w:w="6395" w:type="dxa"/>
            <w:noWrap w:val="0"/>
            <w:vAlign w:val="center"/>
          </w:tcPr>
          <w:p w14:paraId="579A97BE">
            <w:pPr>
              <w:wordWrap w:val="0"/>
              <w:spacing w:line="360" w:lineRule="auto"/>
              <w:ind w:right="145" w:rightChars="69"/>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名  称：</w:t>
            </w:r>
            <w:r>
              <w:rPr>
                <w:rFonts w:hint="eastAsia" w:ascii="宋体" w:hAnsi="宋体" w:eastAsia="宋体" w:cs="宋体"/>
                <w:color w:val="auto"/>
                <w:kern w:val="0"/>
                <w:sz w:val="21"/>
                <w:szCs w:val="21"/>
                <w:lang w:eastAsia="zh-CN"/>
              </w:rPr>
              <w:t>河南瑞达工程咨询管理有限公司</w:t>
            </w:r>
          </w:p>
          <w:p w14:paraId="2C00794C">
            <w:pPr>
              <w:wordWrap w:val="0"/>
              <w:spacing w:line="360" w:lineRule="auto"/>
              <w:ind w:right="145" w:rightChars="69"/>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地  址：</w:t>
            </w:r>
            <w:r>
              <w:rPr>
                <w:rFonts w:hint="eastAsia" w:ascii="宋体" w:hAnsi="宋体" w:eastAsia="宋体" w:cs="宋体"/>
                <w:color w:val="auto"/>
                <w:kern w:val="0"/>
                <w:sz w:val="21"/>
                <w:szCs w:val="21"/>
                <w:lang w:eastAsia="zh-CN"/>
              </w:rPr>
              <w:t>新蔡县龙祥月湖城</w:t>
            </w:r>
            <w:r>
              <w:rPr>
                <w:rFonts w:hint="eastAsia" w:ascii="宋体" w:hAnsi="宋体" w:eastAsia="宋体" w:cs="宋体"/>
                <w:color w:val="auto"/>
                <w:kern w:val="0"/>
                <w:sz w:val="21"/>
                <w:szCs w:val="21"/>
                <w:lang w:val="en-US" w:eastAsia="zh-CN"/>
              </w:rPr>
              <w:t>8#1楼</w:t>
            </w:r>
          </w:p>
          <w:p w14:paraId="0911414A">
            <w:pPr>
              <w:wordWrap w:val="0"/>
              <w:spacing w:line="360" w:lineRule="auto"/>
              <w:ind w:right="145" w:rightChars="69"/>
              <w:rPr>
                <w:rFonts w:hint="eastAsia" w:ascii="宋体" w:hAnsi="宋体" w:eastAsia="宋体" w:cs="宋体"/>
                <w:color w:val="auto"/>
                <w:kern w:val="0"/>
                <w:sz w:val="21"/>
                <w:szCs w:val="21"/>
                <w:lang w:eastAsia="zh-CN"/>
              </w:rPr>
            </w:pPr>
            <w:r>
              <w:rPr>
                <w:rFonts w:hint="eastAsia" w:ascii="宋体" w:hAnsi="宋体" w:eastAsia="宋体" w:cs="宋体"/>
                <w:color w:val="auto"/>
                <w:kern w:val="0"/>
                <w:sz w:val="21"/>
                <w:szCs w:val="21"/>
              </w:rPr>
              <w:t>联系人：</w:t>
            </w:r>
            <w:r>
              <w:rPr>
                <w:rFonts w:hint="eastAsia" w:ascii="宋体" w:hAnsi="宋体" w:eastAsia="宋体" w:cs="宋体"/>
                <w:color w:val="auto"/>
                <w:kern w:val="0"/>
                <w:sz w:val="21"/>
                <w:szCs w:val="21"/>
                <w:lang w:eastAsia="zh-CN"/>
              </w:rPr>
              <w:t>李</w:t>
            </w:r>
            <w:r>
              <w:rPr>
                <w:rFonts w:hint="eastAsia" w:ascii="宋体" w:hAnsi="宋体" w:cs="宋体"/>
                <w:color w:val="auto"/>
                <w:kern w:val="0"/>
                <w:sz w:val="21"/>
                <w:szCs w:val="21"/>
                <w:lang w:eastAsia="zh-CN"/>
              </w:rPr>
              <w:t>女士</w:t>
            </w:r>
          </w:p>
          <w:p w14:paraId="47B522E2">
            <w:pPr>
              <w:wordWrap w:val="0"/>
              <w:spacing w:line="360" w:lineRule="auto"/>
              <w:ind w:right="145" w:rightChars="69"/>
              <w:rPr>
                <w:rFonts w:hint="eastAsia" w:ascii="宋体" w:hAnsi="宋体" w:eastAsia="宋体" w:cs="宋体"/>
                <w:color w:val="auto"/>
                <w:kern w:val="0"/>
                <w:szCs w:val="21"/>
                <w:lang w:val="en-US"/>
              </w:rPr>
            </w:pPr>
            <w:r>
              <w:rPr>
                <w:rFonts w:hint="eastAsia" w:ascii="宋体" w:hAnsi="宋体" w:eastAsia="宋体" w:cs="宋体"/>
                <w:color w:val="auto"/>
                <w:kern w:val="0"/>
                <w:sz w:val="21"/>
                <w:szCs w:val="21"/>
              </w:rPr>
              <w:t>电  话：</w:t>
            </w:r>
            <w:r>
              <w:rPr>
                <w:rFonts w:hint="eastAsia" w:ascii="宋体" w:hAnsi="宋体" w:eastAsia="宋体" w:cs="宋体"/>
                <w:color w:val="auto"/>
                <w:kern w:val="0"/>
                <w:sz w:val="21"/>
                <w:szCs w:val="21"/>
                <w:lang w:val="en-US" w:eastAsia="zh-CN"/>
              </w:rPr>
              <w:t>15036909534</w:t>
            </w:r>
          </w:p>
        </w:tc>
      </w:tr>
      <w:tr w14:paraId="761D7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468EBD17">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1.1.4</w:t>
            </w:r>
          </w:p>
        </w:tc>
        <w:tc>
          <w:tcPr>
            <w:tcW w:w="2433" w:type="dxa"/>
            <w:noWrap w:val="0"/>
            <w:vAlign w:val="center"/>
          </w:tcPr>
          <w:p w14:paraId="4469E089">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项目名称</w:t>
            </w:r>
          </w:p>
        </w:tc>
        <w:tc>
          <w:tcPr>
            <w:tcW w:w="6395" w:type="dxa"/>
            <w:noWrap w:val="0"/>
            <w:vAlign w:val="center"/>
          </w:tcPr>
          <w:p w14:paraId="399EC75B">
            <w:pPr>
              <w:spacing w:line="360" w:lineRule="auto"/>
              <w:ind w:right="-34" w:rightChars="-16"/>
              <w:rPr>
                <w:rFonts w:hint="eastAsia" w:ascii="宋体" w:hAnsi="宋体" w:eastAsia="宋体" w:cs="宋体"/>
                <w:color w:val="auto"/>
                <w:kern w:val="0"/>
                <w:szCs w:val="21"/>
                <w:lang w:eastAsia="zh-CN"/>
              </w:rPr>
            </w:pPr>
            <w:r>
              <w:rPr>
                <w:rFonts w:hint="eastAsia" w:ascii="宋体" w:hAnsi="宋体" w:cs="宋体"/>
                <w:color w:val="auto"/>
                <w:kern w:val="0"/>
                <w:szCs w:val="21"/>
                <w:lang w:eastAsia="zh-CN"/>
              </w:rPr>
              <w:t>2026年新蔡县农村供水工程应急维修项目（二批）</w:t>
            </w:r>
            <w:r>
              <w:rPr>
                <w:rFonts w:hint="eastAsia" w:ascii="宋体" w:hAnsi="宋体" w:eastAsia="宋体" w:cs="宋体"/>
                <w:color w:val="auto"/>
                <w:kern w:val="0"/>
                <w:szCs w:val="21"/>
                <w:lang w:eastAsia="zh-CN"/>
              </w:rPr>
              <w:t xml:space="preserve"> </w:t>
            </w:r>
          </w:p>
        </w:tc>
      </w:tr>
      <w:tr w14:paraId="3E865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6A0979C9">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1.1.5</w:t>
            </w:r>
          </w:p>
        </w:tc>
        <w:tc>
          <w:tcPr>
            <w:tcW w:w="2433" w:type="dxa"/>
            <w:noWrap w:val="0"/>
            <w:vAlign w:val="center"/>
          </w:tcPr>
          <w:p w14:paraId="47F92E3D">
            <w:pPr>
              <w:spacing w:line="360" w:lineRule="auto"/>
              <w:ind w:right="-34" w:rightChars="-16"/>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项目地点</w:t>
            </w:r>
          </w:p>
        </w:tc>
        <w:tc>
          <w:tcPr>
            <w:tcW w:w="6395" w:type="dxa"/>
            <w:noWrap w:val="0"/>
            <w:vAlign w:val="center"/>
          </w:tcPr>
          <w:p w14:paraId="62A1BB0D">
            <w:pPr>
              <w:spacing w:line="360" w:lineRule="auto"/>
              <w:ind w:right="-34" w:rightChars="-16"/>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新蔡县关津乡、余店镇、练村镇、李桥回族镇等8个乡镇14个行政村</w:t>
            </w:r>
          </w:p>
        </w:tc>
      </w:tr>
      <w:tr w14:paraId="59C4F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05DBFFF">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1.1.6</w:t>
            </w:r>
          </w:p>
        </w:tc>
        <w:tc>
          <w:tcPr>
            <w:tcW w:w="2433" w:type="dxa"/>
            <w:noWrap w:val="0"/>
            <w:vAlign w:val="center"/>
          </w:tcPr>
          <w:p w14:paraId="6E68F15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lang w:eastAsia="zh-CN"/>
              </w:rPr>
              <w:t>项目</w:t>
            </w:r>
            <w:r>
              <w:rPr>
                <w:rFonts w:hint="eastAsia" w:ascii="宋体" w:hAnsi="宋体" w:eastAsia="宋体" w:cs="宋体"/>
                <w:color w:val="auto"/>
                <w:kern w:val="0"/>
                <w:szCs w:val="21"/>
              </w:rPr>
              <w:t>规模</w:t>
            </w:r>
          </w:p>
        </w:tc>
        <w:tc>
          <w:tcPr>
            <w:tcW w:w="6395" w:type="dxa"/>
            <w:noWrap w:val="0"/>
            <w:vAlign w:val="center"/>
          </w:tcPr>
          <w:p w14:paraId="7417E228">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详见招标公告</w:t>
            </w:r>
          </w:p>
        </w:tc>
      </w:tr>
      <w:tr w14:paraId="6FE49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5085E7F0">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1.2.1</w:t>
            </w:r>
          </w:p>
        </w:tc>
        <w:tc>
          <w:tcPr>
            <w:tcW w:w="2433" w:type="dxa"/>
            <w:noWrap w:val="0"/>
            <w:vAlign w:val="center"/>
          </w:tcPr>
          <w:p w14:paraId="206E3584">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资金来源</w:t>
            </w:r>
          </w:p>
        </w:tc>
        <w:tc>
          <w:tcPr>
            <w:tcW w:w="6395" w:type="dxa"/>
            <w:noWrap w:val="0"/>
            <w:vAlign w:val="center"/>
          </w:tcPr>
          <w:p w14:paraId="02598A17">
            <w:pPr>
              <w:autoSpaceDE w:val="0"/>
              <w:autoSpaceDN w:val="0"/>
              <w:adjustRightInd w:val="0"/>
              <w:spacing w:line="360" w:lineRule="auto"/>
              <w:ind w:right="-34" w:rightChars="-16"/>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财政资金</w:t>
            </w:r>
          </w:p>
        </w:tc>
      </w:tr>
      <w:tr w14:paraId="45F5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0D40CA47">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1.2.2</w:t>
            </w:r>
          </w:p>
        </w:tc>
        <w:tc>
          <w:tcPr>
            <w:tcW w:w="2433" w:type="dxa"/>
            <w:noWrap w:val="0"/>
            <w:vAlign w:val="center"/>
          </w:tcPr>
          <w:p w14:paraId="4C2686AC">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资金落实情况</w:t>
            </w:r>
          </w:p>
        </w:tc>
        <w:tc>
          <w:tcPr>
            <w:tcW w:w="6395" w:type="dxa"/>
            <w:noWrap w:val="0"/>
            <w:vAlign w:val="center"/>
          </w:tcPr>
          <w:p w14:paraId="09762568">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已落实</w:t>
            </w:r>
          </w:p>
        </w:tc>
      </w:tr>
      <w:tr w14:paraId="4D6A9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21" w:type="dxa"/>
            <w:noWrap w:val="0"/>
            <w:vAlign w:val="center"/>
          </w:tcPr>
          <w:p w14:paraId="371788BE">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1.3.1</w:t>
            </w:r>
          </w:p>
        </w:tc>
        <w:tc>
          <w:tcPr>
            <w:tcW w:w="2433" w:type="dxa"/>
            <w:noWrap w:val="0"/>
            <w:vAlign w:val="center"/>
          </w:tcPr>
          <w:p w14:paraId="642BFD3B">
            <w:pPr>
              <w:autoSpaceDE w:val="0"/>
              <w:autoSpaceDN w:val="0"/>
              <w:adjustRightInd w:val="0"/>
              <w:spacing w:line="360" w:lineRule="auto"/>
              <w:ind w:right="-34" w:rightChars="-16"/>
              <w:jc w:val="center"/>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招标范围</w:t>
            </w:r>
          </w:p>
        </w:tc>
        <w:tc>
          <w:tcPr>
            <w:tcW w:w="6395" w:type="dxa"/>
            <w:tcBorders>
              <w:bottom w:val="single" w:color="auto" w:sz="4" w:space="0"/>
            </w:tcBorders>
            <w:noWrap w:val="0"/>
            <w:vAlign w:val="center"/>
          </w:tcPr>
          <w:p w14:paraId="709ED5FD">
            <w:pPr>
              <w:spacing w:before="33" w:line="408" w:lineRule="exact"/>
              <w:ind w:left="10"/>
              <w:rPr>
                <w:rFonts w:hint="eastAsia" w:ascii="宋体" w:hAnsi="宋体" w:eastAsia="宋体" w:cs="宋体"/>
                <w:color w:val="auto"/>
                <w:sz w:val="21"/>
                <w:szCs w:val="21"/>
                <w:lang w:eastAsia="zh-CN"/>
              </w:rPr>
            </w:pPr>
            <w:r>
              <w:rPr>
                <w:rFonts w:hint="eastAsia" w:ascii="宋体" w:hAnsi="宋体" w:eastAsia="宋体" w:cs="宋体"/>
                <w:color w:val="auto"/>
                <w:spacing w:val="15"/>
                <w:position w:val="15"/>
                <w:sz w:val="21"/>
                <w:szCs w:val="21"/>
                <w:lang w:eastAsia="zh-CN"/>
              </w:rPr>
              <w:t>招标文件、施工图纸和工程量清单等所包含的全部内容</w:t>
            </w:r>
          </w:p>
        </w:tc>
      </w:tr>
      <w:tr w14:paraId="39A4D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44F89B89">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1.3.2</w:t>
            </w:r>
          </w:p>
        </w:tc>
        <w:tc>
          <w:tcPr>
            <w:tcW w:w="2433" w:type="dxa"/>
            <w:tcBorders>
              <w:right w:val="single" w:color="auto" w:sz="4" w:space="0"/>
            </w:tcBorders>
            <w:noWrap w:val="0"/>
            <w:vAlign w:val="center"/>
          </w:tcPr>
          <w:p w14:paraId="4345AB8E">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计划工期</w:t>
            </w:r>
          </w:p>
        </w:tc>
        <w:tc>
          <w:tcPr>
            <w:tcW w:w="6395" w:type="dxa"/>
            <w:tcBorders>
              <w:top w:val="single" w:color="auto" w:sz="4" w:space="0"/>
              <w:left w:val="single" w:color="auto" w:sz="4" w:space="0"/>
              <w:bottom w:val="single" w:color="auto" w:sz="4" w:space="0"/>
              <w:right w:val="single" w:color="auto" w:sz="4" w:space="0"/>
            </w:tcBorders>
            <w:noWrap w:val="0"/>
            <w:vAlign w:val="center"/>
          </w:tcPr>
          <w:p w14:paraId="2E7A97B3">
            <w:pPr>
              <w:autoSpaceDE w:val="0"/>
              <w:autoSpaceDN w:val="0"/>
              <w:adjustRightInd w:val="0"/>
              <w:spacing w:line="360" w:lineRule="auto"/>
              <w:ind w:right="-34" w:rightChars="-16"/>
              <w:rPr>
                <w:rFonts w:hint="eastAsia" w:ascii="宋体" w:hAnsi="宋体" w:eastAsia="宋体" w:cs="宋体"/>
                <w:color w:val="auto"/>
                <w:lang w:val="en-US" w:eastAsia="zh-CN"/>
              </w:rPr>
            </w:pPr>
            <w:r>
              <w:rPr>
                <w:rFonts w:hint="eastAsia" w:ascii="宋体" w:hAnsi="宋体" w:cs="宋体"/>
                <w:color w:val="auto"/>
                <w:lang w:val="en-US" w:eastAsia="zh-CN"/>
              </w:rPr>
              <w:t>9</w:t>
            </w:r>
            <w:r>
              <w:rPr>
                <w:rFonts w:hint="eastAsia" w:ascii="宋体" w:hAnsi="宋体" w:eastAsia="宋体" w:cs="宋体"/>
                <w:color w:val="auto"/>
                <w:lang w:val="en-US" w:eastAsia="zh-CN"/>
              </w:rPr>
              <w:t>0日历天</w:t>
            </w:r>
          </w:p>
        </w:tc>
      </w:tr>
      <w:tr w14:paraId="2AB8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F89C0A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1.3.3</w:t>
            </w:r>
          </w:p>
        </w:tc>
        <w:tc>
          <w:tcPr>
            <w:tcW w:w="2433" w:type="dxa"/>
            <w:noWrap w:val="0"/>
            <w:vAlign w:val="center"/>
          </w:tcPr>
          <w:p w14:paraId="016BBEDC">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质量标准</w:t>
            </w:r>
          </w:p>
        </w:tc>
        <w:tc>
          <w:tcPr>
            <w:tcW w:w="6395" w:type="dxa"/>
            <w:tcBorders>
              <w:top w:val="single" w:color="auto" w:sz="4" w:space="0"/>
            </w:tcBorders>
            <w:noWrap w:val="0"/>
            <w:vAlign w:val="center"/>
          </w:tcPr>
          <w:p w14:paraId="776A7A57">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合格</w:t>
            </w:r>
          </w:p>
        </w:tc>
      </w:tr>
      <w:tr w14:paraId="0E59A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74F4F5D3">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1.3.4</w:t>
            </w:r>
          </w:p>
        </w:tc>
        <w:tc>
          <w:tcPr>
            <w:tcW w:w="2433" w:type="dxa"/>
            <w:noWrap w:val="0"/>
            <w:vAlign w:val="center"/>
          </w:tcPr>
          <w:p w14:paraId="5D40977F">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标段划分情况</w:t>
            </w:r>
          </w:p>
        </w:tc>
        <w:tc>
          <w:tcPr>
            <w:tcW w:w="6395" w:type="dxa"/>
            <w:tcBorders>
              <w:top w:val="single" w:color="auto" w:sz="4" w:space="0"/>
            </w:tcBorders>
            <w:noWrap w:val="0"/>
            <w:vAlign w:val="center"/>
          </w:tcPr>
          <w:p w14:paraId="5201A835">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 w:val="21"/>
                <w:szCs w:val="21"/>
                <w:lang w:eastAsia="zh-CN"/>
              </w:rPr>
              <w:t>本工程划分为一个标段</w:t>
            </w:r>
          </w:p>
        </w:tc>
      </w:tr>
      <w:tr w14:paraId="6C79F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7C2BAAC">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1.4.1</w:t>
            </w:r>
          </w:p>
        </w:tc>
        <w:tc>
          <w:tcPr>
            <w:tcW w:w="2433" w:type="dxa"/>
            <w:noWrap w:val="0"/>
            <w:vAlign w:val="center"/>
          </w:tcPr>
          <w:p w14:paraId="2F151FF8">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投标人资质条件、能力</w:t>
            </w:r>
          </w:p>
          <w:p w14:paraId="07D85EDB">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和信誉</w:t>
            </w:r>
          </w:p>
        </w:tc>
        <w:tc>
          <w:tcPr>
            <w:tcW w:w="6395" w:type="dxa"/>
            <w:noWrap w:val="0"/>
            <w:vAlign w:val="center"/>
          </w:tcPr>
          <w:p w14:paraId="0A520A95">
            <w:pPr>
              <w:autoSpaceDE w:val="0"/>
              <w:autoSpaceDN w:val="0"/>
              <w:adjustRightInd w:val="0"/>
              <w:spacing w:line="360" w:lineRule="auto"/>
              <w:ind w:right="-34" w:rightChars="-16"/>
              <w:jc w:val="left"/>
              <w:rPr>
                <w:rFonts w:hint="eastAsia" w:ascii="宋体" w:hAnsi="宋体" w:eastAsia="宋体" w:cs="宋体"/>
                <w:color w:val="auto"/>
              </w:rPr>
            </w:pPr>
            <w:r>
              <w:rPr>
                <w:rFonts w:hint="eastAsia" w:ascii="宋体" w:hAnsi="宋体" w:eastAsia="宋体" w:cs="宋体"/>
                <w:color w:val="auto"/>
                <w:kern w:val="0"/>
                <w:szCs w:val="21"/>
              </w:rPr>
              <w:t>符合招标公告要求</w:t>
            </w:r>
          </w:p>
        </w:tc>
      </w:tr>
      <w:tr w14:paraId="690F7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4C17D7E8">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1.4.2</w:t>
            </w:r>
          </w:p>
        </w:tc>
        <w:tc>
          <w:tcPr>
            <w:tcW w:w="2433" w:type="dxa"/>
            <w:noWrap w:val="0"/>
            <w:vAlign w:val="center"/>
          </w:tcPr>
          <w:p w14:paraId="7D71A04C">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是否接受联合体投标</w:t>
            </w:r>
          </w:p>
        </w:tc>
        <w:tc>
          <w:tcPr>
            <w:tcW w:w="6395" w:type="dxa"/>
            <w:noWrap w:val="0"/>
            <w:vAlign w:val="center"/>
          </w:tcPr>
          <w:p w14:paraId="6E9C964B">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☑不接受</w:t>
            </w:r>
          </w:p>
          <w:p w14:paraId="1413D37C">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□接受，应满足下列要求：</w:t>
            </w:r>
          </w:p>
          <w:p w14:paraId="017375CA">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联合体资质按照联合体协议约定的分工认定。</w:t>
            </w:r>
          </w:p>
        </w:tc>
      </w:tr>
      <w:tr w14:paraId="3994D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57AC6FD0">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1.9.1</w:t>
            </w:r>
          </w:p>
        </w:tc>
        <w:tc>
          <w:tcPr>
            <w:tcW w:w="2433" w:type="dxa"/>
            <w:noWrap w:val="0"/>
            <w:vAlign w:val="center"/>
          </w:tcPr>
          <w:p w14:paraId="3CBF40E6">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踏勘现场</w:t>
            </w:r>
          </w:p>
        </w:tc>
        <w:tc>
          <w:tcPr>
            <w:tcW w:w="6395" w:type="dxa"/>
            <w:noWrap w:val="0"/>
            <w:vAlign w:val="center"/>
          </w:tcPr>
          <w:p w14:paraId="7EDDCE58">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☑不组织</w:t>
            </w:r>
          </w:p>
          <w:p w14:paraId="68469839">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投标人自行踏勘现场</w:t>
            </w:r>
          </w:p>
        </w:tc>
      </w:tr>
      <w:tr w14:paraId="523D9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6806CFCD">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1.10.1</w:t>
            </w:r>
          </w:p>
        </w:tc>
        <w:tc>
          <w:tcPr>
            <w:tcW w:w="2433" w:type="dxa"/>
            <w:noWrap w:val="0"/>
            <w:vAlign w:val="center"/>
          </w:tcPr>
          <w:p w14:paraId="3E4F1B95">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投标预备会</w:t>
            </w:r>
          </w:p>
        </w:tc>
        <w:tc>
          <w:tcPr>
            <w:tcW w:w="6395" w:type="dxa"/>
            <w:noWrap w:val="0"/>
            <w:vAlign w:val="center"/>
          </w:tcPr>
          <w:p w14:paraId="7C020503">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 xml:space="preserve">☑不召开        </w:t>
            </w:r>
          </w:p>
          <w:p w14:paraId="1DA06804">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投标单位在收到招标文件三日内，如有疑问登录交易平台向招标单位和招标代理机构提问，招标单位及招标代理机构审查后认为如有必要答疑，会将答疑纪要在交易平台公布。</w:t>
            </w:r>
          </w:p>
        </w:tc>
      </w:tr>
      <w:tr w14:paraId="57548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6EADFCE6">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1.11</w:t>
            </w:r>
          </w:p>
        </w:tc>
        <w:tc>
          <w:tcPr>
            <w:tcW w:w="2433" w:type="dxa"/>
            <w:noWrap w:val="0"/>
            <w:vAlign w:val="center"/>
          </w:tcPr>
          <w:p w14:paraId="6A5EA916">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分包</w:t>
            </w:r>
          </w:p>
        </w:tc>
        <w:tc>
          <w:tcPr>
            <w:tcW w:w="6395" w:type="dxa"/>
            <w:noWrap w:val="0"/>
            <w:vAlign w:val="center"/>
          </w:tcPr>
          <w:p w14:paraId="783F86FA">
            <w:pPr>
              <w:spacing w:line="360" w:lineRule="auto"/>
              <w:rPr>
                <w:rFonts w:hint="eastAsia" w:ascii="宋体" w:hAnsi="宋体" w:eastAsia="宋体" w:cs="宋体"/>
                <w:color w:val="auto"/>
                <w:szCs w:val="21"/>
              </w:rPr>
            </w:pPr>
            <w:r>
              <w:rPr>
                <w:rFonts w:hint="eastAsia" w:ascii="宋体" w:hAnsi="宋体" w:eastAsia="宋体" w:cs="宋体"/>
                <w:color w:val="auto"/>
                <w:szCs w:val="21"/>
              </w:rPr>
              <w:t>☑不允许</w:t>
            </w:r>
          </w:p>
          <w:p w14:paraId="54BE632A">
            <w:pPr>
              <w:spacing w:line="360" w:lineRule="auto"/>
              <w:rPr>
                <w:rFonts w:hint="eastAsia" w:ascii="宋体" w:hAnsi="宋体" w:eastAsia="宋体" w:cs="宋体"/>
                <w:color w:val="auto"/>
                <w:szCs w:val="21"/>
              </w:rPr>
            </w:pPr>
            <w:r>
              <w:rPr>
                <w:rFonts w:hint="eastAsia" w:ascii="宋体" w:hAnsi="宋体" w:eastAsia="宋体" w:cs="宋体"/>
                <w:color w:val="auto"/>
                <w:szCs w:val="21"/>
              </w:rPr>
              <w:t>□允许，分包内容要求：</w:t>
            </w:r>
          </w:p>
          <w:p w14:paraId="57017D67">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分包金额要求：</w:t>
            </w:r>
          </w:p>
          <w:p w14:paraId="6F94757B">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 xml:space="preserve">        接受分包的第三人资质要求：</w:t>
            </w:r>
          </w:p>
        </w:tc>
      </w:tr>
      <w:tr w14:paraId="4AB1B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27B9E228">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1.12 </w:t>
            </w:r>
          </w:p>
        </w:tc>
        <w:tc>
          <w:tcPr>
            <w:tcW w:w="2433" w:type="dxa"/>
            <w:noWrap w:val="0"/>
            <w:vAlign w:val="center"/>
          </w:tcPr>
          <w:p w14:paraId="682AE27A">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偏离</w:t>
            </w:r>
          </w:p>
        </w:tc>
        <w:tc>
          <w:tcPr>
            <w:tcW w:w="6395" w:type="dxa"/>
            <w:noWrap w:val="0"/>
            <w:vAlign w:val="center"/>
          </w:tcPr>
          <w:p w14:paraId="559481FA">
            <w:pPr>
              <w:spacing w:line="360" w:lineRule="auto"/>
              <w:rPr>
                <w:rFonts w:hint="eastAsia" w:ascii="宋体" w:hAnsi="宋体" w:eastAsia="宋体" w:cs="宋体"/>
                <w:color w:val="auto"/>
                <w:szCs w:val="21"/>
              </w:rPr>
            </w:pPr>
            <w:r>
              <w:rPr>
                <w:rFonts w:hint="eastAsia" w:ascii="宋体" w:hAnsi="宋体" w:eastAsia="宋体" w:cs="宋体"/>
                <w:color w:val="auto"/>
                <w:szCs w:val="21"/>
              </w:rPr>
              <w:t>☑不允许</w:t>
            </w:r>
          </w:p>
          <w:p w14:paraId="2D2147B3">
            <w:pPr>
              <w:spacing w:line="360" w:lineRule="auto"/>
              <w:rPr>
                <w:rFonts w:hint="eastAsia" w:ascii="宋体" w:hAnsi="宋体" w:eastAsia="宋体" w:cs="宋体"/>
                <w:color w:val="auto"/>
                <w:szCs w:val="21"/>
              </w:rPr>
            </w:pPr>
            <w:r>
              <w:rPr>
                <w:rFonts w:hint="eastAsia" w:ascii="宋体" w:hAnsi="宋体" w:eastAsia="宋体" w:cs="宋体"/>
                <w:color w:val="auto"/>
                <w:szCs w:val="21"/>
              </w:rPr>
              <w:t>□允许，可偏离的项目和范围见第七章</w:t>
            </w:r>
          </w:p>
          <w:p w14:paraId="38511A4B">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“技术标准和要求”：</w:t>
            </w:r>
          </w:p>
          <w:p w14:paraId="6D678B01">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允许偏离最高项数：</w:t>
            </w:r>
            <w:r>
              <w:rPr>
                <w:rFonts w:hint="eastAsia" w:ascii="宋体" w:hAnsi="宋体" w:eastAsia="宋体" w:cs="宋体"/>
                <w:color w:val="auto"/>
                <w:szCs w:val="21"/>
                <w:u w:val="single"/>
              </w:rPr>
              <w:t xml:space="preserve">      </w:t>
            </w:r>
          </w:p>
          <w:p w14:paraId="000D8D49">
            <w:pPr>
              <w:autoSpaceDE w:val="0"/>
              <w:autoSpaceDN w:val="0"/>
              <w:adjustRightInd w:val="0"/>
              <w:spacing w:line="360" w:lineRule="auto"/>
              <w:ind w:right="-34" w:rightChars="-16" w:firstLine="210" w:firstLineChars="100"/>
              <w:rPr>
                <w:rFonts w:hint="eastAsia" w:ascii="宋体" w:hAnsi="宋体" w:eastAsia="宋体" w:cs="宋体"/>
                <w:color w:val="auto"/>
                <w:kern w:val="0"/>
                <w:szCs w:val="21"/>
              </w:rPr>
            </w:pPr>
            <w:r>
              <w:rPr>
                <w:rFonts w:hint="eastAsia" w:ascii="宋体" w:hAnsi="宋体" w:eastAsia="宋体" w:cs="宋体"/>
                <w:color w:val="auto"/>
                <w:szCs w:val="21"/>
              </w:rPr>
              <w:t xml:space="preserve">      偏差调整方法：</w:t>
            </w:r>
            <w:r>
              <w:rPr>
                <w:rFonts w:hint="eastAsia" w:ascii="宋体" w:hAnsi="宋体" w:eastAsia="宋体" w:cs="宋体"/>
                <w:color w:val="auto"/>
                <w:szCs w:val="21"/>
                <w:u w:val="single"/>
              </w:rPr>
              <w:t xml:space="preserve">          </w:t>
            </w:r>
          </w:p>
        </w:tc>
      </w:tr>
      <w:tr w14:paraId="31C20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73DAF27E">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2.1 </w:t>
            </w:r>
          </w:p>
        </w:tc>
        <w:tc>
          <w:tcPr>
            <w:tcW w:w="2433" w:type="dxa"/>
            <w:noWrap w:val="0"/>
            <w:vAlign w:val="center"/>
          </w:tcPr>
          <w:p w14:paraId="10C407CA">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构成招标文件的其他材料</w:t>
            </w:r>
          </w:p>
        </w:tc>
        <w:tc>
          <w:tcPr>
            <w:tcW w:w="6395" w:type="dxa"/>
            <w:noWrap w:val="0"/>
            <w:vAlign w:val="center"/>
          </w:tcPr>
          <w:p w14:paraId="3858687D">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招标文件的补充文件（如有）、</w:t>
            </w:r>
            <w:r>
              <w:rPr>
                <w:rFonts w:hint="eastAsia" w:ascii="宋体" w:hAnsi="宋体" w:eastAsia="宋体" w:cs="宋体"/>
                <w:color w:val="auto"/>
                <w:szCs w:val="21"/>
              </w:rPr>
              <w:t>图纸（另册提供）、工程量清单（另册提供）</w:t>
            </w:r>
          </w:p>
        </w:tc>
      </w:tr>
      <w:tr w14:paraId="7D6EC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463B08D">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2.2.1</w:t>
            </w:r>
          </w:p>
        </w:tc>
        <w:tc>
          <w:tcPr>
            <w:tcW w:w="2433" w:type="dxa"/>
            <w:noWrap w:val="0"/>
            <w:vAlign w:val="center"/>
          </w:tcPr>
          <w:p w14:paraId="1A33523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投标人要求澄清招标文件的截止时间</w:t>
            </w:r>
          </w:p>
        </w:tc>
        <w:tc>
          <w:tcPr>
            <w:tcW w:w="6395" w:type="dxa"/>
            <w:noWrap w:val="0"/>
            <w:vAlign w:val="center"/>
          </w:tcPr>
          <w:p w14:paraId="6E8A7D1C">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时间：递交投标文件截止之日17日前</w:t>
            </w:r>
          </w:p>
          <w:p w14:paraId="04AB99DE">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形式：登录交易平台匿名提出</w:t>
            </w:r>
          </w:p>
        </w:tc>
      </w:tr>
      <w:tr w14:paraId="2BA07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2A6B91E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2.3.1</w:t>
            </w:r>
          </w:p>
        </w:tc>
        <w:tc>
          <w:tcPr>
            <w:tcW w:w="2433" w:type="dxa"/>
            <w:noWrap w:val="0"/>
            <w:vAlign w:val="center"/>
          </w:tcPr>
          <w:p w14:paraId="3519C253">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招标人书面澄清的时间</w:t>
            </w:r>
          </w:p>
        </w:tc>
        <w:tc>
          <w:tcPr>
            <w:tcW w:w="6395" w:type="dxa"/>
            <w:noWrap w:val="0"/>
            <w:vAlign w:val="center"/>
          </w:tcPr>
          <w:p w14:paraId="50A28502">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时间：递交投标文件截止之日15日前</w:t>
            </w:r>
          </w:p>
          <w:p w14:paraId="5ABD35CF">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形式：交易平台书面澄清</w:t>
            </w:r>
          </w:p>
        </w:tc>
      </w:tr>
      <w:tr w14:paraId="0E62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79CAE45B">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2.2.3</w:t>
            </w:r>
          </w:p>
        </w:tc>
        <w:tc>
          <w:tcPr>
            <w:tcW w:w="2433" w:type="dxa"/>
            <w:noWrap w:val="0"/>
            <w:vAlign w:val="center"/>
          </w:tcPr>
          <w:p w14:paraId="6B90EE7E">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投标人确认收到招标文件澄清的时间</w:t>
            </w:r>
          </w:p>
        </w:tc>
        <w:tc>
          <w:tcPr>
            <w:tcW w:w="6395" w:type="dxa"/>
            <w:noWrap w:val="0"/>
            <w:vAlign w:val="center"/>
          </w:tcPr>
          <w:p w14:paraId="03FC0F4E">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时间：招标文件的补充文件发出之日2日内</w:t>
            </w:r>
          </w:p>
          <w:p w14:paraId="240C7FCF">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形式：登录交易平台匿名确认</w:t>
            </w:r>
          </w:p>
        </w:tc>
      </w:tr>
      <w:tr w14:paraId="2BFD6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BD77617">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2.3.2</w:t>
            </w:r>
          </w:p>
        </w:tc>
        <w:tc>
          <w:tcPr>
            <w:tcW w:w="2433" w:type="dxa"/>
            <w:noWrap w:val="0"/>
            <w:vAlign w:val="center"/>
          </w:tcPr>
          <w:p w14:paraId="6E6777BB">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投标人确认收到招标文件修改的时间</w:t>
            </w:r>
          </w:p>
        </w:tc>
        <w:tc>
          <w:tcPr>
            <w:tcW w:w="6395" w:type="dxa"/>
            <w:noWrap w:val="0"/>
            <w:vAlign w:val="center"/>
          </w:tcPr>
          <w:p w14:paraId="5DA3A959">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时间：招标文件的补充文件发出之日2日内</w:t>
            </w:r>
          </w:p>
          <w:p w14:paraId="3D70B57E">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形式：登录交易平台匿名确认</w:t>
            </w:r>
          </w:p>
        </w:tc>
      </w:tr>
      <w:tr w14:paraId="43FE3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1E8B332">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2.4</w:t>
            </w:r>
          </w:p>
        </w:tc>
        <w:tc>
          <w:tcPr>
            <w:tcW w:w="2433" w:type="dxa"/>
            <w:noWrap w:val="0"/>
            <w:vAlign w:val="center"/>
          </w:tcPr>
          <w:p w14:paraId="2FE51C66">
            <w:pPr>
              <w:autoSpaceDE w:val="0"/>
              <w:autoSpaceDN w:val="0"/>
              <w:adjustRightInd w:val="0"/>
              <w:spacing w:line="360" w:lineRule="auto"/>
              <w:ind w:right="-34" w:rightChars="-16"/>
              <w:jc w:val="center"/>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投标人对招标文件提出异议的截止时间</w:t>
            </w:r>
          </w:p>
        </w:tc>
        <w:tc>
          <w:tcPr>
            <w:tcW w:w="6395" w:type="dxa"/>
            <w:noWrap w:val="0"/>
            <w:vAlign w:val="center"/>
          </w:tcPr>
          <w:p w14:paraId="122EF761">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递交投标文件截止之日10日前，招标人收到异议，3日内给予答复；逾期未提出的视为无异议。</w:t>
            </w:r>
          </w:p>
        </w:tc>
      </w:tr>
      <w:tr w14:paraId="7FC52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2E44948">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3.1.1</w:t>
            </w:r>
          </w:p>
        </w:tc>
        <w:tc>
          <w:tcPr>
            <w:tcW w:w="2433" w:type="dxa"/>
            <w:noWrap w:val="0"/>
            <w:vAlign w:val="center"/>
          </w:tcPr>
          <w:p w14:paraId="27980C5C">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构成投标文件的其他材料</w:t>
            </w:r>
          </w:p>
        </w:tc>
        <w:tc>
          <w:tcPr>
            <w:tcW w:w="6395" w:type="dxa"/>
            <w:noWrap w:val="0"/>
            <w:vAlign w:val="center"/>
          </w:tcPr>
          <w:p w14:paraId="6021C0FA">
            <w:pPr>
              <w:autoSpaceDE w:val="0"/>
              <w:autoSpaceDN w:val="0"/>
              <w:adjustRightInd w:val="0"/>
              <w:spacing w:line="360" w:lineRule="auto"/>
              <w:ind w:right="-34" w:rightChars="-16"/>
              <w:jc w:val="left"/>
              <w:rPr>
                <w:rFonts w:hint="eastAsia" w:ascii="宋体" w:hAnsi="宋体" w:eastAsia="宋体" w:cs="宋体"/>
                <w:color w:val="auto"/>
                <w:kern w:val="0"/>
                <w:szCs w:val="21"/>
              </w:rPr>
            </w:pPr>
            <w:r>
              <w:rPr>
                <w:rFonts w:hint="eastAsia" w:ascii="宋体" w:hAnsi="宋体" w:eastAsia="宋体" w:cs="宋体"/>
                <w:color w:val="auto"/>
                <w:kern w:val="0"/>
                <w:szCs w:val="21"/>
              </w:rPr>
              <w:t>投标人自行提供</w:t>
            </w:r>
          </w:p>
        </w:tc>
      </w:tr>
      <w:tr w14:paraId="2797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29C56EE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3.3.1</w:t>
            </w:r>
          </w:p>
        </w:tc>
        <w:tc>
          <w:tcPr>
            <w:tcW w:w="2433" w:type="dxa"/>
            <w:noWrap w:val="0"/>
            <w:vAlign w:val="center"/>
          </w:tcPr>
          <w:p w14:paraId="08FB1ED3">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投标有效期</w:t>
            </w:r>
          </w:p>
        </w:tc>
        <w:tc>
          <w:tcPr>
            <w:tcW w:w="6395" w:type="dxa"/>
            <w:noWrap w:val="0"/>
            <w:vAlign w:val="center"/>
          </w:tcPr>
          <w:p w14:paraId="76B4DEFE">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60日历天（从投标截止之日算起）</w:t>
            </w:r>
          </w:p>
        </w:tc>
      </w:tr>
      <w:tr w14:paraId="0F38C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7F1E00ED">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3.4.1</w:t>
            </w:r>
          </w:p>
        </w:tc>
        <w:tc>
          <w:tcPr>
            <w:tcW w:w="2433" w:type="dxa"/>
            <w:noWrap w:val="0"/>
            <w:vAlign w:val="center"/>
          </w:tcPr>
          <w:p w14:paraId="2196976A">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投标保证金</w:t>
            </w:r>
          </w:p>
        </w:tc>
        <w:tc>
          <w:tcPr>
            <w:tcW w:w="6395" w:type="dxa"/>
            <w:noWrap w:val="0"/>
            <w:vAlign w:val="center"/>
          </w:tcPr>
          <w:p w14:paraId="5482AE19">
            <w:pPr>
              <w:autoSpaceDE w:val="0"/>
              <w:autoSpaceDN w:val="0"/>
              <w:adjustRightInd w:val="0"/>
              <w:spacing w:line="360" w:lineRule="auto"/>
              <w:ind w:right="-34" w:rightChars="-16"/>
              <w:rPr>
                <w:rFonts w:hint="eastAsia" w:ascii="宋体" w:hAnsi="宋体" w:eastAsia="宋体" w:cs="宋体"/>
                <w:bCs/>
                <w:color w:val="auto"/>
                <w:szCs w:val="21"/>
              </w:rPr>
            </w:pPr>
            <w:r>
              <w:rPr>
                <w:rFonts w:hint="eastAsia" w:ascii="宋体" w:hAnsi="宋体" w:eastAsia="宋体" w:cs="宋体"/>
                <w:bCs/>
                <w:color w:val="auto"/>
                <w:szCs w:val="21"/>
              </w:rPr>
              <w:t>是否要求投标人递交投标保证金或电子投标保函：</w:t>
            </w:r>
          </w:p>
          <w:p w14:paraId="0E44CBF0">
            <w:pPr>
              <w:autoSpaceDE w:val="0"/>
              <w:autoSpaceDN w:val="0"/>
              <w:adjustRightInd w:val="0"/>
              <w:spacing w:line="360" w:lineRule="auto"/>
              <w:ind w:right="-34" w:rightChars="-16"/>
              <w:rPr>
                <w:rFonts w:hint="eastAsia" w:ascii="宋体" w:hAnsi="宋体" w:eastAsia="宋体" w:cs="宋体"/>
                <w:bCs/>
                <w:color w:val="auto"/>
                <w:szCs w:val="21"/>
              </w:rPr>
            </w:pPr>
            <w:r>
              <w:rPr>
                <w:rFonts w:hint="eastAsia" w:ascii="宋体" w:hAnsi="宋体" w:eastAsia="宋体" w:cs="宋体"/>
                <w:bCs/>
                <w:color w:val="auto"/>
                <w:szCs w:val="21"/>
                <w:lang w:eastAsia="zh-CN"/>
              </w:rPr>
              <w:t>☑</w:t>
            </w:r>
            <w:r>
              <w:rPr>
                <w:rFonts w:hint="eastAsia" w:ascii="宋体" w:hAnsi="宋体" w:eastAsia="宋体" w:cs="宋体"/>
                <w:bCs/>
                <w:color w:val="auto"/>
                <w:szCs w:val="21"/>
              </w:rPr>
              <w:t>要求</w:t>
            </w:r>
          </w:p>
          <w:p w14:paraId="60AED260">
            <w:pPr>
              <w:keepLines/>
              <w:adjustRightInd w:val="0"/>
              <w:snapToGrid w:val="0"/>
              <w:spacing w:line="360" w:lineRule="auto"/>
              <w:contextualSpacing/>
              <w:rPr>
                <w:rFonts w:hint="eastAsia" w:ascii="宋体" w:hAnsi="宋体" w:eastAsia="宋体" w:cs="宋体"/>
                <w:bCs/>
                <w:color w:val="auto"/>
                <w:szCs w:val="21"/>
              </w:rPr>
            </w:pPr>
            <w:r>
              <w:rPr>
                <w:rFonts w:hint="eastAsia" w:ascii="宋体" w:hAnsi="宋体" w:eastAsia="宋体" w:cs="宋体"/>
                <w:color w:val="auto"/>
                <w:kern w:val="0"/>
                <w:szCs w:val="21"/>
              </w:rPr>
              <w:t>投标保证金递交形</w:t>
            </w:r>
            <w:r>
              <w:rPr>
                <w:rFonts w:hint="eastAsia" w:ascii="宋体" w:hAnsi="宋体" w:eastAsia="宋体" w:cs="宋体"/>
                <w:b w:val="0"/>
                <w:bCs w:val="0"/>
                <w:color w:val="auto"/>
                <w:kern w:val="0"/>
                <w:szCs w:val="21"/>
              </w:rPr>
              <w:t>式：转账形式或电子保函</w:t>
            </w:r>
          </w:p>
          <w:p w14:paraId="6842F3B0">
            <w:pPr>
              <w:keepLines/>
              <w:adjustRightInd w:val="0"/>
              <w:snapToGrid w:val="0"/>
              <w:spacing w:line="360" w:lineRule="auto"/>
              <w:ind w:firstLine="420" w:firstLineChars="200"/>
              <w:contextualSpacing/>
              <w:rPr>
                <w:rFonts w:hint="eastAsia" w:ascii="宋体" w:hAnsi="宋体" w:eastAsia="宋体" w:cs="宋体"/>
                <w:bCs/>
                <w:color w:val="auto"/>
                <w:szCs w:val="21"/>
              </w:rPr>
            </w:pPr>
            <w:r>
              <w:rPr>
                <w:rFonts w:hint="eastAsia" w:ascii="宋体" w:hAnsi="宋体" w:eastAsia="宋体" w:cs="宋体"/>
                <w:bCs/>
                <w:color w:val="auto"/>
                <w:szCs w:val="21"/>
              </w:rPr>
              <w:t>投标保证金的金额：</w:t>
            </w:r>
            <w:r>
              <w:rPr>
                <w:rFonts w:hint="eastAsia" w:ascii="宋体" w:hAnsi="宋体" w:eastAsia="宋体" w:cs="宋体"/>
                <w:b/>
                <w:bCs w:val="0"/>
                <w:color w:val="auto"/>
                <w:szCs w:val="21"/>
                <w:lang w:eastAsia="zh-CN"/>
              </w:rPr>
              <w:t>壹拾万元整</w:t>
            </w:r>
            <w:r>
              <w:rPr>
                <w:rFonts w:hint="eastAsia" w:ascii="宋体" w:hAnsi="宋体" w:eastAsia="宋体" w:cs="宋体"/>
                <w:b/>
                <w:bCs w:val="0"/>
                <w:color w:val="auto"/>
                <w:szCs w:val="21"/>
              </w:rPr>
              <w:t>（</w:t>
            </w:r>
            <w:r>
              <w:rPr>
                <w:rFonts w:hint="eastAsia" w:ascii="宋体" w:hAnsi="宋体" w:eastAsia="宋体" w:cs="宋体"/>
                <w:b/>
                <w:bCs w:val="0"/>
                <w:color w:val="auto"/>
                <w:szCs w:val="21"/>
                <w:lang w:val="en-US" w:eastAsia="zh-CN"/>
              </w:rPr>
              <w:t>100000</w:t>
            </w:r>
            <w:r>
              <w:rPr>
                <w:rFonts w:hint="eastAsia" w:ascii="宋体" w:hAnsi="宋体" w:eastAsia="宋体" w:cs="宋体"/>
                <w:b/>
                <w:bCs w:val="0"/>
                <w:color w:val="auto"/>
                <w:szCs w:val="21"/>
              </w:rPr>
              <w:t>.00元）</w:t>
            </w:r>
            <w:r>
              <w:rPr>
                <w:rFonts w:hint="eastAsia" w:ascii="宋体" w:hAnsi="宋体" w:eastAsia="宋体" w:cs="宋体"/>
                <w:bCs/>
                <w:color w:val="auto"/>
                <w:szCs w:val="21"/>
              </w:rPr>
              <w:t xml:space="preserve"> </w:t>
            </w:r>
          </w:p>
          <w:p w14:paraId="23EE151E">
            <w:pPr>
              <w:autoSpaceDE w:val="0"/>
              <w:autoSpaceDN w:val="0"/>
              <w:adjustRightInd w:val="0"/>
              <w:spacing w:line="360" w:lineRule="auto"/>
              <w:ind w:right="-34" w:rightChars="-16"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投标保证金提交截止时间：同投标截止时间</w:t>
            </w:r>
          </w:p>
          <w:p w14:paraId="309BC96E">
            <w:pPr>
              <w:autoSpaceDE w:val="0"/>
              <w:autoSpaceDN w:val="0"/>
              <w:adjustRightInd w:val="0"/>
              <w:spacing w:line="360" w:lineRule="auto"/>
              <w:ind w:right="-34" w:rightChars="-16" w:firstLine="420" w:firstLineChars="200"/>
              <w:rPr>
                <w:rFonts w:hint="eastAsia" w:ascii="宋体" w:hAnsi="宋体" w:eastAsia="宋体" w:cs="宋体"/>
                <w:bCs/>
                <w:color w:val="auto"/>
                <w:szCs w:val="21"/>
              </w:rPr>
            </w:pPr>
            <w:r>
              <w:rPr>
                <w:rFonts w:hint="eastAsia" w:ascii="宋体" w:hAnsi="宋体" w:eastAsia="宋体" w:cs="宋体"/>
                <w:bCs/>
                <w:color w:val="auto"/>
                <w:szCs w:val="21"/>
                <w:lang w:val="en-US" w:eastAsia="zh-CN"/>
              </w:rPr>
              <w:t>1、</w:t>
            </w:r>
            <w:r>
              <w:rPr>
                <w:rFonts w:hint="eastAsia" w:ascii="宋体" w:hAnsi="宋体" w:eastAsia="宋体" w:cs="宋体"/>
                <w:bCs/>
                <w:color w:val="auto"/>
                <w:szCs w:val="21"/>
              </w:rPr>
              <w:t>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4D51AB27">
            <w:pPr>
              <w:autoSpaceDE w:val="0"/>
              <w:autoSpaceDN w:val="0"/>
              <w:adjustRightInd w:val="0"/>
              <w:spacing w:line="360" w:lineRule="auto"/>
              <w:ind w:right="-34" w:rightChars="-16"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投标人将投标保证金于开标时间前登录交易系统从本公司基本账户一次性足额存至驻马店市公共资源交易中心指定账户,不得以现金提交，逾期到账的投标保证金不予受理。（未从基本账户汇出或未按时到账者视为无效）。</w:t>
            </w:r>
          </w:p>
          <w:p w14:paraId="6AC8A8A0">
            <w:pPr>
              <w:autoSpaceDE w:val="0"/>
              <w:autoSpaceDN w:val="0"/>
              <w:adjustRightInd w:val="0"/>
              <w:spacing w:line="360" w:lineRule="auto"/>
              <w:ind w:right="-34" w:rightChars="-16" w:firstLine="420" w:firstLineChars="200"/>
              <w:rPr>
                <w:rFonts w:hint="eastAsia" w:ascii="宋体" w:hAnsi="宋体" w:eastAsia="宋体" w:cs="宋体"/>
                <w:b w:val="0"/>
                <w:bCs/>
                <w:color w:val="auto"/>
                <w:szCs w:val="21"/>
              </w:rPr>
            </w:pPr>
            <w:r>
              <w:rPr>
                <w:rFonts w:hint="eastAsia" w:ascii="宋体" w:hAnsi="宋体" w:eastAsia="宋体" w:cs="宋体"/>
                <w:b w:val="0"/>
                <w:bCs/>
                <w:color w:val="auto"/>
                <w:szCs w:val="21"/>
                <w:lang w:val="en-US" w:eastAsia="zh-CN"/>
              </w:rPr>
              <w:t>2、</w:t>
            </w:r>
            <w:r>
              <w:rPr>
                <w:rFonts w:hint="eastAsia" w:ascii="宋体" w:hAnsi="宋体" w:eastAsia="宋体" w:cs="宋体"/>
                <w:b w:val="0"/>
                <w:bCs/>
                <w:color w:val="auto"/>
                <w:szCs w:val="21"/>
              </w:rPr>
              <w:t>电子投标保函缴纳方式：</w:t>
            </w:r>
          </w:p>
          <w:p w14:paraId="10F25F14">
            <w:pPr>
              <w:autoSpaceDE w:val="0"/>
              <w:autoSpaceDN w:val="0"/>
              <w:adjustRightInd w:val="0"/>
              <w:spacing w:line="360" w:lineRule="auto"/>
              <w:ind w:right="-34" w:rightChars="-16"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①投标企业必须首先确认本企业诚信库内填写的基本账户相关信息真实准确；</w:t>
            </w:r>
          </w:p>
          <w:p w14:paraId="38DC0B0C">
            <w:pPr>
              <w:autoSpaceDE w:val="0"/>
              <w:autoSpaceDN w:val="0"/>
              <w:adjustRightInd w:val="0"/>
              <w:spacing w:line="360" w:lineRule="auto"/>
              <w:ind w:right="-34" w:rightChars="-16"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②企业可以在交易中心电子交易系统业务管理“电子保函申请”功能中自主选择电子保函平台、承保机构办理电子保函业务；</w:t>
            </w:r>
          </w:p>
          <w:p w14:paraId="4A914793">
            <w:pPr>
              <w:autoSpaceDE w:val="0"/>
              <w:autoSpaceDN w:val="0"/>
              <w:adjustRightInd w:val="0"/>
              <w:spacing w:line="360" w:lineRule="auto"/>
              <w:ind w:right="-34" w:rightChars="-16"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③办理电子投标保函费用必须出自投标企业基本账户；</w:t>
            </w:r>
          </w:p>
          <w:p w14:paraId="445104EA">
            <w:pPr>
              <w:adjustRightInd w:val="0"/>
              <w:snapToGrid w:val="0"/>
              <w:spacing w:line="360" w:lineRule="auto"/>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④投标截止时间前投标企业应按照以上要求在保函平台中申请并生成电子投标保函。否则开标现场交易系统将无法获取到该投标单位的电子投标保函，视为未交纳投标保证金，其投标文件将被拒绝，不能参加开标活动</w:t>
            </w:r>
            <w:r>
              <w:rPr>
                <w:rFonts w:hint="eastAsia" w:ascii="宋体" w:hAnsi="宋体" w:cs="宋体"/>
                <w:bCs/>
                <w:color w:val="auto"/>
                <w:szCs w:val="21"/>
                <w:lang w:eastAsia="zh-CN"/>
              </w:rPr>
              <w:t>。</w:t>
            </w:r>
          </w:p>
          <w:p w14:paraId="3F6480B5">
            <w:pPr>
              <w:autoSpaceDE w:val="0"/>
              <w:autoSpaceDN w:val="0"/>
              <w:adjustRightInd w:val="0"/>
              <w:spacing w:line="360" w:lineRule="auto"/>
              <w:ind w:right="-34" w:rightChars="-16"/>
              <w:rPr>
                <w:rFonts w:hint="eastAsia" w:ascii="宋体" w:hAnsi="宋体" w:eastAsia="宋体" w:cs="宋体"/>
                <w:bCs/>
                <w:color w:val="auto"/>
                <w:szCs w:val="21"/>
              </w:rPr>
            </w:pPr>
            <w:r>
              <w:rPr>
                <w:rFonts w:hint="eastAsia" w:ascii="宋体" w:hAnsi="宋体" w:eastAsia="宋体" w:cs="宋体"/>
                <w:bCs/>
                <w:color w:val="auto"/>
                <w:szCs w:val="21"/>
              </w:rPr>
              <w:t>交易平台技术咨询：0396-2613088</w:t>
            </w:r>
          </w:p>
          <w:p w14:paraId="6AF0A074">
            <w:pPr>
              <w:autoSpaceDE w:val="0"/>
              <w:autoSpaceDN w:val="0"/>
              <w:adjustRightInd w:val="0"/>
              <w:spacing w:line="360" w:lineRule="auto"/>
              <w:ind w:right="-34" w:rightChars="-16"/>
              <w:rPr>
                <w:rFonts w:hint="eastAsia" w:ascii="宋体" w:hAnsi="宋体" w:eastAsia="宋体" w:cs="宋体"/>
                <w:b/>
                <w:color w:val="auto"/>
                <w:szCs w:val="21"/>
              </w:rPr>
            </w:pPr>
            <w:r>
              <w:rPr>
                <w:rFonts w:hint="eastAsia" w:ascii="宋体" w:hAnsi="宋体" w:eastAsia="宋体" w:cs="宋体"/>
                <w:bCs/>
                <w:color w:val="auto"/>
                <w:szCs w:val="21"/>
              </w:rPr>
              <w:t>□不要求</w:t>
            </w:r>
          </w:p>
        </w:tc>
      </w:tr>
      <w:tr w14:paraId="0ACF6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1" w:type="dxa"/>
            <w:noWrap w:val="0"/>
            <w:vAlign w:val="center"/>
          </w:tcPr>
          <w:p w14:paraId="397DC679">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3.5.2</w:t>
            </w:r>
          </w:p>
        </w:tc>
        <w:tc>
          <w:tcPr>
            <w:tcW w:w="2433" w:type="dxa"/>
            <w:noWrap w:val="0"/>
            <w:vAlign w:val="center"/>
          </w:tcPr>
          <w:p w14:paraId="01A5696C">
            <w:pPr>
              <w:adjustRightInd w:val="0"/>
              <w:snapToGrid w:val="0"/>
              <w:spacing w:line="360" w:lineRule="auto"/>
              <w:ind w:firstLine="420" w:firstLineChars="200"/>
              <w:rPr>
                <w:rFonts w:hint="eastAsia" w:ascii="宋体" w:hAnsi="宋体" w:eastAsia="宋体" w:cs="宋体"/>
                <w:bCs/>
                <w:color w:val="auto"/>
                <w:szCs w:val="21"/>
              </w:rPr>
            </w:pPr>
            <w:r>
              <w:rPr>
                <w:rFonts w:hint="eastAsia" w:ascii="宋体" w:hAnsi="宋体" w:eastAsia="宋体" w:cs="宋体"/>
                <w:bCs/>
                <w:color w:val="auto"/>
                <w:szCs w:val="21"/>
              </w:rPr>
              <w:t>近年财务状况的年份要求</w:t>
            </w:r>
          </w:p>
        </w:tc>
        <w:tc>
          <w:tcPr>
            <w:tcW w:w="6395" w:type="dxa"/>
            <w:noWrap w:val="0"/>
            <w:vAlign w:val="center"/>
          </w:tcPr>
          <w:p w14:paraId="39E7ED42">
            <w:pPr>
              <w:adjustRightInd w:val="0"/>
              <w:snapToGrid w:val="0"/>
              <w:spacing w:line="360" w:lineRule="auto"/>
              <w:rPr>
                <w:rFonts w:hint="eastAsia" w:ascii="宋体" w:hAnsi="宋体" w:eastAsia="宋体" w:cs="宋体"/>
                <w:bCs/>
                <w:color w:val="auto"/>
                <w:szCs w:val="21"/>
                <w:lang w:eastAsia="zh-CN"/>
              </w:rPr>
            </w:pPr>
            <w:r>
              <w:rPr>
                <w:rFonts w:hint="eastAsia" w:ascii="宋体" w:hAnsi="宋体" w:eastAsia="宋体" w:cs="宋体"/>
                <w:bCs/>
                <w:color w:val="auto"/>
                <w:szCs w:val="21"/>
                <w:lang w:val="en-US" w:eastAsia="zh-CN"/>
              </w:rPr>
              <w:t>三</w:t>
            </w:r>
            <w:r>
              <w:rPr>
                <w:rFonts w:hint="eastAsia" w:ascii="宋体" w:hAnsi="宋体" w:eastAsia="宋体" w:cs="宋体"/>
                <w:bCs/>
                <w:color w:val="auto"/>
                <w:szCs w:val="21"/>
              </w:rPr>
              <w:t>年（20</w:t>
            </w:r>
            <w:r>
              <w:rPr>
                <w:rFonts w:hint="eastAsia" w:ascii="宋体" w:hAnsi="宋体" w:eastAsia="宋体" w:cs="宋体"/>
                <w:bCs/>
                <w:color w:val="auto"/>
                <w:szCs w:val="21"/>
                <w:lang w:val="en-US" w:eastAsia="zh-CN"/>
              </w:rPr>
              <w:t>23</w:t>
            </w:r>
            <w:r>
              <w:rPr>
                <w:rFonts w:hint="eastAsia" w:ascii="宋体" w:hAnsi="宋体" w:eastAsia="宋体" w:cs="宋体"/>
                <w:bCs/>
                <w:color w:val="auto"/>
                <w:szCs w:val="21"/>
              </w:rPr>
              <w:t>年度、20</w:t>
            </w:r>
            <w:r>
              <w:rPr>
                <w:rFonts w:hint="eastAsia" w:ascii="宋体" w:hAnsi="宋体" w:eastAsia="宋体" w:cs="宋体"/>
                <w:bCs/>
                <w:color w:val="auto"/>
                <w:szCs w:val="21"/>
                <w:lang w:val="en-US" w:eastAsia="zh-CN"/>
              </w:rPr>
              <w:t>24</w:t>
            </w:r>
            <w:r>
              <w:rPr>
                <w:rFonts w:hint="eastAsia" w:ascii="宋体" w:hAnsi="宋体" w:eastAsia="宋体" w:cs="宋体"/>
                <w:bCs/>
                <w:color w:val="auto"/>
                <w:szCs w:val="21"/>
              </w:rPr>
              <w:t>年度、20</w:t>
            </w:r>
            <w:r>
              <w:rPr>
                <w:rFonts w:hint="eastAsia" w:ascii="宋体" w:hAnsi="宋体" w:eastAsia="宋体" w:cs="宋体"/>
                <w:bCs/>
                <w:color w:val="auto"/>
                <w:szCs w:val="21"/>
                <w:lang w:val="en-US" w:eastAsia="zh-CN"/>
              </w:rPr>
              <w:t>25</w:t>
            </w:r>
            <w:r>
              <w:rPr>
                <w:rFonts w:hint="eastAsia" w:ascii="宋体" w:hAnsi="宋体" w:eastAsia="宋体" w:cs="宋体"/>
                <w:bCs/>
                <w:color w:val="auto"/>
                <w:szCs w:val="21"/>
              </w:rPr>
              <w:t>年度）</w:t>
            </w:r>
            <w:r>
              <w:rPr>
                <w:rFonts w:hint="eastAsia" w:ascii="宋体" w:hAnsi="宋体" w:eastAsia="宋体" w:cs="宋体"/>
                <w:bCs/>
                <w:color w:val="auto"/>
                <w:szCs w:val="21"/>
                <w:lang w:val="en-US" w:eastAsia="zh-CN"/>
              </w:rPr>
              <w:t>经会计师事务所或审计机构审计的年度财务审计报告（公司成立不足三年的，从成立年份开始提供，新成立的企业无法提供财务审计报告的提供成立以来的财务报表）</w:t>
            </w:r>
            <w:r>
              <w:rPr>
                <w:rFonts w:hint="eastAsia" w:ascii="宋体" w:hAnsi="宋体" w:eastAsia="宋体" w:cs="宋体"/>
                <w:bCs/>
                <w:color w:val="auto"/>
                <w:szCs w:val="21"/>
                <w:lang w:eastAsia="zh-CN"/>
              </w:rPr>
              <w:t>。</w:t>
            </w:r>
          </w:p>
        </w:tc>
      </w:tr>
      <w:tr w14:paraId="5E5FC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921" w:type="dxa"/>
            <w:noWrap w:val="0"/>
            <w:vAlign w:val="center"/>
          </w:tcPr>
          <w:p w14:paraId="7C11191F">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3.5.3</w:t>
            </w:r>
          </w:p>
        </w:tc>
        <w:tc>
          <w:tcPr>
            <w:tcW w:w="2433" w:type="dxa"/>
            <w:noWrap w:val="0"/>
            <w:vAlign w:val="center"/>
          </w:tcPr>
          <w:p w14:paraId="600393F0">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近年完成的类似项目的年份要求</w:t>
            </w:r>
          </w:p>
        </w:tc>
        <w:tc>
          <w:tcPr>
            <w:tcW w:w="6395" w:type="dxa"/>
            <w:noWrap w:val="0"/>
            <w:vAlign w:val="center"/>
          </w:tcPr>
          <w:p w14:paraId="2D9D5714">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三</w:t>
            </w:r>
            <w:r>
              <w:rPr>
                <w:rFonts w:hint="eastAsia" w:ascii="宋体" w:hAnsi="宋体" w:eastAsia="宋体" w:cs="宋体"/>
                <w:color w:val="auto"/>
                <w:kern w:val="0"/>
                <w:szCs w:val="21"/>
              </w:rPr>
              <w:t>年（20</w:t>
            </w:r>
            <w:r>
              <w:rPr>
                <w:rFonts w:hint="eastAsia" w:ascii="宋体" w:hAnsi="宋体" w:eastAsia="宋体" w:cs="宋体"/>
                <w:color w:val="auto"/>
                <w:kern w:val="0"/>
                <w:szCs w:val="21"/>
                <w:lang w:val="en-US" w:eastAsia="zh-CN"/>
              </w:rPr>
              <w:t>23</w:t>
            </w:r>
            <w:r>
              <w:rPr>
                <w:rFonts w:hint="eastAsia" w:ascii="宋体" w:hAnsi="宋体" w:eastAsia="宋体" w:cs="宋体"/>
                <w:color w:val="auto"/>
                <w:kern w:val="0"/>
                <w:szCs w:val="21"/>
              </w:rPr>
              <w:t>年1月1日以来）</w:t>
            </w:r>
          </w:p>
        </w:tc>
      </w:tr>
      <w:tr w14:paraId="515E4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921" w:type="dxa"/>
            <w:noWrap w:val="0"/>
            <w:vAlign w:val="center"/>
          </w:tcPr>
          <w:p w14:paraId="38BC5F04">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3.5.4</w:t>
            </w:r>
          </w:p>
        </w:tc>
        <w:tc>
          <w:tcPr>
            <w:tcW w:w="2433" w:type="dxa"/>
            <w:noWrap w:val="0"/>
            <w:vAlign w:val="center"/>
          </w:tcPr>
          <w:p w14:paraId="4AFA4C7B">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正在施工和新承接的项目的年份要求</w:t>
            </w:r>
          </w:p>
        </w:tc>
        <w:tc>
          <w:tcPr>
            <w:tcW w:w="6395" w:type="dxa"/>
            <w:noWrap w:val="0"/>
            <w:vAlign w:val="center"/>
          </w:tcPr>
          <w:p w14:paraId="3C7DF281">
            <w:pPr>
              <w:autoSpaceDE w:val="0"/>
              <w:autoSpaceDN w:val="0"/>
              <w:adjustRightInd w:val="0"/>
              <w:spacing w:line="360" w:lineRule="auto"/>
              <w:ind w:right="-34" w:rightChars="-16"/>
              <w:jc w:val="left"/>
              <w:rPr>
                <w:rFonts w:hint="eastAsia" w:ascii="宋体" w:hAnsi="宋体" w:eastAsia="宋体" w:cs="宋体"/>
                <w:color w:val="auto"/>
                <w:kern w:val="0"/>
                <w:szCs w:val="21"/>
                <w:u w:val="single"/>
              </w:rPr>
            </w:pPr>
            <w:r>
              <w:rPr>
                <w:rFonts w:hint="eastAsia" w:ascii="宋体" w:hAnsi="宋体" w:eastAsia="宋体" w:cs="宋体"/>
                <w:color w:val="auto"/>
                <w:kern w:val="0"/>
                <w:szCs w:val="21"/>
                <w:lang w:val="en-US" w:eastAsia="zh-CN"/>
              </w:rPr>
              <w:t>三</w:t>
            </w:r>
            <w:r>
              <w:rPr>
                <w:rFonts w:hint="eastAsia" w:ascii="宋体" w:hAnsi="宋体" w:eastAsia="宋体" w:cs="宋体"/>
                <w:color w:val="auto"/>
                <w:kern w:val="0"/>
                <w:szCs w:val="21"/>
              </w:rPr>
              <w:t>年（20</w:t>
            </w:r>
            <w:r>
              <w:rPr>
                <w:rFonts w:hint="eastAsia" w:ascii="宋体" w:hAnsi="宋体" w:eastAsia="宋体" w:cs="宋体"/>
                <w:color w:val="auto"/>
                <w:kern w:val="0"/>
                <w:szCs w:val="21"/>
                <w:lang w:val="en-US" w:eastAsia="zh-CN"/>
              </w:rPr>
              <w:t>23</w:t>
            </w:r>
            <w:r>
              <w:rPr>
                <w:rFonts w:hint="eastAsia" w:ascii="宋体" w:hAnsi="宋体" w:eastAsia="宋体" w:cs="宋体"/>
                <w:color w:val="auto"/>
                <w:kern w:val="0"/>
                <w:szCs w:val="21"/>
              </w:rPr>
              <w:t>年1月1日以来）</w:t>
            </w:r>
          </w:p>
        </w:tc>
      </w:tr>
      <w:tr w14:paraId="49C5B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006B7A0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3.5.5</w:t>
            </w:r>
          </w:p>
        </w:tc>
        <w:tc>
          <w:tcPr>
            <w:tcW w:w="2433" w:type="dxa"/>
            <w:noWrap w:val="0"/>
            <w:vAlign w:val="center"/>
          </w:tcPr>
          <w:p w14:paraId="61ABDB48">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近年发生的诉讼及仲裁情况的年份要求</w:t>
            </w:r>
          </w:p>
        </w:tc>
        <w:tc>
          <w:tcPr>
            <w:tcW w:w="6395" w:type="dxa"/>
            <w:noWrap w:val="0"/>
            <w:vAlign w:val="center"/>
          </w:tcPr>
          <w:p w14:paraId="4BEEFC02">
            <w:pPr>
              <w:autoSpaceDE w:val="0"/>
              <w:autoSpaceDN w:val="0"/>
              <w:adjustRightInd w:val="0"/>
              <w:spacing w:line="360" w:lineRule="auto"/>
              <w:ind w:right="-34" w:rightChars="-16"/>
              <w:jc w:val="left"/>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三</w:t>
            </w:r>
            <w:r>
              <w:rPr>
                <w:rFonts w:hint="eastAsia" w:ascii="宋体" w:hAnsi="宋体" w:eastAsia="宋体" w:cs="宋体"/>
                <w:color w:val="auto"/>
                <w:kern w:val="0"/>
                <w:szCs w:val="21"/>
              </w:rPr>
              <w:t>年（20</w:t>
            </w:r>
            <w:r>
              <w:rPr>
                <w:rFonts w:hint="eastAsia" w:ascii="宋体" w:hAnsi="宋体" w:eastAsia="宋体" w:cs="宋体"/>
                <w:color w:val="auto"/>
                <w:kern w:val="0"/>
                <w:szCs w:val="21"/>
                <w:lang w:val="en-US" w:eastAsia="zh-CN"/>
              </w:rPr>
              <w:t>23</w:t>
            </w:r>
            <w:r>
              <w:rPr>
                <w:rFonts w:hint="eastAsia" w:ascii="宋体" w:hAnsi="宋体" w:eastAsia="宋体" w:cs="宋体"/>
                <w:color w:val="auto"/>
                <w:kern w:val="0"/>
                <w:szCs w:val="21"/>
              </w:rPr>
              <w:t>年1月1日以来）</w:t>
            </w:r>
          </w:p>
        </w:tc>
      </w:tr>
      <w:tr w14:paraId="1DA67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7800524C">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3.6</w:t>
            </w:r>
          </w:p>
        </w:tc>
        <w:tc>
          <w:tcPr>
            <w:tcW w:w="2433" w:type="dxa"/>
            <w:noWrap w:val="0"/>
            <w:vAlign w:val="center"/>
          </w:tcPr>
          <w:p w14:paraId="56341DF2">
            <w:pPr>
              <w:autoSpaceDE w:val="0"/>
              <w:autoSpaceDN w:val="0"/>
              <w:adjustRightInd w:val="0"/>
              <w:spacing w:line="360" w:lineRule="auto"/>
              <w:ind w:left="-2" w:leftChars="-1" w:right="-34" w:rightChars="-16"/>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是否允许递交备选投标方案</w:t>
            </w:r>
          </w:p>
        </w:tc>
        <w:tc>
          <w:tcPr>
            <w:tcW w:w="6395" w:type="dxa"/>
            <w:noWrap w:val="0"/>
            <w:vAlign w:val="center"/>
          </w:tcPr>
          <w:p w14:paraId="4D24A114">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☑不允许             □允许</w:t>
            </w:r>
          </w:p>
        </w:tc>
      </w:tr>
      <w:tr w14:paraId="2E340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525C90E6">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3.7.3</w:t>
            </w:r>
          </w:p>
        </w:tc>
        <w:tc>
          <w:tcPr>
            <w:tcW w:w="2433" w:type="dxa"/>
            <w:noWrap w:val="0"/>
            <w:vAlign w:val="center"/>
          </w:tcPr>
          <w:p w14:paraId="5391C869">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签字或盖章要求</w:t>
            </w:r>
          </w:p>
        </w:tc>
        <w:tc>
          <w:tcPr>
            <w:tcW w:w="6395" w:type="dxa"/>
            <w:noWrap w:val="0"/>
            <w:vAlign w:val="top"/>
          </w:tcPr>
          <w:p w14:paraId="5D322E23">
            <w:pPr>
              <w:autoSpaceDE w:val="0"/>
              <w:autoSpaceDN w:val="0"/>
              <w:adjustRightInd w:val="0"/>
              <w:spacing w:line="360" w:lineRule="auto"/>
              <w:ind w:right="-34" w:rightChars="-16"/>
              <w:jc w:val="left"/>
              <w:rPr>
                <w:rFonts w:hint="eastAsia" w:ascii="宋体" w:hAnsi="宋体" w:eastAsia="宋体" w:cs="宋体"/>
                <w:color w:val="auto"/>
                <w:kern w:val="0"/>
                <w:szCs w:val="21"/>
              </w:rPr>
            </w:pPr>
            <w:r>
              <w:rPr>
                <w:rFonts w:hint="eastAsia" w:ascii="宋体" w:hAnsi="宋体" w:eastAsia="宋体" w:cs="宋体"/>
                <w:color w:val="auto"/>
                <w:kern w:val="0"/>
                <w:szCs w:val="21"/>
              </w:rPr>
              <w:t>电子投标文件</w:t>
            </w:r>
          </w:p>
          <w:p w14:paraId="4E82526B">
            <w:pPr>
              <w:autoSpaceDE w:val="0"/>
              <w:autoSpaceDN w:val="0"/>
              <w:adjustRightInd w:val="0"/>
              <w:spacing w:line="360" w:lineRule="auto"/>
              <w:ind w:right="-34" w:rightChars="-16"/>
              <w:jc w:val="left"/>
              <w:rPr>
                <w:rFonts w:hint="eastAsia" w:ascii="宋体" w:hAnsi="宋体" w:eastAsia="宋体" w:cs="宋体"/>
                <w:color w:val="auto"/>
                <w:kern w:val="0"/>
                <w:szCs w:val="21"/>
                <w:lang w:eastAsia="zh-CN"/>
              </w:rPr>
            </w:pPr>
            <w:r>
              <w:rPr>
                <w:rFonts w:hint="eastAsia" w:ascii="宋体" w:hAnsi="宋体" w:eastAsia="宋体" w:cs="宋体"/>
                <w:color w:val="auto"/>
                <w:kern w:val="0"/>
                <w:szCs w:val="21"/>
              </w:rPr>
              <w:t>（1）经过加密的电子投标文件上传件为正本</w:t>
            </w:r>
            <w:r>
              <w:rPr>
                <w:rFonts w:hint="eastAsia" w:ascii="宋体" w:hAnsi="宋体" w:eastAsia="宋体" w:cs="宋体"/>
                <w:color w:val="auto"/>
                <w:kern w:val="0"/>
                <w:szCs w:val="21"/>
                <w:lang w:eastAsia="zh-CN"/>
              </w:rPr>
              <w:t>。</w:t>
            </w:r>
          </w:p>
          <w:p w14:paraId="22618143">
            <w:pPr>
              <w:autoSpaceDE w:val="0"/>
              <w:autoSpaceDN w:val="0"/>
              <w:adjustRightInd w:val="0"/>
              <w:spacing w:line="360" w:lineRule="auto"/>
              <w:ind w:right="-34" w:rightChars="-16"/>
              <w:jc w:val="left"/>
              <w:rPr>
                <w:rFonts w:hint="eastAsia" w:ascii="宋体" w:hAnsi="宋体" w:eastAsia="宋体" w:cs="宋体"/>
                <w:color w:val="auto"/>
                <w:kern w:val="0"/>
                <w:szCs w:val="21"/>
              </w:rPr>
            </w:pPr>
            <w:r>
              <w:rPr>
                <w:rFonts w:hint="eastAsia" w:ascii="宋体" w:hAnsi="宋体" w:eastAsia="宋体" w:cs="宋体"/>
                <w:color w:val="auto"/>
                <w:kern w:val="0"/>
                <w:szCs w:val="21"/>
              </w:rPr>
              <w:t>（2）所有要求投标人加盖公章的地方都须加盖投标人单位的 CA</w:t>
            </w:r>
          </w:p>
          <w:p w14:paraId="1AB5E589">
            <w:pPr>
              <w:autoSpaceDE w:val="0"/>
              <w:autoSpaceDN w:val="0"/>
              <w:adjustRightInd w:val="0"/>
              <w:spacing w:line="360" w:lineRule="auto"/>
              <w:ind w:right="-34" w:rightChars="-16"/>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 印章。</w:t>
            </w:r>
          </w:p>
          <w:p w14:paraId="776DB901">
            <w:pPr>
              <w:autoSpaceDE w:val="0"/>
              <w:autoSpaceDN w:val="0"/>
              <w:adjustRightInd w:val="0"/>
              <w:spacing w:line="360" w:lineRule="auto"/>
              <w:ind w:right="-34" w:rightChars="-16"/>
              <w:jc w:val="left"/>
              <w:rPr>
                <w:rFonts w:hint="eastAsia" w:ascii="宋体" w:hAnsi="宋体" w:eastAsia="宋体" w:cs="宋体"/>
                <w:color w:val="auto"/>
                <w:kern w:val="0"/>
                <w:szCs w:val="21"/>
              </w:rPr>
            </w:pP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lang w:val="en-US" w:eastAsia="zh-CN"/>
              </w:rPr>
              <w:t>3</w:t>
            </w: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rPr>
              <w:t>所有要求法定代表人签字的地方都须加盖法定代表人CA 印</w:t>
            </w:r>
          </w:p>
          <w:p w14:paraId="19880C7C">
            <w:pPr>
              <w:autoSpaceDE w:val="0"/>
              <w:autoSpaceDN w:val="0"/>
              <w:adjustRightInd w:val="0"/>
              <w:spacing w:line="360" w:lineRule="auto"/>
              <w:ind w:right="-34" w:rightChars="-16"/>
              <w:jc w:val="left"/>
              <w:rPr>
                <w:rFonts w:hint="eastAsia" w:ascii="宋体" w:hAnsi="宋体" w:eastAsia="宋体" w:cs="宋体"/>
                <w:color w:val="auto"/>
                <w:kern w:val="0"/>
                <w:szCs w:val="21"/>
              </w:rPr>
            </w:pPr>
            <w:r>
              <w:rPr>
                <w:rFonts w:hint="eastAsia" w:ascii="宋体" w:hAnsi="宋体" w:eastAsia="宋体" w:cs="宋体"/>
                <w:color w:val="auto"/>
                <w:kern w:val="0"/>
                <w:szCs w:val="21"/>
              </w:rPr>
              <w:t>章, 需要委托代理人签字的地方，可由委托代理人签字后以图片的形式扫描上传。</w:t>
            </w:r>
          </w:p>
          <w:p w14:paraId="219B3689">
            <w:pPr>
              <w:autoSpaceDE w:val="0"/>
              <w:autoSpaceDN w:val="0"/>
              <w:adjustRightInd w:val="0"/>
              <w:spacing w:line="360" w:lineRule="auto"/>
              <w:ind w:right="-34" w:rightChars="-16"/>
              <w:jc w:val="left"/>
              <w:rPr>
                <w:rFonts w:hint="eastAsia" w:ascii="宋体" w:hAnsi="宋体" w:eastAsia="宋体" w:cs="宋体"/>
                <w:color w:val="auto"/>
                <w:kern w:val="0"/>
                <w:szCs w:val="21"/>
              </w:rPr>
            </w:pP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lang w:val="en-US" w:eastAsia="zh-CN"/>
              </w:rPr>
              <w:t>4</w:t>
            </w: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rPr>
              <w:t>工程量清单报价封面的签字、盖章执行以下要求：采用电子版工程量清单报价的清单封面须加盖投标人公章、法定代表人或其授权人的印章或签字。若委托造价咨询单位编制的，还应加盖造价咨询单位公章，由其单位注册造价工程师签字并加盖执业专用章。</w:t>
            </w:r>
          </w:p>
        </w:tc>
      </w:tr>
      <w:tr w14:paraId="222D2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4D51FA3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3.7.4</w:t>
            </w:r>
          </w:p>
        </w:tc>
        <w:tc>
          <w:tcPr>
            <w:tcW w:w="2433" w:type="dxa"/>
            <w:noWrap w:val="0"/>
            <w:vAlign w:val="center"/>
          </w:tcPr>
          <w:p w14:paraId="45AA3B0C">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投标文件份数</w:t>
            </w:r>
          </w:p>
        </w:tc>
        <w:tc>
          <w:tcPr>
            <w:tcW w:w="6395" w:type="dxa"/>
            <w:noWrap w:val="0"/>
            <w:vAlign w:val="top"/>
          </w:tcPr>
          <w:p w14:paraId="3070B2D1">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加密的电子投标文件壹份（*.zmdtf 格式，在会员系统指定位置上传）</w:t>
            </w:r>
          </w:p>
        </w:tc>
      </w:tr>
      <w:tr w14:paraId="1A31F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5C119A8F">
            <w:pPr>
              <w:autoSpaceDE w:val="0"/>
              <w:autoSpaceDN w:val="0"/>
              <w:adjustRightInd w:val="0"/>
              <w:spacing w:line="360" w:lineRule="auto"/>
              <w:ind w:right="-34" w:rightChars="-16"/>
              <w:jc w:val="center"/>
              <w:rPr>
                <w:rFonts w:hint="default"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4.1.2</w:t>
            </w:r>
          </w:p>
        </w:tc>
        <w:tc>
          <w:tcPr>
            <w:tcW w:w="2433" w:type="dxa"/>
            <w:noWrap w:val="0"/>
            <w:vAlign w:val="center"/>
          </w:tcPr>
          <w:p w14:paraId="7CCFB9F0">
            <w:pPr>
              <w:spacing w:line="360" w:lineRule="auto"/>
              <w:jc w:val="center"/>
              <w:rPr>
                <w:rFonts w:hint="eastAsia" w:ascii="宋体" w:hAnsi="宋体" w:eastAsia="宋体" w:cs="宋体"/>
                <w:color w:val="auto"/>
                <w:kern w:val="0"/>
                <w:sz w:val="21"/>
                <w:szCs w:val="21"/>
                <w:lang w:eastAsia="zh-CN"/>
              </w:rPr>
            </w:pPr>
            <w:r>
              <w:rPr>
                <w:rFonts w:hint="eastAsia" w:ascii="宋体" w:hAnsi="宋体"/>
                <w:color w:val="auto"/>
                <w:szCs w:val="21"/>
              </w:rPr>
              <w:t>电子投标文件U盘、纸质投标文件密封要求</w:t>
            </w:r>
          </w:p>
        </w:tc>
        <w:tc>
          <w:tcPr>
            <w:tcW w:w="6395" w:type="dxa"/>
            <w:noWrap w:val="0"/>
            <w:vAlign w:val="center"/>
          </w:tcPr>
          <w:p w14:paraId="08AD65A9">
            <w:pPr>
              <w:spacing w:line="360" w:lineRule="auto"/>
              <w:rPr>
                <w:rFonts w:hint="eastAsia" w:ascii="宋体" w:hAnsi="宋体" w:eastAsia="宋体" w:cs="宋体"/>
                <w:color w:val="auto"/>
                <w:kern w:val="0"/>
                <w:sz w:val="21"/>
                <w:szCs w:val="21"/>
              </w:rPr>
            </w:pPr>
            <w:r>
              <w:rPr>
                <w:rFonts w:hint="eastAsia" w:ascii="宋体" w:hAnsi="宋体"/>
                <w:color w:val="auto"/>
                <w:szCs w:val="21"/>
              </w:rPr>
              <w:t>无需提供电子投标文件U盘、纸质投标文件</w:t>
            </w:r>
          </w:p>
        </w:tc>
      </w:tr>
      <w:tr w14:paraId="55976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0382A53B">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4.2.1</w:t>
            </w:r>
          </w:p>
        </w:tc>
        <w:tc>
          <w:tcPr>
            <w:tcW w:w="2433" w:type="dxa"/>
            <w:noWrap w:val="0"/>
            <w:vAlign w:val="center"/>
          </w:tcPr>
          <w:p w14:paraId="0D1FED85">
            <w:pPr>
              <w:spacing w:line="360" w:lineRule="auto"/>
              <w:jc w:val="center"/>
              <w:rPr>
                <w:rFonts w:hint="eastAsia" w:ascii="宋体" w:hAnsi="宋体" w:eastAsia="宋体" w:cs="宋体"/>
                <w:color w:val="0000FF"/>
                <w:kern w:val="0"/>
                <w:szCs w:val="21"/>
              </w:rPr>
            </w:pPr>
            <w:r>
              <w:rPr>
                <w:rFonts w:hint="eastAsia" w:ascii="宋体" w:hAnsi="宋体" w:eastAsia="宋体" w:cs="宋体"/>
                <w:color w:val="0000FF"/>
                <w:sz w:val="20"/>
                <w:szCs w:val="22"/>
                <w:highlight w:val="none"/>
              </w:rPr>
              <w:t>投标截止时间</w:t>
            </w:r>
          </w:p>
        </w:tc>
        <w:tc>
          <w:tcPr>
            <w:tcW w:w="6395" w:type="dxa"/>
            <w:noWrap w:val="0"/>
            <w:vAlign w:val="center"/>
          </w:tcPr>
          <w:p w14:paraId="1B43CCD2">
            <w:pPr>
              <w:spacing w:line="360" w:lineRule="auto"/>
              <w:rPr>
                <w:rFonts w:hint="eastAsia" w:ascii="宋体" w:hAnsi="宋体" w:eastAsia="宋体" w:cs="宋体"/>
                <w:color w:val="0000FF"/>
                <w:kern w:val="0"/>
                <w:szCs w:val="21"/>
              </w:rPr>
            </w:pPr>
            <w:r>
              <w:rPr>
                <w:rFonts w:hint="eastAsia" w:ascii="宋体" w:hAnsi="宋体" w:eastAsia="宋体" w:cs="宋体"/>
                <w:b/>
                <w:color w:val="0000FF"/>
                <w:spacing w:val="20"/>
                <w:kern w:val="0"/>
                <w:sz w:val="20"/>
                <w:szCs w:val="20"/>
                <w:highlight w:val="none"/>
                <w:lang w:eastAsia="zh-CN"/>
              </w:rPr>
              <w:t>2026年</w:t>
            </w:r>
            <w:r>
              <w:rPr>
                <w:rFonts w:hint="eastAsia" w:ascii="宋体" w:hAnsi="宋体" w:cs="宋体"/>
                <w:b/>
                <w:color w:val="0000FF"/>
                <w:spacing w:val="20"/>
                <w:kern w:val="0"/>
                <w:sz w:val="20"/>
                <w:szCs w:val="20"/>
                <w:highlight w:val="none"/>
                <w:lang w:val="en-US" w:eastAsia="zh-CN"/>
              </w:rPr>
              <w:t>09</w:t>
            </w:r>
            <w:r>
              <w:rPr>
                <w:rFonts w:hint="eastAsia" w:ascii="宋体" w:hAnsi="宋体" w:eastAsia="宋体" w:cs="宋体"/>
                <w:b/>
                <w:color w:val="0000FF"/>
                <w:spacing w:val="20"/>
                <w:kern w:val="0"/>
                <w:sz w:val="20"/>
                <w:szCs w:val="20"/>
                <w:highlight w:val="none"/>
                <w:lang w:eastAsia="zh-CN"/>
              </w:rPr>
              <w:t>月</w:t>
            </w:r>
            <w:r>
              <w:rPr>
                <w:rFonts w:hint="eastAsia" w:ascii="宋体" w:hAnsi="宋体" w:cs="宋体"/>
                <w:b/>
                <w:color w:val="0000FF"/>
                <w:spacing w:val="20"/>
                <w:kern w:val="0"/>
                <w:sz w:val="20"/>
                <w:szCs w:val="20"/>
                <w:highlight w:val="none"/>
                <w:lang w:val="en-US" w:eastAsia="zh-CN"/>
              </w:rPr>
              <w:t>01</w:t>
            </w:r>
            <w:r>
              <w:rPr>
                <w:rFonts w:hint="eastAsia" w:ascii="宋体" w:hAnsi="宋体" w:eastAsia="宋体" w:cs="宋体"/>
                <w:b/>
                <w:color w:val="0000FF"/>
                <w:spacing w:val="20"/>
                <w:kern w:val="0"/>
                <w:sz w:val="20"/>
                <w:szCs w:val="20"/>
                <w:highlight w:val="none"/>
                <w:lang w:eastAsia="zh-CN"/>
              </w:rPr>
              <w:t>日09时00分</w:t>
            </w:r>
            <w:r>
              <w:rPr>
                <w:rFonts w:hint="eastAsia" w:ascii="宋体" w:hAnsi="宋体" w:eastAsia="宋体" w:cs="宋体"/>
                <w:b/>
                <w:color w:val="0000FF"/>
                <w:spacing w:val="20"/>
                <w:kern w:val="0"/>
                <w:sz w:val="20"/>
                <w:szCs w:val="20"/>
                <w:highlight w:val="none"/>
              </w:rPr>
              <w:t>（北京时间）</w:t>
            </w:r>
          </w:p>
        </w:tc>
      </w:tr>
      <w:tr w14:paraId="6CDFE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44A6E41D">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4.2.2</w:t>
            </w:r>
          </w:p>
        </w:tc>
        <w:tc>
          <w:tcPr>
            <w:tcW w:w="2433" w:type="dxa"/>
            <w:noWrap w:val="0"/>
            <w:vAlign w:val="center"/>
          </w:tcPr>
          <w:p w14:paraId="53A49930">
            <w:pPr>
              <w:spacing w:line="360" w:lineRule="auto"/>
              <w:jc w:val="center"/>
              <w:rPr>
                <w:rFonts w:hint="eastAsia" w:ascii="宋体" w:hAnsi="宋体"/>
                <w:color w:val="auto"/>
                <w:szCs w:val="21"/>
              </w:rPr>
            </w:pPr>
            <w:r>
              <w:rPr>
                <w:rFonts w:hint="eastAsia" w:ascii="宋体" w:hAnsi="宋体"/>
                <w:color w:val="auto"/>
                <w:szCs w:val="21"/>
              </w:rPr>
              <w:t>投标文件递交</w:t>
            </w:r>
          </w:p>
        </w:tc>
        <w:tc>
          <w:tcPr>
            <w:tcW w:w="6395" w:type="dxa"/>
            <w:noWrap w:val="0"/>
            <w:vAlign w:val="center"/>
          </w:tcPr>
          <w:p w14:paraId="11906EFD">
            <w:pPr>
              <w:spacing w:line="360" w:lineRule="auto"/>
              <w:jc w:val="left"/>
              <w:rPr>
                <w:rFonts w:hint="eastAsia" w:ascii="宋体" w:hAnsi="宋体"/>
                <w:color w:val="auto"/>
                <w:szCs w:val="21"/>
                <w:lang w:val="en-US" w:eastAsia="zh-CN"/>
              </w:rPr>
            </w:pPr>
            <w:r>
              <w:rPr>
                <w:rFonts w:hint="eastAsia" w:ascii="宋体" w:hAnsi="宋体"/>
                <w:color w:val="auto"/>
                <w:szCs w:val="21"/>
                <w:lang w:val="en-US" w:eastAsia="zh-CN"/>
              </w:rPr>
              <w:t>电子投标文件的递交</w:t>
            </w:r>
          </w:p>
          <w:p w14:paraId="7714D7C5">
            <w:pPr>
              <w:spacing w:line="360" w:lineRule="auto"/>
              <w:jc w:val="left"/>
              <w:rPr>
                <w:rFonts w:hint="eastAsia" w:ascii="宋体" w:hAnsi="宋体"/>
                <w:color w:val="auto"/>
                <w:szCs w:val="21"/>
              </w:rPr>
            </w:pPr>
            <w:r>
              <w:rPr>
                <w:rFonts w:hint="eastAsia" w:ascii="宋体" w:hAnsi="宋体"/>
                <w:color w:val="auto"/>
                <w:szCs w:val="21"/>
                <w:lang w:val="en-US" w:eastAsia="zh-CN"/>
              </w:rPr>
              <w:t>各投标人应在投标截止时间前上传加密的电子投标文件（*.ZMDTF）到会员系统的指定位置。上传时必须得到电脑“上传成功”的确认回复后方为上传成功，并且使用系统的“模拟解密”功能验证是否能够正常解密。请投标人在上传前务必认真检查上传投标文件是否完整、正确。</w:t>
            </w:r>
          </w:p>
        </w:tc>
      </w:tr>
      <w:tr w14:paraId="49F40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69113F6E">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4.2.3</w:t>
            </w:r>
          </w:p>
        </w:tc>
        <w:tc>
          <w:tcPr>
            <w:tcW w:w="2433" w:type="dxa"/>
            <w:noWrap w:val="0"/>
            <w:vAlign w:val="center"/>
          </w:tcPr>
          <w:p w14:paraId="426A9942">
            <w:pPr>
              <w:spacing w:line="360" w:lineRule="auto"/>
              <w:jc w:val="center"/>
              <w:rPr>
                <w:rFonts w:hint="eastAsia" w:ascii="宋体" w:hAnsi="宋体"/>
                <w:color w:val="auto"/>
                <w:szCs w:val="21"/>
              </w:rPr>
            </w:pPr>
            <w:r>
              <w:rPr>
                <w:rFonts w:hint="eastAsia" w:ascii="宋体" w:hAnsi="宋体"/>
                <w:color w:val="auto"/>
                <w:szCs w:val="21"/>
              </w:rPr>
              <w:t>资格审查文件及业绩信誉资料原件的递交</w:t>
            </w:r>
          </w:p>
        </w:tc>
        <w:tc>
          <w:tcPr>
            <w:tcW w:w="6395" w:type="dxa"/>
            <w:noWrap w:val="0"/>
            <w:vAlign w:val="center"/>
          </w:tcPr>
          <w:p w14:paraId="50A7021B">
            <w:pPr>
              <w:spacing w:line="360" w:lineRule="auto"/>
              <w:jc w:val="left"/>
              <w:rPr>
                <w:rFonts w:hint="eastAsia" w:ascii="宋体" w:hAnsi="宋体"/>
                <w:color w:val="auto"/>
                <w:szCs w:val="21"/>
              </w:rPr>
            </w:pPr>
            <w:r>
              <w:rPr>
                <w:rFonts w:hint="eastAsia" w:ascii="宋体" w:hAnsi="宋体"/>
                <w:color w:val="auto"/>
                <w:szCs w:val="21"/>
              </w:rPr>
              <w:t>投标人无需递交纸质投标文件及原件，投标企业应在项目开标前，将项目经理、人员、资质、荣誉、财务</w:t>
            </w:r>
            <w:r>
              <w:rPr>
                <w:rFonts w:hint="eastAsia" w:ascii="宋体" w:hAnsi="宋体"/>
                <w:color w:val="auto"/>
                <w:szCs w:val="21"/>
                <w:lang w:val="en-US" w:eastAsia="zh-CN"/>
              </w:rPr>
              <w:t>（财务审计报告需提供注册会计师年检通过凭证）</w:t>
            </w:r>
            <w:r>
              <w:rPr>
                <w:rFonts w:hint="eastAsia" w:ascii="宋体" w:hAnsi="宋体"/>
                <w:color w:val="auto"/>
                <w:szCs w:val="21"/>
              </w:rPr>
              <w:t>等投标所需材料原件扫描件，上传至驻马店市公共资源电子交易平台诚信库中，并且在“资格审查材料（不见面开标）”菜单下按标段挑选该标段投标所用资格审查材料，以供评标过程中评委查阅。评标时以电子投标文件及“资格审查材料（不见面开标）”菜单中选取的信息为准。</w:t>
            </w:r>
          </w:p>
          <w:p w14:paraId="59F0D9BC">
            <w:pPr>
              <w:spacing w:line="360" w:lineRule="auto"/>
              <w:jc w:val="left"/>
              <w:rPr>
                <w:rFonts w:hint="eastAsia" w:ascii="宋体" w:hAnsi="宋体"/>
                <w:color w:val="auto"/>
                <w:szCs w:val="21"/>
              </w:rPr>
            </w:pPr>
            <w:r>
              <w:rPr>
                <w:rFonts w:hint="eastAsia" w:ascii="宋体" w:hAnsi="宋体"/>
                <w:color w:val="auto"/>
                <w:szCs w:val="21"/>
              </w:rPr>
              <w:t>（注：各投标企业应如实填报诚信库信息，因交易主体自行填报信息的错误、缺项、虚假而造成的后果由交易主体自行承担。）</w:t>
            </w:r>
          </w:p>
        </w:tc>
      </w:tr>
      <w:tr w14:paraId="15626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5520AF79">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4.2.4</w:t>
            </w:r>
          </w:p>
        </w:tc>
        <w:tc>
          <w:tcPr>
            <w:tcW w:w="2433" w:type="dxa"/>
            <w:noWrap w:val="0"/>
            <w:vAlign w:val="center"/>
          </w:tcPr>
          <w:p w14:paraId="14BC2952">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是否退还投标文件</w:t>
            </w:r>
          </w:p>
        </w:tc>
        <w:tc>
          <w:tcPr>
            <w:tcW w:w="6395" w:type="dxa"/>
            <w:noWrap w:val="0"/>
            <w:vAlign w:val="center"/>
          </w:tcPr>
          <w:p w14:paraId="336555D8">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kern w:val="0"/>
                <w:szCs w:val="21"/>
              </w:rPr>
              <w:t>☑不退还           □退还</w:t>
            </w:r>
          </w:p>
        </w:tc>
      </w:tr>
      <w:tr w14:paraId="59D7D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60AF4F39">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5.1</w:t>
            </w:r>
          </w:p>
        </w:tc>
        <w:tc>
          <w:tcPr>
            <w:tcW w:w="2433" w:type="dxa"/>
            <w:noWrap w:val="0"/>
            <w:vAlign w:val="center"/>
          </w:tcPr>
          <w:p w14:paraId="6AF67155">
            <w:pPr>
              <w:autoSpaceDE w:val="0"/>
              <w:autoSpaceDN w:val="0"/>
              <w:adjustRightInd w:val="0"/>
              <w:spacing w:line="360" w:lineRule="auto"/>
              <w:ind w:right="-34" w:rightChars="-16"/>
              <w:jc w:val="center"/>
              <w:rPr>
                <w:rFonts w:hint="eastAsia" w:ascii="宋体" w:hAnsi="宋体" w:eastAsia="宋体" w:cs="宋体"/>
                <w:color w:val="0000FF"/>
                <w:kern w:val="0"/>
                <w:szCs w:val="21"/>
              </w:rPr>
            </w:pPr>
            <w:r>
              <w:rPr>
                <w:rFonts w:hint="eastAsia" w:ascii="宋体" w:hAnsi="宋体" w:eastAsia="宋体" w:cs="宋体"/>
                <w:color w:val="0000FF"/>
                <w:kern w:val="0"/>
                <w:szCs w:val="21"/>
              </w:rPr>
              <w:t>开标时间和地点</w:t>
            </w:r>
          </w:p>
        </w:tc>
        <w:tc>
          <w:tcPr>
            <w:tcW w:w="6395" w:type="dxa"/>
            <w:noWrap w:val="0"/>
            <w:vAlign w:val="center"/>
          </w:tcPr>
          <w:p w14:paraId="41941D43">
            <w:pPr>
              <w:autoSpaceDE w:val="0"/>
              <w:autoSpaceDN w:val="0"/>
              <w:adjustRightInd w:val="0"/>
              <w:spacing w:line="360" w:lineRule="auto"/>
              <w:ind w:right="-34" w:rightChars="-16"/>
              <w:jc w:val="left"/>
              <w:rPr>
                <w:rFonts w:hint="eastAsia" w:ascii="宋体" w:hAnsi="宋体" w:eastAsia="宋体" w:cs="宋体"/>
                <w:b/>
                <w:bCs/>
                <w:color w:val="0000FF"/>
                <w:kern w:val="0"/>
                <w:szCs w:val="21"/>
              </w:rPr>
            </w:pPr>
            <w:r>
              <w:rPr>
                <w:rFonts w:hint="eastAsia" w:ascii="宋体" w:hAnsi="宋体" w:eastAsia="宋体" w:cs="宋体"/>
                <w:b/>
                <w:bCs/>
                <w:color w:val="0000FF"/>
                <w:kern w:val="0"/>
                <w:szCs w:val="21"/>
              </w:rPr>
              <w:t>开标时间：</w:t>
            </w:r>
            <w:r>
              <w:rPr>
                <w:rFonts w:hint="eastAsia" w:ascii="宋体" w:hAnsi="宋体" w:eastAsia="宋体" w:cs="宋体"/>
                <w:b/>
                <w:color w:val="0000FF"/>
                <w:spacing w:val="20"/>
                <w:kern w:val="0"/>
                <w:sz w:val="20"/>
                <w:szCs w:val="20"/>
                <w:highlight w:val="none"/>
                <w:lang w:eastAsia="zh-CN"/>
              </w:rPr>
              <w:t>2026年</w:t>
            </w:r>
            <w:r>
              <w:rPr>
                <w:rFonts w:hint="eastAsia" w:ascii="宋体" w:hAnsi="宋体" w:cs="宋体"/>
                <w:b/>
                <w:color w:val="0000FF"/>
                <w:spacing w:val="20"/>
                <w:kern w:val="0"/>
                <w:sz w:val="20"/>
                <w:szCs w:val="20"/>
                <w:highlight w:val="none"/>
                <w:lang w:val="en-US" w:eastAsia="zh-CN"/>
              </w:rPr>
              <w:t>09</w:t>
            </w:r>
            <w:r>
              <w:rPr>
                <w:rFonts w:hint="eastAsia" w:ascii="宋体" w:hAnsi="宋体" w:eastAsia="宋体" w:cs="宋体"/>
                <w:b/>
                <w:color w:val="0000FF"/>
                <w:spacing w:val="20"/>
                <w:kern w:val="0"/>
                <w:sz w:val="20"/>
                <w:szCs w:val="20"/>
                <w:highlight w:val="none"/>
                <w:lang w:eastAsia="zh-CN"/>
              </w:rPr>
              <w:t>月</w:t>
            </w:r>
            <w:r>
              <w:rPr>
                <w:rFonts w:hint="eastAsia" w:ascii="宋体" w:hAnsi="宋体" w:cs="宋体"/>
                <w:b/>
                <w:color w:val="0000FF"/>
                <w:spacing w:val="20"/>
                <w:kern w:val="0"/>
                <w:sz w:val="20"/>
                <w:szCs w:val="20"/>
                <w:highlight w:val="none"/>
                <w:lang w:val="en-US" w:eastAsia="zh-CN"/>
              </w:rPr>
              <w:t>01</w:t>
            </w:r>
            <w:r>
              <w:rPr>
                <w:rFonts w:hint="eastAsia" w:ascii="宋体" w:hAnsi="宋体" w:eastAsia="宋体" w:cs="宋体"/>
                <w:b/>
                <w:color w:val="0000FF"/>
                <w:spacing w:val="20"/>
                <w:kern w:val="0"/>
                <w:sz w:val="20"/>
                <w:szCs w:val="20"/>
                <w:highlight w:val="none"/>
                <w:lang w:eastAsia="zh-CN"/>
              </w:rPr>
              <w:t>日09时00分（北京时间）</w:t>
            </w:r>
          </w:p>
          <w:p w14:paraId="2EE96A0C">
            <w:pPr>
              <w:autoSpaceDE w:val="0"/>
              <w:autoSpaceDN w:val="0"/>
              <w:adjustRightInd w:val="0"/>
              <w:spacing w:line="360" w:lineRule="auto"/>
              <w:ind w:right="-34" w:rightChars="-16"/>
              <w:jc w:val="left"/>
              <w:rPr>
                <w:rFonts w:hint="eastAsia" w:ascii="宋体" w:hAnsi="宋体" w:eastAsia="宋体" w:cs="宋体"/>
                <w:b/>
                <w:bCs/>
                <w:color w:val="0000FF"/>
                <w:kern w:val="0"/>
                <w:szCs w:val="21"/>
              </w:rPr>
            </w:pPr>
            <w:r>
              <w:rPr>
                <w:rFonts w:hint="eastAsia" w:ascii="宋体" w:hAnsi="宋体" w:eastAsia="宋体" w:cs="宋体"/>
                <w:b/>
                <w:bCs/>
                <w:color w:val="0000FF"/>
                <w:kern w:val="0"/>
                <w:szCs w:val="21"/>
              </w:rPr>
              <w:t>开标地点：</w:t>
            </w:r>
            <w:r>
              <w:rPr>
                <w:rFonts w:hint="eastAsia" w:ascii="宋体" w:hAnsi="宋体" w:eastAsia="宋体" w:cs="宋体"/>
                <w:b/>
                <w:bCs/>
                <w:color w:val="0000FF"/>
                <w:kern w:val="0"/>
                <w:szCs w:val="21"/>
                <w:lang w:eastAsia="zh-CN"/>
              </w:rPr>
              <w:t>新蔡县</w:t>
            </w:r>
            <w:r>
              <w:rPr>
                <w:rFonts w:hint="eastAsia" w:ascii="宋体" w:hAnsi="宋体" w:eastAsia="宋体" w:cs="宋体"/>
                <w:b/>
                <w:bCs/>
                <w:color w:val="0000FF"/>
                <w:kern w:val="0"/>
                <w:szCs w:val="21"/>
              </w:rPr>
              <w:t xml:space="preserve">远程不见面开标大厅 </w:t>
            </w:r>
          </w:p>
          <w:p w14:paraId="4207D4A6">
            <w:pPr>
              <w:autoSpaceDE w:val="0"/>
              <w:autoSpaceDN w:val="0"/>
              <w:adjustRightInd w:val="0"/>
              <w:spacing w:line="360" w:lineRule="auto"/>
              <w:ind w:right="-34" w:rightChars="-16"/>
              <w:jc w:val="left"/>
              <w:rPr>
                <w:rFonts w:hint="eastAsia" w:ascii="宋体" w:hAnsi="宋体" w:eastAsia="宋体" w:cs="宋体"/>
                <w:color w:val="0000FF"/>
                <w:kern w:val="0"/>
                <w:szCs w:val="21"/>
              </w:rPr>
            </w:pPr>
            <w:r>
              <w:rPr>
                <w:rFonts w:hint="eastAsia" w:ascii="宋体" w:hAnsi="宋体" w:eastAsia="宋体" w:cs="宋体"/>
                <w:color w:val="0000FF"/>
                <w:kern w:val="0"/>
                <w:szCs w:val="21"/>
              </w:rPr>
              <w:t xml:space="preserve"> </w:t>
            </w:r>
            <w:r>
              <w:rPr>
                <w:rFonts w:hint="eastAsia" w:ascii="宋体" w:hAnsi="宋体" w:eastAsia="宋体" w:cs="宋体"/>
                <w:b/>
                <w:bCs/>
                <w:color w:val="0000FF"/>
                <w:szCs w:val="21"/>
                <w:u w:val="single"/>
              </w:rPr>
              <w:t>（电子投标文件必须凭制作投标文件所用的 CA 密匙在</w:t>
            </w:r>
            <w:r>
              <w:rPr>
                <w:rFonts w:hint="eastAsia" w:ascii="宋体" w:hAnsi="宋体" w:cs="宋体"/>
                <w:b/>
                <w:bCs/>
                <w:color w:val="0000FF"/>
                <w:szCs w:val="21"/>
                <w:u w:val="single"/>
                <w:lang w:val="en-US" w:eastAsia="zh-CN"/>
              </w:rPr>
              <w:t>10</w:t>
            </w:r>
            <w:r>
              <w:rPr>
                <w:rFonts w:hint="eastAsia" w:ascii="宋体" w:hAnsi="宋体" w:eastAsia="宋体" w:cs="宋体"/>
                <w:b/>
                <w:bCs/>
                <w:color w:val="0000FF"/>
                <w:szCs w:val="21"/>
                <w:u w:val="single"/>
              </w:rPr>
              <w:t>分钟内完成解密）。</w:t>
            </w:r>
          </w:p>
        </w:tc>
      </w:tr>
      <w:tr w14:paraId="6D0CC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5ED434BE">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5.2 </w:t>
            </w:r>
          </w:p>
        </w:tc>
        <w:tc>
          <w:tcPr>
            <w:tcW w:w="2433" w:type="dxa"/>
            <w:noWrap w:val="0"/>
            <w:vAlign w:val="center"/>
          </w:tcPr>
          <w:p w14:paraId="32C50C37">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开标程序</w:t>
            </w:r>
          </w:p>
        </w:tc>
        <w:tc>
          <w:tcPr>
            <w:tcW w:w="6395" w:type="dxa"/>
            <w:noWrap w:val="0"/>
            <w:vAlign w:val="center"/>
          </w:tcPr>
          <w:p w14:paraId="568F4A6C">
            <w:pPr>
              <w:autoSpaceDE w:val="0"/>
              <w:autoSpaceDN w:val="0"/>
              <w:adjustRightInd w:val="0"/>
              <w:spacing w:line="360" w:lineRule="auto"/>
              <w:ind w:right="-34" w:rightChars="-16"/>
              <w:jc w:val="left"/>
              <w:rPr>
                <w:rFonts w:hint="eastAsia" w:ascii="宋体" w:hAnsi="宋体" w:eastAsia="宋体" w:cs="宋体"/>
                <w:color w:val="auto"/>
                <w:kern w:val="0"/>
                <w:szCs w:val="21"/>
              </w:rPr>
            </w:pPr>
            <w:r>
              <w:rPr>
                <w:rFonts w:hint="eastAsia" w:ascii="宋体" w:hAnsi="宋体" w:eastAsia="宋体" w:cs="宋体"/>
                <w:color w:val="auto"/>
                <w:kern w:val="0"/>
                <w:szCs w:val="21"/>
              </w:rPr>
              <w:t>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w:t>
            </w:r>
            <w:r>
              <w:rPr>
                <w:rFonts w:hint="eastAsia" w:ascii="宋体" w:hAnsi="宋体" w:eastAsia="宋体" w:cs="宋体"/>
                <w:color w:val="auto"/>
                <w:kern w:val="0"/>
                <w:szCs w:val="21"/>
                <w:lang w:eastAsia="zh-CN"/>
              </w:rPr>
              <w:t>签到、</w:t>
            </w:r>
            <w:r>
              <w:rPr>
                <w:rFonts w:hint="eastAsia" w:ascii="宋体" w:hAnsi="宋体" w:eastAsia="宋体" w:cs="宋体"/>
                <w:color w:val="auto"/>
                <w:kern w:val="0"/>
                <w:szCs w:val="21"/>
              </w:rPr>
              <w:t>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5A415E2">
            <w:pPr>
              <w:autoSpaceDE w:val="0"/>
              <w:autoSpaceDN w:val="0"/>
              <w:adjustRightInd w:val="0"/>
              <w:spacing w:line="360" w:lineRule="auto"/>
              <w:ind w:right="-34" w:rightChars="-16"/>
              <w:jc w:val="left"/>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2、在投标截止时间前，各投标人必须在网上开标系统内完成签到，否则其投标按无效标处理，系统内投标文件将被退回。</w:t>
            </w:r>
          </w:p>
        </w:tc>
      </w:tr>
      <w:tr w14:paraId="0F00D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42FBFD9">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6.1 </w:t>
            </w:r>
          </w:p>
        </w:tc>
        <w:tc>
          <w:tcPr>
            <w:tcW w:w="2433" w:type="dxa"/>
            <w:noWrap w:val="0"/>
            <w:vAlign w:val="center"/>
          </w:tcPr>
          <w:p w14:paraId="4B406C63">
            <w:pPr>
              <w:adjustRightInd w:val="0"/>
              <w:snapToGrid w:val="0"/>
              <w:spacing w:line="360" w:lineRule="auto"/>
              <w:rPr>
                <w:rFonts w:hint="eastAsia" w:ascii="宋体" w:hAnsi="宋体" w:eastAsia="宋体" w:cs="宋体"/>
                <w:color w:val="auto"/>
                <w:sz w:val="20"/>
                <w:szCs w:val="22"/>
                <w:lang w:val="en-US" w:eastAsia="zh-CN"/>
              </w:rPr>
            </w:pPr>
            <w:r>
              <w:rPr>
                <w:rFonts w:hint="eastAsia" w:ascii="宋体" w:hAnsi="宋体" w:eastAsia="宋体" w:cs="宋体"/>
                <w:color w:val="auto"/>
                <w:sz w:val="20"/>
                <w:szCs w:val="22"/>
                <w:lang w:val="en-US" w:eastAsia="zh-CN"/>
              </w:rPr>
              <w:t>评标委员会的组建</w:t>
            </w:r>
          </w:p>
        </w:tc>
        <w:tc>
          <w:tcPr>
            <w:tcW w:w="6395" w:type="dxa"/>
            <w:noWrap w:val="0"/>
            <w:vAlign w:val="center"/>
          </w:tcPr>
          <w:p w14:paraId="4DD1C289">
            <w:pPr>
              <w:pageBreakBefore w:val="0"/>
              <w:kinsoku/>
              <w:wordWrap w:val="0"/>
              <w:overflowPunct/>
              <w:topLinePunct w:val="0"/>
              <w:autoSpaceDE w:val="0"/>
              <w:autoSpaceDN w:val="0"/>
              <w:bidi w:val="0"/>
              <w:adjustRightInd w:val="0"/>
              <w:spacing w:line="320" w:lineRule="exact"/>
              <w:ind w:right="-34" w:rightChars="-16"/>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评标委员会由招标人依法组建，由</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人组成；</w:t>
            </w:r>
          </w:p>
          <w:p w14:paraId="0B4B52E7">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3DAD3445">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招标人代表</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人（招标人代表应由具有评标专家相应或者类似条件的人员担任或招标人从河南省综合专家库确定1名评标专家作为招标人代表）</w:t>
            </w:r>
          </w:p>
          <w:p w14:paraId="6BD43028">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技术、经济评标专家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4</w:t>
            </w:r>
            <w:r>
              <w:rPr>
                <w:rFonts w:hint="eastAsia" w:ascii="宋体" w:hAnsi="宋体" w:eastAsia="宋体" w:cs="宋体"/>
                <w:color w:val="auto"/>
                <w:sz w:val="21"/>
                <w:szCs w:val="21"/>
                <w:highlight w:val="none"/>
              </w:rPr>
              <w:t>人；</w:t>
            </w:r>
          </w:p>
          <w:p w14:paraId="19B91855">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p>
          <w:p w14:paraId="6982CD56">
            <w:pPr>
              <w:pageBreakBefore w:val="0"/>
              <w:kinsoku/>
              <w:wordWrap w:val="0"/>
              <w:overflowPunct/>
              <w:topLinePunct w:val="0"/>
              <w:bidi w:val="0"/>
              <w:adjustRightInd w:val="0"/>
              <w:snapToGrid w:val="0"/>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☑开标时在监督部门的监督下</w:t>
            </w:r>
            <w:r>
              <w:rPr>
                <w:rFonts w:hint="eastAsia" w:ascii="宋体" w:hAnsi="宋体" w:eastAsia="宋体" w:cs="宋体"/>
                <w:color w:val="auto"/>
                <w:sz w:val="21"/>
                <w:szCs w:val="21"/>
                <w:highlight w:val="none"/>
              </w:rPr>
              <w:t>从《河南省综合专家库》中采用电脑随机抽签方式确定,</w:t>
            </w:r>
            <w:r>
              <w:rPr>
                <w:rFonts w:hint="eastAsia" w:ascii="宋体" w:hAnsi="宋体" w:eastAsia="宋体" w:cs="宋体"/>
                <w:color w:val="auto"/>
                <w:kern w:val="0"/>
                <w:sz w:val="21"/>
                <w:szCs w:val="21"/>
                <w:highlight w:val="none"/>
              </w:rPr>
              <w:t>负责评标活动。</w:t>
            </w:r>
            <w:r>
              <w:rPr>
                <w:rFonts w:hint="eastAsia" w:ascii="宋体" w:hAnsi="宋体" w:eastAsia="宋体" w:cs="宋体"/>
                <w:color w:val="auto"/>
                <w:sz w:val="21"/>
                <w:szCs w:val="21"/>
                <w:highlight w:val="none"/>
              </w:rPr>
              <w:t>（默认）</w:t>
            </w:r>
          </w:p>
          <w:p w14:paraId="00046F73">
            <w:pPr>
              <w:adjustRightInd w:val="0"/>
              <w:snapToGrid w:val="0"/>
              <w:spacing w:line="360" w:lineRule="auto"/>
              <w:rPr>
                <w:rFonts w:hint="eastAsia" w:ascii="宋体" w:hAnsi="宋体" w:eastAsia="宋体" w:cs="宋体"/>
                <w:color w:val="auto"/>
                <w:sz w:val="20"/>
                <w:szCs w:val="22"/>
                <w:lang w:val="en-US" w:eastAsia="zh-CN"/>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kern w:val="0"/>
                <w:sz w:val="21"/>
                <w:szCs w:val="21"/>
                <w:highlight w:val="none"/>
              </w:rPr>
              <w:t xml:space="preserve">   </w:t>
            </w:r>
            <w:r>
              <w:rPr>
                <w:rFonts w:hint="eastAsia" w:ascii="宋体" w:hAnsi="宋体" w:eastAsia="宋体" w:cs="宋体"/>
                <w:color w:val="auto"/>
                <w:sz w:val="20"/>
                <w:szCs w:val="22"/>
                <w:lang w:val="en-US" w:eastAsia="zh-CN"/>
              </w:rPr>
              <w:t xml:space="preserve">           </w:t>
            </w:r>
          </w:p>
        </w:tc>
      </w:tr>
      <w:tr w14:paraId="2B54F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69F8E9CA">
            <w:pPr>
              <w:adjustRightInd w:val="0"/>
              <w:snapToGrid w:val="0"/>
              <w:spacing w:line="360" w:lineRule="auto"/>
              <w:jc w:val="center"/>
              <w:rPr>
                <w:rFonts w:hint="eastAsia" w:ascii="宋体" w:hAnsi="宋体" w:eastAsia="宋体" w:cs="宋体"/>
                <w:color w:val="auto"/>
                <w:szCs w:val="21"/>
                <w:lang w:eastAsia="zh-CN"/>
              </w:rPr>
            </w:pPr>
            <w:r>
              <w:rPr>
                <w:rFonts w:hint="eastAsia" w:ascii="宋体" w:hAnsi="宋体" w:eastAsia="宋体" w:cs="宋体"/>
                <w:color w:val="auto"/>
                <w:szCs w:val="21"/>
              </w:rPr>
              <w:t>6.</w:t>
            </w:r>
            <w:r>
              <w:rPr>
                <w:rFonts w:hint="eastAsia" w:ascii="宋体" w:hAnsi="宋体" w:eastAsia="宋体" w:cs="宋体"/>
                <w:color w:val="auto"/>
                <w:szCs w:val="21"/>
                <w:lang w:val="en-US" w:eastAsia="zh-CN"/>
              </w:rPr>
              <w:t>2</w:t>
            </w:r>
          </w:p>
        </w:tc>
        <w:tc>
          <w:tcPr>
            <w:tcW w:w="2433" w:type="dxa"/>
            <w:noWrap w:val="0"/>
            <w:vAlign w:val="center"/>
          </w:tcPr>
          <w:p w14:paraId="344573DA">
            <w:pPr>
              <w:adjustRightInd w:val="0"/>
              <w:snapToGrid w:val="0"/>
              <w:spacing w:line="360" w:lineRule="auto"/>
              <w:rPr>
                <w:rFonts w:hint="eastAsia" w:ascii="宋体" w:hAnsi="宋体" w:eastAsia="宋体" w:cs="宋体"/>
                <w:color w:val="auto"/>
                <w:kern w:val="0"/>
                <w:szCs w:val="21"/>
              </w:rPr>
            </w:pPr>
            <w:r>
              <w:rPr>
                <w:rFonts w:hint="eastAsia" w:ascii="宋体" w:hAnsi="宋体" w:eastAsia="宋体" w:cs="宋体"/>
                <w:color w:val="auto"/>
                <w:kern w:val="0"/>
                <w:szCs w:val="21"/>
              </w:rPr>
              <w:t>评标采用的评标方法</w:t>
            </w:r>
          </w:p>
        </w:tc>
        <w:tc>
          <w:tcPr>
            <w:tcW w:w="6395" w:type="dxa"/>
            <w:noWrap w:val="0"/>
            <w:vAlign w:val="center"/>
          </w:tcPr>
          <w:p w14:paraId="2ED52E41">
            <w:pPr>
              <w:adjustRightInd w:val="0"/>
              <w:snapToGrid w:val="0"/>
              <w:spacing w:line="360" w:lineRule="auto"/>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rPr>
              <w:t>河南省水利厅</w:t>
            </w: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rPr>
              <w:t>河南省发展和改革委员会联合印发的</w:t>
            </w: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rPr>
              <w:t>河南省水利工程建设项目施工评标办法</w:t>
            </w: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rPr>
              <w:t>豫水建〔2016】49号</w:t>
            </w:r>
            <w:r>
              <w:rPr>
                <w:rFonts w:hint="eastAsia" w:ascii="宋体" w:hAnsi="宋体" w:eastAsia="宋体" w:cs="宋体"/>
                <w:color w:val="auto"/>
                <w:kern w:val="0"/>
                <w:szCs w:val="21"/>
                <w:lang w:val="en-US" w:eastAsia="zh-CN"/>
              </w:rPr>
              <w:t>中规定的</w:t>
            </w:r>
          </w:p>
          <w:p w14:paraId="5E35D2EF">
            <w:pPr>
              <w:adjustRightInd w:val="0"/>
              <w:snapToGrid w:val="0"/>
              <w:spacing w:line="360" w:lineRule="auto"/>
              <w:rPr>
                <w:rFonts w:hint="eastAsia" w:ascii="宋体" w:hAnsi="宋体" w:eastAsia="宋体" w:cs="宋体"/>
                <w:color w:val="auto"/>
                <w:kern w:val="0"/>
                <w:szCs w:val="21"/>
              </w:rPr>
            </w:pPr>
            <w:r>
              <w:rPr>
                <w:rFonts w:hint="eastAsia" w:ascii="宋体" w:hAnsi="宋体" w:eastAsia="宋体" w:cs="宋体"/>
                <w:color w:val="auto"/>
                <w:kern w:val="0"/>
                <w:szCs w:val="21"/>
              </w:rPr>
              <w:fldChar w:fldCharType="begin"/>
            </w:r>
            <w:r>
              <w:rPr>
                <w:rFonts w:hint="eastAsia" w:ascii="宋体" w:hAnsi="宋体" w:eastAsia="宋体" w:cs="宋体"/>
                <w:color w:val="auto"/>
                <w:kern w:val="0"/>
                <w:szCs w:val="21"/>
              </w:rPr>
              <w:instrText xml:space="preserve"> eq \o\ac(□</w:instrText>
            </w:r>
            <w:r>
              <w:rPr>
                <w:rFonts w:hint="eastAsia" w:ascii="宋体" w:hAnsi="宋体" w:eastAsia="宋体" w:cs="宋体"/>
                <w:color w:val="auto"/>
                <w:kern w:val="0"/>
                <w:szCs w:val="21"/>
                <w:lang w:eastAsia="zh-CN"/>
              </w:rPr>
              <w:instrText xml:space="preserve">,√</w:instrText>
            </w:r>
            <w:r>
              <w:rPr>
                <w:rFonts w:hint="eastAsia" w:ascii="宋体" w:hAnsi="宋体" w:eastAsia="宋体" w:cs="宋体"/>
                <w:color w:val="auto"/>
                <w:kern w:val="0"/>
                <w:szCs w:val="21"/>
              </w:rPr>
              <w:instrText xml:space="preserve">)</w:instrText>
            </w:r>
            <w:r>
              <w:rPr>
                <w:rFonts w:hint="eastAsia" w:ascii="宋体" w:hAnsi="宋体" w:eastAsia="宋体" w:cs="宋体"/>
                <w:color w:val="auto"/>
                <w:kern w:val="0"/>
                <w:szCs w:val="21"/>
              </w:rPr>
              <w:fldChar w:fldCharType="end"/>
            </w:r>
            <w:r>
              <w:rPr>
                <w:rFonts w:hint="eastAsia" w:ascii="宋体" w:hAnsi="宋体" w:eastAsia="宋体" w:cs="宋体"/>
                <w:color w:val="auto"/>
                <w:kern w:val="0"/>
                <w:szCs w:val="21"/>
                <w:lang w:val="en-US" w:eastAsia="zh-CN"/>
              </w:rPr>
              <w:t>综合评估法，</w:t>
            </w:r>
            <w:r>
              <w:rPr>
                <w:rFonts w:hint="eastAsia" w:ascii="宋体" w:hAnsi="宋体" w:eastAsia="宋体" w:cs="宋体"/>
                <w:color w:val="auto"/>
                <w:kern w:val="0"/>
                <w:szCs w:val="21"/>
              </w:rPr>
              <w:fldChar w:fldCharType="begin"/>
            </w:r>
            <w:r>
              <w:rPr>
                <w:rFonts w:hint="eastAsia" w:ascii="宋体" w:hAnsi="宋体" w:eastAsia="宋体" w:cs="宋体"/>
                <w:color w:val="auto"/>
                <w:kern w:val="0"/>
                <w:szCs w:val="21"/>
              </w:rPr>
              <w:instrText xml:space="preserve"> eq \o\ac(□)</w:instrText>
            </w:r>
            <w:r>
              <w:rPr>
                <w:rFonts w:hint="eastAsia" w:ascii="宋体" w:hAnsi="宋体" w:eastAsia="宋体" w:cs="宋体"/>
                <w:color w:val="auto"/>
                <w:kern w:val="0"/>
                <w:szCs w:val="21"/>
              </w:rPr>
              <w:fldChar w:fldCharType="end"/>
            </w:r>
            <w:r>
              <w:rPr>
                <w:rFonts w:hint="eastAsia" w:ascii="宋体" w:hAnsi="宋体" w:eastAsia="宋体" w:cs="宋体"/>
                <w:color w:val="auto"/>
                <w:kern w:val="0"/>
                <w:szCs w:val="21"/>
                <w:lang w:val="en-US" w:eastAsia="zh-CN"/>
              </w:rPr>
              <w:t>合理投标价法</w:t>
            </w:r>
          </w:p>
        </w:tc>
      </w:tr>
      <w:tr w14:paraId="4B13A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75CA7569">
            <w:pPr>
              <w:adjustRightInd w:val="0"/>
              <w:snapToGrid w:val="0"/>
              <w:spacing w:line="360" w:lineRule="auto"/>
              <w:jc w:val="center"/>
              <w:rPr>
                <w:rFonts w:hint="eastAsia" w:ascii="宋体" w:hAnsi="宋体" w:eastAsia="宋体" w:cs="宋体"/>
                <w:color w:val="auto"/>
                <w:szCs w:val="21"/>
              </w:rPr>
            </w:pPr>
            <w:r>
              <w:rPr>
                <w:rFonts w:hint="eastAsia" w:ascii="宋体" w:hAnsi="宋体"/>
                <w:color w:val="auto"/>
                <w:szCs w:val="21"/>
              </w:rPr>
              <w:t>6.3</w:t>
            </w:r>
          </w:p>
        </w:tc>
        <w:tc>
          <w:tcPr>
            <w:tcW w:w="2433" w:type="dxa"/>
            <w:noWrap w:val="0"/>
            <w:vAlign w:val="center"/>
          </w:tcPr>
          <w:p w14:paraId="4E39D2EE">
            <w:pPr>
              <w:adjustRightInd w:val="0"/>
              <w:snapToGrid w:val="0"/>
              <w:spacing w:line="360" w:lineRule="auto"/>
              <w:jc w:val="center"/>
              <w:rPr>
                <w:rFonts w:hint="eastAsia" w:ascii="宋体" w:hAnsi="宋体" w:eastAsia="宋体" w:cs="宋体"/>
                <w:color w:val="auto"/>
                <w:kern w:val="0"/>
                <w:szCs w:val="21"/>
              </w:rPr>
            </w:pPr>
            <w:r>
              <w:rPr>
                <w:rFonts w:hint="eastAsia" w:ascii="宋体" w:hAnsi="宋体" w:eastAsia="宋体" w:cs="宋体"/>
                <w:color w:val="auto"/>
                <w:kern w:val="0"/>
                <w:szCs w:val="21"/>
              </w:rPr>
              <w:t>评标方式</w:t>
            </w:r>
          </w:p>
        </w:tc>
        <w:tc>
          <w:tcPr>
            <w:tcW w:w="6395" w:type="dxa"/>
            <w:noWrap w:val="0"/>
            <w:vAlign w:val="center"/>
          </w:tcPr>
          <w:p w14:paraId="5CF062B4">
            <w:pPr>
              <w:adjustRightInd w:val="0"/>
              <w:snapToGrid w:val="0"/>
              <w:spacing w:line="360"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评标委员会应当按照招标文件进行评标。评标委员会否决不合格投标后,确定有效投标人,对有效投标人的投标文件进行评标,出具评标报告。有效投标人数量不足3家时,应当重新招标;有效投标人数量为3至10家(含10家)时,全部推荐为中标候选人;有效投标人数量为10家以上时,</w:t>
            </w:r>
            <w:r>
              <w:rPr>
                <w:rFonts w:hint="eastAsia" w:ascii="宋体" w:hAnsi="宋体" w:cs="宋体"/>
                <w:color w:val="auto"/>
                <w:kern w:val="0"/>
                <w:szCs w:val="21"/>
                <w:lang w:eastAsia="zh-CN"/>
              </w:rPr>
              <w:t>按照择优原则进行评标，</w:t>
            </w:r>
            <w:r>
              <w:rPr>
                <w:rFonts w:hint="eastAsia" w:ascii="宋体" w:hAnsi="宋体" w:eastAsia="宋体" w:cs="宋体"/>
                <w:color w:val="auto"/>
                <w:kern w:val="0"/>
                <w:szCs w:val="21"/>
              </w:rPr>
              <w:t>推荐中标候选人数量为10家。</w:t>
            </w:r>
          </w:p>
        </w:tc>
      </w:tr>
      <w:tr w14:paraId="3C2BE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tcBorders>
              <w:top w:val="nil"/>
            </w:tcBorders>
            <w:noWrap w:val="0"/>
            <w:vAlign w:val="center"/>
          </w:tcPr>
          <w:p w14:paraId="1F938EDE">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7.1</w:t>
            </w:r>
          </w:p>
        </w:tc>
        <w:tc>
          <w:tcPr>
            <w:tcW w:w="2433" w:type="dxa"/>
            <w:noWrap w:val="0"/>
            <w:vAlign w:val="center"/>
          </w:tcPr>
          <w:p w14:paraId="0ED6DE8D">
            <w:pPr>
              <w:adjustRightInd w:val="0"/>
              <w:snapToGrid w:val="0"/>
              <w:spacing w:line="360" w:lineRule="auto"/>
              <w:jc w:val="center"/>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定标方式</w:t>
            </w:r>
          </w:p>
        </w:tc>
        <w:tc>
          <w:tcPr>
            <w:tcW w:w="6395" w:type="dxa"/>
            <w:tcBorders>
              <w:top w:val="nil"/>
            </w:tcBorders>
            <w:noWrap w:val="0"/>
            <w:vAlign w:val="center"/>
          </w:tcPr>
          <w:p w14:paraId="154FF742">
            <w:pPr>
              <w:adjustRightInd w:val="0"/>
              <w:snapToGrid w:val="0"/>
              <w:spacing w:line="360"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本项目采用“评定分离”</w:t>
            </w:r>
            <w:r>
              <w:rPr>
                <w:rFonts w:hint="eastAsia" w:ascii="宋体" w:hAnsi="宋体" w:eastAsia="宋体" w:cs="宋体"/>
                <w:color w:val="auto"/>
                <w:kern w:val="0"/>
                <w:szCs w:val="21"/>
                <w:lang w:val="en-US" w:eastAsia="zh-CN"/>
              </w:rPr>
              <w:t>核查随机法</w:t>
            </w:r>
            <w:r>
              <w:rPr>
                <w:rFonts w:hint="eastAsia" w:ascii="宋体" w:hAnsi="宋体" w:eastAsia="宋体" w:cs="宋体"/>
                <w:color w:val="auto"/>
                <w:kern w:val="0"/>
                <w:szCs w:val="21"/>
              </w:rPr>
              <w:t>确定中标人。评标委员会按照招标文件规定的方法和数量推荐</w:t>
            </w:r>
            <w:r>
              <w:rPr>
                <w:rFonts w:hint="eastAsia" w:ascii="宋体" w:hAnsi="宋体" w:eastAsia="宋体" w:cs="宋体"/>
                <w:color w:val="auto"/>
                <w:kern w:val="0"/>
                <w:szCs w:val="21"/>
                <w:lang w:eastAsia="zh-CN"/>
              </w:rPr>
              <w:t>中标候选人</w:t>
            </w:r>
            <w:r>
              <w:rPr>
                <w:rFonts w:hint="eastAsia" w:ascii="宋体" w:hAnsi="宋体" w:eastAsia="宋体" w:cs="宋体"/>
                <w:color w:val="auto"/>
                <w:kern w:val="0"/>
                <w:szCs w:val="21"/>
              </w:rPr>
              <w:t>。</w:t>
            </w:r>
          </w:p>
        </w:tc>
      </w:tr>
      <w:tr w14:paraId="58D8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213464FF">
            <w:pPr>
              <w:autoSpaceDE w:val="0"/>
              <w:autoSpaceDN w:val="0"/>
              <w:adjustRightInd w:val="0"/>
              <w:spacing w:line="360" w:lineRule="auto"/>
              <w:ind w:right="-34" w:rightChars="-16"/>
              <w:jc w:val="center"/>
              <w:rPr>
                <w:rFonts w:hint="eastAsia" w:ascii="宋体" w:hAnsi="宋体" w:eastAsia="宋体" w:cs="宋体"/>
                <w:color w:val="auto"/>
                <w:kern w:val="0"/>
                <w:szCs w:val="21"/>
              </w:rPr>
            </w:pPr>
            <w:r>
              <w:rPr>
                <w:rFonts w:hint="eastAsia" w:ascii="宋体" w:hAnsi="宋体" w:eastAsia="宋体" w:cs="宋体"/>
                <w:color w:val="auto"/>
                <w:kern w:val="0"/>
                <w:szCs w:val="21"/>
              </w:rPr>
              <w:t>7.6</w:t>
            </w:r>
          </w:p>
        </w:tc>
        <w:tc>
          <w:tcPr>
            <w:tcW w:w="2433" w:type="dxa"/>
            <w:noWrap w:val="0"/>
            <w:vAlign w:val="center"/>
          </w:tcPr>
          <w:p w14:paraId="63E4BA36">
            <w:pPr>
              <w:pageBreakBefore w:val="0"/>
              <w:kinsoku/>
              <w:wordWrap w:val="0"/>
              <w:overflowPunct/>
              <w:topLinePunct w:val="0"/>
              <w:autoSpaceDE w:val="0"/>
              <w:autoSpaceDN w:val="0"/>
              <w:bidi w:val="0"/>
              <w:adjustRightInd w:val="0"/>
              <w:spacing w:line="320" w:lineRule="exact"/>
              <w:ind w:right="-34" w:rightChars="-16"/>
              <w:jc w:val="center"/>
              <w:textAlignment w:val="auto"/>
              <w:rPr>
                <w:rFonts w:hint="eastAsia" w:ascii="宋体" w:hAnsi="宋体" w:eastAsia="宋体" w:cs="宋体"/>
                <w:color w:val="auto"/>
                <w:kern w:val="0"/>
                <w:szCs w:val="21"/>
              </w:rPr>
            </w:pPr>
            <w:r>
              <w:rPr>
                <w:rFonts w:hint="eastAsia" w:ascii="宋体" w:hAnsi="宋体" w:eastAsia="宋体" w:cs="宋体"/>
                <w:color w:val="auto"/>
                <w:kern w:val="0"/>
                <w:szCs w:val="21"/>
                <w:lang w:eastAsia="zh-CN"/>
              </w:rPr>
              <w:t>履约保证金及农民工工资保证金</w:t>
            </w:r>
          </w:p>
        </w:tc>
        <w:tc>
          <w:tcPr>
            <w:tcW w:w="6395" w:type="dxa"/>
            <w:noWrap w:val="0"/>
            <w:vAlign w:val="center"/>
          </w:tcPr>
          <w:p w14:paraId="2147E271">
            <w:pPr>
              <w:adjustRightInd w:val="0"/>
              <w:snapToGrid w:val="0"/>
              <w:spacing w:line="360" w:lineRule="auto"/>
              <w:rPr>
                <w:rFonts w:hint="eastAsia" w:ascii="宋体" w:hAnsi="宋体" w:eastAsia="宋体" w:cs="宋体"/>
                <w:color w:val="auto"/>
                <w:kern w:val="0"/>
                <w:szCs w:val="21"/>
              </w:rPr>
            </w:pPr>
            <w:r>
              <w:rPr>
                <w:rFonts w:hint="eastAsia" w:ascii="宋体" w:hAnsi="宋体" w:eastAsia="宋体" w:cs="宋体"/>
                <w:color w:val="auto"/>
                <w:kern w:val="0"/>
                <w:szCs w:val="21"/>
              </w:rPr>
              <w:t>是否要求中标人提供履约保证金：</w:t>
            </w:r>
          </w:p>
          <w:p w14:paraId="4EF5B53B">
            <w:pPr>
              <w:adjustRightInd w:val="0"/>
              <w:snapToGrid w:val="0"/>
              <w:spacing w:line="360" w:lineRule="auto"/>
              <w:rPr>
                <w:rFonts w:hint="eastAsia" w:ascii="宋体" w:hAnsi="宋体" w:eastAsia="宋体" w:cs="宋体"/>
                <w:color w:val="auto"/>
                <w:kern w:val="0"/>
                <w:szCs w:val="21"/>
              </w:rPr>
            </w:pP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rPr>
              <w:t xml:space="preserve">要求提供 </w:t>
            </w:r>
          </w:p>
          <w:p w14:paraId="02E0A2AC">
            <w:pPr>
              <w:adjustRightInd w:val="0"/>
              <w:snapToGrid w:val="0"/>
              <w:spacing w:line="360" w:lineRule="auto"/>
              <w:rPr>
                <w:rFonts w:hint="eastAsia" w:ascii="宋体" w:hAnsi="宋体" w:eastAsia="宋体" w:cs="宋体"/>
                <w:color w:val="auto"/>
                <w:kern w:val="0"/>
                <w:szCs w:val="21"/>
                <w:lang w:eastAsia="zh-CN"/>
              </w:rPr>
            </w:pPr>
            <w:r>
              <w:rPr>
                <w:rFonts w:hint="eastAsia" w:ascii="宋体" w:hAnsi="宋体" w:eastAsia="宋体" w:cs="宋体"/>
                <w:color w:val="auto"/>
                <w:kern w:val="0"/>
                <w:szCs w:val="21"/>
              </w:rPr>
              <w:t>履约保证金的形式：</w:t>
            </w:r>
            <w:r>
              <w:rPr>
                <w:rFonts w:hint="eastAsia" w:ascii="宋体" w:hAnsi="宋体" w:eastAsia="宋体" w:cs="宋体"/>
                <w:color w:val="auto"/>
                <w:kern w:val="0"/>
                <w:szCs w:val="21"/>
                <w:lang w:val="en-US" w:eastAsia="zh-CN"/>
              </w:rPr>
              <w:t>银行转账或履约保函</w:t>
            </w:r>
          </w:p>
          <w:p w14:paraId="3C0D0F90">
            <w:pPr>
              <w:adjustRightInd w:val="0"/>
              <w:snapToGrid w:val="0"/>
              <w:spacing w:line="360" w:lineRule="auto"/>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rPr>
              <w:t>履约保证金额：</w:t>
            </w:r>
            <w:r>
              <w:rPr>
                <w:rFonts w:hint="eastAsia" w:ascii="宋体" w:hAnsi="宋体" w:eastAsia="宋体" w:cs="宋体"/>
                <w:color w:val="auto"/>
                <w:kern w:val="0"/>
                <w:szCs w:val="21"/>
                <w:lang w:val="en-US" w:eastAsia="zh-CN"/>
              </w:rPr>
              <w:t>中标价的5%</w:t>
            </w:r>
          </w:p>
          <w:p w14:paraId="24129370">
            <w:pPr>
              <w:adjustRightInd w:val="0"/>
              <w:snapToGrid w:val="0"/>
              <w:spacing w:line="360" w:lineRule="auto"/>
              <w:rPr>
                <w:rFonts w:hint="eastAsia" w:ascii="宋体" w:hAnsi="宋体" w:eastAsia="宋体" w:cs="宋体"/>
                <w:color w:val="auto"/>
                <w:kern w:val="0"/>
                <w:szCs w:val="21"/>
              </w:rPr>
            </w:pPr>
            <w:r>
              <w:rPr>
                <w:rFonts w:hint="eastAsia" w:ascii="宋体" w:hAnsi="宋体" w:eastAsia="宋体" w:cs="宋体"/>
                <w:color w:val="auto"/>
                <w:kern w:val="0"/>
                <w:szCs w:val="21"/>
              </w:rPr>
              <w:t>履约保证金递交时间：招标人确定中标人后，中标人应在接到招标人通知后5日内，将履约保证金打入招标人指定账户或按照招标文件要求的形式提交其他保证</w:t>
            </w: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rPr>
              <w:t>逾期未缴纳的取消其中标资格。</w:t>
            </w:r>
          </w:p>
          <w:p w14:paraId="476CC775">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是否要求中标人提供农民工工资保证金：</w:t>
            </w:r>
          </w:p>
          <w:p w14:paraId="2857D933">
            <w:pPr>
              <w:spacing w:line="360" w:lineRule="auto"/>
              <w:rPr>
                <w:rFonts w:hint="eastAsia" w:ascii="宋体" w:hAnsi="宋体" w:eastAsia="宋体" w:cs="宋体"/>
                <w:bCs/>
                <w:color w:val="auto"/>
                <w:szCs w:val="21"/>
              </w:rPr>
            </w:pPr>
            <w:r>
              <w:rPr>
                <w:rFonts w:hint="eastAsia" w:ascii="宋体" w:hAnsi="宋体" w:eastAsia="宋体" w:cs="宋体"/>
                <w:bCs/>
                <w:color w:val="auto"/>
                <w:szCs w:val="21"/>
                <w:lang w:eastAsia="zh-CN"/>
              </w:rPr>
              <w:t>☑</w:t>
            </w:r>
            <w:r>
              <w:rPr>
                <w:rFonts w:hint="eastAsia" w:ascii="宋体" w:hAnsi="宋体" w:eastAsia="宋体" w:cs="宋体"/>
                <w:bCs/>
                <w:color w:val="auto"/>
                <w:szCs w:val="21"/>
              </w:rPr>
              <w:t>要求提供（根据人社厅函〔2022〕99号文规定执行）</w:t>
            </w:r>
          </w:p>
          <w:p w14:paraId="47C8C75C">
            <w:pPr>
              <w:pStyle w:val="10"/>
              <w:spacing w:after="0" w:line="360" w:lineRule="auto"/>
              <w:ind w:left="0" w:leftChars="0" w:right="0" w:rightChars="0"/>
              <w:jc w:val="both"/>
              <w:rPr>
                <w:rFonts w:hint="eastAsia" w:ascii="宋体" w:hAnsi="宋体" w:eastAsia="宋体" w:cs="宋体"/>
                <w:bCs/>
                <w:color w:val="auto"/>
                <w:kern w:val="2"/>
                <w:sz w:val="21"/>
                <w:szCs w:val="21"/>
              </w:rPr>
            </w:pPr>
            <w:r>
              <w:rPr>
                <w:rFonts w:hint="eastAsia" w:ascii="宋体" w:hAnsi="宋体" w:eastAsia="宋体" w:cs="宋体"/>
                <w:bCs/>
                <w:color w:val="auto"/>
                <w:kern w:val="2"/>
                <w:sz w:val="21"/>
                <w:szCs w:val="21"/>
              </w:rPr>
              <w:t>农民工工资保证金的形式：转账或保函</w:t>
            </w:r>
          </w:p>
          <w:p w14:paraId="2F8F6D68">
            <w:pPr>
              <w:spacing w:line="360" w:lineRule="auto"/>
              <w:rPr>
                <w:rFonts w:hint="eastAsia" w:ascii="宋体" w:hAnsi="宋体" w:eastAsia="宋体" w:cs="宋体"/>
                <w:color w:val="auto"/>
                <w:kern w:val="0"/>
                <w:szCs w:val="21"/>
              </w:rPr>
            </w:pPr>
            <w:r>
              <w:rPr>
                <w:rFonts w:hint="eastAsia" w:ascii="宋体" w:hAnsi="宋体" w:eastAsia="宋体" w:cs="宋体"/>
                <w:bCs/>
                <w:color w:val="auto"/>
                <w:szCs w:val="21"/>
              </w:rPr>
              <w:t>承包人需按中标总价的2%向有关单位交纳农民工工资保障金，对一定时期内发生工资拖欠的企业可适当提高缴存比例，并承诺一旦出现拖欠农民工工资情形的，由招标人申请有关部门从其工资保障金中先予划支；若拖欠农民工工资超过农民工工资保障金，建设单位将直接从工程款中扣除。</w:t>
            </w:r>
          </w:p>
        </w:tc>
      </w:tr>
      <w:tr w14:paraId="366F1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4EB68582">
            <w:pPr>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8.1</w:t>
            </w:r>
          </w:p>
        </w:tc>
        <w:tc>
          <w:tcPr>
            <w:tcW w:w="2433" w:type="dxa"/>
            <w:noWrap w:val="0"/>
            <w:vAlign w:val="center"/>
          </w:tcPr>
          <w:p w14:paraId="20CB79E4">
            <w:pPr>
              <w:spacing w:line="360" w:lineRule="auto"/>
              <w:jc w:val="center"/>
              <w:rPr>
                <w:rFonts w:hint="eastAsia" w:ascii="宋体" w:hAnsi="宋体" w:eastAsia="宋体" w:cs="宋体"/>
                <w:bCs/>
                <w:color w:val="auto"/>
                <w:szCs w:val="21"/>
                <w:lang w:eastAsia="zh-CN"/>
              </w:rPr>
            </w:pPr>
            <w:r>
              <w:rPr>
                <w:rFonts w:hint="eastAsia" w:ascii="宋体" w:hAnsi="宋体" w:eastAsia="宋体" w:cs="宋体"/>
                <w:bCs/>
                <w:color w:val="auto"/>
                <w:szCs w:val="21"/>
              </w:rPr>
              <w:t>重新招标</w:t>
            </w:r>
          </w:p>
        </w:tc>
        <w:tc>
          <w:tcPr>
            <w:tcW w:w="6395" w:type="dxa"/>
            <w:noWrap w:val="0"/>
            <w:vAlign w:val="center"/>
          </w:tcPr>
          <w:p w14:paraId="553DA2B4">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对中标人放弃中标、不可抗力不能履行合同、不按照招标文件要求缴纳履约保证金</w:t>
            </w:r>
            <w:r>
              <w:rPr>
                <w:rFonts w:hint="eastAsia" w:ascii="宋体" w:hAnsi="宋体" w:eastAsia="宋体" w:cs="宋体"/>
                <w:bCs/>
                <w:color w:val="auto"/>
                <w:szCs w:val="21"/>
                <w:lang w:val="en-US" w:eastAsia="zh-CN"/>
              </w:rPr>
              <w:t>或农民工工资保证金</w:t>
            </w:r>
            <w:r>
              <w:rPr>
                <w:rFonts w:hint="eastAsia" w:ascii="宋体" w:hAnsi="宋体" w:eastAsia="宋体" w:cs="宋体"/>
                <w:bCs/>
                <w:color w:val="auto"/>
                <w:szCs w:val="21"/>
              </w:rPr>
              <w:t>、不符合投标或中标条件、被查实存在影响中标结果的违法行为等情形,招标人可以由原定标委员会在调整后的中标候选人中重新确定中标人,也可以重新组织招标。</w:t>
            </w:r>
          </w:p>
        </w:tc>
      </w:tr>
      <w:tr w14:paraId="14651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F173A16">
            <w:pPr>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lang w:val="en-US" w:eastAsia="zh-CN"/>
              </w:rPr>
              <w:t>8.2</w:t>
            </w:r>
          </w:p>
        </w:tc>
        <w:tc>
          <w:tcPr>
            <w:tcW w:w="2433" w:type="dxa"/>
            <w:noWrap w:val="0"/>
            <w:vAlign w:val="center"/>
          </w:tcPr>
          <w:p w14:paraId="12DBC884">
            <w:pPr>
              <w:spacing w:line="360" w:lineRule="auto"/>
              <w:jc w:val="center"/>
              <w:rPr>
                <w:rFonts w:hint="eastAsia" w:ascii="宋体" w:hAnsi="宋体" w:eastAsia="宋体" w:cs="宋体"/>
                <w:bCs/>
                <w:color w:val="auto"/>
                <w:szCs w:val="21"/>
              </w:rPr>
            </w:pPr>
            <w:r>
              <w:rPr>
                <w:rFonts w:hint="eastAsia" w:ascii="宋体" w:hAnsi="宋体" w:eastAsia="宋体" w:cs="宋体"/>
                <w:bCs/>
                <w:color w:val="auto"/>
                <w:szCs w:val="21"/>
              </w:rPr>
              <w:t>不再招标</w:t>
            </w:r>
          </w:p>
          <w:p w14:paraId="571BE917">
            <w:pPr>
              <w:spacing w:line="360" w:lineRule="auto"/>
              <w:jc w:val="center"/>
              <w:rPr>
                <w:rFonts w:hint="eastAsia" w:ascii="宋体" w:hAnsi="宋体" w:eastAsia="宋体" w:cs="宋体"/>
                <w:bCs/>
                <w:color w:val="auto"/>
                <w:szCs w:val="21"/>
              </w:rPr>
            </w:pPr>
          </w:p>
        </w:tc>
        <w:tc>
          <w:tcPr>
            <w:tcW w:w="6395" w:type="dxa"/>
            <w:noWrap w:val="0"/>
            <w:vAlign w:val="center"/>
          </w:tcPr>
          <w:p w14:paraId="39C22AD2">
            <w:pPr>
              <w:spacing w:line="360" w:lineRule="auto"/>
              <w:rPr>
                <w:rFonts w:hint="eastAsia" w:ascii="宋体" w:hAnsi="宋体" w:eastAsia="宋体" w:cs="宋体"/>
                <w:bCs/>
                <w:color w:val="auto"/>
                <w:szCs w:val="21"/>
              </w:rPr>
            </w:pPr>
            <w:r>
              <w:rPr>
                <w:rFonts w:hint="eastAsia" w:ascii="宋体" w:hAnsi="宋体" w:eastAsia="宋体" w:cs="宋体"/>
                <w:bCs/>
                <w:color w:val="auto"/>
                <w:szCs w:val="21"/>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tc>
      </w:tr>
      <w:tr w14:paraId="031E3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noWrap w:val="0"/>
            <w:vAlign w:val="center"/>
          </w:tcPr>
          <w:p w14:paraId="4D23A0AD">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 需要补充的其他内容</w:t>
            </w:r>
          </w:p>
        </w:tc>
      </w:tr>
      <w:tr w14:paraId="67EA7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noWrap w:val="0"/>
            <w:vAlign w:val="center"/>
          </w:tcPr>
          <w:p w14:paraId="3500F3E9">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10.1 词语定义</w:t>
            </w:r>
          </w:p>
        </w:tc>
      </w:tr>
      <w:tr w14:paraId="64A94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2F491ED5">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10.1.1</w:t>
            </w:r>
          </w:p>
        </w:tc>
        <w:tc>
          <w:tcPr>
            <w:tcW w:w="2433" w:type="dxa"/>
            <w:noWrap w:val="0"/>
            <w:vAlign w:val="center"/>
          </w:tcPr>
          <w:p w14:paraId="583E82DA">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类似项目</w:t>
            </w:r>
          </w:p>
        </w:tc>
        <w:tc>
          <w:tcPr>
            <w:tcW w:w="6395" w:type="dxa"/>
            <w:noWrap w:val="0"/>
            <w:vAlign w:val="center"/>
          </w:tcPr>
          <w:p w14:paraId="22562BC6">
            <w:pPr>
              <w:adjustRightInd w:val="0"/>
              <w:snapToGrid w:val="0"/>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rPr>
              <w:t>类似项目是指：</w:t>
            </w:r>
            <w:r>
              <w:rPr>
                <w:rFonts w:hint="eastAsia" w:ascii="宋体" w:hAnsi="宋体" w:cs="宋体"/>
                <w:color w:val="auto"/>
                <w:szCs w:val="21"/>
                <w:lang w:val="en-US" w:eastAsia="zh-CN"/>
              </w:rPr>
              <w:t>/</w:t>
            </w:r>
          </w:p>
        </w:tc>
      </w:tr>
      <w:tr w14:paraId="139A3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20B055C7">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10.1.2</w:t>
            </w:r>
          </w:p>
        </w:tc>
        <w:tc>
          <w:tcPr>
            <w:tcW w:w="2433" w:type="dxa"/>
            <w:noWrap w:val="0"/>
            <w:vAlign w:val="center"/>
          </w:tcPr>
          <w:p w14:paraId="66201CBA">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不良行为记录</w:t>
            </w:r>
          </w:p>
        </w:tc>
        <w:tc>
          <w:tcPr>
            <w:tcW w:w="6395" w:type="dxa"/>
            <w:noWrap w:val="0"/>
            <w:vAlign w:val="center"/>
          </w:tcPr>
          <w:p w14:paraId="6B6A081A">
            <w:pPr>
              <w:adjustRightInd w:val="0"/>
              <w:snapToGrid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不良行为记录是指：</w:t>
            </w:r>
            <w:r>
              <w:rPr>
                <w:rFonts w:hint="eastAsia" w:ascii="宋体" w:hAnsi="宋体" w:eastAsia="宋体" w:cs="宋体"/>
                <w:color w:val="auto"/>
                <w:szCs w:val="21"/>
                <w:lang w:val="en-US" w:eastAsia="zh-CN"/>
              </w:rPr>
              <w:t>/</w:t>
            </w:r>
          </w:p>
        </w:tc>
      </w:tr>
      <w:tr w14:paraId="59ABE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21" w:type="dxa"/>
            <w:noWrap w:val="0"/>
            <w:vAlign w:val="center"/>
          </w:tcPr>
          <w:p w14:paraId="18FD27C6">
            <w:pPr>
              <w:adjustRightInd w:val="0"/>
              <w:snapToGrid w:val="0"/>
              <w:spacing w:line="420" w:lineRule="exact"/>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2433" w:type="dxa"/>
            <w:noWrap w:val="0"/>
            <w:vAlign w:val="center"/>
          </w:tcPr>
          <w:p w14:paraId="04D9D305">
            <w:pPr>
              <w:adjustRightInd w:val="0"/>
              <w:snapToGrid w:val="0"/>
              <w:spacing w:line="420" w:lineRule="exact"/>
              <w:jc w:val="center"/>
              <w:rPr>
                <w:rFonts w:hint="eastAsia" w:ascii="宋体" w:hAnsi="宋体" w:eastAsia="宋体" w:cs="宋体"/>
                <w:color w:val="auto"/>
                <w:szCs w:val="21"/>
              </w:rPr>
            </w:pPr>
            <w:r>
              <w:rPr>
                <w:rFonts w:hint="eastAsia" w:ascii="宋体" w:hAnsi="宋体" w:eastAsia="宋体" w:cs="宋体"/>
                <w:color w:val="auto"/>
                <w:szCs w:val="21"/>
              </w:rPr>
              <w:t>…</w:t>
            </w:r>
          </w:p>
        </w:tc>
        <w:tc>
          <w:tcPr>
            <w:tcW w:w="6395" w:type="dxa"/>
            <w:noWrap w:val="0"/>
            <w:vAlign w:val="center"/>
          </w:tcPr>
          <w:p w14:paraId="69FD8E8C">
            <w:pPr>
              <w:adjustRightInd w:val="0"/>
              <w:snapToGrid w:val="0"/>
              <w:spacing w:line="360" w:lineRule="auto"/>
              <w:rPr>
                <w:rFonts w:hint="eastAsia" w:ascii="宋体" w:hAnsi="宋体" w:eastAsia="宋体" w:cs="宋体"/>
                <w:color w:val="auto"/>
                <w:szCs w:val="21"/>
              </w:rPr>
            </w:pPr>
          </w:p>
        </w:tc>
      </w:tr>
      <w:tr w14:paraId="74F15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noWrap w:val="0"/>
            <w:vAlign w:val="center"/>
          </w:tcPr>
          <w:p w14:paraId="015EED94">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10.2  招标控制价</w:t>
            </w:r>
          </w:p>
        </w:tc>
      </w:tr>
      <w:tr w14:paraId="455D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54" w:type="dxa"/>
            <w:gridSpan w:val="2"/>
            <w:tcBorders>
              <w:right w:val="single" w:color="auto" w:sz="4" w:space="0"/>
            </w:tcBorders>
            <w:noWrap w:val="0"/>
            <w:vAlign w:val="center"/>
          </w:tcPr>
          <w:p w14:paraId="6F1F32E5">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招标控制价</w:t>
            </w:r>
          </w:p>
        </w:tc>
        <w:tc>
          <w:tcPr>
            <w:tcW w:w="6395" w:type="dxa"/>
            <w:tcBorders>
              <w:left w:val="single" w:color="auto" w:sz="4" w:space="0"/>
            </w:tcBorders>
            <w:noWrap w:val="0"/>
            <w:vAlign w:val="center"/>
          </w:tcPr>
          <w:p w14:paraId="64F3B25F">
            <w:pPr>
              <w:adjustRightInd w:val="0"/>
              <w:snapToGrid w:val="0"/>
              <w:spacing w:line="360" w:lineRule="auto"/>
              <w:ind w:firstLine="105" w:firstLineChars="50"/>
              <w:rPr>
                <w:rFonts w:hint="eastAsia" w:ascii="宋体" w:hAnsi="宋体" w:eastAsia="宋体" w:cs="宋体"/>
                <w:color w:val="auto"/>
                <w:szCs w:val="21"/>
              </w:rPr>
            </w:pPr>
            <w:r>
              <w:rPr>
                <w:rFonts w:hint="eastAsia" w:ascii="宋体" w:hAnsi="宋体" w:eastAsia="宋体" w:cs="宋体"/>
                <w:color w:val="auto"/>
                <w:szCs w:val="21"/>
              </w:rPr>
              <w:t>□ 不设招标控制价</w:t>
            </w:r>
          </w:p>
          <w:p w14:paraId="091C034F">
            <w:pPr>
              <w:pStyle w:val="32"/>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eastAsia="zh-CN"/>
              </w:rPr>
              <w:t>☑</w:t>
            </w:r>
            <w:r>
              <w:rPr>
                <w:rFonts w:hint="eastAsia" w:ascii="宋体" w:hAnsi="宋体" w:eastAsia="宋体" w:cs="宋体"/>
                <w:color w:val="auto"/>
                <w:szCs w:val="21"/>
              </w:rPr>
              <w:t xml:space="preserve"> </w:t>
            </w:r>
            <w:r>
              <w:rPr>
                <w:rFonts w:hint="eastAsia" w:ascii="宋体" w:hAnsi="宋体" w:eastAsia="宋体" w:cs="宋体"/>
                <w:color w:val="auto"/>
                <w:kern w:val="2"/>
                <w:sz w:val="21"/>
                <w:szCs w:val="21"/>
                <w:lang w:val="en-US" w:eastAsia="zh-CN" w:bidi="ar-SA"/>
              </w:rPr>
              <w:t>设招标控制价，招标控制价为：</w:t>
            </w:r>
            <w:r>
              <w:rPr>
                <w:rFonts w:hint="eastAsia" w:ascii="宋体" w:hAnsi="宋体" w:cs="宋体"/>
                <w:color w:val="auto"/>
                <w:kern w:val="2"/>
                <w:sz w:val="21"/>
                <w:szCs w:val="21"/>
                <w:lang w:val="en-US" w:eastAsia="zh-CN" w:bidi="ar-SA"/>
              </w:rPr>
              <w:t>10500000</w:t>
            </w:r>
            <w:r>
              <w:rPr>
                <w:rFonts w:hint="eastAsia" w:ascii="宋体" w:hAnsi="宋体" w:eastAsia="宋体" w:cs="宋体"/>
                <w:color w:val="auto"/>
                <w:kern w:val="2"/>
                <w:sz w:val="21"/>
                <w:szCs w:val="21"/>
                <w:lang w:val="en-US" w:eastAsia="zh-CN" w:bidi="ar-SA"/>
              </w:rPr>
              <w:t>元</w:t>
            </w:r>
            <w:r>
              <w:rPr>
                <w:rFonts w:hint="eastAsia" w:ascii="宋体" w:hAnsi="宋体" w:cs="宋体"/>
                <w:color w:val="auto"/>
                <w:kern w:val="2"/>
                <w:sz w:val="21"/>
                <w:szCs w:val="21"/>
                <w:lang w:val="en-US" w:eastAsia="zh-CN" w:bidi="ar-SA"/>
              </w:rPr>
              <w:t>（壹仟零伍拾万元整）</w:t>
            </w:r>
            <w:r>
              <w:rPr>
                <w:rFonts w:hint="eastAsia" w:ascii="宋体" w:hAnsi="宋体" w:eastAsia="宋体" w:cs="宋体"/>
                <w:color w:val="auto"/>
                <w:kern w:val="2"/>
                <w:sz w:val="21"/>
                <w:szCs w:val="21"/>
                <w:lang w:val="en-US" w:eastAsia="zh-CN" w:bidi="ar-SA"/>
              </w:rPr>
              <w:t>。</w:t>
            </w:r>
          </w:p>
          <w:p w14:paraId="3003CFA1">
            <w:pPr>
              <w:adjustRightInd w:val="0"/>
              <w:snapToGrid w:val="0"/>
              <w:spacing w:line="360" w:lineRule="auto"/>
              <w:ind w:firstLine="105" w:firstLineChars="50"/>
              <w:rPr>
                <w:rFonts w:hint="eastAsia" w:ascii="宋体" w:hAnsi="宋体" w:eastAsia="宋体" w:cs="宋体"/>
                <w:color w:val="auto"/>
                <w:szCs w:val="21"/>
              </w:rPr>
            </w:pPr>
            <w:r>
              <w:rPr>
                <w:rFonts w:hint="eastAsia" w:ascii="宋体" w:hAnsi="宋体" w:eastAsia="宋体" w:cs="宋体"/>
                <w:color w:val="auto"/>
                <w:szCs w:val="21"/>
                <w:lang w:eastAsia="zh-CN"/>
              </w:rPr>
              <w:t>□</w:t>
            </w:r>
            <w:r>
              <w:rPr>
                <w:rFonts w:hint="eastAsia" w:ascii="宋体" w:hAnsi="宋体" w:eastAsia="宋体" w:cs="宋体"/>
                <w:color w:val="auto"/>
                <w:szCs w:val="21"/>
              </w:rPr>
              <w:t xml:space="preserve"> 设招标控制价，开标之日7天前在驻马店市公共资源电子交易平台上进行发布，各投标人凭CA密钥登陆会员系统并按网上提示下载招标控制价。</w:t>
            </w:r>
          </w:p>
        </w:tc>
      </w:tr>
      <w:tr w14:paraId="6F599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noWrap w:val="0"/>
            <w:vAlign w:val="center"/>
          </w:tcPr>
          <w:p w14:paraId="4410582B">
            <w:pPr>
              <w:autoSpaceDE w:val="0"/>
              <w:autoSpaceDN w:val="0"/>
              <w:adjustRightInd w:val="0"/>
              <w:spacing w:line="360" w:lineRule="auto"/>
              <w:ind w:right="-34" w:rightChars="-16"/>
              <w:rPr>
                <w:rFonts w:hint="eastAsia" w:ascii="宋体" w:hAnsi="宋体" w:eastAsia="宋体" w:cs="宋体"/>
                <w:color w:val="auto"/>
                <w:szCs w:val="21"/>
              </w:rPr>
            </w:pPr>
            <w:r>
              <w:rPr>
                <w:rFonts w:hint="eastAsia" w:ascii="宋体" w:hAnsi="宋体" w:eastAsia="宋体" w:cs="宋体"/>
                <w:color w:val="auto"/>
                <w:szCs w:val="21"/>
              </w:rPr>
              <w:t>10.3  “暗标”评审</w:t>
            </w:r>
          </w:p>
        </w:tc>
      </w:tr>
      <w:tr w14:paraId="1B2A8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54" w:type="dxa"/>
            <w:gridSpan w:val="2"/>
            <w:noWrap w:val="0"/>
            <w:vAlign w:val="center"/>
          </w:tcPr>
          <w:p w14:paraId="326D73CA">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施工组织设计是否采用</w:t>
            </w:r>
          </w:p>
          <w:p w14:paraId="06199C25">
            <w:pPr>
              <w:adjustRightInd w:val="0"/>
              <w:snapToGrid w:val="0"/>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“暗标”评审方式</w:t>
            </w:r>
          </w:p>
        </w:tc>
        <w:tc>
          <w:tcPr>
            <w:tcW w:w="6395" w:type="dxa"/>
            <w:noWrap w:val="0"/>
            <w:vAlign w:val="center"/>
          </w:tcPr>
          <w:p w14:paraId="07606890">
            <w:pPr>
              <w:adjustRightInd w:val="0"/>
              <w:snapToGrid w:val="0"/>
              <w:spacing w:line="360" w:lineRule="auto"/>
              <w:ind w:firstLine="105" w:firstLineChars="50"/>
              <w:rPr>
                <w:rFonts w:hint="eastAsia" w:ascii="宋体" w:hAnsi="宋体" w:eastAsia="宋体" w:cs="宋体"/>
                <w:color w:val="auto"/>
                <w:szCs w:val="21"/>
              </w:rPr>
            </w:pPr>
            <w:r>
              <w:rPr>
                <w:rFonts w:hint="eastAsia" w:ascii="宋体" w:hAnsi="宋体" w:eastAsia="宋体" w:cs="宋体"/>
                <w:color w:val="auto"/>
                <w:kern w:val="0"/>
                <w:szCs w:val="21"/>
              </w:rPr>
              <w:fldChar w:fldCharType="begin"/>
            </w:r>
            <w:r>
              <w:rPr>
                <w:rFonts w:hint="eastAsia" w:ascii="宋体" w:hAnsi="宋体" w:eastAsia="宋体" w:cs="宋体"/>
                <w:color w:val="auto"/>
                <w:kern w:val="0"/>
                <w:szCs w:val="21"/>
              </w:rPr>
              <w:instrText xml:space="preserve"> eq \o\ac(□,√)</w:instrText>
            </w:r>
            <w:r>
              <w:rPr>
                <w:rFonts w:hint="eastAsia" w:ascii="宋体" w:hAnsi="宋体" w:eastAsia="宋体" w:cs="宋体"/>
                <w:color w:val="auto"/>
                <w:kern w:val="0"/>
                <w:szCs w:val="21"/>
              </w:rPr>
              <w:fldChar w:fldCharType="end"/>
            </w:r>
            <w:r>
              <w:rPr>
                <w:rFonts w:hint="eastAsia" w:ascii="宋体" w:hAnsi="宋体" w:eastAsia="宋体" w:cs="宋体"/>
                <w:color w:val="auto"/>
                <w:szCs w:val="21"/>
              </w:rPr>
              <w:t xml:space="preserve"> 不采用</w:t>
            </w:r>
          </w:p>
          <w:p w14:paraId="3ADBB654">
            <w:pPr>
              <w:adjustRightInd w:val="0"/>
              <w:snapToGrid w:val="0"/>
              <w:spacing w:line="360" w:lineRule="auto"/>
              <w:ind w:firstLine="105" w:firstLineChars="50"/>
              <w:rPr>
                <w:rFonts w:hint="eastAsia" w:ascii="宋体" w:hAnsi="宋体" w:eastAsia="宋体" w:cs="宋体"/>
                <w:color w:val="auto"/>
                <w:szCs w:val="21"/>
              </w:rPr>
            </w:pPr>
            <w:r>
              <w:rPr>
                <w:rFonts w:hint="eastAsia" w:ascii="宋体" w:hAnsi="宋体" w:eastAsia="宋体" w:cs="宋体"/>
                <w:color w:val="auto"/>
                <w:szCs w:val="21"/>
              </w:rPr>
              <w:t>□ 采用，投标人应严格按照第</w:t>
            </w:r>
            <w:r>
              <w:rPr>
                <w:rFonts w:hint="eastAsia" w:ascii="宋体" w:hAnsi="宋体" w:eastAsia="宋体" w:cs="宋体"/>
                <w:color w:val="auto"/>
                <w:szCs w:val="21"/>
                <w:lang w:eastAsia="zh-CN"/>
              </w:rPr>
              <w:t>九</w:t>
            </w:r>
            <w:r>
              <w:rPr>
                <w:rFonts w:hint="eastAsia" w:ascii="宋体" w:hAnsi="宋体" w:eastAsia="宋体" w:cs="宋体"/>
                <w:color w:val="auto"/>
                <w:szCs w:val="21"/>
              </w:rPr>
              <w:t>章“投标文件格式”中“施工组织设计（技术暗标）编制的要求”，编制施工组织设计。</w:t>
            </w:r>
          </w:p>
        </w:tc>
      </w:tr>
      <w:tr w14:paraId="22A0F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noWrap w:val="0"/>
            <w:vAlign w:val="center"/>
          </w:tcPr>
          <w:p w14:paraId="6F019372">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10.4  投标人代表出席开标会</w:t>
            </w:r>
          </w:p>
        </w:tc>
      </w:tr>
      <w:tr w14:paraId="46A64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bottom w:val="single" w:color="auto" w:sz="4" w:space="0"/>
            </w:tcBorders>
            <w:noWrap w:val="0"/>
            <w:vAlign w:val="center"/>
          </w:tcPr>
          <w:p w14:paraId="364CA555">
            <w:pPr>
              <w:autoSpaceDE w:val="0"/>
              <w:autoSpaceDN w:val="0"/>
              <w:adjustRightInd w:val="0"/>
              <w:spacing w:line="360" w:lineRule="auto"/>
              <w:ind w:right="-34" w:rightChars="-16" w:firstLine="420" w:firstLineChars="200"/>
              <w:rPr>
                <w:rFonts w:hint="eastAsia" w:ascii="宋体" w:hAnsi="宋体" w:eastAsia="宋体" w:cs="宋体"/>
                <w:color w:val="auto"/>
                <w:kern w:val="0"/>
                <w:szCs w:val="21"/>
              </w:rPr>
            </w:pPr>
            <w:r>
              <w:rPr>
                <w:rFonts w:hint="eastAsia" w:ascii="宋体" w:hAnsi="宋体" w:eastAsia="宋体" w:cs="宋体"/>
                <w:color w:val="auto"/>
                <w:szCs w:val="21"/>
                <w:lang w:val="en-US" w:eastAsia="zh-CN"/>
              </w:rPr>
              <w:t>本工程采用远程不见面交易的模式。开标当日，投标人无需到达开标现场。</w:t>
            </w:r>
          </w:p>
        </w:tc>
      </w:tr>
      <w:tr w14:paraId="2BD77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2B1A0289">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10.5 中标候选人公示</w:t>
            </w:r>
          </w:p>
        </w:tc>
      </w:tr>
      <w:tr w14:paraId="57BAF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21C9D8A4">
            <w:pPr>
              <w:autoSpaceDE w:val="0"/>
              <w:autoSpaceDN w:val="0"/>
              <w:adjustRightInd w:val="0"/>
              <w:spacing w:line="360" w:lineRule="auto"/>
              <w:ind w:right="-34" w:rightChars="-16" w:firstLine="420" w:firstLineChars="200"/>
              <w:rPr>
                <w:rFonts w:hint="eastAsia" w:ascii="宋体" w:hAnsi="宋体" w:eastAsia="宋体" w:cs="宋体"/>
                <w:color w:val="auto"/>
                <w:kern w:val="0"/>
                <w:szCs w:val="21"/>
              </w:rPr>
            </w:pPr>
            <w:r>
              <w:rPr>
                <w:rFonts w:hint="eastAsia" w:ascii="宋体" w:hAnsi="宋体" w:eastAsia="宋体" w:cs="宋体"/>
                <w:color w:val="auto"/>
                <w:szCs w:val="21"/>
              </w:rPr>
              <w:t>招标人收到评标委员会评标报告后3日内，应将中标候选人的情况在本招标项目招标公告（文件）发布的同一媒介予以公示，公示期</w:t>
            </w:r>
            <w:r>
              <w:rPr>
                <w:rFonts w:hint="eastAsia" w:ascii="宋体" w:hAnsi="宋体" w:cs="宋体"/>
                <w:color w:val="auto"/>
                <w:szCs w:val="21"/>
                <w:lang w:eastAsia="zh-CN"/>
              </w:rPr>
              <w:t>不少于</w:t>
            </w:r>
            <w:r>
              <w:rPr>
                <w:rFonts w:hint="eastAsia" w:ascii="宋体" w:hAnsi="宋体" w:cs="宋体"/>
                <w:color w:val="auto"/>
                <w:szCs w:val="21"/>
                <w:lang w:val="en-US" w:eastAsia="zh-CN"/>
              </w:rPr>
              <w:t>3日</w:t>
            </w:r>
            <w:r>
              <w:rPr>
                <w:rFonts w:hint="eastAsia" w:ascii="宋体" w:hAnsi="宋体" w:eastAsia="宋体" w:cs="宋体"/>
                <w:color w:val="auto"/>
                <w:szCs w:val="21"/>
              </w:rPr>
              <w:t>。</w:t>
            </w:r>
          </w:p>
        </w:tc>
      </w:tr>
      <w:tr w14:paraId="484E4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shd w:val="clear" w:color="auto" w:fill="auto"/>
            <w:noWrap w:val="0"/>
            <w:vAlign w:val="center"/>
          </w:tcPr>
          <w:p w14:paraId="59AE9D92">
            <w:pPr>
              <w:autoSpaceDE w:val="0"/>
              <w:autoSpaceDN w:val="0"/>
              <w:adjustRightInd w:val="0"/>
              <w:spacing w:line="360" w:lineRule="auto"/>
              <w:ind w:right="-34" w:rightChars="-16"/>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10.6 定标</w:t>
            </w:r>
          </w:p>
        </w:tc>
      </w:tr>
      <w:tr w14:paraId="7E63E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shd w:val="clear" w:color="auto" w:fill="auto"/>
            <w:noWrap w:val="0"/>
            <w:vAlign w:val="center"/>
          </w:tcPr>
          <w:p w14:paraId="0C97BD44">
            <w:pPr>
              <w:autoSpaceDE w:val="0"/>
              <w:autoSpaceDN w:val="0"/>
              <w:adjustRightInd w:val="0"/>
              <w:spacing w:line="360" w:lineRule="auto"/>
              <w:ind w:right="-34" w:rightChars="-16" w:firstLine="420" w:firstLineChars="20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本项目采用评定分离方式确定中标人。评标委员会按照招标文件规定的方法和数量推荐中标候选人。</w:t>
            </w:r>
            <w:r>
              <w:rPr>
                <w:rFonts w:hint="eastAsia" w:ascii="宋体" w:hAnsi="宋体" w:eastAsia="宋体" w:cs="宋体"/>
                <w:color w:val="auto"/>
                <w:sz w:val="21"/>
                <w:szCs w:val="21"/>
                <w:highlight w:val="none"/>
                <w:lang w:val="en-US" w:eastAsia="zh-CN"/>
              </w:rPr>
              <w:t>招标人应当在收到评标报告后10日内完成定标工作</w:t>
            </w:r>
            <w:r>
              <w:rPr>
                <w:rFonts w:hint="eastAsia" w:ascii="宋体" w:hAnsi="宋体" w:eastAsia="宋体" w:cs="宋体"/>
                <w:color w:val="auto"/>
                <w:sz w:val="21"/>
                <w:szCs w:val="21"/>
                <w:highlight w:val="none"/>
              </w:rPr>
              <w:t>，招标人应当对定标过程进行音、视频记录，并存档备查。不能按时完成定标工作的，应当通过驻马店市公共资源交易中心发布延期原因和最终定标时间。</w:t>
            </w:r>
          </w:p>
        </w:tc>
      </w:tr>
      <w:tr w14:paraId="1AC44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6F81A612">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w:t>
            </w:r>
            <w:r>
              <w:rPr>
                <w:rFonts w:hint="eastAsia" w:ascii="宋体" w:hAnsi="宋体" w:eastAsia="宋体" w:cs="宋体"/>
                <w:color w:val="auto"/>
                <w:szCs w:val="21"/>
                <w:lang w:val="en-US" w:eastAsia="zh-CN"/>
              </w:rPr>
              <w:t>7</w:t>
            </w:r>
            <w:r>
              <w:rPr>
                <w:rFonts w:hint="eastAsia" w:ascii="宋体" w:hAnsi="宋体" w:eastAsia="宋体" w:cs="宋体"/>
                <w:color w:val="auto"/>
                <w:szCs w:val="21"/>
              </w:rPr>
              <w:t xml:space="preserve"> 知识产权</w:t>
            </w:r>
          </w:p>
        </w:tc>
      </w:tr>
      <w:tr w14:paraId="1C1C1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6A98C2E2">
            <w:pPr>
              <w:autoSpaceDE w:val="0"/>
              <w:autoSpaceDN w:val="0"/>
              <w:adjustRightInd w:val="0"/>
              <w:spacing w:line="360" w:lineRule="auto"/>
              <w:ind w:right="-34" w:rightChars="-16" w:firstLine="420" w:firstLineChars="200"/>
              <w:rPr>
                <w:rFonts w:hint="eastAsia" w:ascii="宋体" w:hAnsi="宋体" w:eastAsia="宋体" w:cs="宋体"/>
                <w:color w:val="auto"/>
                <w:kern w:val="0"/>
                <w:szCs w:val="21"/>
              </w:rPr>
            </w:pPr>
            <w:r>
              <w:rPr>
                <w:rFonts w:hint="eastAsia" w:ascii="宋体" w:hAnsi="宋体" w:eastAsia="宋体" w:cs="宋体"/>
                <w:color w:val="auto"/>
                <w:szCs w:val="21"/>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14:paraId="17EDA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2E6354F5">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w:t>
            </w:r>
            <w:r>
              <w:rPr>
                <w:rFonts w:hint="eastAsia" w:ascii="宋体" w:hAnsi="宋体" w:eastAsia="宋体" w:cs="宋体"/>
                <w:color w:val="auto"/>
                <w:szCs w:val="21"/>
                <w:lang w:val="en-US" w:eastAsia="zh-CN"/>
              </w:rPr>
              <w:t>8</w:t>
            </w:r>
            <w:r>
              <w:rPr>
                <w:rFonts w:hint="eastAsia" w:ascii="宋体" w:hAnsi="宋体" w:eastAsia="宋体" w:cs="宋体"/>
                <w:color w:val="auto"/>
                <w:szCs w:val="21"/>
              </w:rPr>
              <w:t xml:space="preserve">  同义词语</w:t>
            </w:r>
          </w:p>
        </w:tc>
      </w:tr>
      <w:tr w14:paraId="3D657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671C3666">
            <w:pPr>
              <w:autoSpaceDE w:val="0"/>
              <w:autoSpaceDN w:val="0"/>
              <w:adjustRightInd w:val="0"/>
              <w:spacing w:line="360" w:lineRule="auto"/>
              <w:ind w:right="-34" w:rightChars="-16" w:firstLine="420" w:firstLineChars="200"/>
              <w:rPr>
                <w:rFonts w:hint="eastAsia" w:ascii="宋体" w:hAnsi="宋体" w:eastAsia="宋体" w:cs="宋体"/>
                <w:color w:val="auto"/>
                <w:kern w:val="0"/>
                <w:szCs w:val="21"/>
              </w:rPr>
            </w:pPr>
            <w:r>
              <w:rPr>
                <w:rFonts w:hint="eastAsia" w:ascii="宋体" w:hAnsi="宋体" w:eastAsia="宋体" w:cs="宋体"/>
                <w:color w:val="auto"/>
                <w:szCs w:val="21"/>
              </w:rPr>
              <w:t>构成招标文件组成部分的“通用合同条款”、“专用合同条款”、“技术标准和要求”和“工程量清单”等章节中出现的措辞“发包人”和“承包人”，在招标投标阶段应当分别按“招标人”和“投标人”进行理解。</w:t>
            </w:r>
          </w:p>
        </w:tc>
      </w:tr>
      <w:tr w14:paraId="60917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58747366">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w:t>
            </w:r>
            <w:r>
              <w:rPr>
                <w:rFonts w:hint="eastAsia" w:ascii="宋体" w:hAnsi="宋体" w:eastAsia="宋体" w:cs="宋体"/>
                <w:color w:val="auto"/>
                <w:szCs w:val="21"/>
                <w:lang w:val="en-US" w:eastAsia="zh-CN"/>
              </w:rPr>
              <w:t>9</w:t>
            </w:r>
            <w:r>
              <w:rPr>
                <w:rFonts w:hint="eastAsia" w:ascii="宋体" w:hAnsi="宋体" w:eastAsia="宋体" w:cs="宋体"/>
                <w:color w:val="auto"/>
                <w:szCs w:val="21"/>
              </w:rPr>
              <w:t xml:space="preserve">  监督</w:t>
            </w:r>
          </w:p>
        </w:tc>
      </w:tr>
      <w:tr w14:paraId="05F06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214BBAF1">
            <w:pPr>
              <w:widowControl/>
              <w:spacing w:line="360" w:lineRule="auto"/>
              <w:ind w:right="325" w:rightChars="155" w:firstLine="420" w:firstLineChars="200"/>
              <w:jc w:val="left"/>
              <w:rPr>
                <w:rFonts w:hint="eastAsia" w:ascii="宋体" w:hAnsi="宋体" w:eastAsia="宋体" w:cs="宋体"/>
                <w:color w:val="auto"/>
                <w:kern w:val="0"/>
                <w:szCs w:val="21"/>
              </w:rPr>
            </w:pPr>
            <w:r>
              <w:rPr>
                <w:rFonts w:hint="eastAsia" w:ascii="宋体" w:hAnsi="宋体" w:eastAsia="宋体" w:cs="宋体"/>
                <w:color w:val="auto"/>
                <w:szCs w:val="21"/>
              </w:rPr>
              <w:t>本项目的招标投标活动及其相关当事人应当接受有管辖权的建设工程招标投标行政监督部门依法实施的监督。</w:t>
            </w:r>
          </w:p>
        </w:tc>
      </w:tr>
      <w:tr w14:paraId="6462E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729723CE">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w:t>
            </w:r>
            <w:r>
              <w:rPr>
                <w:rFonts w:hint="eastAsia" w:ascii="宋体" w:hAnsi="宋体" w:eastAsia="宋体" w:cs="宋体"/>
                <w:color w:val="auto"/>
                <w:szCs w:val="21"/>
                <w:lang w:val="en-US" w:eastAsia="zh-CN"/>
              </w:rPr>
              <w:t>10</w:t>
            </w:r>
            <w:r>
              <w:rPr>
                <w:rFonts w:hint="eastAsia" w:ascii="宋体" w:hAnsi="宋体" w:eastAsia="宋体" w:cs="宋体"/>
                <w:color w:val="auto"/>
                <w:szCs w:val="21"/>
              </w:rPr>
              <w:t xml:space="preserve"> 解释权</w:t>
            </w:r>
          </w:p>
        </w:tc>
      </w:tr>
      <w:tr w14:paraId="0FA9B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788D1320">
            <w:pPr>
              <w:autoSpaceDE w:val="0"/>
              <w:autoSpaceDN w:val="0"/>
              <w:adjustRightInd w:val="0"/>
              <w:spacing w:line="360" w:lineRule="auto"/>
              <w:ind w:right="-34" w:rightChars="-16" w:firstLine="420" w:firstLineChars="200"/>
              <w:rPr>
                <w:rFonts w:hint="eastAsia" w:ascii="宋体" w:hAnsi="宋体" w:eastAsia="宋体" w:cs="宋体"/>
                <w:color w:val="auto"/>
                <w:kern w:val="0"/>
                <w:szCs w:val="21"/>
              </w:rPr>
            </w:pPr>
            <w:r>
              <w:rPr>
                <w:rFonts w:hint="eastAsia" w:ascii="宋体" w:hAnsi="宋体" w:eastAsia="宋体" w:cs="宋体"/>
                <w:color w:val="auto"/>
                <w:szCs w:val="21"/>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7733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49" w:type="dxa"/>
            <w:gridSpan w:val="3"/>
            <w:tcBorders>
              <w:top w:val="single" w:color="auto" w:sz="4" w:space="0"/>
              <w:bottom w:val="single" w:color="auto" w:sz="4" w:space="0"/>
            </w:tcBorders>
            <w:noWrap w:val="0"/>
            <w:vAlign w:val="center"/>
          </w:tcPr>
          <w:p w14:paraId="740DB939">
            <w:pPr>
              <w:autoSpaceDE w:val="0"/>
              <w:autoSpaceDN w:val="0"/>
              <w:adjustRightInd w:val="0"/>
              <w:spacing w:line="360" w:lineRule="auto"/>
              <w:ind w:right="-34" w:rightChars="-16"/>
              <w:rPr>
                <w:rFonts w:hint="eastAsia" w:ascii="宋体" w:hAnsi="宋体" w:eastAsia="宋体" w:cs="宋体"/>
                <w:color w:val="auto"/>
                <w:kern w:val="0"/>
                <w:szCs w:val="21"/>
              </w:rPr>
            </w:pPr>
            <w:r>
              <w:rPr>
                <w:rFonts w:hint="eastAsia" w:ascii="宋体" w:hAnsi="宋体" w:eastAsia="宋体" w:cs="宋体"/>
                <w:color w:val="auto"/>
                <w:szCs w:val="21"/>
              </w:rPr>
              <w:t>10.1</w:t>
            </w:r>
            <w:r>
              <w:rPr>
                <w:rFonts w:hint="eastAsia" w:ascii="宋体" w:hAnsi="宋体" w:eastAsia="宋体" w:cs="宋体"/>
                <w:color w:val="auto"/>
                <w:szCs w:val="21"/>
                <w:lang w:val="en-US" w:eastAsia="zh-CN"/>
              </w:rPr>
              <w:t>1</w:t>
            </w:r>
            <w:r>
              <w:rPr>
                <w:rFonts w:hint="eastAsia" w:ascii="宋体" w:hAnsi="宋体" w:eastAsia="宋体" w:cs="宋体"/>
                <w:color w:val="auto"/>
                <w:szCs w:val="21"/>
              </w:rPr>
              <w:t xml:space="preserve">  招标人补充的其他内容</w:t>
            </w:r>
          </w:p>
        </w:tc>
      </w:tr>
      <w:tr w14:paraId="31C04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9749" w:type="dxa"/>
            <w:gridSpan w:val="3"/>
            <w:tcBorders>
              <w:top w:val="single" w:color="auto" w:sz="4" w:space="0"/>
              <w:bottom w:val="single" w:color="auto" w:sz="4" w:space="0"/>
            </w:tcBorders>
            <w:noWrap w:val="0"/>
            <w:vAlign w:val="center"/>
          </w:tcPr>
          <w:p w14:paraId="2DEBDADA">
            <w:pPr>
              <w:autoSpaceDE w:val="0"/>
              <w:autoSpaceDN w:val="0"/>
              <w:adjustRightInd w:val="0"/>
              <w:spacing w:line="360" w:lineRule="auto"/>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kern w:val="0"/>
                <w:szCs w:val="21"/>
              </w:rPr>
              <w:t>招标文件的最终解释权归招标人。</w:t>
            </w:r>
          </w:p>
          <w:p w14:paraId="1FA1E3CF">
            <w:pPr>
              <w:autoSpaceDE w:val="0"/>
              <w:autoSpaceDN w:val="0"/>
              <w:adjustRightIn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2.其它未尽事宜，按国家有关法律、法规执行。</w:t>
            </w:r>
          </w:p>
          <w:p w14:paraId="7E4F1AE2">
            <w:pPr>
              <w:autoSpaceDE w:val="0"/>
              <w:autoSpaceDN w:val="0"/>
              <w:adjustRightIn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3.</w:t>
            </w:r>
            <w:r>
              <w:rPr>
                <w:rFonts w:hint="eastAsia" w:ascii="宋体" w:hAnsi="宋体" w:eastAsia="宋体" w:cs="宋体"/>
                <w:color w:val="auto"/>
                <w:kern w:val="0"/>
                <w:szCs w:val="21"/>
              </w:rPr>
              <w:t>招标人不受将合同授予任何投标人的约束，招标人有权接受任何一份投标文件的全部或部分内容。</w:t>
            </w:r>
          </w:p>
          <w:p w14:paraId="434F6A27">
            <w:pPr>
              <w:autoSpaceDE w:val="0"/>
              <w:autoSpaceDN w:val="0"/>
              <w:adjustRightIn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4.</w:t>
            </w:r>
            <w:r>
              <w:rPr>
                <w:rFonts w:hint="eastAsia" w:ascii="宋体" w:hAnsi="宋体" w:eastAsia="宋体" w:cs="宋体"/>
                <w:color w:val="auto"/>
                <w:kern w:val="0"/>
                <w:szCs w:val="21"/>
              </w:rPr>
              <w:t>招标人向投标人提供的资料和数据，是招标人现有的能使投标人利用的资料，招标人对投标人由此而作出的推论、理解和结论概不负责。</w:t>
            </w:r>
          </w:p>
          <w:p w14:paraId="077CB8D5">
            <w:pPr>
              <w:autoSpaceDE w:val="0"/>
              <w:autoSpaceDN w:val="0"/>
              <w:adjustRightIn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5.投标人因参与投标活动而涉及的现场考察、编制和提交投标文件有关的一切费用、人身伤害、财产损害、侵犯他人权益、仲裁或诉讼等，不管投标结果如何，招标人对上述费用不负任何责任，投标人应当责任自负，费用自担，保证招标人和招标代理机构免于承担上述责任或者其他不利影响，投标文件需做出响应性承 诺。</w:t>
            </w:r>
          </w:p>
          <w:p w14:paraId="6AC76998">
            <w:pPr>
              <w:autoSpaceDE w:val="0"/>
              <w:autoSpaceDN w:val="0"/>
              <w:adjustRightIn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6.</w:t>
            </w:r>
            <w:r>
              <w:rPr>
                <w:rFonts w:hint="eastAsia" w:ascii="宋体" w:hAnsi="宋体" w:eastAsia="宋体" w:cs="宋体"/>
                <w:color w:val="auto"/>
                <w:kern w:val="0"/>
                <w:szCs w:val="21"/>
              </w:rPr>
              <w:t>招标人对投标人的失误不负任何责任，投标人应指定一名投标事务负责人，专门负责跟踪、接收、阅读和理解招标文件及随后收到的有关资料，向招标人发出质疑，检查投标文件，协助有关人员尽力克服各种投标失误。</w:t>
            </w:r>
          </w:p>
          <w:p w14:paraId="68DCA59B">
            <w:pPr>
              <w:autoSpaceDE w:val="0"/>
              <w:autoSpaceDN w:val="0"/>
              <w:adjustRightInd w:val="0"/>
              <w:spacing w:line="360" w:lineRule="auto"/>
              <w:ind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7.</w:t>
            </w:r>
            <w:r>
              <w:rPr>
                <w:rFonts w:hint="eastAsia" w:ascii="宋体" w:hAnsi="宋体" w:eastAsia="宋体" w:cs="宋体"/>
                <w:color w:val="auto"/>
                <w:kern w:val="0"/>
                <w:szCs w:val="21"/>
              </w:rPr>
              <w:t>如果投标人实质上不符合投标资格，即使已</w:t>
            </w:r>
            <w:r>
              <w:rPr>
                <w:rFonts w:hint="eastAsia" w:ascii="宋体" w:hAnsi="宋体" w:eastAsia="宋体" w:cs="宋体"/>
                <w:color w:val="auto"/>
                <w:kern w:val="0"/>
                <w:szCs w:val="21"/>
                <w:lang w:eastAsia="zh-CN"/>
              </w:rPr>
              <w:t>获取</w:t>
            </w:r>
            <w:r>
              <w:rPr>
                <w:rFonts w:hint="eastAsia" w:ascii="宋体" w:hAnsi="宋体" w:eastAsia="宋体" w:cs="宋体"/>
                <w:color w:val="auto"/>
                <w:kern w:val="0"/>
                <w:szCs w:val="21"/>
              </w:rPr>
              <w:t>招标文件、参加投标并缴纳各种费用，招标人可以随时取消其投标或中标资格，招标人对该投标人的一切损失不负任何责任。</w:t>
            </w:r>
          </w:p>
          <w:p w14:paraId="159BF311">
            <w:pPr>
              <w:autoSpaceDE w:val="0"/>
              <w:autoSpaceDN w:val="0"/>
              <w:adjustRightInd w:val="0"/>
              <w:spacing w:line="360" w:lineRule="auto"/>
              <w:ind w:firstLine="420" w:firstLineChars="20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8. 招标代理服务费：按河南省招投标协会关于印发《河南省招标代理服务收费指导意见》(豫招协【2023】002号)的通知规定的收费标准计取，代理费金额：</w:t>
            </w:r>
            <w:r>
              <w:rPr>
                <w:rFonts w:hint="eastAsia" w:ascii="宋体" w:hAnsi="宋体" w:cs="宋体"/>
                <w:color w:val="auto"/>
                <w:kern w:val="0"/>
                <w:szCs w:val="21"/>
                <w:lang w:val="en-US" w:eastAsia="zh-CN"/>
              </w:rPr>
              <w:t>89000</w:t>
            </w:r>
            <w:r>
              <w:rPr>
                <w:rFonts w:hint="eastAsia" w:ascii="宋体" w:hAnsi="宋体" w:eastAsia="宋体" w:cs="宋体"/>
                <w:color w:val="auto"/>
                <w:kern w:val="0"/>
                <w:szCs w:val="21"/>
                <w:lang w:val="en-US" w:eastAsia="zh-CN"/>
              </w:rPr>
              <w:t>元</w:t>
            </w:r>
            <w:r>
              <w:rPr>
                <w:rFonts w:hint="eastAsia" w:ascii="宋体" w:hAnsi="宋体" w:cs="宋体"/>
                <w:color w:val="auto"/>
                <w:kern w:val="0"/>
                <w:szCs w:val="21"/>
                <w:lang w:val="en-US" w:eastAsia="zh-CN"/>
              </w:rPr>
              <w:t>整（捌万玖仟元整）</w:t>
            </w:r>
            <w:r>
              <w:rPr>
                <w:rFonts w:hint="eastAsia" w:ascii="宋体" w:hAnsi="宋体" w:eastAsia="宋体" w:cs="宋体"/>
                <w:color w:val="auto"/>
                <w:kern w:val="0"/>
                <w:szCs w:val="21"/>
                <w:lang w:val="en-US" w:eastAsia="zh-CN"/>
              </w:rPr>
              <w:t>，由中标人支付，中标人须在领取中标通知书前向招标代理公司按照规定一次性支付完毕。</w:t>
            </w:r>
          </w:p>
        </w:tc>
      </w:tr>
    </w:tbl>
    <w:p w14:paraId="341DE079">
      <w:pPr>
        <w:pStyle w:val="35"/>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1. 总则</w:t>
      </w:r>
    </w:p>
    <w:p w14:paraId="4634A8A8">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1.1 项目概况</w:t>
      </w:r>
    </w:p>
    <w:p w14:paraId="339F00D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1.1.1 根据《中华人民共和国招标投标法》、《中华人民共和国招标投标法实施条例》等有关法律、法规和规章的规定，本招标项目已具备招标条件，现对本项目施工进行公开招标。</w:t>
      </w:r>
    </w:p>
    <w:p w14:paraId="1BD0A14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1.1.2 本招标项目招标人：见投标人须知前附表。</w:t>
      </w:r>
    </w:p>
    <w:p w14:paraId="33E2AF27">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1.1.3 本项目招标代理机构：见投标人须知前附表。</w:t>
      </w:r>
    </w:p>
    <w:p w14:paraId="68D5CF7E">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1.1.4 本招标工程名称：见投标人须知前附表。</w:t>
      </w:r>
    </w:p>
    <w:p w14:paraId="51B0B340">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1.1.5 本项目建设地点：见投标人须知前附表。</w:t>
      </w:r>
    </w:p>
    <w:p w14:paraId="1CC1630E">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1.1.6 本项目建设规模：见投标人须知前附表。</w:t>
      </w:r>
    </w:p>
    <w:p w14:paraId="39B67E4A">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1.2 资金来源和落实情况</w:t>
      </w:r>
    </w:p>
    <w:p w14:paraId="71368BF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1.2.1 本招标项目的资金来源：见投标人须知前附表。</w:t>
      </w:r>
    </w:p>
    <w:p w14:paraId="6804BE0E">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1.2.2 本招标项目的资金落实情况：见投标人须知前附表。</w:t>
      </w:r>
    </w:p>
    <w:p w14:paraId="41201B6D">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1.3 招标范围、计划工期和质量标准</w:t>
      </w:r>
    </w:p>
    <w:p w14:paraId="5263499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1.3.1 本次招标范围：见投标人须知前附表。</w:t>
      </w:r>
    </w:p>
    <w:p w14:paraId="1D35970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1.3.2 本项目的计划工期：见投标人须知前附表。</w:t>
      </w:r>
    </w:p>
    <w:p w14:paraId="13FEB8F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1.3.3 本项目的质量标准：见投标人须知前附表。</w:t>
      </w:r>
    </w:p>
    <w:p w14:paraId="4C7A4886">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1.3.4  本项目标段划分：见投标人须知前附表。</w:t>
      </w:r>
    </w:p>
    <w:p w14:paraId="01639149">
      <w:pPr>
        <w:autoSpaceDE w:val="0"/>
        <w:autoSpaceDN w:val="0"/>
        <w:adjustRightInd w:val="0"/>
        <w:spacing w:line="400" w:lineRule="exact"/>
        <w:ind w:right="-34" w:rightChars="-16"/>
        <w:jc w:val="left"/>
        <w:outlineLvl w:val="2"/>
        <w:rPr>
          <w:rFonts w:hint="eastAsia" w:ascii="宋体" w:hAnsi="宋体" w:eastAsia="宋体" w:cs="宋体"/>
          <w:b/>
          <w:bCs/>
          <w:color w:val="auto"/>
          <w:szCs w:val="21"/>
        </w:rPr>
      </w:pPr>
      <w:r>
        <w:rPr>
          <w:rFonts w:hint="eastAsia" w:ascii="宋体" w:hAnsi="宋体" w:eastAsia="宋体" w:cs="宋体"/>
          <w:b/>
          <w:bCs/>
          <w:color w:val="auto"/>
          <w:kern w:val="0"/>
          <w:szCs w:val="21"/>
        </w:rPr>
        <w:t>1.4 投标人资格要求</w:t>
      </w:r>
    </w:p>
    <w:p w14:paraId="0AAD4127">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1.4.1 投标人应具备承担本项目施工的资质条件、能力和信誉。</w:t>
      </w:r>
    </w:p>
    <w:p w14:paraId="775E06A0">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（1）企业资质要求：见投标人须知前附表；</w:t>
      </w:r>
    </w:p>
    <w:p w14:paraId="3B479371">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（2）项目经理要求：见投标人须知前附表；</w:t>
      </w:r>
    </w:p>
    <w:p w14:paraId="5887003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（3）技术负责人要求：见投标人须知前附表；</w:t>
      </w:r>
    </w:p>
    <w:p w14:paraId="6FB94EB3">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（4）财务要求：见投标人须知前附表；</w:t>
      </w:r>
    </w:p>
    <w:p w14:paraId="4B1B5589">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（5）信誉要求：见投标人须知前附表；</w:t>
      </w:r>
    </w:p>
    <w:p w14:paraId="0E9B83F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（6）其他要求：见投标人须知前附表。</w:t>
      </w:r>
    </w:p>
    <w:p w14:paraId="1AB4E91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1.4.2 是否接受联合体投标：不接受。</w:t>
      </w:r>
    </w:p>
    <w:p w14:paraId="3D4D29F5">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1.4.3 投标人不得存在下列情形之一：</w:t>
      </w:r>
    </w:p>
    <w:p w14:paraId="6E41BBE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（1）为招标人不具有独立法人资格的附属机构（单位）；</w:t>
      </w:r>
    </w:p>
    <w:p w14:paraId="6F7D1913">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（2）与招标人存在利害关系且可能影响招标公正性；</w:t>
      </w:r>
    </w:p>
    <w:p w14:paraId="742AF83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（3）与本招标项目的其他投标人为同一单位负责人；</w:t>
      </w:r>
    </w:p>
    <w:p w14:paraId="572AAA6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（4）与本招标项目的其他投标人存在控股、管理关系；</w:t>
      </w:r>
    </w:p>
    <w:p w14:paraId="5BCE59D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（5）为本项目前期准备提供设计、编制技术规范或其他文件的咨询服务，但设计施工总承包的除外；</w:t>
      </w:r>
    </w:p>
    <w:p w14:paraId="2152D646">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（6）为本项目的监理人；</w:t>
      </w:r>
    </w:p>
    <w:p w14:paraId="6C1F1A95">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（7）为本项目的代建人；</w:t>
      </w:r>
    </w:p>
    <w:p w14:paraId="3190799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（8）为本项目提供招标代理服务的；</w:t>
      </w:r>
    </w:p>
    <w:p w14:paraId="34FB1782">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（9）与本项目的监理人或代建人或招标代理机构同为一个法定代表人的；</w:t>
      </w:r>
    </w:p>
    <w:p w14:paraId="78DB5545">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（10）与本项目的监理人或代建人或招标代理机构相互控股或参股的；</w:t>
      </w:r>
    </w:p>
    <w:p w14:paraId="65D808E0">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（11）与本项目的监理人或代建人或招标代理机构相互任职或工作的；</w:t>
      </w:r>
    </w:p>
    <w:p w14:paraId="000AA96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（12）被责令停业、暂扣或者吊销许可证、暂扣或者吊销营业执照的；</w:t>
      </w:r>
    </w:p>
    <w:p w14:paraId="5D5D553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（13）被依法暂停或取消投标资格的；</w:t>
      </w:r>
    </w:p>
    <w:p w14:paraId="5C6AB8B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（14）进入清算程序，或被宣告财产，或其他丧失履约能力的情形；</w:t>
      </w:r>
    </w:p>
    <w:p w14:paraId="66CC707C">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（15）在最近三年内有骗取中标或严重违约或重大工程质量安全问题的。</w:t>
      </w:r>
    </w:p>
    <w:p w14:paraId="7AC7CA0E">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（16）被最高人民法院在“信用中国”网站（www.creditchina.gov.cn）或各级信用信息共享平台中列入失信被执行人名单；</w:t>
      </w:r>
    </w:p>
    <w:p w14:paraId="5CA4DE2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（17）法律法规或投标人须知前附表规定的其他情形。</w:t>
      </w:r>
    </w:p>
    <w:p w14:paraId="77D3C0BF">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1.5 费用承担</w:t>
      </w:r>
    </w:p>
    <w:p w14:paraId="56F64472">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投标人准备和参加投标活动发生的费用自理。</w:t>
      </w:r>
    </w:p>
    <w:p w14:paraId="5F65BB32">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1.6 保密</w:t>
      </w:r>
    </w:p>
    <w:p w14:paraId="1DDBF6B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参与招标投标活动的各方应对招标文件和投标文件中的商业和技术等秘密保密，违者应对由此造成的后果承担法律责任。</w:t>
      </w:r>
    </w:p>
    <w:p w14:paraId="5B1414D2">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1.7 语言文字</w:t>
      </w:r>
    </w:p>
    <w:p w14:paraId="33073372">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除专用术语外，与招标投标有关的语言均使用中文。必要时专用术语应附有中文注释。</w:t>
      </w:r>
    </w:p>
    <w:p w14:paraId="287F3373">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1.8 计量单位</w:t>
      </w:r>
    </w:p>
    <w:p w14:paraId="71D548A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所有计量均采用中华人民共和国法定计量单位。</w:t>
      </w:r>
    </w:p>
    <w:p w14:paraId="32FF78AF">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1.9 踏勘现场</w:t>
      </w:r>
    </w:p>
    <w:p w14:paraId="59BD95E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1.9.1 投标人须知前附表规定不组织踏勘现场。由投标人自行组织现场踏勘，发生费用自理。</w:t>
      </w:r>
    </w:p>
    <w:p w14:paraId="55138419">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1.9.2 投标人自行负责在踏勘现场中所发生的人员伤亡和财产损失。</w:t>
      </w:r>
    </w:p>
    <w:p w14:paraId="39F0CB08">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1.10 投标预备会</w:t>
      </w:r>
    </w:p>
    <w:p w14:paraId="2D596F53">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1.10.1 投标人是否召开投标预备会：见投标人须知前附表规定。</w:t>
      </w:r>
    </w:p>
    <w:p w14:paraId="691F5A94">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投标单位在收到招标文件三日内，如有疑问以书面形式通知招标单位和招标代理机构，招标单位及招标代理机构审查后认为如有必要答疑，会将答疑纪要在招标公告（文件）发布网站公布。</w:t>
      </w:r>
    </w:p>
    <w:p w14:paraId="61F84C92">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1.11 分包</w:t>
      </w:r>
    </w:p>
    <w:p w14:paraId="0B20C19B">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本项目是否允许分包及允许分包的具体要求：见投标人须知前附表。</w:t>
      </w:r>
    </w:p>
    <w:p w14:paraId="31D6E5B2">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招标人允许分包的，投标人拟在中标后将中标项目的部分非主体、非关键性工作进行分包的，应符合投标人须知前附表规定的分包内容、分包金额和接受分包的第三人资质要求等限制性条件。</w:t>
      </w:r>
    </w:p>
    <w:p w14:paraId="6760AB21">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1.12 偏离</w:t>
      </w:r>
    </w:p>
    <w:p w14:paraId="450DA6AB">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本项目是否允许偏离及允许偏离的具体要求：见投标人须知前附表。</w:t>
      </w:r>
    </w:p>
    <w:p w14:paraId="00DCEE54">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投标人须知前附表允许投标文件偏离招标文件某些要求的，偏离应当符合招标文件规定的偏离范围和幅度。</w:t>
      </w:r>
    </w:p>
    <w:p w14:paraId="068DEF10">
      <w:pPr>
        <w:pStyle w:val="35"/>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2. 招标文件</w:t>
      </w:r>
    </w:p>
    <w:p w14:paraId="5D09477F">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2.1 招标文件的组成</w:t>
      </w:r>
    </w:p>
    <w:p w14:paraId="2831E63F">
      <w:pPr>
        <w:tabs>
          <w:tab w:val="left" w:pos="1260"/>
        </w:tabs>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本招标文件包括：</w:t>
      </w:r>
    </w:p>
    <w:p w14:paraId="6D90A2EC">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（1）招标公告；</w:t>
      </w:r>
    </w:p>
    <w:p w14:paraId="6E674BD4">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（2）投标人须知；</w:t>
      </w:r>
    </w:p>
    <w:p w14:paraId="49950098">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（3）评标办法；</w:t>
      </w:r>
    </w:p>
    <w:p w14:paraId="15FDF51D">
      <w:pPr>
        <w:tabs>
          <w:tab w:val="left" w:pos="1260"/>
        </w:tabs>
        <w:autoSpaceDE w:val="0"/>
        <w:autoSpaceDN w:val="0"/>
        <w:adjustRightInd w:val="0"/>
        <w:spacing w:line="400" w:lineRule="exact"/>
        <w:ind w:right="-34" w:rightChars="-16" w:firstLine="420" w:firstLineChars="200"/>
        <w:jc w:val="left"/>
        <w:rPr>
          <w:rFonts w:hint="eastAsia" w:eastAsia="宋体"/>
          <w:color w:val="auto"/>
          <w:lang w:eastAsia="zh-CN"/>
        </w:rPr>
      </w:pPr>
      <w:r>
        <w:rPr>
          <w:rFonts w:hint="eastAsia" w:ascii="宋体" w:hAnsi="宋体" w:cs="宋体"/>
          <w:color w:val="auto"/>
          <w:kern w:val="0"/>
          <w:szCs w:val="21"/>
          <w:lang w:eastAsia="zh-CN"/>
        </w:rPr>
        <w:t>（</w:t>
      </w:r>
      <w:r>
        <w:rPr>
          <w:rFonts w:hint="eastAsia" w:ascii="宋体" w:hAnsi="宋体" w:cs="宋体"/>
          <w:color w:val="auto"/>
          <w:kern w:val="0"/>
          <w:szCs w:val="21"/>
          <w:lang w:val="en-US" w:eastAsia="zh-CN"/>
        </w:rPr>
        <w:t>4</w:t>
      </w:r>
      <w:r>
        <w:rPr>
          <w:rFonts w:hint="eastAsia" w:ascii="宋体" w:hAnsi="宋体" w:cs="宋体"/>
          <w:color w:val="auto"/>
          <w:kern w:val="0"/>
          <w:szCs w:val="21"/>
          <w:lang w:eastAsia="zh-CN"/>
        </w:rPr>
        <w:t>）定标办法；</w:t>
      </w:r>
    </w:p>
    <w:p w14:paraId="33B7903D">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cs="宋体"/>
          <w:color w:val="auto"/>
          <w:kern w:val="0"/>
          <w:szCs w:val="21"/>
          <w:lang w:val="en-US" w:eastAsia="zh-CN"/>
        </w:rPr>
        <w:t>5</w:t>
      </w:r>
      <w:r>
        <w:rPr>
          <w:rFonts w:hint="eastAsia" w:ascii="宋体" w:hAnsi="宋体" w:eastAsia="宋体" w:cs="宋体"/>
          <w:color w:val="auto"/>
          <w:kern w:val="0"/>
          <w:szCs w:val="21"/>
        </w:rPr>
        <w:t>）合同条款及格式；</w:t>
      </w:r>
    </w:p>
    <w:p w14:paraId="38911E3D">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cs="宋体"/>
          <w:color w:val="auto"/>
          <w:kern w:val="0"/>
          <w:szCs w:val="21"/>
          <w:lang w:val="en-US" w:eastAsia="zh-CN"/>
        </w:rPr>
        <w:t>6</w:t>
      </w:r>
      <w:r>
        <w:rPr>
          <w:rFonts w:hint="eastAsia" w:ascii="宋体" w:hAnsi="宋体" w:eastAsia="宋体" w:cs="宋体"/>
          <w:color w:val="auto"/>
          <w:kern w:val="0"/>
          <w:szCs w:val="21"/>
        </w:rPr>
        <w:t>）工程量清单；</w:t>
      </w:r>
    </w:p>
    <w:p w14:paraId="53C6504A">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cs="宋体"/>
          <w:color w:val="auto"/>
          <w:kern w:val="0"/>
          <w:szCs w:val="21"/>
          <w:lang w:val="en-US" w:eastAsia="zh-CN"/>
        </w:rPr>
        <w:t>7</w:t>
      </w:r>
      <w:r>
        <w:rPr>
          <w:rFonts w:hint="eastAsia" w:ascii="宋体" w:hAnsi="宋体" w:eastAsia="宋体" w:cs="宋体"/>
          <w:color w:val="auto"/>
          <w:kern w:val="0"/>
          <w:szCs w:val="21"/>
        </w:rPr>
        <w:t>）图纸；</w:t>
      </w:r>
    </w:p>
    <w:p w14:paraId="2ECF5E12">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cs="宋体"/>
          <w:color w:val="auto"/>
          <w:kern w:val="0"/>
          <w:szCs w:val="21"/>
          <w:lang w:val="en-US" w:eastAsia="zh-CN"/>
        </w:rPr>
        <w:t>8</w:t>
      </w:r>
      <w:r>
        <w:rPr>
          <w:rFonts w:hint="eastAsia" w:ascii="宋体" w:hAnsi="宋体" w:eastAsia="宋体" w:cs="宋体"/>
          <w:color w:val="auto"/>
          <w:kern w:val="0"/>
          <w:szCs w:val="21"/>
        </w:rPr>
        <w:t>）技术标准和要求；</w:t>
      </w:r>
    </w:p>
    <w:p w14:paraId="73A6E75B">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cs="宋体"/>
          <w:color w:val="auto"/>
          <w:kern w:val="0"/>
          <w:szCs w:val="21"/>
          <w:lang w:val="en-US" w:eastAsia="zh-CN"/>
        </w:rPr>
        <w:t>9</w:t>
      </w:r>
      <w:r>
        <w:rPr>
          <w:rFonts w:hint="eastAsia" w:ascii="宋体" w:hAnsi="宋体" w:eastAsia="宋体" w:cs="宋体"/>
          <w:color w:val="auto"/>
          <w:kern w:val="0"/>
          <w:szCs w:val="21"/>
        </w:rPr>
        <w:t>）投标文件格式；</w:t>
      </w:r>
    </w:p>
    <w:p w14:paraId="5F5924DE">
      <w:pPr>
        <w:tabs>
          <w:tab w:val="left" w:pos="1260"/>
        </w:tabs>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根据本章第1.10款、第2.2款和第2.3款对招标文件所作的澄清、修改，构成招标文件的组成部分。</w:t>
      </w:r>
    </w:p>
    <w:p w14:paraId="6190C0DF">
      <w:pPr>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2.2 招标文件的澄清</w:t>
      </w:r>
    </w:p>
    <w:p w14:paraId="61160187">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2.2.1投标人应仔细阅读和检查招标文件的全部内容。如发现缺页或附件不全，应及时向招标人提出，以便补齐。如有疑问，应在投标人须知前附表规定的时间前在驻马店市公共资源电子交易平台上进行提问，要求招标人对招标文件予以澄清。</w:t>
      </w:r>
    </w:p>
    <w:p w14:paraId="5F98E7BC">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2.2.2 招标文件的澄清将在投标人须知前附表规定的投标截止时间15日前在交易平台上发给所有</w:t>
      </w:r>
      <w:r>
        <w:rPr>
          <w:rFonts w:hint="eastAsia" w:ascii="宋体" w:hAnsi="宋体" w:eastAsia="宋体" w:cs="宋体"/>
          <w:color w:val="auto"/>
          <w:szCs w:val="21"/>
          <w:lang w:eastAsia="zh-CN"/>
        </w:rPr>
        <w:t>获取</w:t>
      </w:r>
      <w:r>
        <w:rPr>
          <w:rFonts w:hint="eastAsia" w:ascii="宋体" w:hAnsi="宋体" w:eastAsia="宋体" w:cs="宋体"/>
          <w:color w:val="auto"/>
          <w:szCs w:val="21"/>
        </w:rPr>
        <w:t>招标文件的投标人，但不指明澄清问题的来源。如果澄清发出的时间距投标截止时间不足15天，相应延长投标截止时间。</w:t>
      </w:r>
    </w:p>
    <w:p w14:paraId="35DD81AF">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2.2.3 投标人在收到澄清后，应在投标人须知前附表规定的时间内在交易平台上回复确认已收到该澄清。</w:t>
      </w:r>
    </w:p>
    <w:p w14:paraId="50027193">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2.2.4除非招标人认为确有必要答复，否则，招标人有权拒绝回复投标人在投标须知前附表第2.2.1项规定的时间后的任何澄清要求。</w:t>
      </w:r>
    </w:p>
    <w:p w14:paraId="03158322">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2.3 招标文件的修改</w:t>
      </w:r>
    </w:p>
    <w:p w14:paraId="72D152D2">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 xml:space="preserve">2.3.1 在投标截止时间15天前，招标人可以修改招标文件。如有修改，应在交易平台上发给所有购买招标文件的投标人。如果修改招标文件的时间距投标截止时间不足15天，相应延长投标截止时间。 </w:t>
      </w:r>
    </w:p>
    <w:p w14:paraId="5FE0716D">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2.3.2 投标人收到修改内容后，应在投标人须知前附表规定的时间内在交易平台上回复确认已收到该修改。</w:t>
      </w:r>
    </w:p>
    <w:p w14:paraId="6CB903B9">
      <w:pPr>
        <w:spacing w:line="400" w:lineRule="exact"/>
        <w:outlineLvl w:val="2"/>
        <w:rPr>
          <w:rFonts w:hint="eastAsia" w:ascii="宋体" w:hAnsi="宋体" w:eastAsia="宋体" w:cs="宋体"/>
          <w:color w:val="auto"/>
          <w:szCs w:val="21"/>
        </w:rPr>
      </w:pPr>
      <w:r>
        <w:rPr>
          <w:rFonts w:hint="eastAsia" w:ascii="宋体" w:hAnsi="宋体" w:eastAsia="宋体" w:cs="宋体"/>
          <w:b/>
          <w:bCs/>
          <w:color w:val="auto"/>
          <w:szCs w:val="21"/>
        </w:rPr>
        <w:t>2.4 招标文件的异议</w:t>
      </w:r>
    </w:p>
    <w:p w14:paraId="0B6793E2">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投标人或者其他利害关系人对招标文件有异议的，应当在投标截止时间10日前以书面形式提出，逾期未提，视为对招标文件无异议。招标人将在收到异议之日起3日内作出答复；作出答复前，将暂停招标投标活动。</w:t>
      </w:r>
    </w:p>
    <w:p w14:paraId="6FC0C73E">
      <w:pPr>
        <w:pStyle w:val="35"/>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3. 投标文件</w:t>
      </w:r>
    </w:p>
    <w:p w14:paraId="3CA45031">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3.1 投标文件的组成</w:t>
      </w:r>
    </w:p>
    <w:p w14:paraId="67CC5009">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3.1.1 投标文件应包括下列内容：</w:t>
      </w:r>
    </w:p>
    <w:p w14:paraId="57FB38A7">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（1）投标函及投标函附录；</w:t>
      </w:r>
    </w:p>
    <w:p w14:paraId="4FEC31FD">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（2）法定代表人身份证明；</w:t>
      </w:r>
    </w:p>
    <w:p w14:paraId="797503E0">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（3）法定代表人授权委托书；</w:t>
      </w:r>
    </w:p>
    <w:p w14:paraId="18A9CCD2">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（4）投标保证金交纳证明；</w:t>
      </w:r>
    </w:p>
    <w:p w14:paraId="537C8943">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（5）已标价工程量清单；</w:t>
      </w:r>
    </w:p>
    <w:p w14:paraId="29DD12A2">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（6）</w:t>
      </w:r>
      <w:r>
        <w:rPr>
          <w:rFonts w:hint="eastAsia" w:ascii="宋体" w:hAnsi="宋体" w:eastAsia="宋体" w:cs="宋体"/>
          <w:color w:val="auto"/>
          <w:kern w:val="0"/>
          <w:szCs w:val="21"/>
          <w:lang w:eastAsia="zh-CN"/>
        </w:rPr>
        <w:t>施工组织设计</w:t>
      </w:r>
      <w:r>
        <w:rPr>
          <w:rFonts w:hint="eastAsia" w:ascii="宋体" w:hAnsi="宋体" w:eastAsia="宋体" w:cs="宋体"/>
          <w:color w:val="auto"/>
          <w:kern w:val="0"/>
          <w:szCs w:val="21"/>
        </w:rPr>
        <w:t>；</w:t>
      </w:r>
    </w:p>
    <w:p w14:paraId="6EDCD84D">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eastAsia="宋体" w:cs="宋体"/>
          <w:color w:val="auto"/>
          <w:kern w:val="0"/>
          <w:szCs w:val="21"/>
          <w:lang w:val="en-US" w:eastAsia="zh-CN"/>
        </w:rPr>
        <w:t>7</w:t>
      </w:r>
      <w:r>
        <w:rPr>
          <w:rFonts w:hint="eastAsia" w:ascii="宋体" w:hAnsi="宋体" w:eastAsia="宋体" w:cs="宋体"/>
          <w:color w:val="auto"/>
          <w:kern w:val="0"/>
          <w:szCs w:val="21"/>
        </w:rPr>
        <w:t>）项目管理机构；</w:t>
      </w:r>
    </w:p>
    <w:p w14:paraId="5445B630">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eastAsia="宋体" w:cs="宋体"/>
          <w:color w:val="auto"/>
          <w:kern w:val="0"/>
          <w:szCs w:val="21"/>
          <w:lang w:val="en-US" w:eastAsia="zh-CN"/>
        </w:rPr>
        <w:t>8</w:t>
      </w:r>
      <w:r>
        <w:rPr>
          <w:rFonts w:hint="eastAsia" w:ascii="宋体" w:hAnsi="宋体" w:eastAsia="宋体" w:cs="宋体"/>
          <w:color w:val="auto"/>
          <w:kern w:val="0"/>
          <w:szCs w:val="21"/>
        </w:rPr>
        <w:t>）资格审查资料；</w:t>
      </w:r>
    </w:p>
    <w:p w14:paraId="7EC87375">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eastAsia="宋体" w:cs="宋体"/>
          <w:color w:val="auto"/>
          <w:kern w:val="0"/>
          <w:szCs w:val="21"/>
          <w:lang w:val="en-US" w:eastAsia="zh-CN"/>
        </w:rPr>
        <w:t>9</w:t>
      </w:r>
      <w:r>
        <w:rPr>
          <w:rFonts w:hint="eastAsia" w:ascii="宋体" w:hAnsi="宋体" w:eastAsia="宋体" w:cs="宋体"/>
          <w:color w:val="auto"/>
          <w:kern w:val="0"/>
          <w:szCs w:val="21"/>
        </w:rPr>
        <w:t>）投标人须知前附表规定的其他材料。</w:t>
      </w:r>
    </w:p>
    <w:p w14:paraId="3DCEC590">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投标人在评标过程中作出的符合法律法规和招标文件规定的澄清确认，构成投标文件的组成部分</w:t>
      </w:r>
      <w:r>
        <w:rPr>
          <w:rFonts w:hint="eastAsia" w:ascii="宋体" w:hAnsi="宋体" w:eastAsia="宋体" w:cs="宋体"/>
          <w:color w:val="auto"/>
          <w:kern w:val="0"/>
          <w:szCs w:val="21"/>
          <w:lang w:eastAsia="zh-CN"/>
        </w:rPr>
        <w:t>，</w:t>
      </w:r>
      <w:r>
        <w:rPr>
          <w:rFonts w:hint="eastAsia" w:ascii="宋体" w:hAnsi="宋体" w:eastAsia="宋体" w:cs="宋体"/>
          <w:color w:val="auto"/>
          <w:kern w:val="0"/>
          <w:szCs w:val="21"/>
          <w:lang w:val="en-US" w:eastAsia="zh-CN"/>
        </w:rPr>
        <w:t>投标文件中需提供拟派项目经理亲笔签署的到岗到位承 诺书。</w:t>
      </w:r>
    </w:p>
    <w:p w14:paraId="0F6B7ADD">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3.2 投标报价</w:t>
      </w:r>
    </w:p>
    <w:p w14:paraId="694E92E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3.2.1 投标人应按</w:t>
      </w:r>
      <w:r>
        <w:rPr>
          <w:rFonts w:hint="eastAsia" w:ascii="宋体" w:hAnsi="宋体" w:eastAsia="宋体" w:cs="宋体"/>
          <w:color w:val="auto"/>
          <w:kern w:val="0"/>
          <w:szCs w:val="21"/>
          <w:lang w:eastAsia="zh-CN"/>
        </w:rPr>
        <w:t>招标文件</w:t>
      </w:r>
      <w:r>
        <w:rPr>
          <w:rFonts w:hint="eastAsia" w:ascii="宋体" w:hAnsi="宋体" w:eastAsia="宋体" w:cs="宋体"/>
          <w:color w:val="auto"/>
          <w:kern w:val="0"/>
          <w:szCs w:val="21"/>
        </w:rPr>
        <w:t>“工程量清单”的要求</w:t>
      </w:r>
      <w:r>
        <w:rPr>
          <w:rFonts w:hint="eastAsia" w:ascii="宋体" w:hAnsi="宋体" w:eastAsia="宋体" w:cs="宋体"/>
          <w:color w:val="auto"/>
          <w:kern w:val="0"/>
          <w:szCs w:val="21"/>
          <w:lang w:eastAsia="zh-CN"/>
        </w:rPr>
        <w:t>进行编制</w:t>
      </w:r>
      <w:r>
        <w:rPr>
          <w:rFonts w:hint="eastAsia" w:ascii="宋体" w:hAnsi="宋体" w:eastAsia="宋体" w:cs="宋体"/>
          <w:color w:val="auto"/>
          <w:kern w:val="0"/>
          <w:szCs w:val="21"/>
        </w:rPr>
        <w:t>。</w:t>
      </w:r>
    </w:p>
    <w:p w14:paraId="2581C3E3">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3.2.2 投标人在投标截止时间前修改投标函中的投标总报价，应同时修改“</w:t>
      </w:r>
      <w:r>
        <w:rPr>
          <w:rFonts w:hint="eastAsia" w:ascii="宋体" w:hAnsi="宋体" w:eastAsia="宋体" w:cs="宋体"/>
          <w:color w:val="auto"/>
          <w:kern w:val="0"/>
          <w:szCs w:val="21"/>
          <w:lang w:eastAsia="zh-CN"/>
        </w:rPr>
        <w:t>已</w:t>
      </w:r>
      <w:r>
        <w:rPr>
          <w:rFonts w:hint="eastAsia" w:ascii="宋体" w:hAnsi="宋体" w:eastAsia="宋体" w:cs="宋体"/>
          <w:color w:val="auto"/>
          <w:kern w:val="0"/>
          <w:szCs w:val="21"/>
        </w:rPr>
        <w:t>工程量清单”中的相应报价。此修改须符合本章第4.3款的有关要求。</w:t>
      </w:r>
    </w:p>
    <w:p w14:paraId="00368533">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 xml:space="preserve">3.2.3 </w:t>
      </w:r>
      <w:r>
        <w:rPr>
          <w:rFonts w:hint="eastAsia" w:ascii="宋体" w:hAnsi="宋体" w:eastAsia="宋体" w:cs="宋体"/>
          <w:color w:val="auto"/>
          <w:kern w:val="0"/>
          <w:sz w:val="21"/>
          <w:szCs w:val="21"/>
          <w:lang w:val="en-US" w:eastAsia="zh-CN" w:bidi="ar"/>
        </w:rPr>
        <w:t>投标报价以人民币为计量币种报价，并以人民币币种签约、结算。</w:t>
      </w:r>
    </w:p>
    <w:p w14:paraId="4AECD1D0">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3.2.4 投标人对本工程的投标报价和竣工结算均采用工程量清单计价方式。投标报价应根 据招标文件中的工程量清单和有关要求、补充文件、答疑纪要、招标人提供的招标图纸、施工现场实际情况及拟定的施工方案或施工组织设计，依据投标人自身的技术装备、施工经验、企业成本、管理水平、市场风险和现行市场价格信息进行编制，合理自主报价。</w:t>
      </w:r>
    </w:p>
    <w:p w14:paraId="7B51069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3.2.5投标人只能提出一个不变价格，招标人不接受任何选择报价。</w:t>
      </w:r>
    </w:p>
    <w:p w14:paraId="3232187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3.2.6如投标报价表中的大写金额和小写金额不一致的，以大写金额为准；总价金额与单价金额不一致的，以单价金额为准，但单价金额小数点有明显错误的除外。</w:t>
      </w:r>
    </w:p>
    <w:p w14:paraId="4BF36504">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3.2.7本项目设招标控制价（最高限价）（见投标人须知前附表），投标人的报价不得超过招标人发布的招标控制价（最高限价），否则其投标做无效投标处理。</w:t>
      </w:r>
    </w:p>
    <w:p w14:paraId="1406FEB6">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3.3 投标有效期</w:t>
      </w:r>
    </w:p>
    <w:p w14:paraId="3D70DFC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rPr>
        <w:t>3.3.1 在投标人须知前附表规定的投标有效期内，投标人不得要求撤销或修改其投标文件。</w:t>
      </w:r>
      <w:r>
        <w:rPr>
          <w:rFonts w:hint="eastAsia" w:ascii="宋体" w:hAnsi="宋体" w:eastAsia="宋体" w:cs="宋体"/>
          <w:color w:val="auto"/>
          <w:kern w:val="0"/>
          <w:szCs w:val="21"/>
          <w:lang w:val="en-US" w:eastAsia="zh-CN"/>
        </w:rPr>
        <w:t>除投标人须知前附表另有规定外，投标有效期为60天。</w:t>
      </w:r>
    </w:p>
    <w:p w14:paraId="0BD37DE5">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3.3.2 出现特殊情况需要延长投标有效期的，招标人应在公共资源交易平台通知所有投标人延长投标有效期。投标人同意延长的，应相应延长其投标保证金的有效期，但不得要求或被允许修改或撤销其投标文件；投标人拒绝延长的，其投标失效，但投标人有权收回其投标保证金。</w:t>
      </w:r>
    </w:p>
    <w:p w14:paraId="594E40EE">
      <w:pPr>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3.4 投标保证金</w:t>
      </w:r>
    </w:p>
    <w:p w14:paraId="71839C2B">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3.4.1 投标人在递交投标文件的同时，应按投标人须知前附表规定的金额、递交形式和第八章“投标文件格式”规定的投标保证金格式递交投标保证金，并作为其投标文件的组成部分。</w:t>
      </w:r>
    </w:p>
    <w:p w14:paraId="4DE94995">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3.4.2 投标人不按本章第3.4.1项要求提交投标保证金的，其投标文件作无效标处理。</w:t>
      </w:r>
    </w:p>
    <w:p w14:paraId="6A54EE8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3.4.3 招标人与中标人签订合同后5日内，按有关规定向中标人和未中标人退还投标保证金。</w:t>
      </w:r>
    </w:p>
    <w:p w14:paraId="5786AD51">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3.4.4 有下列情形之一的，投标保证金将不予退还：</w:t>
      </w:r>
    </w:p>
    <w:p w14:paraId="6CAC74A3">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（1）投标人在规定的投标有效期内撤销或修改其投标文件；</w:t>
      </w:r>
    </w:p>
    <w:p w14:paraId="37963A77">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（2）招标人发放中标通知书前，排名第一的中标候选人除因被查实存在违法违规行为取消第一中标候选人资格和不可抗力放弃中标外，排名第一的中标候选人放弃中标的，其递交的投标保证金招标人不予退还；</w:t>
      </w:r>
    </w:p>
    <w:p w14:paraId="41692EE4">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（3）中标人在收到中标通知书后，无正当理由拒签合同协议书或未按招标文件规定提交履约保证金；</w:t>
      </w:r>
    </w:p>
    <w:p w14:paraId="31D44CB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（4）有串标、围标、弄虚作假等违规情况的。</w:t>
      </w:r>
    </w:p>
    <w:p w14:paraId="2239560B">
      <w:pPr>
        <w:autoSpaceDE w:val="0"/>
        <w:autoSpaceDN w:val="0"/>
        <w:adjustRightInd w:val="0"/>
        <w:spacing w:line="400" w:lineRule="exact"/>
        <w:ind w:right="-34" w:rightChars="-16"/>
        <w:jc w:val="left"/>
        <w:rPr>
          <w:rFonts w:hint="eastAsia" w:ascii="宋体" w:hAnsi="宋体" w:eastAsia="宋体" w:cs="宋体"/>
          <w:b/>
          <w:bCs/>
          <w:color w:val="auto"/>
          <w:kern w:val="0"/>
          <w:szCs w:val="21"/>
        </w:rPr>
      </w:pPr>
      <w:r>
        <w:rPr>
          <w:rFonts w:hint="eastAsia" w:ascii="宋体" w:hAnsi="宋体" w:eastAsia="宋体" w:cs="宋体"/>
          <w:b/>
          <w:bCs/>
          <w:color w:val="auto"/>
          <w:kern w:val="0"/>
          <w:szCs w:val="21"/>
        </w:rPr>
        <w:t>3.5资格审查资料（适用于未进行资格预审的）</w:t>
      </w:r>
    </w:p>
    <w:p w14:paraId="6DFBE1A3">
      <w:pPr>
        <w:autoSpaceDE w:val="0"/>
        <w:autoSpaceDN w:val="0"/>
        <w:adjustRightInd w:val="0"/>
        <w:spacing w:line="400" w:lineRule="exact"/>
        <w:ind w:right="-34" w:rightChars="-16" w:firstLine="420" w:firstLineChars="200"/>
        <w:jc w:val="left"/>
        <w:outlineLvl w:val="2"/>
        <w:rPr>
          <w:rFonts w:hint="eastAsia" w:ascii="宋体" w:hAnsi="宋体" w:eastAsia="宋体" w:cs="宋体"/>
          <w:color w:val="auto"/>
          <w:kern w:val="0"/>
          <w:szCs w:val="21"/>
        </w:rPr>
      </w:pPr>
      <w:r>
        <w:rPr>
          <w:rFonts w:hint="eastAsia" w:ascii="宋体" w:hAnsi="宋体" w:eastAsia="宋体" w:cs="宋体"/>
          <w:color w:val="auto"/>
          <w:kern w:val="0"/>
          <w:szCs w:val="21"/>
        </w:rPr>
        <w:t>投标人在编制投标文件时，应按招标文件资格审查要求提供相关资料并将所有复印件或扫描件附于标书内，以证实其各项资格条件能满足要求，具备承担本项目施工的资质条件、能力和信誉。</w:t>
      </w:r>
    </w:p>
    <w:p w14:paraId="27A15F4D">
      <w:pPr>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3.6 备选投标方案</w:t>
      </w:r>
    </w:p>
    <w:p w14:paraId="487A94DA">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34C4AF5D">
      <w:pPr>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3.7 投标文件的编制</w:t>
      </w:r>
    </w:p>
    <w:p w14:paraId="5255B93D">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3.7.1 投标文件应按第</w:t>
      </w:r>
      <w:r>
        <w:rPr>
          <w:rFonts w:hint="eastAsia" w:ascii="宋体" w:hAnsi="宋体" w:eastAsia="宋体" w:cs="宋体"/>
          <w:color w:val="auto"/>
          <w:szCs w:val="21"/>
          <w:lang w:eastAsia="zh-CN"/>
        </w:rPr>
        <w:t>九</w:t>
      </w:r>
      <w:r>
        <w:rPr>
          <w:rFonts w:hint="eastAsia" w:ascii="宋体" w:hAnsi="宋体" w:eastAsia="宋体" w:cs="宋体"/>
          <w:color w:val="auto"/>
          <w:szCs w:val="21"/>
        </w:rPr>
        <w:t>章“投标文件格式”使用驻马店市公共资源交易系统投标文件制作专用工具软件编制。其中，投标函附录在满足招标文件实质性要求的基础上，可以提出比招标文件要求更有利于招标人的承诺</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投标人为响应招标文件要求而自拟格式的内容应加盖本单位公章并由其法定代表人签章（签字并盖章）。</w:t>
      </w:r>
    </w:p>
    <w:p w14:paraId="3DC4AA4A">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3.7.2 投标文件应当对招标文件有关工期、投标有效期、质量要求、技术标准和要求、招标范围等实质性内容作出响应。</w:t>
      </w:r>
    </w:p>
    <w:p w14:paraId="4252362A">
      <w:pPr>
        <w:spacing w:line="400" w:lineRule="exact"/>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3.7.3因投标人自身原因，导致电子投标文件上传件出现问题，其投标文件作无效标处理。</w:t>
      </w:r>
    </w:p>
    <w:p w14:paraId="24F3A878">
      <w:pPr>
        <w:spacing w:line="400" w:lineRule="exact"/>
        <w:ind w:firstLine="420" w:firstLineChars="200"/>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3.7.4</w:t>
      </w:r>
      <w:r>
        <w:rPr>
          <w:rFonts w:hint="eastAsia" w:ascii="宋体" w:hAnsi="宋体" w:eastAsia="宋体" w:cs="宋体"/>
          <w:color w:val="auto"/>
          <w:szCs w:val="21"/>
        </w:rPr>
        <w:t>电子评标过程中当出现突发情况，导致系统无法正常运行且短时间内无法修复时，经监督部门同意，延迟评标。</w:t>
      </w:r>
    </w:p>
    <w:p w14:paraId="2B612753">
      <w:pPr>
        <w:pStyle w:val="35"/>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4. 投标</w:t>
      </w:r>
    </w:p>
    <w:p w14:paraId="1B614559">
      <w:pPr>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4.1 投标文件的密封和标记</w:t>
      </w:r>
    </w:p>
    <w:p w14:paraId="1EB27BBC">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网上上传的电子投标文件应使用数字证书认证并加密；如网上上传的投标文件未按要求加密和数字证书认证的投标文件，招标人将不予受理。</w:t>
      </w:r>
    </w:p>
    <w:p w14:paraId="2210AB65">
      <w:pPr>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4.2 投标文件的递交</w:t>
      </w:r>
    </w:p>
    <w:p w14:paraId="1A1E2C6B">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4.2.1 投标人应在投标人须知前附表规定的投标截止时间前递交投标文件。</w:t>
      </w:r>
    </w:p>
    <w:p w14:paraId="2552B17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4.2.2 投标人递交投标文件的地点：见投标人须知前附表。</w:t>
      </w:r>
    </w:p>
    <w:p w14:paraId="2EAEAFD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4.2.3 投标人递交投标文件的同时，投标企业应在项目开标前，将项目经理、人员、资质、业绩、荣誉、财务等投标所需材料扫描件，上传至驻马店市公共资源电子交易平台诚信库中，并且在“资格审查材料（不见面开标）”菜单下按标段从诚信库中挑选该标段投标所用资格审查材料，以供评标过程中评委查阅。</w:t>
      </w:r>
      <w:r>
        <w:rPr>
          <w:rFonts w:hint="eastAsia" w:ascii="宋体" w:hAnsi="宋体" w:eastAsia="宋体" w:cs="宋体"/>
          <w:color w:val="auto"/>
          <w:szCs w:val="21"/>
        </w:rPr>
        <w:t>评标时以电子投标文件及“资格审查材料（不见面开标）”菜单中选取的信息为准。</w:t>
      </w:r>
    </w:p>
    <w:p w14:paraId="6618878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4.2.4 除投标人须知前附表另有规定外，投标人所递交的投标文件不予退还。</w:t>
      </w:r>
    </w:p>
    <w:p w14:paraId="0D84BE2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4.2.5 逾期送达的或者未送达指定地点的投标文件，招标人不予受理。</w:t>
      </w:r>
    </w:p>
    <w:p w14:paraId="60A37FF1">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4.3 投标文件的修改与撤回</w:t>
      </w:r>
    </w:p>
    <w:p w14:paraId="0CBBA1FE">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kern w:val="0"/>
          <w:szCs w:val="21"/>
        </w:rPr>
        <w:t>在</w:t>
      </w:r>
      <w:r>
        <w:rPr>
          <w:rFonts w:hint="eastAsia" w:ascii="宋体" w:hAnsi="宋体" w:eastAsia="宋体" w:cs="宋体"/>
          <w:color w:val="auto"/>
          <w:szCs w:val="21"/>
        </w:rPr>
        <w:t>投标人须知前附表4.2.1项规定</w:t>
      </w:r>
      <w:r>
        <w:rPr>
          <w:rFonts w:hint="eastAsia" w:ascii="宋体" w:hAnsi="宋体" w:eastAsia="宋体" w:cs="宋体"/>
          <w:color w:val="auto"/>
          <w:kern w:val="0"/>
          <w:szCs w:val="21"/>
        </w:rPr>
        <w:t>的投标截止时间前，</w:t>
      </w:r>
      <w:r>
        <w:rPr>
          <w:rFonts w:hint="eastAsia" w:ascii="宋体" w:hAnsi="宋体" w:eastAsia="宋体" w:cs="宋体"/>
          <w:color w:val="auto"/>
          <w:szCs w:val="21"/>
        </w:rPr>
        <w:t>投标人可以多次修改或撤回已递交的投标文件，最终投标文件以投标截止时间前完成上传至驻马店市公共资源交易中心交易系统最后一份投标文件为准。</w:t>
      </w:r>
      <w:r>
        <w:rPr>
          <w:rFonts w:hint="eastAsia" w:ascii="宋体" w:hAnsi="宋体" w:eastAsia="宋体" w:cs="宋体"/>
          <w:color w:val="auto"/>
          <w:szCs w:val="21"/>
        </w:rPr>
        <w:tab/>
      </w:r>
    </w:p>
    <w:p w14:paraId="38222328">
      <w:pPr>
        <w:pStyle w:val="35"/>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5. 开标</w:t>
      </w:r>
    </w:p>
    <w:p w14:paraId="348F06E1">
      <w:pPr>
        <w:outlineLvl w:val="2"/>
        <w:rPr>
          <w:rFonts w:hint="eastAsia" w:ascii="宋体" w:hAnsi="宋体" w:eastAsia="宋体" w:cs="宋体"/>
          <w:color w:val="auto"/>
          <w:szCs w:val="21"/>
        </w:rPr>
      </w:pPr>
      <w:r>
        <w:rPr>
          <w:rFonts w:hint="eastAsia" w:ascii="宋体" w:hAnsi="宋体" w:eastAsia="宋体" w:cs="宋体"/>
          <w:b/>
          <w:bCs/>
          <w:color w:val="auto"/>
          <w:kern w:val="0"/>
          <w:szCs w:val="21"/>
        </w:rPr>
        <w:t>5.1 开标的时间、地点和要求</w:t>
      </w:r>
    </w:p>
    <w:p w14:paraId="2BE58E39">
      <w:pPr>
        <w:wordWrap w:val="0"/>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5.1.1 招标人在本章第 4.2.1 项规定的投标截止时间（开标时间）和投标人须知前附表规定的地点开标。投标人的法定代表人或其委托代理人无需到达开标现场，仅需在任意地点通过驻马店不见面开标系统（http://</w:t>
      </w:r>
      <w:r>
        <w:rPr>
          <w:rFonts w:hint="eastAsia" w:ascii="宋体" w:hAnsi="宋体" w:eastAsia="宋体" w:cs="宋体"/>
          <w:color w:val="auto"/>
          <w:szCs w:val="21"/>
          <w:lang w:eastAsia="zh-CN"/>
        </w:rPr>
        <w:t>ggzy.zhumadian.gov.cn</w:t>
      </w:r>
      <w:r>
        <w:rPr>
          <w:rFonts w:hint="eastAsia" w:ascii="宋体" w:hAnsi="宋体" w:eastAsia="宋体" w:cs="宋体"/>
          <w:color w:val="auto"/>
          <w:szCs w:val="21"/>
        </w:rPr>
        <w:t>:9190/BidOpening/bidopeninghallaction/hall/login）及相应的配套硬件设备（摄像头、话筒、麦克风等），使用CA密钥完成远程解密、评标办法与系数抽取、文件传输、提疑澄清、开标唱标、结果公布等交互环节。</w:t>
      </w:r>
    </w:p>
    <w:p w14:paraId="7CAC7BD0">
      <w:pPr>
        <w:spacing w:line="440" w:lineRule="exact"/>
        <w:ind w:right="145" w:rightChars="69" w:firstLine="354" w:firstLineChars="169"/>
        <w:rPr>
          <w:rFonts w:hint="eastAsia" w:ascii="宋体" w:hAnsi="宋体" w:eastAsia="宋体" w:cs="宋体"/>
          <w:color w:val="auto"/>
          <w:szCs w:val="21"/>
        </w:rPr>
      </w:pPr>
      <w:r>
        <w:rPr>
          <w:rFonts w:hint="eastAsia" w:ascii="宋体" w:hAnsi="宋体" w:eastAsia="宋体" w:cs="宋体"/>
          <w:color w:val="auto"/>
          <w:szCs w:val="21"/>
        </w:rPr>
        <w:t>法定代表人或法定代表人授权委托人参与远程交互，中途不得更换，在废标、澄清、提疑、传送文件等特殊情况下需要交互时，投标人一端参与交互的人员将均被视为是投标人的授权委托人或法定代表人，投标人不得以不承认交互人员的资格或身份等为借口抵赖推脱，投标人自行承担随意更换人员所导致的一切后果。</w:t>
      </w:r>
    </w:p>
    <w:p w14:paraId="2636D76F">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 xml:space="preserve">5.1.2 投标人须在投标人须知前附表规定的时间内完成解密。 </w:t>
      </w:r>
    </w:p>
    <w:p w14:paraId="0CCBAC69">
      <w:pPr>
        <w:spacing w:line="400" w:lineRule="exact"/>
        <w:jc w:val="left"/>
        <w:outlineLvl w:val="2"/>
        <w:rPr>
          <w:rFonts w:hint="eastAsia" w:ascii="宋体" w:hAnsi="宋体" w:eastAsia="宋体" w:cs="宋体"/>
          <w:b/>
          <w:bCs/>
          <w:color w:val="auto"/>
          <w:szCs w:val="21"/>
        </w:rPr>
      </w:pPr>
      <w:r>
        <w:rPr>
          <w:rFonts w:hint="eastAsia" w:ascii="宋体" w:hAnsi="宋体" w:eastAsia="宋体" w:cs="宋体"/>
          <w:b/>
          <w:bCs/>
          <w:color w:val="auto"/>
          <w:szCs w:val="21"/>
        </w:rPr>
        <w:t>5.2 开标程序</w:t>
      </w:r>
    </w:p>
    <w:p w14:paraId="0D5C016C">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本工程采用远程不见面电子开标。投标截止时间到达后，各投标人按时对电子投标文件进行解密。解密完成后各投标人的电子投标文件的实质性内容将自动显示在网页中。投标人在投标截止时间前未上传电子投标文件的将被视为放弃投标。</w:t>
      </w:r>
    </w:p>
    <w:p w14:paraId="144E3DA8">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主持人按下列程序进行开标：</w:t>
      </w:r>
    </w:p>
    <w:p w14:paraId="7AA91B48">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（1）宣布投标截止时间已到，不再接收投标文件；</w:t>
      </w:r>
    </w:p>
    <w:p w14:paraId="12C4226F">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（2）宣布开标纪律；</w:t>
      </w:r>
    </w:p>
    <w:p w14:paraId="066F1E91">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3</w:t>
      </w:r>
      <w:r>
        <w:rPr>
          <w:rFonts w:hint="eastAsia" w:ascii="宋体" w:hAnsi="宋体" w:eastAsia="宋体" w:cs="宋体"/>
          <w:color w:val="auto"/>
          <w:szCs w:val="21"/>
        </w:rPr>
        <w:t>）宣布开标人、监标人等有关人员姓名；</w:t>
      </w:r>
    </w:p>
    <w:p w14:paraId="22642EC3">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4</w:t>
      </w:r>
      <w:r>
        <w:rPr>
          <w:rFonts w:hint="eastAsia" w:ascii="宋体" w:hAnsi="宋体" w:eastAsia="宋体" w:cs="宋体"/>
          <w:color w:val="auto"/>
          <w:szCs w:val="21"/>
        </w:rPr>
        <w:t>）电子投标文件解密；</w:t>
      </w:r>
    </w:p>
    <w:p w14:paraId="419939E8">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5</w:t>
      </w:r>
      <w:r>
        <w:rPr>
          <w:rFonts w:hint="eastAsia" w:ascii="宋体" w:hAnsi="宋体" w:eastAsia="宋体" w:cs="宋体"/>
          <w:color w:val="auto"/>
          <w:szCs w:val="21"/>
        </w:rPr>
        <w:t>）电子唱标并记录在案；</w:t>
      </w:r>
    </w:p>
    <w:p w14:paraId="4FBEBD3A">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6</w:t>
      </w:r>
      <w:r>
        <w:rPr>
          <w:rFonts w:hint="eastAsia" w:ascii="宋体" w:hAnsi="宋体" w:eastAsia="宋体" w:cs="宋体"/>
          <w:color w:val="auto"/>
          <w:szCs w:val="21"/>
        </w:rPr>
        <w:t>）招标人代表在开标记录上签字确认；</w:t>
      </w:r>
    </w:p>
    <w:p w14:paraId="15A27D6C">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7</w:t>
      </w:r>
      <w:r>
        <w:rPr>
          <w:rFonts w:hint="eastAsia" w:ascii="宋体" w:hAnsi="宋体" w:eastAsia="宋体" w:cs="宋体"/>
          <w:color w:val="auto"/>
          <w:szCs w:val="21"/>
        </w:rPr>
        <w:t>）开标结束。</w:t>
      </w:r>
    </w:p>
    <w:p w14:paraId="422783AC">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5.2.1 开标时出现下列情况的，招标人将拒绝其投标文件。</w:t>
      </w:r>
    </w:p>
    <w:p w14:paraId="3DB36C55">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（1）经检查数字证书无效的投标文件；</w:t>
      </w:r>
    </w:p>
    <w:p w14:paraId="42D1D285">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（2）投标人未按投标人须知表 5.1 项规定的时间内因投标人自身原因，导致电子投标文件上传件出现问题无法正常解密、解密失败或解密超时的；</w:t>
      </w:r>
    </w:p>
    <w:p w14:paraId="40B23110">
      <w:pPr>
        <w:spacing w:line="4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（3）投标人在开标解密环节中未</w:t>
      </w:r>
      <w:r>
        <w:rPr>
          <w:rFonts w:hint="eastAsia" w:ascii="宋体" w:hAnsi="宋体" w:cs="宋体"/>
          <w:color w:val="auto"/>
          <w:szCs w:val="21"/>
          <w:lang w:eastAsia="zh-CN"/>
        </w:rPr>
        <w:t>按时</w:t>
      </w:r>
      <w:r>
        <w:rPr>
          <w:rFonts w:hint="eastAsia" w:ascii="宋体" w:hAnsi="宋体" w:eastAsia="宋体" w:cs="宋体"/>
          <w:color w:val="auto"/>
          <w:szCs w:val="21"/>
        </w:rPr>
        <w:t>解密完成的，按未按时参加开标会处理。</w:t>
      </w:r>
    </w:p>
    <w:p w14:paraId="4B84F5D8">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rPr>
        <w:t>5.2.2 若因招标人原因或网上招投标平台发生故障等不可抗拒之因素，导致无法按时完成投标文件解密或开、评标工作无法进行的，可根据实际情况相应延迟解密时间或调整开、评标</w:t>
      </w:r>
      <w:r>
        <w:rPr>
          <w:rFonts w:hint="eastAsia" w:ascii="宋体" w:hAnsi="宋体" w:eastAsia="宋体" w:cs="宋体"/>
          <w:color w:val="auto"/>
          <w:szCs w:val="21"/>
        </w:rPr>
        <w:t>时间。</w:t>
      </w:r>
    </w:p>
    <w:p w14:paraId="0A2A504C">
      <w:pPr>
        <w:spacing w:line="400" w:lineRule="exact"/>
        <w:rPr>
          <w:rFonts w:hint="eastAsia" w:ascii="宋体" w:hAnsi="宋体" w:eastAsia="宋体" w:cs="宋体"/>
          <w:b/>
          <w:bCs/>
          <w:color w:val="auto"/>
          <w:szCs w:val="21"/>
        </w:rPr>
      </w:pPr>
      <w:r>
        <w:rPr>
          <w:rFonts w:hint="eastAsia" w:ascii="宋体" w:hAnsi="宋体" w:eastAsia="宋体" w:cs="宋体"/>
          <w:b/>
          <w:bCs/>
          <w:color w:val="auto"/>
          <w:szCs w:val="21"/>
        </w:rPr>
        <w:t>5.3 开标异议</w:t>
      </w:r>
    </w:p>
    <w:p w14:paraId="7BE357D7">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投标人对开标有异议的，应当在开标大厅中使用异议功能提出，招标人当场作出答复，并制作记录。</w:t>
      </w:r>
    </w:p>
    <w:p w14:paraId="3C831013">
      <w:pPr>
        <w:pStyle w:val="35"/>
        <w:spacing w:line="400" w:lineRule="exact"/>
        <w:ind w:right="-34" w:rightChars="-16"/>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6. 评标</w:t>
      </w:r>
    </w:p>
    <w:p w14:paraId="65A908ED">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6.1 评标委员会</w:t>
      </w:r>
    </w:p>
    <w:p w14:paraId="23FEEB5B">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kern w:val="0"/>
          <w:szCs w:val="21"/>
        </w:rPr>
        <w:t xml:space="preserve">6.1.1 </w:t>
      </w:r>
      <w:r>
        <w:rPr>
          <w:rFonts w:hint="eastAsia" w:ascii="宋体" w:hAnsi="宋体" w:eastAsia="宋体" w:cs="宋体"/>
          <w:color w:val="auto"/>
          <w:szCs w:val="21"/>
        </w:rPr>
        <w:t>评标由招标人依法组建的评标委员会负责。评标委员会由</w:t>
      </w:r>
      <w:r>
        <w:rPr>
          <w:rFonts w:hint="eastAsia" w:ascii="宋体" w:hAnsi="宋体" w:eastAsia="宋体" w:cs="宋体"/>
          <w:color w:val="auto"/>
          <w:szCs w:val="21"/>
          <w:lang w:eastAsia="zh-CN"/>
        </w:rPr>
        <w:t>招标人代表及</w:t>
      </w:r>
      <w:r>
        <w:rPr>
          <w:rFonts w:hint="eastAsia" w:ascii="宋体" w:hAnsi="宋体" w:eastAsia="宋体" w:cs="宋体"/>
          <w:color w:val="auto"/>
          <w:szCs w:val="21"/>
        </w:rPr>
        <w:t>有关技术、经济等方面的专家组成。评标委员会成员人数以及技术、经济等方面专家的确定方式见投标人须知前附表。</w:t>
      </w:r>
    </w:p>
    <w:p w14:paraId="0028D825">
      <w:pPr>
        <w:spacing w:line="400" w:lineRule="exact"/>
        <w:ind w:firstLine="420" w:firstLineChars="200"/>
        <w:rPr>
          <w:rFonts w:hint="eastAsia" w:ascii="宋体" w:hAnsi="宋体" w:eastAsia="宋体" w:cs="宋体"/>
          <w:color w:val="auto"/>
          <w:kern w:val="0"/>
          <w:szCs w:val="21"/>
        </w:rPr>
      </w:pPr>
      <w:r>
        <w:rPr>
          <w:rFonts w:hint="eastAsia" w:ascii="宋体" w:hAnsi="宋体" w:eastAsia="宋体" w:cs="宋体"/>
          <w:color w:val="auto"/>
          <w:kern w:val="0"/>
          <w:szCs w:val="21"/>
        </w:rPr>
        <w:t>6.1.2 评标委员会成员有下列情形之一的，应当回避：</w:t>
      </w:r>
    </w:p>
    <w:p w14:paraId="30DE4E5F">
      <w:pPr>
        <w:autoSpaceDE w:val="0"/>
        <w:autoSpaceDN w:val="0"/>
        <w:adjustRightInd w:val="0"/>
        <w:spacing w:line="400" w:lineRule="exact"/>
        <w:ind w:right="-34" w:rightChars="-16" w:firstLine="462" w:firstLineChars="220"/>
        <w:jc w:val="left"/>
        <w:rPr>
          <w:rFonts w:hint="eastAsia" w:ascii="宋体" w:hAnsi="宋体" w:eastAsia="宋体" w:cs="宋体"/>
          <w:color w:val="auto"/>
          <w:kern w:val="0"/>
          <w:szCs w:val="21"/>
        </w:rPr>
      </w:pPr>
      <w:r>
        <w:rPr>
          <w:rFonts w:hint="eastAsia" w:ascii="宋体" w:hAnsi="宋体" w:eastAsia="宋体" w:cs="宋体"/>
          <w:color w:val="auto"/>
          <w:kern w:val="0"/>
          <w:szCs w:val="21"/>
        </w:rPr>
        <w:t>（1）投标人或投标人主要负责人的近亲属；</w:t>
      </w:r>
    </w:p>
    <w:p w14:paraId="06AA5662">
      <w:pPr>
        <w:autoSpaceDE w:val="0"/>
        <w:autoSpaceDN w:val="0"/>
        <w:adjustRightInd w:val="0"/>
        <w:spacing w:line="400" w:lineRule="exact"/>
        <w:ind w:right="-34" w:rightChars="-16" w:firstLine="462" w:firstLineChars="220"/>
        <w:jc w:val="left"/>
        <w:rPr>
          <w:rFonts w:hint="eastAsia" w:ascii="宋体" w:hAnsi="宋体" w:eastAsia="宋体" w:cs="宋体"/>
          <w:color w:val="auto"/>
          <w:kern w:val="0"/>
          <w:szCs w:val="21"/>
        </w:rPr>
      </w:pPr>
      <w:r>
        <w:rPr>
          <w:rFonts w:hint="eastAsia" w:ascii="宋体" w:hAnsi="宋体" w:eastAsia="宋体" w:cs="宋体"/>
          <w:color w:val="auto"/>
          <w:kern w:val="0"/>
          <w:szCs w:val="21"/>
        </w:rPr>
        <w:t>（2）项目主管部门或者行政监督部门的人员；</w:t>
      </w:r>
    </w:p>
    <w:p w14:paraId="39AB41F9">
      <w:pPr>
        <w:autoSpaceDE w:val="0"/>
        <w:autoSpaceDN w:val="0"/>
        <w:adjustRightInd w:val="0"/>
        <w:spacing w:line="400" w:lineRule="exact"/>
        <w:ind w:right="-34" w:rightChars="-16" w:firstLine="462" w:firstLineChars="220"/>
        <w:jc w:val="left"/>
        <w:rPr>
          <w:rFonts w:hint="eastAsia" w:ascii="宋体" w:hAnsi="宋体" w:eastAsia="宋体" w:cs="宋体"/>
          <w:color w:val="auto"/>
          <w:kern w:val="0"/>
          <w:szCs w:val="21"/>
        </w:rPr>
      </w:pPr>
      <w:r>
        <w:rPr>
          <w:rFonts w:hint="eastAsia" w:ascii="宋体" w:hAnsi="宋体" w:eastAsia="宋体" w:cs="宋体"/>
          <w:color w:val="auto"/>
          <w:kern w:val="0"/>
          <w:szCs w:val="21"/>
        </w:rPr>
        <w:t>（3）与投标人有经济利益关系，可能影响对投标公正评审的；</w:t>
      </w:r>
    </w:p>
    <w:p w14:paraId="50B1815B">
      <w:pPr>
        <w:autoSpaceDE w:val="0"/>
        <w:autoSpaceDN w:val="0"/>
        <w:adjustRightInd w:val="0"/>
        <w:spacing w:line="400" w:lineRule="exact"/>
        <w:ind w:right="-34" w:rightChars="-16" w:firstLine="462" w:firstLineChars="220"/>
        <w:jc w:val="left"/>
        <w:rPr>
          <w:rFonts w:hint="eastAsia" w:ascii="宋体" w:hAnsi="宋体" w:eastAsia="宋体" w:cs="宋体"/>
          <w:color w:val="auto"/>
          <w:kern w:val="0"/>
          <w:szCs w:val="21"/>
        </w:rPr>
      </w:pPr>
      <w:r>
        <w:rPr>
          <w:rFonts w:hint="eastAsia" w:ascii="宋体" w:hAnsi="宋体" w:eastAsia="宋体" w:cs="宋体"/>
          <w:color w:val="auto"/>
          <w:kern w:val="0"/>
          <w:szCs w:val="21"/>
        </w:rPr>
        <w:t>（4）曾因在招标、评标以及其他与招标投标有关活动中从事违法行为而受过行政处罚或刑事处罚的。</w:t>
      </w:r>
    </w:p>
    <w:p w14:paraId="0631EE58">
      <w:pPr>
        <w:autoSpaceDE w:val="0"/>
        <w:autoSpaceDN w:val="0"/>
        <w:adjustRightInd w:val="0"/>
        <w:spacing w:line="400" w:lineRule="exact"/>
        <w:ind w:right="-34" w:rightChars="-16" w:firstLine="462" w:firstLineChars="220"/>
        <w:jc w:val="left"/>
        <w:rPr>
          <w:rFonts w:hint="eastAsia" w:ascii="宋体" w:hAnsi="宋体" w:eastAsia="宋体" w:cs="宋体"/>
          <w:color w:val="auto"/>
          <w:szCs w:val="21"/>
        </w:rPr>
      </w:pPr>
      <w:r>
        <w:rPr>
          <w:rFonts w:hint="eastAsia" w:ascii="宋体" w:hAnsi="宋体" w:eastAsia="宋体" w:cs="宋体"/>
          <w:color w:val="auto"/>
          <w:szCs w:val="21"/>
        </w:rPr>
        <w:t>（5）“信用中国”网站（www.creditchina,gov,cn）记录为失信被执行人的。</w:t>
      </w:r>
    </w:p>
    <w:p w14:paraId="0A1D9357">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lang w:eastAsia="zh-CN"/>
        </w:rPr>
      </w:pPr>
      <w:r>
        <w:rPr>
          <w:rFonts w:hint="eastAsia" w:ascii="宋体" w:hAnsi="宋体" w:eastAsia="宋体" w:cs="宋体"/>
          <w:color w:val="auto"/>
          <w:szCs w:val="21"/>
        </w:rPr>
        <w:t>6.1.3评标过程中，评标委员会成员有回避事由、擅离职守或者因健康等原因不能继续评标的，招标人有权更换。被更换的评标委员会成员作出的评审结论无效，由更换后的评标委员会成员重新进行评审</w:t>
      </w:r>
      <w:r>
        <w:rPr>
          <w:rFonts w:hint="eastAsia" w:ascii="宋体" w:hAnsi="宋体" w:eastAsia="宋体" w:cs="宋体"/>
          <w:color w:val="auto"/>
          <w:szCs w:val="21"/>
          <w:lang w:eastAsia="zh-CN"/>
        </w:rPr>
        <w:t>。</w:t>
      </w:r>
    </w:p>
    <w:p w14:paraId="6A0A9B05">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6.2 评标原则</w:t>
      </w:r>
    </w:p>
    <w:p w14:paraId="3CAE8511">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评标活动遵循公平、公正、科学和择优的原则。</w:t>
      </w:r>
    </w:p>
    <w:p w14:paraId="51B05B53">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6.3 评标</w:t>
      </w:r>
    </w:p>
    <w:p w14:paraId="7B9150A5">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评标委员会按照第三章“评标办法”规定的方法、评审因素、标准和程序对投标文件进行评审。第三章“评标办法”没有规定的方法、评审因素和标准，不作为评标依据。评标方法和评标方式见前附表6.3.4及6.3.5。</w:t>
      </w:r>
    </w:p>
    <w:p w14:paraId="2E2A1451">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评标过程中当出现以下情况时，导致系统无法正常运行，根据实际情况延迟评标或调整评标时间：</w:t>
      </w:r>
    </w:p>
    <w:p w14:paraId="2042AE8E">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（1）系统服务器发生故障，无法访问或无法使用系统；</w:t>
      </w:r>
    </w:p>
    <w:p w14:paraId="09F61F54">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（2）系统的软件或数据库出现错误，不能进行正常操作；</w:t>
      </w:r>
    </w:p>
    <w:p w14:paraId="59CCBEBE">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（3）系统发现有安全漏洞，有潜在的泄密危险；</w:t>
      </w:r>
    </w:p>
    <w:p w14:paraId="061A6B1A">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rPr>
        <w:t>（4）出现断电事故；</w:t>
      </w:r>
    </w:p>
    <w:p w14:paraId="0E2AF291">
      <w:pPr>
        <w:autoSpaceDE w:val="0"/>
        <w:autoSpaceDN w:val="0"/>
        <w:adjustRightInd w:val="0"/>
        <w:spacing w:line="400" w:lineRule="exact"/>
        <w:ind w:right="-34" w:rightChars="-16" w:firstLine="525" w:firstLineChars="250"/>
        <w:jc w:val="left"/>
        <w:rPr>
          <w:rFonts w:hint="eastAsia" w:ascii="宋体" w:hAnsi="宋体" w:eastAsia="宋体" w:cs="宋体"/>
          <w:color w:val="auto"/>
        </w:rPr>
      </w:pPr>
      <w:r>
        <w:rPr>
          <w:rFonts w:hint="eastAsia" w:ascii="宋体" w:hAnsi="宋体" w:eastAsia="宋体" w:cs="宋体"/>
          <w:color w:val="auto"/>
          <w:kern w:val="0"/>
          <w:szCs w:val="21"/>
        </w:rPr>
        <w:t>（5）其他无法保证招投标过程正常进行的情形。</w:t>
      </w:r>
    </w:p>
    <w:p w14:paraId="6F88E247">
      <w:pPr>
        <w:pStyle w:val="35"/>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7. 合同授予</w:t>
      </w:r>
    </w:p>
    <w:p w14:paraId="4F97BD9F">
      <w:pPr>
        <w:tabs>
          <w:tab w:val="left" w:pos="540"/>
        </w:tabs>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7.1 推荐中标候选人</w:t>
      </w:r>
    </w:p>
    <w:p w14:paraId="76ECAFAA">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bookmarkStart w:id="1" w:name="_Toc28022"/>
      <w:bookmarkStart w:id="2" w:name="_Toc4036"/>
      <w:r>
        <w:rPr>
          <w:rFonts w:hint="eastAsia" w:ascii="宋体" w:hAnsi="宋体" w:eastAsia="宋体" w:cs="宋体"/>
          <w:color w:val="auto"/>
          <w:kern w:val="0"/>
          <w:szCs w:val="21"/>
        </w:rPr>
        <w:t>按照本招标文件第三章评标办法要求推荐</w:t>
      </w:r>
      <w:r>
        <w:rPr>
          <w:rFonts w:hint="eastAsia" w:ascii="宋体" w:hAnsi="宋体" w:eastAsia="宋体" w:cs="宋体"/>
          <w:color w:val="auto"/>
          <w:kern w:val="0"/>
          <w:szCs w:val="21"/>
          <w:lang w:val="en-US" w:eastAsia="zh-CN"/>
        </w:rPr>
        <w:t>入围</w:t>
      </w:r>
      <w:r>
        <w:rPr>
          <w:rFonts w:hint="eastAsia" w:ascii="宋体" w:hAnsi="宋体" w:eastAsia="宋体" w:cs="宋体"/>
          <w:color w:val="auto"/>
          <w:kern w:val="0"/>
          <w:szCs w:val="21"/>
        </w:rPr>
        <w:t>中标候选人。</w:t>
      </w:r>
      <w:bookmarkEnd w:id="1"/>
      <w:bookmarkEnd w:id="2"/>
    </w:p>
    <w:p w14:paraId="4D149834">
      <w:pPr>
        <w:pStyle w:val="34"/>
        <w:spacing w:line="360" w:lineRule="auto"/>
        <w:outlineLvl w:val="1"/>
        <w:rPr>
          <w:rFonts w:hint="eastAsia" w:ascii="宋体" w:hAnsi="宋体" w:eastAsia="宋体" w:cs="宋体"/>
          <w:b/>
          <w:bCs/>
          <w:color w:val="auto"/>
          <w:sz w:val="21"/>
          <w:szCs w:val="21"/>
        </w:rPr>
      </w:pPr>
      <w:bookmarkStart w:id="3" w:name="_Toc12828"/>
      <w:bookmarkStart w:id="4" w:name="_Toc21320"/>
      <w:bookmarkStart w:id="5" w:name="_Toc5108"/>
      <w:bookmarkStart w:id="6" w:name="_Toc17243"/>
      <w:r>
        <w:rPr>
          <w:rFonts w:hint="eastAsia" w:ascii="宋体" w:hAnsi="宋体" w:eastAsia="宋体" w:cs="宋体"/>
          <w:b/>
          <w:bCs/>
          <w:color w:val="auto"/>
          <w:sz w:val="21"/>
          <w:szCs w:val="21"/>
        </w:rPr>
        <w:t>7.2中标候选人公示</w:t>
      </w:r>
      <w:bookmarkEnd w:id="3"/>
      <w:bookmarkEnd w:id="4"/>
      <w:bookmarkEnd w:id="5"/>
      <w:bookmarkEnd w:id="6"/>
    </w:p>
    <w:p w14:paraId="47DA64BA">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7.2.1 招标人应当自收到评标报告之日起3日内对中标候选人进行公示，公示期不少于3日（遇国家法定节假日的顺延）。中标候选人公示应当载明所有投标人情况、推荐的中标候选人情况(包括项目投标信息、管理人员信息、业绩信息等)、否决投标情况及原因、异议方式、监督电话及投诉方式等内容。</w:t>
      </w:r>
    </w:p>
    <w:p w14:paraId="11A8EC65">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rPr>
      </w:pPr>
      <w:r>
        <w:rPr>
          <w:rFonts w:hint="eastAsia" w:ascii="宋体" w:hAnsi="宋体" w:eastAsia="宋体" w:cs="宋体"/>
          <w:color w:val="auto"/>
          <w:kern w:val="0"/>
          <w:szCs w:val="21"/>
          <w:lang w:val="en-US" w:eastAsia="zh-CN"/>
        </w:rPr>
        <w:t xml:space="preserve">7.2.2 </w:t>
      </w:r>
      <w:r>
        <w:rPr>
          <w:rFonts w:hint="eastAsia" w:ascii="宋体" w:hAnsi="宋体" w:eastAsia="宋体" w:cs="宋体"/>
          <w:color w:val="auto"/>
          <w:kern w:val="0"/>
          <w:szCs w:val="21"/>
        </w:rPr>
        <w:t>招标人应当在中标候选人公示前审查评标委员会提交的书面评标报告，发现异常情形的，依照法定程序复核，确认存在问题的，依照法定程序予以纠正。招标人不得擅自改变评标委员会评标结果。</w:t>
      </w:r>
    </w:p>
    <w:p w14:paraId="19425D01">
      <w:pPr>
        <w:tabs>
          <w:tab w:val="left" w:pos="540"/>
        </w:tabs>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7.3 评标结果异议</w:t>
      </w:r>
    </w:p>
    <w:p w14:paraId="2137DDC2">
      <w:pPr>
        <w:pStyle w:val="9"/>
        <w:spacing w:after="0" w:line="360" w:lineRule="exact"/>
        <w:ind w:right="-34" w:rightChars="-16"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投标人或者其他利害关系人对评标结果有异议的，应当在中标候选人公示期间提出，招标人将在收到异议之日起3日内作出答复，作出答复前，将暂停招投标活动。</w:t>
      </w:r>
    </w:p>
    <w:p w14:paraId="5F4FCE58">
      <w:pPr>
        <w:tabs>
          <w:tab w:val="left" w:pos="540"/>
        </w:tabs>
        <w:autoSpaceDE w:val="0"/>
        <w:autoSpaceDN w:val="0"/>
        <w:adjustRightInd w:val="0"/>
        <w:spacing w:line="400" w:lineRule="exact"/>
        <w:ind w:right="-34" w:rightChars="-16"/>
        <w:jc w:val="left"/>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7.4 中标候选人履约能力审查</w:t>
      </w:r>
    </w:p>
    <w:p w14:paraId="707D23FC">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7.4.1中标候选人的经营、财务状况发生较大变化或存在违法行为，招标人认为可能影响其履约能力的，可提请原评标委员会按照招标文件规定的标准和方法进行审查确认。</w:t>
      </w:r>
    </w:p>
    <w:p w14:paraId="2ED22FEC">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7.4.2</w:t>
      </w:r>
      <w:r>
        <w:rPr>
          <w:rFonts w:hint="eastAsia" w:ascii="宋体" w:hAnsi="宋体" w:eastAsia="宋体" w:cs="宋体"/>
          <w:color w:val="auto"/>
          <w:kern w:val="0"/>
          <w:szCs w:val="21"/>
        </w:rPr>
        <w:t>招标人发放中标通知书前，</w:t>
      </w:r>
      <w:r>
        <w:rPr>
          <w:rFonts w:hint="eastAsia" w:ascii="宋体" w:hAnsi="宋体" w:eastAsia="宋体" w:cs="宋体"/>
          <w:color w:val="auto"/>
          <w:kern w:val="0"/>
          <w:szCs w:val="21"/>
          <w:lang w:eastAsia="zh-CN"/>
        </w:rPr>
        <w:t>中标人</w:t>
      </w:r>
      <w:r>
        <w:rPr>
          <w:rFonts w:hint="eastAsia" w:ascii="宋体" w:hAnsi="宋体" w:eastAsia="宋体" w:cs="宋体"/>
          <w:color w:val="auto"/>
          <w:kern w:val="0"/>
          <w:szCs w:val="21"/>
        </w:rPr>
        <w:t>除因被查实存在违法违规行为取消</w:t>
      </w:r>
      <w:r>
        <w:rPr>
          <w:rFonts w:hint="eastAsia" w:ascii="宋体" w:hAnsi="宋体" w:eastAsia="宋体" w:cs="宋体"/>
          <w:color w:val="auto"/>
          <w:kern w:val="0"/>
          <w:szCs w:val="21"/>
          <w:lang w:eastAsia="zh-CN"/>
        </w:rPr>
        <w:t>其中标</w:t>
      </w:r>
      <w:r>
        <w:rPr>
          <w:rFonts w:hint="eastAsia" w:ascii="宋体" w:hAnsi="宋体" w:eastAsia="宋体" w:cs="宋体"/>
          <w:color w:val="auto"/>
          <w:kern w:val="0"/>
          <w:szCs w:val="21"/>
        </w:rPr>
        <w:t>人资格和不可抗力放弃中标外，</w:t>
      </w:r>
      <w:r>
        <w:rPr>
          <w:rFonts w:hint="eastAsia" w:ascii="宋体" w:hAnsi="宋体" w:eastAsia="宋体" w:cs="宋体"/>
          <w:color w:val="auto"/>
          <w:kern w:val="0"/>
          <w:szCs w:val="21"/>
          <w:lang w:eastAsia="zh-CN"/>
        </w:rPr>
        <w:t>中标人</w:t>
      </w:r>
      <w:r>
        <w:rPr>
          <w:rFonts w:hint="eastAsia" w:ascii="宋体" w:hAnsi="宋体" w:eastAsia="宋体" w:cs="宋体"/>
          <w:color w:val="auto"/>
          <w:kern w:val="0"/>
          <w:szCs w:val="21"/>
        </w:rPr>
        <w:t>放弃中标的，其递交的投标保证金招标人不予退还，并计入不良行为记录。</w:t>
      </w:r>
    </w:p>
    <w:p w14:paraId="761BA76D">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7.5定标方式</w:t>
      </w:r>
    </w:p>
    <w:p w14:paraId="34FB7FE3">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按照本招标文件第四章评标办法要求定标办法定标。</w:t>
      </w:r>
    </w:p>
    <w:p w14:paraId="7AAD6F0F">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r>
        <w:rPr>
          <w:rFonts w:hint="eastAsia" w:ascii="宋体" w:hAnsi="宋体" w:eastAsia="宋体" w:cs="宋体"/>
          <w:b/>
          <w:bCs/>
          <w:color w:val="auto"/>
          <w:kern w:val="2"/>
          <w:sz w:val="21"/>
          <w:szCs w:val="21"/>
          <w:lang w:val="en-US" w:eastAsia="zh-CN" w:bidi="ar-SA"/>
        </w:rPr>
        <w:t>7.6中标通知</w:t>
      </w:r>
    </w:p>
    <w:p w14:paraId="0241FD4A">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在本章第3.3.1款规定的投标有效期内，招标人以书面形式向中标人发出中标通知书，同时将中标结果通知未中标的投标人。</w:t>
      </w:r>
    </w:p>
    <w:p w14:paraId="7D017C07">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7.7.1在签订合同前，中标人应按投标人须知前附表规定的金额、担保形式和招标文件第五章“合同条款及格式”规定的履约担保格式向招标人提交履约担保，各投标人需在投标文件中做出承 诺。</w:t>
      </w:r>
    </w:p>
    <w:p w14:paraId="046A7C3B">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7.7.2中标人不能按本章第7.6项要求提交履约担保的，视为放弃中标，其投标保证金不予退还，给招标人造成的损失超过投标保证金数额的，中标人还应当对超过部分予以赔偿。</w:t>
      </w:r>
    </w:p>
    <w:p w14:paraId="787CF665">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1"/>
        <w:rPr>
          <w:rFonts w:hint="eastAsia" w:ascii="宋体" w:hAnsi="宋体" w:eastAsia="宋体" w:cs="宋体"/>
          <w:b/>
          <w:bCs/>
          <w:color w:val="auto"/>
          <w:kern w:val="2"/>
          <w:sz w:val="21"/>
          <w:szCs w:val="21"/>
          <w:lang w:val="en-US" w:eastAsia="zh-CN" w:bidi="ar-SA"/>
        </w:rPr>
      </w:pPr>
      <w:bookmarkStart w:id="7" w:name="_Toc5453"/>
      <w:bookmarkStart w:id="8" w:name="_Toc144974538"/>
      <w:bookmarkStart w:id="9" w:name="_Toc9675"/>
      <w:bookmarkStart w:id="10" w:name="_Toc8686"/>
      <w:bookmarkStart w:id="11" w:name="_Toc152042346"/>
      <w:bookmarkStart w:id="12" w:name="_Toc30748"/>
      <w:bookmarkStart w:id="13" w:name="_Toc179632588"/>
      <w:bookmarkStart w:id="14" w:name="_Toc152045570"/>
      <w:r>
        <w:rPr>
          <w:rFonts w:hint="eastAsia" w:ascii="宋体" w:hAnsi="宋体" w:eastAsia="宋体" w:cs="宋体"/>
          <w:b/>
          <w:bCs/>
          <w:color w:val="auto"/>
          <w:kern w:val="2"/>
          <w:sz w:val="21"/>
          <w:szCs w:val="21"/>
          <w:lang w:val="en-US" w:eastAsia="zh-CN" w:bidi="ar-SA"/>
        </w:rPr>
        <w:t>7.8签订合同</w:t>
      </w:r>
      <w:bookmarkEnd w:id="7"/>
      <w:bookmarkEnd w:id="8"/>
      <w:bookmarkEnd w:id="9"/>
      <w:bookmarkEnd w:id="10"/>
      <w:bookmarkEnd w:id="11"/>
      <w:bookmarkEnd w:id="12"/>
      <w:bookmarkEnd w:id="13"/>
      <w:bookmarkEnd w:id="14"/>
    </w:p>
    <w:p w14:paraId="3E71E6CE">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7.8.1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各投标人针对此项需做出书面保证，否则视为不响应招标文件。</w:t>
      </w:r>
    </w:p>
    <w:p w14:paraId="1A885BBF">
      <w:pPr>
        <w:autoSpaceDE w:val="0"/>
        <w:autoSpaceDN w:val="0"/>
        <w:adjustRightInd w:val="0"/>
        <w:spacing w:line="400" w:lineRule="exact"/>
        <w:ind w:right="-34" w:rightChars="-16" w:firstLine="525" w:firstLineChars="250"/>
        <w:jc w:val="left"/>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7.8.2发出中标通知书后，招标人无正当理由拒签合同的，招标人向中标人退还投标保证金；给中标人造成损失的，还应当赔偿损失。</w:t>
      </w:r>
    </w:p>
    <w:p w14:paraId="6DD33CAB">
      <w:pPr>
        <w:pStyle w:val="35"/>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8. 重新招标和不再招标</w:t>
      </w:r>
    </w:p>
    <w:p w14:paraId="2EE70377">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8.1 重新招标</w:t>
      </w:r>
    </w:p>
    <w:p w14:paraId="7A18CBD4">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有下列情形之一的，招标人将重新招标：</w:t>
      </w:r>
    </w:p>
    <w:p w14:paraId="55DFE99F">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szCs w:val="21"/>
        </w:rPr>
      </w:pPr>
      <w:r>
        <w:rPr>
          <w:rFonts w:hint="eastAsia" w:ascii="宋体" w:hAnsi="宋体" w:eastAsia="宋体" w:cs="宋体"/>
          <w:color w:val="auto"/>
          <w:kern w:val="0"/>
          <w:szCs w:val="21"/>
        </w:rPr>
        <w:t>（1）投标截止时间止，投标人少于3个的；</w:t>
      </w:r>
    </w:p>
    <w:p w14:paraId="23FE97F7">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szCs w:val="21"/>
        </w:rPr>
      </w:pPr>
      <w:r>
        <w:rPr>
          <w:rFonts w:hint="eastAsia" w:ascii="宋体" w:hAnsi="宋体" w:eastAsia="宋体" w:cs="宋体"/>
          <w:color w:val="auto"/>
          <w:kern w:val="0"/>
          <w:szCs w:val="21"/>
        </w:rPr>
        <w:t>（2）经评标委员会评审后否决所有投标的。</w:t>
      </w:r>
    </w:p>
    <w:p w14:paraId="30B4E7CC">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8.2 不再招标</w:t>
      </w:r>
    </w:p>
    <w:p w14:paraId="5079D3CD">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p w14:paraId="72849CF9">
      <w:pPr>
        <w:pStyle w:val="35"/>
        <w:spacing w:line="40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9. 纪律和监督</w:t>
      </w:r>
    </w:p>
    <w:p w14:paraId="44001E1E">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9.1 对招标人的纪律要求</w:t>
      </w:r>
    </w:p>
    <w:p w14:paraId="7F7BFE81">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招标人不得泄漏招标投标活动中应当保密的情况和资料，不得与投标人串通损害国家利益、社会公共利益或者他人合法权益。</w:t>
      </w:r>
    </w:p>
    <w:p w14:paraId="7369D8EE">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9.2 对投标人的纪律要求</w:t>
      </w:r>
    </w:p>
    <w:p w14:paraId="3C35DD7C">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51069F17">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9.3 对评标委员会成员的纪律要求</w:t>
      </w:r>
    </w:p>
    <w:p w14:paraId="5C73E056">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24EB7C63">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9.4 对与评标活动有关的工作人员的纪律要求</w:t>
      </w:r>
    </w:p>
    <w:p w14:paraId="4F5EDBC8">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296FA468">
      <w:pPr>
        <w:autoSpaceDE w:val="0"/>
        <w:autoSpaceDN w:val="0"/>
        <w:adjustRightInd w:val="0"/>
        <w:spacing w:line="400" w:lineRule="exact"/>
        <w:ind w:right="-34" w:rightChars="-16"/>
        <w:jc w:val="left"/>
        <w:outlineLvl w:val="2"/>
        <w:rPr>
          <w:rFonts w:hint="eastAsia" w:ascii="宋体" w:hAnsi="宋体" w:eastAsia="宋体" w:cs="宋体"/>
          <w:color w:val="auto"/>
          <w:kern w:val="0"/>
          <w:szCs w:val="21"/>
        </w:rPr>
      </w:pPr>
      <w:r>
        <w:rPr>
          <w:rFonts w:hint="eastAsia" w:ascii="宋体" w:hAnsi="宋体" w:eastAsia="宋体" w:cs="宋体"/>
          <w:b/>
          <w:bCs/>
          <w:color w:val="auto"/>
          <w:kern w:val="0"/>
          <w:szCs w:val="21"/>
        </w:rPr>
        <w:t>9.5 投诉</w:t>
      </w:r>
    </w:p>
    <w:p w14:paraId="107A1380">
      <w:pPr>
        <w:autoSpaceDE w:val="0"/>
        <w:autoSpaceDN w:val="0"/>
        <w:adjustRightInd w:val="0"/>
        <w:spacing w:line="400" w:lineRule="exact"/>
        <w:ind w:right="-34" w:rightChars="-16" w:firstLine="404" w:firstLineChars="200"/>
        <w:jc w:val="left"/>
        <w:rPr>
          <w:rFonts w:hint="eastAsia" w:ascii="宋体" w:hAnsi="宋体" w:eastAsia="宋体" w:cs="宋体"/>
          <w:color w:val="auto"/>
          <w:spacing w:val="-4"/>
          <w:kern w:val="0"/>
          <w:szCs w:val="21"/>
        </w:rPr>
      </w:pPr>
      <w:r>
        <w:rPr>
          <w:rFonts w:hint="eastAsia" w:ascii="宋体" w:hAnsi="宋体" w:eastAsia="宋体" w:cs="宋体"/>
          <w:color w:val="auto"/>
          <w:spacing w:val="-4"/>
          <w:kern w:val="0"/>
          <w:szCs w:val="21"/>
        </w:rPr>
        <w:t>投标人和其他利害关系人认为本次招标活动违反法律、法规和规章规定的，有权向有关行政监督部门投诉。</w:t>
      </w:r>
    </w:p>
    <w:p w14:paraId="425CA63E">
      <w:pPr>
        <w:pStyle w:val="35"/>
        <w:spacing w:line="380" w:lineRule="exact"/>
        <w:ind w:right="-34" w:rightChars="-16"/>
        <w:jc w:val="both"/>
        <w:outlineLvl w:val="1"/>
        <w:rPr>
          <w:rFonts w:hint="eastAsia" w:ascii="宋体" w:hAnsi="宋体" w:eastAsia="宋体" w:cs="宋体"/>
          <w:b/>
          <w:bCs/>
          <w:color w:val="auto"/>
          <w:sz w:val="21"/>
          <w:szCs w:val="21"/>
        </w:rPr>
      </w:pPr>
      <w:r>
        <w:rPr>
          <w:rFonts w:hint="eastAsia" w:ascii="宋体" w:hAnsi="宋体" w:eastAsia="宋体" w:cs="宋体"/>
          <w:b/>
          <w:bCs/>
          <w:color w:val="auto"/>
          <w:sz w:val="21"/>
          <w:szCs w:val="21"/>
        </w:rPr>
        <w:t>10. 需要补充的其他内容</w:t>
      </w:r>
    </w:p>
    <w:p w14:paraId="2080F317">
      <w:pPr>
        <w:spacing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需要补充的其他内容：见投标人须知前附表</w:t>
      </w:r>
    </w:p>
    <w:p w14:paraId="40AA8A84">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5CA46B57">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4ACD415E">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30183E87">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6FEC04E4">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7DB65A17">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635A398A">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520A41E6">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14080AB1">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0D4B71B6">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32B1E79B">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02F74618">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336F7A5D">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02B6E53C">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13C17DEA">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04A9FAB3">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5FDA9D25">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16F33F7A">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3EAA39DA">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3CD5ECAC">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0A6B55EF">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1B835373">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65139EF8">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0C283028">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1492B6B8">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200B00D9">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5D7948CC">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2F1FFC25">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5421A8BC">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35A3CD8A">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0F9A11FE">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p>
    <w:p w14:paraId="605C4867">
      <w:pPr>
        <w:autoSpaceDE w:val="0"/>
        <w:autoSpaceDN w:val="0"/>
        <w:adjustRightInd w:val="0"/>
        <w:spacing w:line="420" w:lineRule="exact"/>
        <w:ind w:right="-34" w:rightChars="-16"/>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第三章 评标办法（综合评估法）</w:t>
      </w:r>
    </w:p>
    <w:p w14:paraId="2F9DF32B">
      <w:pPr>
        <w:pStyle w:val="35"/>
        <w:spacing w:line="420" w:lineRule="exact"/>
        <w:jc w:val="center"/>
        <w:outlineLvl w:val="1"/>
        <w:rPr>
          <w:rFonts w:hint="eastAsia" w:ascii="宋体" w:hAnsi="宋体" w:eastAsia="宋体" w:cs="宋体"/>
          <w:color w:val="auto"/>
          <w:szCs w:val="24"/>
        </w:rPr>
      </w:pPr>
      <w:r>
        <w:rPr>
          <w:rFonts w:hint="eastAsia" w:ascii="宋体" w:hAnsi="宋体" w:eastAsia="宋体" w:cs="宋体"/>
          <w:b/>
          <w:bCs/>
          <w:color w:val="auto"/>
          <w:sz w:val="21"/>
          <w:szCs w:val="21"/>
        </w:rPr>
        <w:t>评标办法前附表</w:t>
      </w:r>
    </w:p>
    <w:tbl>
      <w:tblPr>
        <w:tblStyle w:val="26"/>
        <w:tblW w:w="977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08"/>
        <w:gridCol w:w="1068"/>
        <w:gridCol w:w="1481"/>
        <w:gridCol w:w="1309"/>
        <w:gridCol w:w="5013"/>
      </w:tblGrid>
      <w:tr w14:paraId="52100F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1976" w:type="dxa"/>
            <w:gridSpan w:val="2"/>
            <w:tcBorders>
              <w:top w:val="single" w:color="auto" w:sz="4" w:space="0"/>
              <w:bottom w:val="single" w:color="auto" w:sz="4" w:space="0"/>
              <w:right w:val="single" w:color="auto" w:sz="4" w:space="0"/>
            </w:tcBorders>
            <w:noWrap w:val="0"/>
            <w:vAlign w:val="center"/>
          </w:tcPr>
          <w:p w14:paraId="77EBEF65">
            <w:pPr>
              <w:adjustRightInd w:val="0"/>
              <w:spacing w:line="360" w:lineRule="auto"/>
              <w:jc w:val="center"/>
              <w:textAlignment w:val="baseline"/>
              <w:rPr>
                <w:rFonts w:hint="eastAsia" w:ascii="宋体" w:hAnsi="宋体" w:eastAsia="宋体" w:cs="宋体"/>
                <w:b/>
                <w:color w:val="auto"/>
                <w:szCs w:val="21"/>
              </w:rPr>
            </w:pPr>
            <w:r>
              <w:rPr>
                <w:rFonts w:hint="eastAsia" w:ascii="宋体" w:hAnsi="宋体" w:eastAsia="宋体" w:cs="宋体"/>
                <w:b/>
                <w:color w:val="auto"/>
                <w:szCs w:val="21"/>
              </w:rPr>
              <w:t>条款号</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1B47D3E">
            <w:pPr>
              <w:adjustRightInd w:val="0"/>
              <w:spacing w:line="360" w:lineRule="auto"/>
              <w:jc w:val="center"/>
              <w:textAlignment w:val="baseline"/>
              <w:rPr>
                <w:rFonts w:hint="eastAsia" w:ascii="宋体" w:hAnsi="宋体" w:eastAsia="宋体" w:cs="宋体"/>
                <w:b/>
                <w:color w:val="auto"/>
                <w:szCs w:val="21"/>
              </w:rPr>
            </w:pPr>
            <w:r>
              <w:rPr>
                <w:rFonts w:hint="eastAsia" w:ascii="宋体" w:hAnsi="宋体" w:eastAsia="宋体" w:cs="宋体"/>
                <w:b/>
                <w:color w:val="auto"/>
                <w:szCs w:val="21"/>
              </w:rPr>
              <w:t>评审因素</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54501EA3">
            <w:pPr>
              <w:adjustRightInd w:val="0"/>
              <w:spacing w:line="360" w:lineRule="auto"/>
              <w:jc w:val="center"/>
              <w:textAlignment w:val="baseline"/>
              <w:rPr>
                <w:rFonts w:hint="eastAsia" w:ascii="宋体" w:hAnsi="宋体" w:eastAsia="宋体" w:cs="宋体"/>
                <w:b/>
                <w:color w:val="auto"/>
                <w:szCs w:val="21"/>
              </w:rPr>
            </w:pPr>
            <w:r>
              <w:rPr>
                <w:rFonts w:hint="eastAsia" w:ascii="宋体" w:hAnsi="宋体" w:eastAsia="宋体" w:cs="宋体"/>
                <w:b/>
                <w:color w:val="auto"/>
                <w:szCs w:val="21"/>
              </w:rPr>
              <w:t>评审标准</w:t>
            </w:r>
          </w:p>
        </w:tc>
      </w:tr>
      <w:tr w14:paraId="5791F7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908" w:type="dxa"/>
            <w:vMerge w:val="restart"/>
            <w:tcBorders>
              <w:top w:val="single" w:color="auto" w:sz="4" w:space="0"/>
              <w:bottom w:val="single" w:color="auto" w:sz="4" w:space="0"/>
              <w:right w:val="single" w:color="auto" w:sz="4" w:space="0"/>
            </w:tcBorders>
            <w:noWrap w:val="0"/>
            <w:vAlign w:val="center"/>
          </w:tcPr>
          <w:p w14:paraId="359C3757">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2.1.1</w:t>
            </w:r>
          </w:p>
        </w:tc>
        <w:tc>
          <w:tcPr>
            <w:tcW w:w="1068" w:type="dxa"/>
            <w:vMerge w:val="restart"/>
            <w:tcBorders>
              <w:top w:val="single" w:color="auto" w:sz="4" w:space="0"/>
              <w:bottom w:val="single" w:color="auto" w:sz="4" w:space="0"/>
              <w:right w:val="single" w:color="auto" w:sz="4" w:space="0"/>
            </w:tcBorders>
            <w:noWrap w:val="0"/>
            <w:vAlign w:val="center"/>
          </w:tcPr>
          <w:p w14:paraId="4155E577">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形式评审标准</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097167D5">
            <w:pPr>
              <w:pStyle w:val="35"/>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投标人、法定代表人名称</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0FA655BE">
            <w:pPr>
              <w:pStyle w:val="3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与营业执照、资质证书、安全生产许可证一致</w:t>
            </w:r>
          </w:p>
        </w:tc>
      </w:tr>
      <w:tr w14:paraId="7D246D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908" w:type="dxa"/>
            <w:vMerge w:val="continue"/>
            <w:tcBorders>
              <w:top w:val="nil"/>
              <w:bottom w:val="single" w:color="auto" w:sz="4" w:space="0"/>
              <w:right w:val="single" w:color="auto" w:sz="4" w:space="0"/>
            </w:tcBorders>
            <w:noWrap w:val="0"/>
            <w:vAlign w:val="center"/>
          </w:tcPr>
          <w:p w14:paraId="19EA3E39">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top w:val="nil"/>
              <w:bottom w:val="single" w:color="auto" w:sz="4" w:space="0"/>
              <w:right w:val="single" w:color="auto" w:sz="4" w:space="0"/>
            </w:tcBorders>
            <w:noWrap w:val="0"/>
            <w:vAlign w:val="center"/>
          </w:tcPr>
          <w:p w14:paraId="2A612C5B">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27A4B237">
            <w:pPr>
              <w:pStyle w:val="35"/>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投标函及投标函附录</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4FF1D8EC">
            <w:pPr>
              <w:pStyle w:val="3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按招标文件格式要求</w:t>
            </w:r>
          </w:p>
        </w:tc>
      </w:tr>
      <w:tr w14:paraId="6A4658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1" w:hRule="atLeast"/>
        </w:trPr>
        <w:tc>
          <w:tcPr>
            <w:tcW w:w="908" w:type="dxa"/>
            <w:vMerge w:val="continue"/>
            <w:tcBorders>
              <w:top w:val="nil"/>
              <w:bottom w:val="single" w:color="auto" w:sz="4" w:space="0"/>
              <w:right w:val="single" w:color="auto" w:sz="4" w:space="0"/>
            </w:tcBorders>
            <w:noWrap w:val="0"/>
            <w:vAlign w:val="center"/>
          </w:tcPr>
          <w:p w14:paraId="554BF798">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top w:val="nil"/>
              <w:bottom w:val="single" w:color="auto" w:sz="4" w:space="0"/>
              <w:right w:val="single" w:color="auto" w:sz="4" w:space="0"/>
            </w:tcBorders>
            <w:noWrap w:val="0"/>
            <w:vAlign w:val="center"/>
          </w:tcPr>
          <w:p w14:paraId="334BB4CB">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19C1CB1A">
            <w:pPr>
              <w:pStyle w:val="35"/>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投标文件格式</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70A7E892">
            <w:pPr>
              <w:pStyle w:val="3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符合第</w:t>
            </w:r>
            <w:r>
              <w:rPr>
                <w:rFonts w:hint="eastAsia" w:ascii="宋体" w:hAnsi="宋体" w:eastAsia="宋体" w:cs="宋体"/>
                <w:color w:val="auto"/>
                <w:sz w:val="21"/>
                <w:szCs w:val="21"/>
                <w:lang w:eastAsia="zh-CN"/>
              </w:rPr>
              <w:t>九</w:t>
            </w:r>
            <w:r>
              <w:rPr>
                <w:rFonts w:hint="eastAsia" w:ascii="宋体" w:hAnsi="宋体" w:eastAsia="宋体" w:cs="宋体"/>
                <w:color w:val="auto"/>
                <w:sz w:val="21"/>
                <w:szCs w:val="21"/>
              </w:rPr>
              <w:t>章“投标文件格式”的要求</w:t>
            </w:r>
          </w:p>
        </w:tc>
      </w:tr>
      <w:tr w14:paraId="347BBD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4" w:hRule="atLeast"/>
        </w:trPr>
        <w:tc>
          <w:tcPr>
            <w:tcW w:w="908" w:type="dxa"/>
            <w:vMerge w:val="continue"/>
            <w:tcBorders>
              <w:top w:val="nil"/>
              <w:bottom w:val="single" w:color="auto" w:sz="4" w:space="0"/>
              <w:right w:val="single" w:color="auto" w:sz="4" w:space="0"/>
            </w:tcBorders>
            <w:noWrap w:val="0"/>
            <w:vAlign w:val="center"/>
          </w:tcPr>
          <w:p w14:paraId="36AB0C00">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top w:val="nil"/>
              <w:bottom w:val="single" w:color="auto" w:sz="4" w:space="0"/>
              <w:right w:val="single" w:color="auto" w:sz="4" w:space="0"/>
            </w:tcBorders>
            <w:noWrap w:val="0"/>
            <w:vAlign w:val="center"/>
          </w:tcPr>
          <w:p w14:paraId="1FAAE8ED">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5656077E">
            <w:pPr>
              <w:pStyle w:val="35"/>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报价唯一</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59E53318">
            <w:pPr>
              <w:pStyle w:val="3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只能有一个有效报价</w:t>
            </w:r>
          </w:p>
        </w:tc>
      </w:tr>
      <w:tr w14:paraId="1D8B3F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9" w:hRule="atLeast"/>
        </w:trPr>
        <w:tc>
          <w:tcPr>
            <w:tcW w:w="908" w:type="dxa"/>
            <w:vMerge w:val="restart"/>
            <w:tcBorders>
              <w:top w:val="single" w:color="auto" w:sz="4" w:space="0"/>
              <w:right w:val="single" w:color="auto" w:sz="4" w:space="0"/>
            </w:tcBorders>
            <w:noWrap w:val="0"/>
            <w:vAlign w:val="center"/>
          </w:tcPr>
          <w:p w14:paraId="6348D88B">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2.1.2</w:t>
            </w:r>
          </w:p>
        </w:tc>
        <w:tc>
          <w:tcPr>
            <w:tcW w:w="1068" w:type="dxa"/>
            <w:vMerge w:val="restart"/>
            <w:tcBorders>
              <w:top w:val="single" w:color="auto" w:sz="4" w:space="0"/>
              <w:right w:val="single" w:color="auto" w:sz="4" w:space="0"/>
            </w:tcBorders>
            <w:noWrap w:val="0"/>
            <w:vAlign w:val="center"/>
          </w:tcPr>
          <w:p w14:paraId="79620380">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资格评审标准</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6B20FDA8">
            <w:pPr>
              <w:pStyle w:val="35"/>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营业执照</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5E6EDD3E">
            <w:pPr>
              <w:pStyle w:val="35"/>
              <w:spacing w:line="380" w:lineRule="exact"/>
              <w:jc w:val="left"/>
              <w:rPr>
                <w:rFonts w:hint="eastAsia" w:ascii="宋体" w:hAnsi="宋体" w:eastAsia="宋体" w:cs="宋体"/>
                <w:color w:val="auto"/>
                <w:kern w:val="2"/>
                <w:sz w:val="21"/>
                <w:szCs w:val="21"/>
              </w:rPr>
            </w:pPr>
            <w:r>
              <w:rPr>
                <w:rFonts w:hint="eastAsia" w:hAnsi="宋体" w:eastAsia="宋体"/>
                <w:color w:val="auto"/>
                <w:sz w:val="21"/>
                <w:lang w:eastAsia="zh-CN"/>
              </w:rPr>
              <w:t>符合第二章 “投标人须知”第1.4.1项规定</w:t>
            </w:r>
          </w:p>
        </w:tc>
      </w:tr>
      <w:tr w14:paraId="16C3E7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trPr>
        <w:tc>
          <w:tcPr>
            <w:tcW w:w="908" w:type="dxa"/>
            <w:vMerge w:val="continue"/>
            <w:tcBorders>
              <w:right w:val="single" w:color="auto" w:sz="4" w:space="0"/>
            </w:tcBorders>
            <w:noWrap w:val="0"/>
            <w:vAlign w:val="center"/>
          </w:tcPr>
          <w:p w14:paraId="3B530D1B">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5CF7E364">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6457161">
            <w:pPr>
              <w:pStyle w:val="35"/>
              <w:spacing w:line="3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安全生产许</w:t>
            </w:r>
          </w:p>
          <w:p w14:paraId="6258E13C">
            <w:pPr>
              <w:pStyle w:val="35"/>
              <w:spacing w:line="3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可证</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133631AF">
            <w:pPr>
              <w:spacing w:line="38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1.4.1</w:t>
            </w:r>
            <w:r>
              <w:rPr>
                <w:rFonts w:hint="eastAsia" w:ascii="新宋体" w:hAnsi="新宋体" w:eastAsia="新宋体"/>
                <w:color w:val="auto"/>
                <w:kern w:val="0"/>
              </w:rPr>
              <w:t>项规定</w:t>
            </w:r>
          </w:p>
        </w:tc>
      </w:tr>
      <w:tr w14:paraId="75B561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908" w:type="dxa"/>
            <w:vMerge w:val="continue"/>
            <w:tcBorders>
              <w:right w:val="single" w:color="auto" w:sz="4" w:space="0"/>
            </w:tcBorders>
            <w:noWrap w:val="0"/>
            <w:vAlign w:val="center"/>
          </w:tcPr>
          <w:p w14:paraId="1BC906BD">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0D917D2C">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E0190C0">
            <w:pPr>
              <w:pStyle w:val="35"/>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资质等级</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70BB3252">
            <w:pPr>
              <w:spacing w:line="38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1.4.1</w:t>
            </w:r>
            <w:r>
              <w:rPr>
                <w:rFonts w:hint="eastAsia" w:ascii="新宋体" w:hAnsi="新宋体" w:eastAsia="新宋体"/>
                <w:color w:val="auto"/>
                <w:kern w:val="0"/>
              </w:rPr>
              <w:t>项规定</w:t>
            </w:r>
          </w:p>
        </w:tc>
      </w:tr>
      <w:tr w14:paraId="2383CC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7" w:hRule="atLeast"/>
        </w:trPr>
        <w:tc>
          <w:tcPr>
            <w:tcW w:w="908" w:type="dxa"/>
            <w:vMerge w:val="continue"/>
            <w:tcBorders>
              <w:right w:val="single" w:color="auto" w:sz="4" w:space="0"/>
            </w:tcBorders>
            <w:noWrap w:val="0"/>
            <w:vAlign w:val="center"/>
          </w:tcPr>
          <w:p w14:paraId="1FE8A5EC">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4565E55E">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26BB60C1">
            <w:pPr>
              <w:pStyle w:val="35"/>
              <w:spacing w:line="40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项目经理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3837AD99">
            <w:pPr>
              <w:spacing w:line="38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1.4.1</w:t>
            </w:r>
            <w:r>
              <w:rPr>
                <w:rFonts w:hint="eastAsia" w:ascii="新宋体" w:hAnsi="新宋体" w:eastAsia="新宋体"/>
                <w:color w:val="auto"/>
                <w:kern w:val="0"/>
              </w:rPr>
              <w:t>项规定</w:t>
            </w:r>
          </w:p>
        </w:tc>
      </w:tr>
      <w:tr w14:paraId="096AF7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08" w:type="dxa"/>
            <w:vMerge w:val="continue"/>
            <w:tcBorders>
              <w:right w:val="single" w:color="auto" w:sz="4" w:space="0"/>
            </w:tcBorders>
            <w:noWrap w:val="0"/>
            <w:vAlign w:val="center"/>
          </w:tcPr>
          <w:p w14:paraId="31511BEB">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16748324">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77C4AA15">
            <w:pPr>
              <w:pStyle w:val="35"/>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技术负责人</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10CA0CBE">
            <w:pPr>
              <w:spacing w:line="38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1.4.1</w:t>
            </w:r>
            <w:r>
              <w:rPr>
                <w:rFonts w:hint="eastAsia" w:ascii="新宋体" w:hAnsi="新宋体" w:eastAsia="新宋体"/>
                <w:color w:val="auto"/>
                <w:kern w:val="0"/>
              </w:rPr>
              <w:t>项规定</w:t>
            </w:r>
          </w:p>
        </w:tc>
      </w:tr>
      <w:tr w14:paraId="0DDB8E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08" w:type="dxa"/>
            <w:vMerge w:val="continue"/>
            <w:tcBorders>
              <w:right w:val="single" w:color="auto" w:sz="4" w:space="0"/>
            </w:tcBorders>
            <w:noWrap w:val="0"/>
            <w:vAlign w:val="center"/>
          </w:tcPr>
          <w:p w14:paraId="6AED0772">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22B744A7">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0106E496">
            <w:pPr>
              <w:pStyle w:val="35"/>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企业主要负责人、项目经理及专职安全员要求</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76350040">
            <w:pPr>
              <w:spacing w:line="38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1.4.1</w:t>
            </w:r>
            <w:r>
              <w:rPr>
                <w:rFonts w:hint="eastAsia" w:ascii="新宋体" w:hAnsi="新宋体" w:eastAsia="新宋体"/>
                <w:color w:val="auto"/>
                <w:kern w:val="0"/>
              </w:rPr>
              <w:t>项规定</w:t>
            </w:r>
          </w:p>
        </w:tc>
      </w:tr>
      <w:tr w14:paraId="6D6BE9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08" w:type="dxa"/>
            <w:vMerge w:val="continue"/>
            <w:tcBorders>
              <w:right w:val="single" w:color="auto" w:sz="4" w:space="0"/>
            </w:tcBorders>
            <w:noWrap w:val="0"/>
            <w:vAlign w:val="center"/>
          </w:tcPr>
          <w:p w14:paraId="0DC5B590">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4E30BA40">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7F3D0CF9">
            <w:pPr>
              <w:pStyle w:val="35"/>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投标人及其主要执（从）业人员</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52E8FD08">
            <w:pPr>
              <w:spacing w:line="38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1.4.1</w:t>
            </w:r>
            <w:r>
              <w:rPr>
                <w:rFonts w:hint="eastAsia" w:ascii="新宋体" w:hAnsi="新宋体" w:eastAsia="新宋体"/>
                <w:color w:val="auto"/>
                <w:kern w:val="0"/>
              </w:rPr>
              <w:t>项规定</w:t>
            </w:r>
          </w:p>
        </w:tc>
      </w:tr>
      <w:tr w14:paraId="1BA6C5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08" w:type="dxa"/>
            <w:vMerge w:val="continue"/>
            <w:tcBorders>
              <w:right w:val="single" w:color="auto" w:sz="4" w:space="0"/>
            </w:tcBorders>
            <w:noWrap w:val="0"/>
            <w:vAlign w:val="center"/>
          </w:tcPr>
          <w:p w14:paraId="1DE465CD">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291E09DA">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44A13368">
            <w:pPr>
              <w:pStyle w:val="35"/>
              <w:spacing w:line="360" w:lineRule="exact"/>
              <w:jc w:val="center"/>
              <w:rPr>
                <w:rFonts w:hint="eastAsia" w:ascii="宋体" w:hAnsi="宋体" w:eastAsia="宋体" w:cs="宋体"/>
                <w:color w:val="auto"/>
                <w:sz w:val="21"/>
                <w:szCs w:val="21"/>
              </w:rPr>
            </w:pPr>
            <w:r>
              <w:rPr>
                <w:rFonts w:hint="eastAsia" w:ascii="宋体" w:hAnsi="宋体" w:eastAsia="宋体" w:cs="宋体"/>
                <w:color w:val="auto"/>
                <w:kern w:val="2"/>
                <w:sz w:val="21"/>
                <w:szCs w:val="21"/>
              </w:rPr>
              <w:t>财务要求</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3BE27321">
            <w:pPr>
              <w:spacing w:line="38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1.4.1</w:t>
            </w:r>
            <w:r>
              <w:rPr>
                <w:rFonts w:hint="eastAsia" w:ascii="新宋体" w:hAnsi="新宋体" w:eastAsia="新宋体"/>
                <w:color w:val="auto"/>
                <w:kern w:val="0"/>
              </w:rPr>
              <w:t>项规定</w:t>
            </w:r>
          </w:p>
        </w:tc>
      </w:tr>
      <w:tr w14:paraId="773C17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trPr>
        <w:tc>
          <w:tcPr>
            <w:tcW w:w="908" w:type="dxa"/>
            <w:vMerge w:val="continue"/>
            <w:tcBorders>
              <w:right w:val="single" w:color="auto" w:sz="4" w:space="0"/>
            </w:tcBorders>
            <w:noWrap w:val="0"/>
            <w:vAlign w:val="center"/>
          </w:tcPr>
          <w:p w14:paraId="17CC0D1F">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336471F8">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7AD2C575">
            <w:pPr>
              <w:pStyle w:val="35"/>
              <w:spacing w:line="36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信誉要求</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7849B2B1">
            <w:pPr>
              <w:spacing w:line="400" w:lineRule="exact"/>
              <w:jc w:val="left"/>
              <w:rPr>
                <w:rFonts w:hint="eastAsia" w:ascii="宋体" w:hAnsi="宋体" w:eastAsia="宋体" w:cs="宋体"/>
                <w:color w:val="auto"/>
                <w:sz w:val="21"/>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w:t>
            </w:r>
            <w:r>
              <w:rPr>
                <w:rFonts w:hint="eastAsia" w:ascii="新宋体" w:hAnsi="新宋体" w:eastAsia="新宋体"/>
                <w:color w:val="auto"/>
                <w:kern w:val="0"/>
                <w:lang w:val="en-US" w:eastAsia="zh-CN"/>
              </w:rPr>
              <w:t>4</w:t>
            </w:r>
            <w:r>
              <w:rPr>
                <w:rFonts w:ascii="新宋体" w:hAnsi="新宋体" w:eastAsia="新宋体"/>
                <w:color w:val="auto"/>
                <w:kern w:val="0"/>
              </w:rPr>
              <w:t>.1</w:t>
            </w:r>
            <w:r>
              <w:rPr>
                <w:rFonts w:hint="eastAsia" w:ascii="新宋体" w:hAnsi="新宋体" w:eastAsia="新宋体"/>
                <w:color w:val="auto"/>
                <w:kern w:val="0"/>
              </w:rPr>
              <w:t>项规定</w:t>
            </w:r>
          </w:p>
        </w:tc>
      </w:tr>
      <w:tr w14:paraId="7FC42D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8" w:hRule="atLeast"/>
        </w:trPr>
        <w:tc>
          <w:tcPr>
            <w:tcW w:w="908" w:type="dxa"/>
            <w:vMerge w:val="continue"/>
            <w:tcBorders>
              <w:right w:val="single" w:color="auto" w:sz="4" w:space="0"/>
            </w:tcBorders>
            <w:noWrap w:val="0"/>
            <w:vAlign w:val="center"/>
          </w:tcPr>
          <w:p w14:paraId="1237A03C">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6A16923C">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4B3B8529">
            <w:pPr>
              <w:pStyle w:val="35"/>
              <w:spacing w:line="36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其他要求</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238D942D">
            <w:pPr>
              <w:spacing w:line="400" w:lineRule="exact"/>
              <w:jc w:val="left"/>
              <w:rPr>
                <w:rFonts w:hint="eastAsia" w:ascii="宋体" w:hAnsi="宋体" w:eastAsia="宋体" w:cs="宋体"/>
                <w:color w:val="auto"/>
                <w:szCs w:val="21"/>
              </w:rPr>
            </w:pPr>
            <w:r>
              <w:rPr>
                <w:rFonts w:hint="eastAsia" w:ascii="新宋体" w:hAnsi="新宋体" w:eastAsia="新宋体"/>
                <w:color w:val="auto"/>
                <w:kern w:val="0"/>
              </w:rPr>
              <w:t xml:space="preserve">符合第二章 </w:t>
            </w:r>
            <w:r>
              <w:rPr>
                <w:rFonts w:ascii="新宋体" w:hAnsi="新宋体" w:eastAsia="新宋体"/>
                <w:color w:val="auto"/>
                <w:kern w:val="0"/>
              </w:rPr>
              <w:t>“</w:t>
            </w:r>
            <w:r>
              <w:rPr>
                <w:rFonts w:hint="eastAsia" w:ascii="新宋体" w:hAnsi="新宋体" w:eastAsia="新宋体"/>
                <w:color w:val="auto"/>
                <w:kern w:val="0"/>
              </w:rPr>
              <w:t>投标人须知</w:t>
            </w:r>
            <w:r>
              <w:rPr>
                <w:rFonts w:ascii="新宋体" w:hAnsi="新宋体" w:eastAsia="新宋体"/>
                <w:color w:val="auto"/>
                <w:kern w:val="0"/>
              </w:rPr>
              <w:t>”</w:t>
            </w:r>
            <w:r>
              <w:rPr>
                <w:rFonts w:hint="eastAsia" w:ascii="新宋体" w:hAnsi="新宋体" w:eastAsia="新宋体"/>
                <w:color w:val="auto"/>
                <w:kern w:val="0"/>
              </w:rPr>
              <w:t>第</w:t>
            </w:r>
            <w:r>
              <w:rPr>
                <w:rFonts w:ascii="新宋体" w:hAnsi="新宋体" w:eastAsia="新宋体"/>
                <w:color w:val="auto"/>
                <w:kern w:val="0"/>
              </w:rPr>
              <w:t>1.</w:t>
            </w:r>
            <w:r>
              <w:rPr>
                <w:rFonts w:hint="eastAsia" w:ascii="新宋体" w:hAnsi="新宋体" w:eastAsia="新宋体"/>
                <w:color w:val="auto"/>
                <w:kern w:val="0"/>
                <w:lang w:val="en-US" w:eastAsia="zh-CN"/>
              </w:rPr>
              <w:t>4</w:t>
            </w:r>
            <w:r>
              <w:rPr>
                <w:rFonts w:ascii="新宋体" w:hAnsi="新宋体" w:eastAsia="新宋体"/>
                <w:color w:val="auto"/>
                <w:kern w:val="0"/>
              </w:rPr>
              <w:t>.1</w:t>
            </w:r>
            <w:r>
              <w:rPr>
                <w:rFonts w:hint="eastAsia" w:ascii="新宋体" w:hAnsi="新宋体" w:eastAsia="新宋体"/>
                <w:color w:val="auto"/>
                <w:kern w:val="0"/>
              </w:rPr>
              <w:t>项规定</w:t>
            </w:r>
          </w:p>
        </w:tc>
      </w:tr>
      <w:tr w14:paraId="7AEC85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2" w:hRule="atLeast"/>
        </w:trPr>
        <w:tc>
          <w:tcPr>
            <w:tcW w:w="908" w:type="dxa"/>
            <w:vMerge w:val="restart"/>
            <w:tcBorders>
              <w:top w:val="single" w:color="auto" w:sz="4" w:space="0"/>
              <w:right w:val="single" w:color="auto" w:sz="4" w:space="0"/>
            </w:tcBorders>
            <w:noWrap w:val="0"/>
            <w:vAlign w:val="center"/>
          </w:tcPr>
          <w:p w14:paraId="0008BDDC">
            <w:pPr>
              <w:adjustRightInd w:val="0"/>
              <w:spacing w:line="360" w:lineRule="auto"/>
              <w:jc w:val="center"/>
              <w:textAlignment w:val="baseline"/>
              <w:rPr>
                <w:rFonts w:hint="eastAsia" w:ascii="宋体" w:hAnsi="宋体" w:eastAsia="宋体" w:cs="宋体"/>
                <w:color w:val="auto"/>
                <w:szCs w:val="21"/>
              </w:rPr>
            </w:pPr>
          </w:p>
          <w:p w14:paraId="6AEDC804">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2.1.3</w:t>
            </w:r>
          </w:p>
        </w:tc>
        <w:tc>
          <w:tcPr>
            <w:tcW w:w="1068" w:type="dxa"/>
            <w:vMerge w:val="restart"/>
            <w:tcBorders>
              <w:top w:val="single" w:color="auto" w:sz="4" w:space="0"/>
              <w:right w:val="single" w:color="auto" w:sz="4" w:space="0"/>
            </w:tcBorders>
            <w:noWrap w:val="0"/>
            <w:vAlign w:val="center"/>
          </w:tcPr>
          <w:p w14:paraId="4E2BB5CE">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响应性评审标准</w:t>
            </w:r>
          </w:p>
        </w:tc>
        <w:tc>
          <w:tcPr>
            <w:tcW w:w="1481" w:type="dxa"/>
            <w:tcBorders>
              <w:top w:val="single" w:color="auto" w:sz="4" w:space="0"/>
              <w:left w:val="single" w:color="auto" w:sz="4" w:space="0"/>
              <w:right w:val="single" w:color="auto" w:sz="4" w:space="0"/>
            </w:tcBorders>
            <w:noWrap w:val="0"/>
            <w:vAlign w:val="center"/>
          </w:tcPr>
          <w:p w14:paraId="3BB5027A">
            <w:pPr>
              <w:pStyle w:val="10"/>
              <w:spacing w:after="0" w:line="360" w:lineRule="auto"/>
              <w:ind w:left="0" w:leftChars="0" w:right="0" w:rightChars="0"/>
              <w:rPr>
                <w:rFonts w:hint="eastAsia" w:ascii="宋体" w:hAnsi="宋体" w:eastAsia="宋体" w:cs="宋体"/>
                <w:color w:val="auto"/>
                <w:sz w:val="21"/>
                <w:szCs w:val="21"/>
              </w:rPr>
            </w:pPr>
            <w:r>
              <w:rPr>
                <w:rFonts w:hint="eastAsia" w:ascii="宋体" w:hAnsi="宋体" w:eastAsia="宋体" w:cs="宋体"/>
                <w:color w:val="auto"/>
                <w:sz w:val="21"/>
                <w:szCs w:val="21"/>
              </w:rPr>
              <w:t>投标范围</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34DDCC4D">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符合第二章“投标人须知前附表”的规定</w:t>
            </w:r>
          </w:p>
        </w:tc>
      </w:tr>
      <w:tr w14:paraId="7F839A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908" w:type="dxa"/>
            <w:vMerge w:val="continue"/>
            <w:tcBorders>
              <w:right w:val="single" w:color="auto" w:sz="4" w:space="0"/>
            </w:tcBorders>
            <w:noWrap w:val="0"/>
            <w:vAlign w:val="center"/>
          </w:tcPr>
          <w:p w14:paraId="71F069FF">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6A2D5C53">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0C017785">
            <w:pPr>
              <w:pStyle w:val="10"/>
              <w:spacing w:after="0" w:line="360" w:lineRule="auto"/>
              <w:ind w:left="0" w:leftChars="0" w:right="0" w:rightChars="0"/>
              <w:rPr>
                <w:rFonts w:hint="eastAsia" w:ascii="宋体" w:hAnsi="宋体" w:eastAsia="宋体" w:cs="宋体"/>
                <w:color w:val="auto"/>
                <w:sz w:val="21"/>
                <w:szCs w:val="21"/>
              </w:rPr>
            </w:pPr>
            <w:r>
              <w:rPr>
                <w:rFonts w:hint="eastAsia" w:ascii="宋体" w:hAnsi="宋体" w:eastAsia="宋体" w:cs="宋体"/>
                <w:color w:val="auto"/>
                <w:sz w:val="21"/>
                <w:szCs w:val="21"/>
              </w:rPr>
              <w:t>计划工期</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002DB218">
            <w:pPr>
              <w:spacing w:line="360" w:lineRule="auto"/>
              <w:jc w:val="left"/>
              <w:rPr>
                <w:rFonts w:hint="eastAsia" w:ascii="宋体" w:hAnsi="宋体" w:eastAsia="宋体" w:cs="宋体"/>
                <w:color w:val="auto"/>
                <w:szCs w:val="21"/>
              </w:rPr>
            </w:pPr>
            <w:r>
              <w:rPr>
                <w:rFonts w:hint="eastAsia" w:ascii="宋体" w:hAnsi="宋体" w:cs="宋体"/>
                <w:color w:val="auto"/>
                <w:szCs w:val="21"/>
                <w:lang w:val="en-US" w:eastAsia="zh-CN"/>
              </w:rPr>
              <w:t>9</w:t>
            </w:r>
            <w:r>
              <w:rPr>
                <w:rFonts w:hint="eastAsia" w:ascii="宋体" w:hAnsi="宋体" w:eastAsia="宋体" w:cs="宋体"/>
                <w:color w:val="auto"/>
                <w:szCs w:val="21"/>
                <w:lang w:val="en-US" w:eastAsia="zh-CN"/>
              </w:rPr>
              <w:t>0日历天</w:t>
            </w:r>
          </w:p>
        </w:tc>
      </w:tr>
      <w:tr w14:paraId="1EF0F9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908" w:type="dxa"/>
            <w:vMerge w:val="continue"/>
            <w:tcBorders>
              <w:right w:val="single" w:color="auto" w:sz="4" w:space="0"/>
            </w:tcBorders>
            <w:noWrap w:val="0"/>
            <w:vAlign w:val="center"/>
          </w:tcPr>
          <w:p w14:paraId="65416E2A">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4C381E6D">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00A31E04">
            <w:pPr>
              <w:pStyle w:val="10"/>
              <w:spacing w:after="0" w:line="360" w:lineRule="auto"/>
              <w:ind w:left="0" w:leftChars="0" w:right="0" w:rightChars="0"/>
              <w:rPr>
                <w:rFonts w:hint="eastAsia" w:ascii="宋体" w:hAnsi="宋体" w:eastAsia="宋体" w:cs="宋体"/>
                <w:color w:val="auto"/>
                <w:sz w:val="21"/>
                <w:szCs w:val="21"/>
              </w:rPr>
            </w:pPr>
            <w:r>
              <w:rPr>
                <w:rFonts w:hint="eastAsia" w:ascii="宋体" w:hAnsi="宋体" w:eastAsia="宋体" w:cs="宋体"/>
                <w:color w:val="auto"/>
                <w:sz w:val="21"/>
                <w:szCs w:val="21"/>
              </w:rPr>
              <w:t>质量标准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6EDE1B6E">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合格</w:t>
            </w:r>
          </w:p>
        </w:tc>
      </w:tr>
      <w:tr w14:paraId="343648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908" w:type="dxa"/>
            <w:vMerge w:val="continue"/>
            <w:tcBorders>
              <w:right w:val="single" w:color="auto" w:sz="4" w:space="0"/>
            </w:tcBorders>
            <w:noWrap w:val="0"/>
            <w:vAlign w:val="center"/>
          </w:tcPr>
          <w:p w14:paraId="6291A9AA">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28B75D36">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1A1181E6">
            <w:pPr>
              <w:pStyle w:val="10"/>
              <w:spacing w:after="0" w:line="360" w:lineRule="auto"/>
              <w:ind w:left="0" w:leftChars="0" w:right="0" w:rightChars="0"/>
              <w:rPr>
                <w:rFonts w:hint="eastAsia" w:ascii="宋体" w:hAnsi="宋体" w:eastAsia="宋体" w:cs="宋体"/>
                <w:color w:val="auto"/>
                <w:sz w:val="21"/>
                <w:szCs w:val="21"/>
              </w:rPr>
            </w:pPr>
            <w:r>
              <w:rPr>
                <w:rFonts w:hint="eastAsia" w:ascii="宋体" w:hAnsi="宋体" w:eastAsia="宋体" w:cs="宋体"/>
                <w:color w:val="auto"/>
                <w:sz w:val="21"/>
                <w:szCs w:val="21"/>
              </w:rPr>
              <w:t>投标有效期</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79C3E59E">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60日历天（从投标截止之日算起）</w:t>
            </w:r>
          </w:p>
        </w:tc>
      </w:tr>
      <w:tr w14:paraId="2ADBB2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908" w:type="dxa"/>
            <w:vMerge w:val="continue"/>
            <w:tcBorders>
              <w:right w:val="single" w:color="auto" w:sz="4" w:space="0"/>
            </w:tcBorders>
            <w:noWrap w:val="0"/>
            <w:vAlign w:val="center"/>
          </w:tcPr>
          <w:p w14:paraId="60CEDB21">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6BB6F3E1">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1E82E0B1">
            <w:pPr>
              <w:pStyle w:val="10"/>
              <w:spacing w:after="0" w:line="360" w:lineRule="auto"/>
              <w:ind w:left="0" w:leftChars="0" w:right="0" w:rightChars="0"/>
              <w:rPr>
                <w:rFonts w:hint="eastAsia" w:ascii="宋体" w:hAnsi="宋体" w:eastAsia="宋体" w:cs="宋体"/>
                <w:color w:val="auto"/>
                <w:sz w:val="21"/>
                <w:szCs w:val="21"/>
              </w:rPr>
            </w:pPr>
            <w:r>
              <w:rPr>
                <w:rFonts w:hint="eastAsia" w:ascii="宋体" w:hAnsi="宋体" w:eastAsia="宋体" w:cs="宋体"/>
                <w:color w:val="auto"/>
                <w:sz w:val="21"/>
                <w:szCs w:val="21"/>
              </w:rPr>
              <w:t>投标保证金</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6DD89B16">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符合第二章“投标人须知前附表”的规定</w:t>
            </w:r>
          </w:p>
        </w:tc>
      </w:tr>
      <w:tr w14:paraId="673A8C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908" w:type="dxa"/>
            <w:vMerge w:val="continue"/>
            <w:tcBorders>
              <w:right w:val="single" w:color="auto" w:sz="4" w:space="0"/>
            </w:tcBorders>
            <w:noWrap w:val="0"/>
            <w:vAlign w:val="center"/>
          </w:tcPr>
          <w:p w14:paraId="39B95557">
            <w:pPr>
              <w:adjustRightInd w:val="0"/>
              <w:spacing w:line="360" w:lineRule="auto"/>
              <w:jc w:val="center"/>
              <w:textAlignment w:val="baseline"/>
              <w:rPr>
                <w:rFonts w:hint="eastAsia" w:ascii="宋体" w:hAnsi="宋体" w:eastAsia="宋体" w:cs="宋体"/>
                <w:color w:val="auto"/>
                <w:szCs w:val="21"/>
              </w:rPr>
            </w:pPr>
          </w:p>
        </w:tc>
        <w:tc>
          <w:tcPr>
            <w:tcW w:w="1068" w:type="dxa"/>
            <w:vMerge w:val="continue"/>
            <w:tcBorders>
              <w:right w:val="single" w:color="auto" w:sz="4" w:space="0"/>
            </w:tcBorders>
            <w:noWrap w:val="0"/>
            <w:vAlign w:val="center"/>
          </w:tcPr>
          <w:p w14:paraId="21E52EB4">
            <w:pPr>
              <w:adjustRightInd w:val="0"/>
              <w:spacing w:line="360" w:lineRule="auto"/>
              <w:jc w:val="center"/>
              <w:textAlignment w:val="baseline"/>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B471CDE">
            <w:pPr>
              <w:pStyle w:val="10"/>
              <w:spacing w:after="0" w:line="360" w:lineRule="auto"/>
              <w:ind w:left="0" w:leftChars="0" w:right="0" w:rightChars="0"/>
              <w:rPr>
                <w:rFonts w:hint="eastAsia" w:ascii="宋体" w:hAnsi="宋体" w:eastAsia="宋体" w:cs="宋体"/>
                <w:color w:val="auto"/>
                <w:sz w:val="21"/>
                <w:szCs w:val="21"/>
              </w:rPr>
            </w:pPr>
            <w:r>
              <w:rPr>
                <w:rFonts w:hint="eastAsia" w:ascii="宋体" w:hAnsi="宋体" w:eastAsia="宋体" w:cs="宋体"/>
                <w:color w:val="auto"/>
                <w:sz w:val="21"/>
                <w:szCs w:val="21"/>
              </w:rPr>
              <w:t>其他要求</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360B693B">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rPr>
              <w:t>符合第二章“投标人须知前附表”的规定</w:t>
            </w:r>
          </w:p>
        </w:tc>
      </w:tr>
      <w:tr w14:paraId="1C91EF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908" w:type="dxa"/>
            <w:tcBorders>
              <w:top w:val="single" w:color="auto" w:sz="4" w:space="0"/>
              <w:bottom w:val="single" w:color="auto" w:sz="4" w:space="0"/>
              <w:right w:val="single" w:color="auto" w:sz="4" w:space="0"/>
            </w:tcBorders>
            <w:noWrap w:val="0"/>
            <w:vAlign w:val="center"/>
          </w:tcPr>
          <w:p w14:paraId="72B6B797">
            <w:pPr>
              <w:pStyle w:val="35"/>
              <w:spacing w:line="360" w:lineRule="auto"/>
              <w:jc w:val="center"/>
              <w:rPr>
                <w:rFonts w:hint="eastAsia" w:ascii="宋体" w:hAnsi="宋体" w:eastAsia="宋体" w:cs="宋体"/>
                <w:color w:val="auto"/>
                <w:sz w:val="21"/>
                <w:szCs w:val="21"/>
              </w:rPr>
            </w:pPr>
            <w:r>
              <w:rPr>
                <w:rFonts w:hint="eastAsia" w:ascii="宋体" w:hAnsi="宋体" w:eastAsia="宋体" w:cs="宋体"/>
                <w:b/>
                <w:color w:val="auto"/>
                <w:sz w:val="21"/>
                <w:szCs w:val="21"/>
              </w:rPr>
              <w:t>2.2.1</w:t>
            </w:r>
          </w:p>
        </w:tc>
        <w:tc>
          <w:tcPr>
            <w:tcW w:w="1068" w:type="dxa"/>
            <w:tcBorders>
              <w:top w:val="single" w:color="auto" w:sz="4" w:space="0"/>
              <w:bottom w:val="single" w:color="auto" w:sz="4" w:space="0"/>
              <w:right w:val="single" w:color="auto" w:sz="4" w:space="0"/>
            </w:tcBorders>
            <w:noWrap w:val="0"/>
            <w:vAlign w:val="center"/>
          </w:tcPr>
          <w:p w14:paraId="739BDFCD">
            <w:pPr>
              <w:pStyle w:val="35"/>
              <w:spacing w:line="360" w:lineRule="auto"/>
              <w:jc w:val="center"/>
              <w:rPr>
                <w:rFonts w:hint="eastAsia" w:ascii="宋体" w:hAnsi="宋体" w:eastAsia="宋体" w:cs="宋体"/>
                <w:color w:val="auto"/>
                <w:sz w:val="21"/>
                <w:szCs w:val="21"/>
              </w:rPr>
            </w:pPr>
            <w:r>
              <w:rPr>
                <w:rFonts w:hint="eastAsia" w:ascii="宋体" w:hAnsi="宋体" w:eastAsia="宋体" w:cs="宋体"/>
                <w:b/>
                <w:color w:val="auto"/>
                <w:sz w:val="21"/>
                <w:szCs w:val="21"/>
              </w:rPr>
              <w:t>分值构成</w:t>
            </w:r>
          </w:p>
        </w:tc>
        <w:tc>
          <w:tcPr>
            <w:tcW w:w="7803" w:type="dxa"/>
            <w:gridSpan w:val="3"/>
            <w:tcBorders>
              <w:top w:val="single" w:color="auto" w:sz="4" w:space="0"/>
              <w:left w:val="single" w:color="auto" w:sz="4" w:space="0"/>
              <w:bottom w:val="single" w:color="auto" w:sz="4" w:space="0"/>
              <w:right w:val="single" w:color="auto" w:sz="4" w:space="0"/>
            </w:tcBorders>
            <w:noWrap w:val="0"/>
            <w:vAlign w:val="center"/>
          </w:tcPr>
          <w:p w14:paraId="2AB06237">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1.施工组织设计35分；  2.项目管理机构10分；  3.投标报价40分；</w:t>
            </w:r>
          </w:p>
          <w:p w14:paraId="2F3FCB98">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4.信用等级5分；       5.其它评分因素10分。</w:t>
            </w:r>
          </w:p>
        </w:tc>
      </w:tr>
      <w:tr w14:paraId="69ACE6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908" w:type="dxa"/>
            <w:vMerge w:val="restart"/>
            <w:tcBorders>
              <w:top w:val="single" w:color="auto" w:sz="4" w:space="0"/>
              <w:right w:val="single" w:color="auto" w:sz="4" w:space="0"/>
            </w:tcBorders>
            <w:noWrap w:val="0"/>
            <w:vAlign w:val="top"/>
          </w:tcPr>
          <w:p w14:paraId="22294DA8">
            <w:pPr>
              <w:adjustRightInd w:val="0"/>
              <w:snapToGrid w:val="0"/>
              <w:spacing w:line="360" w:lineRule="auto"/>
              <w:rPr>
                <w:rFonts w:hint="eastAsia" w:ascii="宋体" w:hAnsi="宋体" w:eastAsia="宋体" w:cs="宋体"/>
                <w:color w:val="auto"/>
                <w:szCs w:val="21"/>
              </w:rPr>
            </w:pPr>
          </w:p>
          <w:p w14:paraId="09435448">
            <w:pPr>
              <w:adjustRightInd w:val="0"/>
              <w:snapToGrid w:val="0"/>
              <w:spacing w:line="360" w:lineRule="auto"/>
              <w:rPr>
                <w:rFonts w:hint="eastAsia" w:ascii="宋体" w:hAnsi="宋体" w:eastAsia="宋体" w:cs="宋体"/>
                <w:color w:val="auto"/>
                <w:szCs w:val="21"/>
              </w:rPr>
            </w:pPr>
          </w:p>
          <w:p w14:paraId="1030DDD5">
            <w:pPr>
              <w:adjustRightInd w:val="0"/>
              <w:snapToGrid w:val="0"/>
              <w:spacing w:line="360" w:lineRule="auto"/>
              <w:rPr>
                <w:rFonts w:hint="eastAsia" w:ascii="宋体" w:hAnsi="宋体" w:eastAsia="宋体" w:cs="宋体"/>
                <w:color w:val="auto"/>
                <w:szCs w:val="21"/>
              </w:rPr>
            </w:pPr>
          </w:p>
          <w:p w14:paraId="42AB73F3">
            <w:pPr>
              <w:pStyle w:val="23"/>
              <w:ind w:left="63" w:right="63"/>
              <w:rPr>
                <w:rFonts w:hint="eastAsia" w:ascii="宋体" w:hAnsi="宋体" w:eastAsia="宋体" w:cs="宋体"/>
                <w:color w:val="auto"/>
                <w:szCs w:val="21"/>
              </w:rPr>
            </w:pPr>
          </w:p>
          <w:p w14:paraId="5AB2E0EE">
            <w:pPr>
              <w:pStyle w:val="23"/>
              <w:ind w:left="63" w:right="63"/>
              <w:rPr>
                <w:rFonts w:hint="eastAsia" w:ascii="宋体" w:hAnsi="宋体" w:eastAsia="宋体" w:cs="宋体"/>
                <w:color w:val="auto"/>
                <w:szCs w:val="21"/>
              </w:rPr>
            </w:pPr>
          </w:p>
          <w:p w14:paraId="60D2EF16">
            <w:pPr>
              <w:pStyle w:val="23"/>
              <w:ind w:left="63" w:right="63"/>
              <w:rPr>
                <w:rFonts w:hint="eastAsia" w:ascii="宋体" w:hAnsi="宋体" w:eastAsia="宋体" w:cs="宋体"/>
                <w:color w:val="auto"/>
                <w:szCs w:val="21"/>
              </w:rPr>
            </w:pPr>
          </w:p>
          <w:p w14:paraId="138C3672">
            <w:pPr>
              <w:adjustRightInd w:val="0"/>
              <w:snapToGrid w:val="0"/>
              <w:spacing w:line="360" w:lineRule="auto"/>
              <w:rPr>
                <w:rFonts w:hint="eastAsia" w:ascii="宋体" w:hAnsi="宋体" w:eastAsia="宋体" w:cs="宋体"/>
                <w:color w:val="auto"/>
                <w:szCs w:val="21"/>
              </w:rPr>
            </w:pPr>
          </w:p>
          <w:p w14:paraId="642770E4">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2.2.1（1）</w:t>
            </w:r>
          </w:p>
        </w:tc>
        <w:tc>
          <w:tcPr>
            <w:tcW w:w="1068" w:type="dxa"/>
            <w:vMerge w:val="restart"/>
            <w:tcBorders>
              <w:top w:val="single" w:color="auto" w:sz="4" w:space="0"/>
              <w:left w:val="single" w:color="auto" w:sz="4" w:space="0"/>
              <w:right w:val="single" w:color="auto" w:sz="4" w:space="0"/>
            </w:tcBorders>
            <w:noWrap w:val="0"/>
            <w:vAlign w:val="top"/>
          </w:tcPr>
          <w:p w14:paraId="5B3783E2">
            <w:pPr>
              <w:adjustRightInd w:val="0"/>
              <w:snapToGrid w:val="0"/>
              <w:spacing w:line="360" w:lineRule="auto"/>
              <w:rPr>
                <w:rFonts w:hint="eastAsia" w:ascii="宋体" w:hAnsi="宋体" w:eastAsia="宋体" w:cs="宋体"/>
                <w:color w:val="auto"/>
                <w:szCs w:val="21"/>
              </w:rPr>
            </w:pPr>
          </w:p>
          <w:p w14:paraId="508856BF">
            <w:pPr>
              <w:adjustRightInd w:val="0"/>
              <w:snapToGrid w:val="0"/>
              <w:spacing w:line="360" w:lineRule="auto"/>
              <w:rPr>
                <w:rFonts w:hint="eastAsia" w:ascii="宋体" w:hAnsi="宋体" w:eastAsia="宋体" w:cs="宋体"/>
                <w:color w:val="auto"/>
                <w:szCs w:val="21"/>
              </w:rPr>
            </w:pPr>
          </w:p>
          <w:p w14:paraId="13852269">
            <w:pPr>
              <w:adjustRightInd w:val="0"/>
              <w:spacing w:line="360" w:lineRule="auto"/>
              <w:jc w:val="center"/>
              <w:textAlignment w:val="baseline"/>
              <w:rPr>
                <w:rFonts w:hint="eastAsia" w:ascii="宋体" w:hAnsi="宋体" w:eastAsia="宋体" w:cs="宋体"/>
                <w:color w:val="auto"/>
                <w:szCs w:val="21"/>
              </w:rPr>
            </w:pPr>
          </w:p>
          <w:p w14:paraId="4F279480">
            <w:pPr>
              <w:adjustRightInd w:val="0"/>
              <w:spacing w:line="360" w:lineRule="auto"/>
              <w:jc w:val="center"/>
              <w:textAlignment w:val="baseline"/>
              <w:rPr>
                <w:rFonts w:hint="eastAsia" w:ascii="宋体" w:hAnsi="宋体" w:eastAsia="宋体" w:cs="宋体"/>
                <w:color w:val="auto"/>
                <w:szCs w:val="21"/>
              </w:rPr>
            </w:pPr>
          </w:p>
          <w:p w14:paraId="0564168B">
            <w:pPr>
              <w:adjustRightInd w:val="0"/>
              <w:spacing w:line="360" w:lineRule="auto"/>
              <w:jc w:val="center"/>
              <w:textAlignment w:val="baseline"/>
              <w:rPr>
                <w:rFonts w:hint="eastAsia" w:ascii="宋体" w:hAnsi="宋体" w:eastAsia="宋体" w:cs="宋体"/>
                <w:color w:val="auto"/>
                <w:szCs w:val="21"/>
              </w:rPr>
            </w:pPr>
          </w:p>
          <w:p w14:paraId="05B8C51F">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施工组织设计评审</w:t>
            </w:r>
          </w:p>
          <w:p w14:paraId="698E2C53">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标准</w:t>
            </w:r>
          </w:p>
          <w:p w14:paraId="49B65D89">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35分</w:t>
            </w: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BA1E939">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施工总体布置（3分）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3E2B877A">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rPr>
              <w:t>施工总体布置：合理2-3分，一般1</w:t>
            </w:r>
            <w:r>
              <w:rPr>
                <w:rFonts w:hint="eastAsia" w:ascii="宋体" w:hAnsi="宋体" w:cs="宋体"/>
                <w:color w:val="auto"/>
                <w:szCs w:val="21"/>
                <w:lang w:val="en-US" w:eastAsia="zh-CN"/>
              </w:rPr>
              <w:t>-2(不含)</w:t>
            </w:r>
            <w:r>
              <w:rPr>
                <w:rFonts w:hint="eastAsia" w:ascii="宋体" w:hAnsi="宋体" w:cs="宋体"/>
                <w:color w:val="auto"/>
                <w:szCs w:val="21"/>
              </w:rPr>
              <w:t>分，缺项0分</w:t>
            </w:r>
          </w:p>
        </w:tc>
      </w:tr>
      <w:tr w14:paraId="3DEB45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908" w:type="dxa"/>
            <w:vMerge w:val="continue"/>
            <w:tcBorders>
              <w:right w:val="single" w:color="auto" w:sz="4" w:space="0"/>
            </w:tcBorders>
            <w:noWrap w:val="0"/>
            <w:vAlign w:val="top"/>
          </w:tcPr>
          <w:p w14:paraId="1E8D040D">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7771D6BD">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601C84C6">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主要施工方法及技术措施（8分）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248388FC">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rPr>
              <w:t>主要施工方法及技术措施：合理得6-8分，较合理得3-</w:t>
            </w:r>
            <w:r>
              <w:rPr>
                <w:rFonts w:hint="eastAsia" w:ascii="宋体" w:hAnsi="宋体" w:cs="宋体"/>
                <w:color w:val="auto"/>
                <w:szCs w:val="21"/>
                <w:lang w:val="en-US" w:eastAsia="zh-CN"/>
              </w:rPr>
              <w:t>6(不含)</w:t>
            </w:r>
            <w:r>
              <w:rPr>
                <w:rFonts w:hint="eastAsia" w:ascii="宋体" w:hAnsi="宋体" w:cs="宋体"/>
                <w:color w:val="auto"/>
                <w:szCs w:val="21"/>
              </w:rPr>
              <w:t>分，一般得1-</w:t>
            </w:r>
            <w:r>
              <w:rPr>
                <w:rFonts w:hint="eastAsia" w:ascii="宋体" w:hAnsi="宋体" w:cs="宋体"/>
                <w:color w:val="auto"/>
                <w:szCs w:val="21"/>
                <w:lang w:val="en-US" w:eastAsia="zh-CN"/>
              </w:rPr>
              <w:t>3(不含)</w:t>
            </w:r>
            <w:r>
              <w:rPr>
                <w:rFonts w:hint="eastAsia" w:ascii="宋体" w:hAnsi="宋体" w:cs="宋体"/>
                <w:color w:val="auto"/>
                <w:szCs w:val="21"/>
              </w:rPr>
              <w:t>分，缺项0分。</w:t>
            </w:r>
          </w:p>
        </w:tc>
      </w:tr>
      <w:tr w14:paraId="7146C8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908" w:type="dxa"/>
            <w:vMerge w:val="continue"/>
            <w:tcBorders>
              <w:right w:val="single" w:color="auto" w:sz="4" w:space="0"/>
            </w:tcBorders>
            <w:noWrap w:val="0"/>
            <w:vAlign w:val="top"/>
          </w:tcPr>
          <w:p w14:paraId="505BA358">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2E9E6CD0">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FB8C1E4">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施工进度计划安排及保证措施（</w:t>
            </w:r>
            <w:r>
              <w:rPr>
                <w:rFonts w:hint="eastAsia" w:ascii="宋体" w:hAnsi="宋体" w:cs="宋体"/>
                <w:color w:val="auto"/>
                <w:szCs w:val="21"/>
                <w:lang w:val="en-US" w:eastAsia="zh-CN"/>
              </w:rPr>
              <w:t>4</w:t>
            </w:r>
            <w:r>
              <w:rPr>
                <w:rFonts w:hint="eastAsia" w:ascii="宋体" w:hAnsi="宋体" w:eastAsia="宋体" w:cs="宋体"/>
                <w:color w:val="auto"/>
                <w:szCs w:val="21"/>
              </w:rPr>
              <w:t>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5A7A0206">
            <w:pPr>
              <w:adjustRightInd w:val="0"/>
              <w:snapToGrid w:val="0"/>
              <w:spacing w:line="360" w:lineRule="auto"/>
              <w:rPr>
                <w:rFonts w:hint="eastAsia" w:ascii="宋体" w:hAnsi="宋体" w:eastAsia="宋体" w:cs="宋体"/>
                <w:color w:val="auto"/>
                <w:szCs w:val="21"/>
              </w:rPr>
            </w:pPr>
            <w:r>
              <w:rPr>
                <w:rFonts w:hint="eastAsia"/>
                <w:color w:val="auto"/>
                <w:szCs w:val="21"/>
              </w:rPr>
              <w:t>施工进度计划安排及保证措施</w:t>
            </w:r>
            <w:r>
              <w:rPr>
                <w:rFonts w:hint="eastAsia" w:ascii="宋体" w:hAnsi="宋体" w:cs="宋体"/>
                <w:color w:val="auto"/>
                <w:szCs w:val="21"/>
              </w:rPr>
              <w:t>：合理得3-4分，较合理得</w:t>
            </w:r>
            <w:r>
              <w:rPr>
                <w:rFonts w:hint="eastAsia" w:ascii="宋体" w:hAnsi="宋体" w:cs="宋体"/>
                <w:color w:val="auto"/>
                <w:szCs w:val="21"/>
                <w:lang w:val="en-US" w:eastAsia="zh-CN"/>
              </w:rPr>
              <w:t>2-3(不含)</w:t>
            </w:r>
            <w:r>
              <w:rPr>
                <w:rFonts w:hint="eastAsia" w:ascii="宋体" w:hAnsi="宋体" w:cs="宋体"/>
                <w:color w:val="auto"/>
                <w:szCs w:val="21"/>
              </w:rPr>
              <w:t>分，一般得1</w:t>
            </w:r>
            <w:r>
              <w:rPr>
                <w:rFonts w:hint="eastAsia" w:ascii="宋体" w:hAnsi="宋体" w:cs="宋体"/>
                <w:color w:val="auto"/>
                <w:szCs w:val="21"/>
                <w:lang w:val="en-US" w:eastAsia="zh-CN"/>
              </w:rPr>
              <w:t>-2(不含)</w:t>
            </w:r>
            <w:r>
              <w:rPr>
                <w:rFonts w:hint="eastAsia" w:ascii="宋体" w:hAnsi="宋体" w:cs="宋体"/>
                <w:color w:val="auto"/>
                <w:szCs w:val="21"/>
              </w:rPr>
              <w:t>分，缺项0分。</w:t>
            </w:r>
          </w:p>
        </w:tc>
      </w:tr>
      <w:tr w14:paraId="7B0E57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908" w:type="dxa"/>
            <w:vMerge w:val="continue"/>
            <w:tcBorders>
              <w:right w:val="single" w:color="auto" w:sz="4" w:space="0"/>
            </w:tcBorders>
            <w:noWrap w:val="0"/>
            <w:vAlign w:val="top"/>
          </w:tcPr>
          <w:p w14:paraId="59075308">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37D8B384">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62AFF2D">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质量保证体系及质量保证措施（4分）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56E03960">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rPr>
              <w:t>质量保证体系及质量保证措施：合理得3-4分，较合理得</w:t>
            </w:r>
            <w:r>
              <w:rPr>
                <w:rFonts w:hint="eastAsia" w:ascii="宋体" w:hAnsi="宋体" w:cs="宋体"/>
                <w:color w:val="auto"/>
                <w:szCs w:val="21"/>
                <w:lang w:val="en-US" w:eastAsia="zh-CN"/>
              </w:rPr>
              <w:t>2-3(不含)</w:t>
            </w:r>
            <w:r>
              <w:rPr>
                <w:rFonts w:hint="eastAsia" w:ascii="宋体" w:hAnsi="宋体" w:cs="宋体"/>
                <w:color w:val="auto"/>
                <w:szCs w:val="21"/>
              </w:rPr>
              <w:t>分，一般得1</w:t>
            </w:r>
            <w:r>
              <w:rPr>
                <w:rFonts w:hint="eastAsia" w:ascii="宋体" w:hAnsi="宋体" w:cs="宋体"/>
                <w:color w:val="auto"/>
                <w:szCs w:val="21"/>
                <w:lang w:val="en-US" w:eastAsia="zh-CN"/>
              </w:rPr>
              <w:t>-2(不含)</w:t>
            </w:r>
            <w:r>
              <w:rPr>
                <w:rFonts w:hint="eastAsia" w:ascii="宋体" w:hAnsi="宋体" w:cs="宋体"/>
                <w:color w:val="auto"/>
                <w:szCs w:val="21"/>
              </w:rPr>
              <w:t>分，缺项0分。</w:t>
            </w:r>
          </w:p>
        </w:tc>
      </w:tr>
      <w:tr w14:paraId="1DDCC4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08" w:type="dxa"/>
            <w:vMerge w:val="continue"/>
            <w:tcBorders>
              <w:right w:val="single" w:color="auto" w:sz="4" w:space="0"/>
            </w:tcBorders>
            <w:noWrap w:val="0"/>
            <w:vAlign w:val="top"/>
          </w:tcPr>
          <w:p w14:paraId="7A07FE06">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51ABBF54">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203C306F">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安全生产保证体系及措施（4分）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65A4A948">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rPr>
              <w:t>安全生产保证体系及措施：合理得3-4分，较合理得</w:t>
            </w:r>
            <w:r>
              <w:rPr>
                <w:rFonts w:hint="eastAsia" w:ascii="宋体" w:hAnsi="宋体" w:cs="宋体"/>
                <w:color w:val="auto"/>
                <w:szCs w:val="21"/>
                <w:lang w:val="en-US" w:eastAsia="zh-CN"/>
              </w:rPr>
              <w:t>2-3(不含)</w:t>
            </w:r>
            <w:r>
              <w:rPr>
                <w:rFonts w:hint="eastAsia" w:ascii="宋体" w:hAnsi="宋体" w:cs="宋体"/>
                <w:color w:val="auto"/>
                <w:szCs w:val="21"/>
              </w:rPr>
              <w:t>分，一般得1</w:t>
            </w:r>
            <w:r>
              <w:rPr>
                <w:rFonts w:hint="eastAsia" w:ascii="宋体" w:hAnsi="宋体" w:cs="宋体"/>
                <w:color w:val="auto"/>
                <w:szCs w:val="21"/>
                <w:lang w:val="en-US" w:eastAsia="zh-CN"/>
              </w:rPr>
              <w:t>-2(不含)</w:t>
            </w:r>
            <w:r>
              <w:rPr>
                <w:rFonts w:hint="eastAsia" w:ascii="宋体" w:hAnsi="宋体" w:cs="宋体"/>
                <w:color w:val="auto"/>
                <w:szCs w:val="21"/>
              </w:rPr>
              <w:t>分，缺项0分。</w:t>
            </w:r>
          </w:p>
        </w:tc>
      </w:tr>
      <w:tr w14:paraId="502915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908" w:type="dxa"/>
            <w:vMerge w:val="continue"/>
            <w:tcBorders>
              <w:right w:val="single" w:color="auto" w:sz="4" w:space="0"/>
            </w:tcBorders>
            <w:noWrap w:val="0"/>
            <w:vAlign w:val="top"/>
          </w:tcPr>
          <w:p w14:paraId="4DB0F7EC">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16DFEB70">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1CB540AB">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文明施工保证体系及措施（3分）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7F225049">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rPr>
              <w:t>文明施工保证体系及措施：合理得2-3分，一般得1</w:t>
            </w:r>
            <w:r>
              <w:rPr>
                <w:rFonts w:hint="eastAsia" w:ascii="宋体" w:hAnsi="宋体" w:cs="宋体"/>
                <w:color w:val="auto"/>
                <w:szCs w:val="21"/>
                <w:lang w:val="en-US" w:eastAsia="zh-CN"/>
              </w:rPr>
              <w:t>-2(不含)</w:t>
            </w:r>
            <w:r>
              <w:rPr>
                <w:rFonts w:hint="eastAsia" w:ascii="宋体" w:hAnsi="宋体" w:cs="宋体"/>
                <w:color w:val="auto"/>
                <w:szCs w:val="21"/>
              </w:rPr>
              <w:t>分，缺项0分。</w:t>
            </w:r>
          </w:p>
        </w:tc>
      </w:tr>
      <w:tr w14:paraId="276B6E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908" w:type="dxa"/>
            <w:vMerge w:val="continue"/>
            <w:tcBorders>
              <w:right w:val="single" w:color="auto" w:sz="4" w:space="0"/>
            </w:tcBorders>
            <w:noWrap w:val="0"/>
            <w:vAlign w:val="top"/>
          </w:tcPr>
          <w:p w14:paraId="03D969D5">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4829D594">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3DAFD672">
            <w:pPr>
              <w:adjustRightInd w:val="0"/>
              <w:snapToGrid w:val="0"/>
              <w:spacing w:line="360" w:lineRule="auto"/>
              <w:rPr>
                <w:rFonts w:hint="eastAsia" w:ascii="宋体" w:hAnsi="宋体" w:eastAsia="宋体" w:cs="宋体"/>
                <w:color w:val="auto"/>
                <w:szCs w:val="21"/>
              </w:rPr>
            </w:pPr>
            <w:r>
              <w:rPr>
                <w:rFonts w:hint="eastAsia" w:ascii="宋体" w:hAnsi="宋体" w:eastAsia="宋体" w:cs="宋体"/>
                <w:bCs/>
                <w:color w:val="auto"/>
                <w:szCs w:val="21"/>
                <w:lang w:val="zh-CN"/>
              </w:rPr>
              <w:t>环境保护措施</w:t>
            </w:r>
            <w:r>
              <w:rPr>
                <w:rFonts w:hint="eastAsia" w:ascii="宋体" w:hAnsi="宋体" w:eastAsia="宋体" w:cs="宋体"/>
                <w:color w:val="auto"/>
                <w:szCs w:val="21"/>
              </w:rPr>
              <w:t>（3分）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0AF5F5E3">
            <w:pPr>
              <w:adjustRightInd w:val="0"/>
              <w:snapToGrid w:val="0"/>
              <w:spacing w:line="360" w:lineRule="auto"/>
              <w:rPr>
                <w:rFonts w:hint="eastAsia" w:ascii="宋体" w:hAnsi="宋体" w:eastAsia="宋体" w:cs="宋体"/>
                <w:color w:val="auto"/>
                <w:szCs w:val="21"/>
              </w:rPr>
            </w:pPr>
            <w:r>
              <w:rPr>
                <w:rFonts w:ascii="宋体" w:hAnsi="宋体"/>
                <w:bCs/>
                <w:color w:val="auto"/>
                <w:szCs w:val="21"/>
                <w:lang w:val="zh-CN"/>
              </w:rPr>
              <w:t>环境保护</w:t>
            </w:r>
            <w:r>
              <w:rPr>
                <w:rFonts w:hint="eastAsia" w:ascii="宋体" w:hAnsi="宋体"/>
                <w:bCs/>
                <w:color w:val="auto"/>
                <w:szCs w:val="21"/>
                <w:lang w:val="zh-CN"/>
              </w:rPr>
              <w:t>措施：</w:t>
            </w:r>
            <w:r>
              <w:rPr>
                <w:rFonts w:hint="eastAsia" w:ascii="宋体" w:hAnsi="宋体" w:cs="宋体"/>
                <w:color w:val="auto"/>
                <w:szCs w:val="21"/>
              </w:rPr>
              <w:t>合理得2-3分，一般得1</w:t>
            </w:r>
            <w:r>
              <w:rPr>
                <w:rFonts w:hint="eastAsia" w:ascii="宋体" w:hAnsi="宋体" w:cs="宋体"/>
                <w:color w:val="auto"/>
                <w:szCs w:val="21"/>
                <w:lang w:val="en-US" w:eastAsia="zh-CN"/>
              </w:rPr>
              <w:t>-2(不含)</w:t>
            </w:r>
            <w:r>
              <w:rPr>
                <w:rFonts w:hint="eastAsia" w:ascii="宋体" w:hAnsi="宋体" w:cs="宋体"/>
                <w:color w:val="auto"/>
                <w:szCs w:val="21"/>
              </w:rPr>
              <w:t>分，缺项0分</w:t>
            </w:r>
          </w:p>
        </w:tc>
      </w:tr>
      <w:tr w14:paraId="0E0FF2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908" w:type="dxa"/>
            <w:vMerge w:val="continue"/>
            <w:tcBorders>
              <w:right w:val="single" w:color="auto" w:sz="4" w:space="0"/>
            </w:tcBorders>
            <w:noWrap w:val="0"/>
            <w:vAlign w:val="top"/>
          </w:tcPr>
          <w:p w14:paraId="6670754B">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7FE53B53">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225E0FEB">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施工设备和检测仪器配置（2分）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00D4916C">
            <w:pPr>
              <w:adjustRightInd w:val="0"/>
              <w:snapToGrid w:val="0"/>
              <w:spacing w:line="360" w:lineRule="auto"/>
              <w:rPr>
                <w:rFonts w:hint="eastAsia" w:ascii="宋体" w:hAnsi="宋体" w:eastAsia="宋体" w:cs="宋体"/>
                <w:color w:val="auto"/>
                <w:szCs w:val="21"/>
              </w:rPr>
            </w:pPr>
            <w:r>
              <w:rPr>
                <w:rFonts w:hint="eastAsia" w:ascii="宋体" w:hAnsi="宋体" w:cs="宋体"/>
                <w:color w:val="auto"/>
                <w:szCs w:val="21"/>
              </w:rPr>
              <w:t>施工设备和检测仪器配置：合理得</w:t>
            </w:r>
            <w:r>
              <w:rPr>
                <w:rFonts w:hint="eastAsia" w:ascii="宋体" w:hAnsi="宋体" w:cs="宋体"/>
                <w:color w:val="auto"/>
                <w:szCs w:val="21"/>
                <w:lang w:val="en-US" w:eastAsia="zh-CN"/>
              </w:rPr>
              <w:t>1(不含)-</w:t>
            </w:r>
            <w:r>
              <w:rPr>
                <w:rFonts w:hint="eastAsia" w:ascii="宋体" w:hAnsi="宋体" w:cs="宋体"/>
                <w:color w:val="auto"/>
                <w:szCs w:val="21"/>
              </w:rPr>
              <w:t>2分，一般得1分，缺项0分</w:t>
            </w:r>
          </w:p>
        </w:tc>
      </w:tr>
      <w:tr w14:paraId="486800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908" w:type="dxa"/>
            <w:vMerge w:val="continue"/>
            <w:tcBorders>
              <w:right w:val="single" w:color="auto" w:sz="4" w:space="0"/>
            </w:tcBorders>
            <w:noWrap w:val="0"/>
            <w:vAlign w:val="top"/>
          </w:tcPr>
          <w:p w14:paraId="5BE74CE1">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right w:val="single" w:color="auto" w:sz="4" w:space="0"/>
            </w:tcBorders>
            <w:noWrap w:val="0"/>
            <w:vAlign w:val="top"/>
          </w:tcPr>
          <w:p w14:paraId="0F4DDE8A">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73D8B28C">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节能减排、绿色施工、工艺创新具体措施（2分）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6B538B68">
            <w:pPr>
              <w:adjustRightInd w:val="0"/>
              <w:snapToGrid w:val="0"/>
              <w:spacing w:line="360" w:lineRule="auto"/>
              <w:rPr>
                <w:rFonts w:hint="eastAsia" w:ascii="宋体" w:hAnsi="宋体" w:eastAsia="宋体" w:cs="宋体"/>
                <w:color w:val="auto"/>
                <w:szCs w:val="21"/>
                <w:lang w:val="zh-CN"/>
              </w:rPr>
            </w:pPr>
            <w:r>
              <w:rPr>
                <w:rFonts w:hint="eastAsia" w:ascii="宋体" w:hAnsi="宋体" w:cs="宋体"/>
                <w:color w:val="auto"/>
                <w:szCs w:val="21"/>
              </w:rPr>
              <w:t>节能减排、绿色施工、工艺创新具体措施：合理得</w:t>
            </w:r>
            <w:r>
              <w:rPr>
                <w:rFonts w:hint="eastAsia" w:ascii="宋体" w:hAnsi="宋体" w:cs="宋体"/>
                <w:color w:val="auto"/>
                <w:szCs w:val="21"/>
                <w:lang w:val="en-US" w:eastAsia="zh-CN"/>
              </w:rPr>
              <w:t>1(不含)-</w:t>
            </w:r>
            <w:r>
              <w:rPr>
                <w:rFonts w:hint="eastAsia" w:ascii="宋体" w:hAnsi="宋体" w:cs="宋体"/>
                <w:color w:val="auto"/>
                <w:szCs w:val="21"/>
              </w:rPr>
              <w:t>2分，一般得1分，缺项0分</w:t>
            </w:r>
          </w:p>
        </w:tc>
      </w:tr>
      <w:tr w14:paraId="561C16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908" w:type="dxa"/>
            <w:vMerge w:val="continue"/>
            <w:tcBorders>
              <w:bottom w:val="single" w:color="auto" w:sz="4" w:space="0"/>
              <w:right w:val="single" w:color="auto" w:sz="4" w:space="0"/>
            </w:tcBorders>
            <w:noWrap w:val="0"/>
            <w:vAlign w:val="top"/>
          </w:tcPr>
          <w:p w14:paraId="22DBD6D7">
            <w:pPr>
              <w:adjustRightInd w:val="0"/>
              <w:snapToGrid w:val="0"/>
              <w:spacing w:line="360" w:lineRule="auto"/>
              <w:rPr>
                <w:rFonts w:hint="eastAsia" w:ascii="宋体" w:hAnsi="宋体" w:eastAsia="宋体" w:cs="宋体"/>
                <w:color w:val="auto"/>
                <w:szCs w:val="21"/>
              </w:rPr>
            </w:pPr>
          </w:p>
        </w:tc>
        <w:tc>
          <w:tcPr>
            <w:tcW w:w="1068" w:type="dxa"/>
            <w:vMerge w:val="continue"/>
            <w:tcBorders>
              <w:left w:val="single" w:color="auto" w:sz="4" w:space="0"/>
              <w:bottom w:val="single" w:color="auto" w:sz="4" w:space="0"/>
              <w:right w:val="single" w:color="auto" w:sz="4" w:space="0"/>
            </w:tcBorders>
            <w:noWrap w:val="0"/>
            <w:vAlign w:val="top"/>
          </w:tcPr>
          <w:p w14:paraId="6AE62687">
            <w:pPr>
              <w:adjustRightInd w:val="0"/>
              <w:snapToGrid w:val="0"/>
              <w:spacing w:line="360" w:lineRule="auto"/>
              <w:rPr>
                <w:rFonts w:hint="eastAsia" w:ascii="宋体" w:hAnsi="宋体" w:eastAsia="宋体" w:cs="宋体"/>
                <w:color w:val="auto"/>
                <w:szCs w:val="21"/>
              </w:rPr>
            </w:pPr>
          </w:p>
        </w:tc>
        <w:tc>
          <w:tcPr>
            <w:tcW w:w="1481" w:type="dxa"/>
            <w:tcBorders>
              <w:top w:val="single" w:color="auto" w:sz="4" w:space="0"/>
              <w:left w:val="single" w:color="auto" w:sz="4" w:space="0"/>
              <w:bottom w:val="single" w:color="auto" w:sz="4" w:space="0"/>
              <w:right w:val="single" w:color="auto" w:sz="4" w:space="0"/>
            </w:tcBorders>
            <w:noWrap w:val="0"/>
            <w:vAlign w:val="center"/>
          </w:tcPr>
          <w:p w14:paraId="04A35E84">
            <w:pPr>
              <w:adjustRightInd w:val="0"/>
              <w:snapToGrid w:val="0"/>
              <w:spacing w:line="360" w:lineRule="auto"/>
              <w:jc w:val="center"/>
              <w:rPr>
                <w:rFonts w:hint="eastAsia" w:ascii="宋体" w:hAnsi="宋体" w:eastAsia="宋体" w:cs="宋体"/>
                <w:color w:val="auto"/>
                <w:szCs w:val="21"/>
              </w:rPr>
            </w:pPr>
            <w:r>
              <w:rPr>
                <w:rFonts w:hint="eastAsia" w:ascii="宋体" w:hAnsi="宋体" w:cs="宋体"/>
                <w:color w:val="auto"/>
                <w:szCs w:val="21"/>
              </w:rPr>
              <w:t>项目验收方案和具体措施（</w:t>
            </w:r>
            <w:r>
              <w:rPr>
                <w:rFonts w:hint="eastAsia" w:ascii="宋体" w:hAnsi="宋体" w:cs="宋体"/>
                <w:color w:val="auto"/>
                <w:szCs w:val="21"/>
                <w:lang w:val="en-US" w:eastAsia="zh-CN"/>
              </w:rPr>
              <w:t>2</w:t>
            </w:r>
            <w:r>
              <w:rPr>
                <w:rFonts w:hint="eastAsia" w:ascii="宋体" w:hAnsi="宋体" w:cs="宋体"/>
                <w:color w:val="auto"/>
                <w:szCs w:val="21"/>
              </w:rPr>
              <w:t>分）</w:t>
            </w:r>
          </w:p>
        </w:tc>
        <w:tc>
          <w:tcPr>
            <w:tcW w:w="6322" w:type="dxa"/>
            <w:gridSpan w:val="2"/>
            <w:tcBorders>
              <w:top w:val="single" w:color="auto" w:sz="4" w:space="0"/>
              <w:left w:val="single" w:color="auto" w:sz="4" w:space="0"/>
              <w:bottom w:val="single" w:color="auto" w:sz="4" w:space="0"/>
              <w:right w:val="single" w:color="auto" w:sz="4" w:space="0"/>
            </w:tcBorders>
            <w:noWrap w:val="0"/>
            <w:vAlign w:val="center"/>
          </w:tcPr>
          <w:p w14:paraId="22073372">
            <w:pPr>
              <w:adjustRightInd w:val="0"/>
              <w:snapToGrid w:val="0"/>
              <w:spacing w:line="360" w:lineRule="auto"/>
              <w:rPr>
                <w:rFonts w:hint="eastAsia" w:ascii="宋体" w:hAnsi="宋体" w:cs="宋体"/>
                <w:color w:val="auto"/>
                <w:szCs w:val="21"/>
              </w:rPr>
            </w:pPr>
            <w:r>
              <w:rPr>
                <w:rFonts w:hint="eastAsia" w:ascii="宋体" w:hAnsi="宋体" w:cs="宋体"/>
                <w:color w:val="auto"/>
                <w:szCs w:val="21"/>
              </w:rPr>
              <w:t>对项目验收方案和具体措施是否合理可行并具有针对性进行评价；合理得</w:t>
            </w:r>
            <w:r>
              <w:rPr>
                <w:rFonts w:hint="eastAsia" w:ascii="宋体" w:hAnsi="宋体" w:cs="宋体"/>
                <w:color w:val="auto"/>
                <w:szCs w:val="21"/>
                <w:lang w:val="en-US" w:eastAsia="zh-CN"/>
              </w:rPr>
              <w:t>1(不含)-</w:t>
            </w:r>
            <w:r>
              <w:rPr>
                <w:rFonts w:hint="eastAsia" w:ascii="宋体" w:hAnsi="宋体" w:cs="宋体"/>
                <w:color w:val="auto"/>
                <w:szCs w:val="21"/>
              </w:rPr>
              <w:t>2分，一般得1分，缺项0分。</w:t>
            </w:r>
          </w:p>
        </w:tc>
      </w:tr>
      <w:tr w14:paraId="615DFE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908" w:type="dxa"/>
            <w:tcBorders>
              <w:top w:val="single" w:color="auto" w:sz="4" w:space="0"/>
              <w:bottom w:val="single" w:color="auto" w:sz="4" w:space="0"/>
              <w:right w:val="single" w:color="auto" w:sz="4" w:space="0"/>
            </w:tcBorders>
            <w:noWrap w:val="0"/>
            <w:vAlign w:val="top"/>
          </w:tcPr>
          <w:p w14:paraId="092731F8">
            <w:pPr>
              <w:adjustRightInd w:val="0"/>
              <w:spacing w:line="360" w:lineRule="auto"/>
              <w:jc w:val="center"/>
              <w:textAlignment w:val="baseline"/>
              <w:rPr>
                <w:rFonts w:hint="eastAsia" w:ascii="宋体" w:hAnsi="宋体" w:eastAsia="宋体" w:cs="宋体"/>
                <w:color w:val="auto"/>
                <w:szCs w:val="21"/>
              </w:rPr>
            </w:pPr>
          </w:p>
          <w:p w14:paraId="15DA0269">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2.2.1（2）</w:t>
            </w:r>
          </w:p>
        </w:tc>
        <w:tc>
          <w:tcPr>
            <w:tcW w:w="1068" w:type="dxa"/>
            <w:tcBorders>
              <w:top w:val="single" w:color="auto" w:sz="4" w:space="0"/>
              <w:left w:val="single" w:color="auto" w:sz="4" w:space="0"/>
              <w:bottom w:val="single" w:color="auto" w:sz="4" w:space="0"/>
              <w:right w:val="single" w:color="auto" w:sz="4" w:space="0"/>
            </w:tcBorders>
            <w:noWrap w:val="0"/>
            <w:vAlign w:val="top"/>
          </w:tcPr>
          <w:p w14:paraId="70E2D7B6">
            <w:pPr>
              <w:pStyle w:val="36"/>
              <w:spacing w:line="360" w:lineRule="auto"/>
              <w:ind w:left="210" w:hanging="210" w:hangingChars="100"/>
              <w:jc w:val="left"/>
              <w:rPr>
                <w:rFonts w:hint="eastAsia" w:ascii="宋体" w:hAnsi="宋体" w:eastAsia="宋体" w:cs="宋体"/>
                <w:color w:val="auto"/>
                <w:szCs w:val="21"/>
              </w:rPr>
            </w:pPr>
            <w:r>
              <w:rPr>
                <w:rFonts w:hint="eastAsia" w:ascii="宋体" w:hAnsi="宋体" w:eastAsia="宋体" w:cs="宋体"/>
                <w:color w:val="auto"/>
                <w:szCs w:val="21"/>
              </w:rPr>
              <w:t>项目管理机构</w:t>
            </w:r>
          </w:p>
          <w:p w14:paraId="117E9191">
            <w:pPr>
              <w:pStyle w:val="36"/>
              <w:spacing w:line="360" w:lineRule="auto"/>
              <w:ind w:left="210" w:hanging="210" w:hangingChars="100"/>
              <w:jc w:val="center"/>
              <w:rPr>
                <w:rFonts w:hint="eastAsia" w:ascii="宋体" w:hAnsi="宋体" w:eastAsia="宋体" w:cs="宋体"/>
                <w:color w:val="auto"/>
                <w:szCs w:val="21"/>
              </w:rPr>
            </w:pPr>
            <w:r>
              <w:rPr>
                <w:rFonts w:hint="eastAsia" w:ascii="宋体" w:hAnsi="宋体" w:eastAsia="宋体" w:cs="宋体"/>
                <w:color w:val="auto"/>
                <w:szCs w:val="21"/>
              </w:rPr>
              <w:t>10分</w:t>
            </w:r>
          </w:p>
        </w:tc>
        <w:tc>
          <w:tcPr>
            <w:tcW w:w="7803" w:type="dxa"/>
            <w:gridSpan w:val="3"/>
            <w:tcBorders>
              <w:top w:val="single" w:color="auto" w:sz="4" w:space="0"/>
              <w:left w:val="single" w:color="auto" w:sz="4" w:space="0"/>
              <w:bottom w:val="single" w:color="auto" w:sz="4" w:space="0"/>
              <w:right w:val="single" w:color="auto" w:sz="4" w:space="0"/>
            </w:tcBorders>
            <w:noWrap w:val="0"/>
            <w:vAlign w:val="top"/>
          </w:tcPr>
          <w:p w14:paraId="0EE35AD7">
            <w:pPr>
              <w:pStyle w:val="36"/>
              <w:spacing w:line="360" w:lineRule="auto"/>
              <w:rPr>
                <w:rFonts w:hint="eastAsia" w:ascii="宋体" w:hAnsi="宋体" w:eastAsia="宋体" w:cs="宋体"/>
                <w:snapToGrid w:val="0"/>
                <w:color w:val="auto"/>
                <w:kern w:val="0"/>
                <w:szCs w:val="21"/>
              </w:rPr>
            </w:pPr>
            <w:r>
              <w:rPr>
                <w:rFonts w:hint="eastAsia" w:ascii="宋体" w:hAnsi="宋体" w:eastAsia="宋体" w:cs="宋体"/>
                <w:color w:val="auto"/>
                <w:sz w:val="21"/>
                <w:szCs w:val="21"/>
                <w:highlight w:val="none"/>
                <w:lang w:val="en-US" w:eastAsia="zh-CN"/>
              </w:rPr>
              <w:t>拟投入本项目人员（除项目经理、技术负责人外），五大员（施工员、质量员、安全员、材料员、资料员）配备齐全且有效者得10分。每缺一员扣2分，此项得分扣完为止。（提供专业岗位证书</w:t>
            </w:r>
            <w:r>
              <w:rPr>
                <w:rFonts w:hint="eastAsia" w:ascii="宋体" w:hAnsi="宋体" w:eastAsia="宋体" w:cs="宋体"/>
                <w:color w:val="auto"/>
                <w:sz w:val="20"/>
                <w:szCs w:val="20"/>
                <w:lang w:val="en-US" w:eastAsia="zh-CN"/>
              </w:rPr>
              <w:t>和</w:t>
            </w:r>
            <w:r>
              <w:rPr>
                <w:rFonts w:hint="eastAsia" w:ascii="宋体" w:hAnsi="宋体" w:cs="宋体"/>
                <w:color w:val="auto"/>
                <w:sz w:val="20"/>
                <w:szCs w:val="20"/>
                <w:lang w:val="en-US" w:eastAsia="zh-CN"/>
              </w:rPr>
              <w:t>2026年1月1日以来连续 3 个月的社保缴纳证明</w:t>
            </w:r>
            <w:r>
              <w:rPr>
                <w:rFonts w:hint="eastAsia" w:ascii="宋体" w:hAnsi="宋体" w:eastAsia="宋体" w:cs="宋体"/>
                <w:color w:val="auto"/>
                <w:sz w:val="21"/>
                <w:szCs w:val="21"/>
                <w:highlight w:val="none"/>
                <w:lang w:val="en-US" w:eastAsia="zh-CN"/>
              </w:rPr>
              <w:t>）。</w:t>
            </w:r>
          </w:p>
        </w:tc>
      </w:tr>
      <w:tr w14:paraId="14DA9C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84" w:hRule="atLeast"/>
        </w:trPr>
        <w:tc>
          <w:tcPr>
            <w:tcW w:w="908" w:type="dxa"/>
            <w:tcBorders>
              <w:top w:val="single" w:color="auto" w:sz="4" w:space="0"/>
              <w:right w:val="single" w:color="auto" w:sz="4" w:space="0"/>
            </w:tcBorders>
            <w:noWrap w:val="0"/>
            <w:vAlign w:val="top"/>
          </w:tcPr>
          <w:p w14:paraId="183F5013">
            <w:pPr>
              <w:adjustRightInd w:val="0"/>
              <w:spacing w:line="360" w:lineRule="auto"/>
              <w:jc w:val="center"/>
              <w:textAlignment w:val="baseline"/>
              <w:rPr>
                <w:rFonts w:hint="eastAsia" w:ascii="宋体" w:hAnsi="宋体" w:eastAsia="宋体" w:cs="宋体"/>
                <w:color w:val="auto"/>
                <w:szCs w:val="21"/>
              </w:rPr>
            </w:pPr>
          </w:p>
          <w:p w14:paraId="3D10C1B6">
            <w:pPr>
              <w:adjustRightInd w:val="0"/>
              <w:spacing w:line="360" w:lineRule="auto"/>
              <w:jc w:val="center"/>
              <w:textAlignment w:val="baseline"/>
              <w:rPr>
                <w:rFonts w:hint="eastAsia" w:ascii="宋体" w:hAnsi="宋体" w:eastAsia="宋体" w:cs="宋体"/>
                <w:color w:val="auto"/>
                <w:szCs w:val="21"/>
              </w:rPr>
            </w:pPr>
          </w:p>
          <w:p w14:paraId="04EA1AC7">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2.2.1</w:t>
            </w:r>
          </w:p>
          <w:p w14:paraId="7B4E1955">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(3)</w:t>
            </w:r>
          </w:p>
        </w:tc>
        <w:tc>
          <w:tcPr>
            <w:tcW w:w="1068" w:type="dxa"/>
            <w:tcBorders>
              <w:top w:val="single" w:color="auto" w:sz="4" w:space="0"/>
              <w:left w:val="single" w:color="auto" w:sz="4" w:space="0"/>
              <w:right w:val="single" w:color="auto" w:sz="4" w:space="0"/>
            </w:tcBorders>
            <w:noWrap w:val="0"/>
            <w:vAlign w:val="top"/>
          </w:tcPr>
          <w:p w14:paraId="6D942880">
            <w:pPr>
              <w:pStyle w:val="36"/>
              <w:spacing w:line="360" w:lineRule="auto"/>
              <w:ind w:left="210" w:hanging="210" w:hangingChars="100"/>
              <w:jc w:val="center"/>
              <w:rPr>
                <w:rFonts w:hint="eastAsia" w:ascii="宋体" w:hAnsi="宋体" w:eastAsia="宋体" w:cs="宋体"/>
                <w:color w:val="auto"/>
                <w:szCs w:val="21"/>
              </w:rPr>
            </w:pPr>
          </w:p>
          <w:p w14:paraId="398ED55B">
            <w:pPr>
              <w:pStyle w:val="36"/>
              <w:spacing w:line="360" w:lineRule="auto"/>
              <w:ind w:left="210" w:hanging="210" w:hangingChars="100"/>
              <w:jc w:val="center"/>
              <w:rPr>
                <w:rFonts w:hint="eastAsia" w:ascii="宋体" w:hAnsi="宋体" w:eastAsia="宋体" w:cs="宋体"/>
                <w:color w:val="auto"/>
                <w:szCs w:val="21"/>
              </w:rPr>
            </w:pPr>
          </w:p>
          <w:p w14:paraId="7B07B509">
            <w:pPr>
              <w:pStyle w:val="36"/>
              <w:spacing w:line="360" w:lineRule="auto"/>
              <w:ind w:left="210" w:hanging="210" w:hangingChars="100"/>
              <w:jc w:val="center"/>
              <w:rPr>
                <w:rFonts w:hint="eastAsia" w:ascii="宋体" w:hAnsi="宋体" w:eastAsia="宋体" w:cs="宋体"/>
                <w:color w:val="auto"/>
                <w:szCs w:val="21"/>
              </w:rPr>
            </w:pPr>
          </w:p>
          <w:p w14:paraId="6898FBCC">
            <w:pPr>
              <w:pStyle w:val="10"/>
              <w:spacing w:after="0" w:line="360" w:lineRule="auto"/>
              <w:ind w:left="0" w:leftChars="0" w:right="0" w:rightChars="0"/>
              <w:rPr>
                <w:rFonts w:hint="eastAsia" w:ascii="宋体" w:hAnsi="宋体" w:eastAsia="宋体" w:cs="宋体"/>
                <w:color w:val="auto"/>
                <w:kern w:val="2"/>
                <w:sz w:val="21"/>
                <w:szCs w:val="21"/>
              </w:rPr>
            </w:pPr>
          </w:p>
          <w:p w14:paraId="0C0624C6">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投标报价评审标准</w:t>
            </w:r>
          </w:p>
          <w:p w14:paraId="27412AA4">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Cs w:val="21"/>
              </w:rPr>
              <w:t>40分</w:t>
            </w:r>
          </w:p>
        </w:tc>
        <w:tc>
          <w:tcPr>
            <w:tcW w:w="7803" w:type="dxa"/>
            <w:gridSpan w:val="3"/>
            <w:tcBorders>
              <w:top w:val="single" w:color="auto" w:sz="4" w:space="0"/>
              <w:left w:val="single" w:color="auto" w:sz="4" w:space="0"/>
              <w:bottom w:val="single" w:color="auto" w:sz="4" w:space="0"/>
              <w:right w:val="single" w:color="auto" w:sz="4" w:space="0"/>
            </w:tcBorders>
            <w:noWrap w:val="0"/>
            <w:vAlign w:val="top"/>
          </w:tcPr>
          <w:p w14:paraId="74CDFF80">
            <w:pPr>
              <w:pStyle w:val="35"/>
              <w:spacing w:line="360" w:lineRule="auto"/>
              <w:jc w:val="both"/>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一、有效投标报价的确定办法：</w:t>
            </w:r>
          </w:p>
          <w:p w14:paraId="4A286151">
            <w:pPr>
              <w:pStyle w:val="36"/>
              <w:spacing w:line="360" w:lineRule="auto"/>
              <w:rPr>
                <w:rFonts w:hint="eastAsia" w:ascii="宋体" w:hAnsi="宋体" w:eastAsia="宋体" w:cs="宋体"/>
                <w:color w:val="auto"/>
                <w:szCs w:val="21"/>
              </w:rPr>
            </w:pPr>
            <w:r>
              <w:rPr>
                <w:rFonts w:hint="eastAsia" w:ascii="宋体" w:hAnsi="宋体" w:eastAsia="宋体" w:cs="宋体"/>
                <w:color w:val="auto"/>
                <w:szCs w:val="21"/>
              </w:rPr>
              <w:t>1.投标人投标报价≤招标控制价；</w:t>
            </w:r>
            <w:r>
              <w:rPr>
                <w:rFonts w:hint="eastAsia" w:ascii="宋体" w:hAnsi="宋体" w:eastAsia="宋体" w:cs="宋体"/>
                <w:color w:val="auto"/>
                <w:szCs w:val="21"/>
              </w:rPr>
              <w:br w:type="textWrapping"/>
            </w:r>
            <w:r>
              <w:rPr>
                <w:rFonts w:hint="eastAsia" w:ascii="宋体" w:hAnsi="宋体" w:eastAsia="宋体" w:cs="宋体"/>
                <w:color w:val="auto"/>
                <w:szCs w:val="21"/>
              </w:rPr>
              <w:t>2.通过初步评审的投标人的投标报价；</w:t>
            </w:r>
            <w:r>
              <w:rPr>
                <w:rFonts w:hint="eastAsia" w:ascii="宋体" w:hAnsi="宋体" w:eastAsia="宋体" w:cs="宋体"/>
                <w:color w:val="auto"/>
                <w:szCs w:val="21"/>
              </w:rPr>
              <w:br w:type="textWrapping"/>
            </w:r>
            <w:r>
              <w:rPr>
                <w:rFonts w:hint="eastAsia" w:ascii="宋体" w:hAnsi="宋体" w:eastAsia="宋体" w:cs="宋体"/>
                <w:color w:val="auto"/>
                <w:szCs w:val="21"/>
              </w:rPr>
              <w:t>3.同时符合以上两个条件的投标报价为有效投标报价。</w:t>
            </w:r>
            <w:r>
              <w:rPr>
                <w:rFonts w:hint="eastAsia" w:ascii="宋体" w:hAnsi="宋体" w:eastAsia="宋体" w:cs="宋体"/>
                <w:color w:val="auto"/>
                <w:szCs w:val="21"/>
              </w:rPr>
              <w:br w:type="textWrapping"/>
            </w:r>
            <w:r>
              <w:rPr>
                <w:rFonts w:hint="eastAsia" w:ascii="宋体" w:hAnsi="宋体" w:eastAsia="宋体" w:cs="宋体"/>
                <w:color w:val="auto"/>
                <w:szCs w:val="21"/>
              </w:rPr>
              <w:t>投标报价低于招标控制价×95%的，不参加有效投标报价算术平均值的计算，但仍进行评审。</w:t>
            </w:r>
            <w:r>
              <w:rPr>
                <w:rFonts w:hint="eastAsia" w:ascii="宋体" w:hAnsi="宋体" w:eastAsia="宋体" w:cs="宋体"/>
                <w:color w:val="auto"/>
                <w:szCs w:val="21"/>
              </w:rPr>
              <w:br w:type="textWrapping"/>
            </w:r>
            <w:r>
              <w:rPr>
                <w:rFonts w:hint="eastAsia" w:ascii="宋体" w:hAnsi="宋体" w:eastAsia="宋体" w:cs="宋体"/>
                <w:color w:val="auto"/>
                <w:szCs w:val="21"/>
              </w:rPr>
              <w:t>二、有效投标报价的算术平均值的确定：为所有参与计算的有效投标报价的算术平均值。</w:t>
            </w:r>
            <w:r>
              <w:rPr>
                <w:rFonts w:hint="eastAsia" w:ascii="宋体" w:hAnsi="宋体" w:eastAsia="宋体" w:cs="宋体"/>
                <w:color w:val="auto"/>
                <w:szCs w:val="21"/>
              </w:rPr>
              <w:br w:type="textWrapping"/>
            </w:r>
            <w:r>
              <w:rPr>
                <w:rFonts w:hint="eastAsia" w:ascii="宋体" w:hAnsi="宋体" w:eastAsia="宋体" w:cs="宋体"/>
                <w:color w:val="auto"/>
                <w:szCs w:val="21"/>
              </w:rPr>
              <w:t>三、评标基准值=有效投标报价的算术平均值×50%+招标控制价×50%</w:t>
            </w:r>
            <w:r>
              <w:rPr>
                <w:rFonts w:hint="eastAsia" w:ascii="宋体" w:hAnsi="宋体" w:eastAsia="宋体" w:cs="宋体"/>
                <w:color w:val="auto"/>
                <w:szCs w:val="21"/>
              </w:rPr>
              <w:br w:type="textWrapping"/>
            </w:r>
            <w:r>
              <w:rPr>
                <w:rFonts w:hint="eastAsia" w:ascii="宋体" w:hAnsi="宋体" w:eastAsia="宋体" w:cs="宋体"/>
                <w:color w:val="auto"/>
                <w:szCs w:val="21"/>
              </w:rPr>
              <w:t>当所有有效的投标报价都低于招标控制价×95%时，评标基准值=招标控制价×95%；</w:t>
            </w:r>
          </w:p>
          <w:p w14:paraId="317C3B6E">
            <w:pPr>
              <w:pStyle w:val="36"/>
              <w:spacing w:line="360" w:lineRule="auto"/>
              <w:rPr>
                <w:rFonts w:hint="eastAsia" w:ascii="宋体" w:hAnsi="宋体" w:eastAsia="宋体" w:cs="宋体"/>
                <w:snapToGrid w:val="0"/>
                <w:color w:val="auto"/>
                <w:kern w:val="0"/>
                <w:szCs w:val="21"/>
              </w:rPr>
            </w:pPr>
            <w:r>
              <w:rPr>
                <w:rFonts w:hint="eastAsia" w:ascii="宋体" w:hAnsi="宋体" w:eastAsia="宋体" w:cs="宋体"/>
                <w:snapToGrid w:val="0"/>
                <w:color w:val="auto"/>
                <w:kern w:val="0"/>
                <w:szCs w:val="21"/>
              </w:rPr>
              <w:t>四、分值计算</w:t>
            </w:r>
          </w:p>
          <w:p w14:paraId="696755A0">
            <w:pPr>
              <w:pStyle w:val="36"/>
              <w:spacing w:line="360" w:lineRule="auto"/>
              <w:rPr>
                <w:rFonts w:hint="eastAsia" w:ascii="宋体" w:hAnsi="宋体" w:eastAsia="宋体" w:cs="宋体"/>
                <w:snapToGrid w:val="0"/>
                <w:color w:val="auto"/>
                <w:kern w:val="0"/>
                <w:szCs w:val="21"/>
              </w:rPr>
            </w:pPr>
            <w:r>
              <w:rPr>
                <w:rFonts w:hint="eastAsia" w:ascii="宋体" w:hAnsi="宋体" w:eastAsia="宋体" w:cs="宋体"/>
                <w:snapToGrid w:val="0"/>
                <w:color w:val="auto"/>
                <w:kern w:val="0"/>
                <w:szCs w:val="21"/>
              </w:rPr>
              <w:t>1.投标报价（40分）</w:t>
            </w:r>
          </w:p>
          <w:p w14:paraId="3FA12996">
            <w:pPr>
              <w:pStyle w:val="36"/>
              <w:spacing w:line="360" w:lineRule="auto"/>
              <w:rPr>
                <w:rFonts w:hint="eastAsia" w:ascii="宋体" w:hAnsi="宋体" w:eastAsia="宋体" w:cs="宋体"/>
                <w:snapToGrid w:val="0"/>
                <w:color w:val="auto"/>
                <w:kern w:val="0"/>
                <w:szCs w:val="21"/>
              </w:rPr>
            </w:pPr>
            <w:r>
              <w:rPr>
                <w:rFonts w:hint="eastAsia" w:ascii="宋体" w:hAnsi="宋体" w:eastAsia="宋体" w:cs="宋体"/>
                <w:snapToGrid w:val="0"/>
                <w:color w:val="auto"/>
                <w:kern w:val="0"/>
                <w:szCs w:val="21"/>
              </w:rPr>
              <w:t>2.当投标报价等于评标基准值，得40分。</w:t>
            </w:r>
          </w:p>
          <w:p w14:paraId="722AF081">
            <w:pPr>
              <w:pStyle w:val="36"/>
              <w:spacing w:line="360" w:lineRule="auto"/>
              <w:rPr>
                <w:rFonts w:hint="eastAsia" w:ascii="宋体" w:hAnsi="宋体" w:eastAsia="宋体" w:cs="宋体"/>
                <w:b/>
                <w:color w:val="auto"/>
                <w:szCs w:val="21"/>
              </w:rPr>
            </w:pPr>
            <w:r>
              <w:rPr>
                <w:rFonts w:hint="eastAsia" w:ascii="宋体" w:hAnsi="宋体" w:eastAsia="宋体" w:cs="宋体"/>
                <w:snapToGrid w:val="0"/>
                <w:color w:val="auto"/>
                <w:kern w:val="0"/>
                <w:szCs w:val="21"/>
              </w:rPr>
              <w:t>3.当投标报价低于评标基准值，投标报价与评标基准值相比，每低1%在基本分40分的基础上扣1分，扣完为止；当投标报价高于评标基准价时，每高1%范围内在基本分40分的基础上扣2分，扣完为止。</w:t>
            </w:r>
          </w:p>
        </w:tc>
      </w:tr>
      <w:tr w14:paraId="30B65B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908" w:type="dxa"/>
            <w:tcBorders>
              <w:top w:val="single" w:color="auto" w:sz="4" w:space="0"/>
              <w:bottom w:val="single" w:color="auto" w:sz="4" w:space="0"/>
              <w:right w:val="single" w:color="auto" w:sz="4" w:space="0"/>
            </w:tcBorders>
            <w:noWrap w:val="0"/>
            <w:vAlign w:val="center"/>
          </w:tcPr>
          <w:p w14:paraId="0C944953">
            <w:pPr>
              <w:adjustRightInd w:val="0"/>
              <w:spacing w:line="360" w:lineRule="auto"/>
              <w:jc w:val="center"/>
              <w:textAlignment w:val="baseline"/>
              <w:rPr>
                <w:rFonts w:hint="eastAsia" w:ascii="宋体" w:hAnsi="宋体" w:eastAsia="宋体" w:cs="宋体"/>
                <w:color w:val="auto"/>
                <w:szCs w:val="21"/>
              </w:rPr>
            </w:pPr>
            <w:r>
              <w:rPr>
                <w:rFonts w:hint="eastAsia" w:ascii="宋体" w:hAnsi="宋体" w:eastAsia="宋体" w:cs="宋体"/>
                <w:color w:val="auto"/>
                <w:sz w:val="21"/>
                <w:szCs w:val="21"/>
                <w:highlight w:val="none"/>
              </w:rPr>
              <w:t>2.2.1（4）</w:t>
            </w:r>
          </w:p>
        </w:tc>
        <w:tc>
          <w:tcPr>
            <w:tcW w:w="2549" w:type="dxa"/>
            <w:gridSpan w:val="2"/>
            <w:tcBorders>
              <w:top w:val="single" w:color="auto" w:sz="4" w:space="0"/>
              <w:left w:val="single" w:color="auto" w:sz="4" w:space="0"/>
              <w:bottom w:val="single" w:color="auto" w:sz="4" w:space="0"/>
              <w:right w:val="single" w:color="auto" w:sz="4" w:space="0"/>
            </w:tcBorders>
            <w:noWrap w:val="0"/>
            <w:vAlign w:val="top"/>
          </w:tcPr>
          <w:p w14:paraId="5579160E">
            <w:pPr>
              <w:pStyle w:val="36"/>
              <w:spacing w:line="360" w:lineRule="auto"/>
              <w:jc w:val="center"/>
              <w:rPr>
                <w:rFonts w:hint="eastAsia" w:ascii="宋体" w:hAnsi="宋体" w:eastAsia="宋体" w:cs="宋体"/>
                <w:color w:val="auto"/>
                <w:sz w:val="21"/>
                <w:szCs w:val="21"/>
                <w:highlight w:val="none"/>
              </w:rPr>
            </w:pPr>
          </w:p>
          <w:p w14:paraId="662392DD">
            <w:pPr>
              <w:pStyle w:val="36"/>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信用等级</w:t>
            </w:r>
          </w:p>
          <w:p w14:paraId="4B532BE1">
            <w:pPr>
              <w:pStyle w:val="36"/>
              <w:spacing w:line="360" w:lineRule="auto"/>
              <w:jc w:val="center"/>
              <w:rPr>
                <w:rFonts w:hint="eastAsia" w:ascii="宋体" w:hAnsi="宋体" w:eastAsia="宋体" w:cs="宋体"/>
                <w:color w:val="auto"/>
                <w:szCs w:val="21"/>
              </w:rPr>
            </w:pPr>
            <w:r>
              <w:rPr>
                <w:rFonts w:hint="eastAsia" w:ascii="宋体" w:hAnsi="宋体" w:eastAsia="宋体" w:cs="宋体"/>
                <w:color w:val="auto"/>
                <w:sz w:val="21"/>
                <w:szCs w:val="21"/>
                <w:highlight w:val="none"/>
              </w:rPr>
              <w:t>（5分）</w:t>
            </w:r>
          </w:p>
        </w:tc>
        <w:tc>
          <w:tcPr>
            <w:tcW w:w="6322" w:type="dxa"/>
            <w:gridSpan w:val="2"/>
            <w:tcBorders>
              <w:top w:val="single" w:color="auto" w:sz="4" w:space="0"/>
              <w:left w:val="single" w:color="auto" w:sz="4" w:space="0"/>
              <w:bottom w:val="single" w:color="auto" w:sz="4" w:space="0"/>
              <w:right w:val="single" w:color="auto" w:sz="4" w:space="0"/>
            </w:tcBorders>
            <w:noWrap w:val="0"/>
            <w:vAlign w:val="top"/>
          </w:tcPr>
          <w:p w14:paraId="66700151">
            <w:pPr>
              <w:pStyle w:val="36"/>
              <w:spacing w:line="360" w:lineRule="auto"/>
              <w:rPr>
                <w:rFonts w:hint="eastAsia" w:ascii="宋体" w:hAnsi="宋体" w:eastAsia="宋体" w:cs="宋体"/>
                <w:snapToGrid w:val="0"/>
                <w:color w:val="auto"/>
                <w:kern w:val="0"/>
                <w:szCs w:val="21"/>
              </w:rPr>
            </w:pPr>
            <w:r>
              <w:rPr>
                <w:rFonts w:hint="eastAsia" w:ascii="宋体" w:hAnsi="宋体" w:eastAsia="宋体" w:cs="宋体"/>
                <w:color w:val="auto"/>
                <w:sz w:val="21"/>
                <w:szCs w:val="21"/>
                <w:highlight w:val="none"/>
                <w:lang w:val="en-US" w:eastAsia="zh-CN"/>
              </w:rPr>
              <w:t>信用等级AAA级为5分，AA级为4分，A级为3分。信用等级经水利部评定且在有效期内，并以全国水利建设市场监管平台公开的为准。（提供企业信用等级证书和“全国水利建设市场监管平台”信用评价查询结果截图</w:t>
            </w:r>
            <w:r>
              <w:rPr>
                <w:rFonts w:hint="eastAsia" w:ascii="宋体" w:hAnsi="宋体" w:cs="宋体"/>
                <w:color w:val="auto"/>
                <w:sz w:val="21"/>
                <w:szCs w:val="21"/>
                <w:highlight w:val="none"/>
                <w:lang w:val="en-US" w:eastAsia="zh-CN"/>
              </w:rPr>
              <w:t>，不提供不得分</w:t>
            </w:r>
            <w:r>
              <w:rPr>
                <w:rFonts w:hint="eastAsia" w:ascii="宋体" w:hAnsi="宋体" w:eastAsia="宋体" w:cs="宋体"/>
                <w:color w:val="auto"/>
                <w:sz w:val="21"/>
                <w:szCs w:val="21"/>
                <w:highlight w:val="none"/>
                <w:lang w:val="en-US" w:eastAsia="zh-CN"/>
              </w:rPr>
              <w:t>）</w:t>
            </w:r>
          </w:p>
        </w:tc>
      </w:tr>
      <w:tr w14:paraId="2E1D7C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908" w:type="dxa"/>
            <w:vMerge w:val="restart"/>
            <w:tcBorders>
              <w:top w:val="single" w:color="auto" w:sz="4" w:space="0"/>
              <w:right w:val="single" w:color="auto" w:sz="4" w:space="0"/>
            </w:tcBorders>
            <w:noWrap w:val="0"/>
            <w:vAlign w:val="center"/>
          </w:tcPr>
          <w:p w14:paraId="4F69F7D4">
            <w:pPr>
              <w:pStyle w:val="36"/>
              <w:spacing w:line="360" w:lineRule="auto"/>
              <w:rPr>
                <w:rFonts w:hint="eastAsia" w:ascii="宋体" w:hAnsi="宋体" w:eastAsia="宋体" w:cs="宋体"/>
                <w:color w:val="auto"/>
                <w:szCs w:val="21"/>
              </w:rPr>
            </w:pPr>
            <w:r>
              <w:rPr>
                <w:rFonts w:hint="eastAsia" w:ascii="宋体" w:hAnsi="宋体" w:eastAsia="宋体" w:cs="宋体"/>
                <w:color w:val="auto"/>
                <w:szCs w:val="21"/>
              </w:rPr>
              <w:t>2.2.1（5）</w:t>
            </w:r>
          </w:p>
          <w:p w14:paraId="54C96A9E">
            <w:pPr>
              <w:adjustRightInd w:val="0"/>
              <w:spacing w:line="360" w:lineRule="auto"/>
              <w:jc w:val="center"/>
              <w:textAlignment w:val="baseline"/>
              <w:rPr>
                <w:rFonts w:hint="eastAsia" w:ascii="宋体" w:hAnsi="宋体" w:eastAsia="宋体" w:cs="宋体"/>
                <w:color w:val="auto"/>
                <w:sz w:val="21"/>
                <w:szCs w:val="21"/>
                <w:highlight w:val="none"/>
              </w:rPr>
            </w:pPr>
          </w:p>
        </w:tc>
        <w:tc>
          <w:tcPr>
            <w:tcW w:w="2549" w:type="dxa"/>
            <w:gridSpan w:val="2"/>
            <w:vMerge w:val="restart"/>
            <w:tcBorders>
              <w:top w:val="single" w:color="auto" w:sz="4" w:space="0"/>
              <w:left w:val="single" w:color="auto" w:sz="4" w:space="0"/>
              <w:right w:val="single" w:color="auto" w:sz="4" w:space="0"/>
            </w:tcBorders>
            <w:noWrap w:val="0"/>
            <w:vAlign w:val="top"/>
          </w:tcPr>
          <w:p w14:paraId="7C74A445">
            <w:pPr>
              <w:pStyle w:val="36"/>
              <w:spacing w:line="360" w:lineRule="auto"/>
              <w:jc w:val="center"/>
              <w:rPr>
                <w:rFonts w:hint="eastAsia" w:ascii="宋体" w:hAnsi="宋体" w:eastAsia="宋体" w:cs="宋体"/>
                <w:color w:val="auto"/>
                <w:szCs w:val="21"/>
              </w:rPr>
            </w:pPr>
          </w:p>
          <w:p w14:paraId="1CD554AC">
            <w:pPr>
              <w:pStyle w:val="36"/>
              <w:spacing w:line="360" w:lineRule="auto"/>
              <w:jc w:val="center"/>
              <w:rPr>
                <w:rFonts w:hint="eastAsia" w:ascii="宋体" w:hAnsi="宋体" w:eastAsia="宋体" w:cs="宋体"/>
                <w:color w:val="auto"/>
                <w:szCs w:val="21"/>
              </w:rPr>
            </w:pPr>
          </w:p>
          <w:p w14:paraId="7F15F763">
            <w:pPr>
              <w:pStyle w:val="36"/>
              <w:spacing w:line="360" w:lineRule="auto"/>
              <w:jc w:val="center"/>
              <w:rPr>
                <w:rFonts w:hint="eastAsia" w:ascii="宋体" w:hAnsi="宋体" w:eastAsia="宋体" w:cs="宋体"/>
                <w:color w:val="auto"/>
                <w:szCs w:val="21"/>
              </w:rPr>
            </w:pPr>
          </w:p>
          <w:p w14:paraId="07A73028">
            <w:pPr>
              <w:pStyle w:val="36"/>
              <w:spacing w:line="360" w:lineRule="auto"/>
              <w:jc w:val="center"/>
              <w:rPr>
                <w:rFonts w:hint="eastAsia" w:ascii="宋体" w:hAnsi="宋体" w:eastAsia="宋体" w:cs="宋体"/>
                <w:color w:val="auto"/>
                <w:szCs w:val="21"/>
              </w:rPr>
            </w:pPr>
          </w:p>
          <w:p w14:paraId="66ECB385">
            <w:pPr>
              <w:pStyle w:val="36"/>
              <w:spacing w:line="360" w:lineRule="auto"/>
              <w:jc w:val="center"/>
              <w:rPr>
                <w:rFonts w:hint="eastAsia" w:ascii="宋体" w:hAnsi="宋体" w:eastAsia="宋体" w:cs="宋体"/>
                <w:color w:val="auto"/>
                <w:szCs w:val="21"/>
              </w:rPr>
            </w:pPr>
          </w:p>
          <w:p w14:paraId="73B560C8">
            <w:pPr>
              <w:pStyle w:val="36"/>
              <w:spacing w:line="360" w:lineRule="auto"/>
              <w:jc w:val="center"/>
              <w:rPr>
                <w:rFonts w:hint="eastAsia" w:ascii="宋体" w:hAnsi="宋体" w:eastAsia="宋体" w:cs="宋体"/>
                <w:color w:val="auto"/>
                <w:szCs w:val="21"/>
              </w:rPr>
            </w:pPr>
          </w:p>
          <w:p w14:paraId="3AA018CC">
            <w:pPr>
              <w:pStyle w:val="36"/>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其它评分因素</w:t>
            </w:r>
          </w:p>
          <w:p w14:paraId="12755B07">
            <w:pPr>
              <w:pStyle w:val="36"/>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Cs w:val="21"/>
              </w:rPr>
              <w:t>10分</w:t>
            </w:r>
          </w:p>
        </w:tc>
        <w:tc>
          <w:tcPr>
            <w:tcW w:w="1309" w:type="dxa"/>
            <w:tcBorders>
              <w:top w:val="single" w:color="auto" w:sz="4" w:space="0"/>
              <w:left w:val="single" w:color="auto" w:sz="4" w:space="0"/>
              <w:bottom w:val="single" w:color="auto" w:sz="4" w:space="0"/>
              <w:right w:val="single" w:color="auto" w:sz="4" w:space="0"/>
            </w:tcBorders>
            <w:noWrap w:val="0"/>
            <w:vAlign w:val="top"/>
          </w:tcPr>
          <w:p w14:paraId="385794C7">
            <w:pPr>
              <w:pStyle w:val="36"/>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服务承诺</w:t>
            </w:r>
          </w:p>
          <w:p w14:paraId="17ED7FE3">
            <w:pPr>
              <w:pStyle w:val="36"/>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5013" w:type="dxa"/>
            <w:tcBorders>
              <w:top w:val="single" w:color="auto" w:sz="4" w:space="0"/>
              <w:left w:val="single" w:color="auto" w:sz="4" w:space="0"/>
              <w:bottom w:val="single" w:color="auto" w:sz="4" w:space="0"/>
              <w:right w:val="single" w:color="auto" w:sz="4" w:space="0"/>
            </w:tcBorders>
            <w:noWrap w:val="0"/>
            <w:vAlign w:val="top"/>
          </w:tcPr>
          <w:p w14:paraId="421CCF60">
            <w:pPr>
              <w:pStyle w:val="3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针对招标工程的特点和要求，投标人结合自身的条件和潜力，</w:t>
            </w:r>
            <w:r>
              <w:rPr>
                <w:rFonts w:hint="eastAsia" w:ascii="宋体" w:hAnsi="宋体" w:cs="宋体"/>
                <w:color w:val="auto"/>
                <w:sz w:val="21"/>
                <w:szCs w:val="21"/>
                <w:highlight w:val="none"/>
                <w:lang w:val="en-US" w:eastAsia="zh-CN"/>
              </w:rPr>
              <w:t>不限于对本项目工期、质量、服务、为</w:t>
            </w:r>
            <w:r>
              <w:rPr>
                <w:rFonts w:hint="eastAsia" w:ascii="宋体" w:hAnsi="宋体" w:eastAsia="宋体" w:cs="宋体"/>
                <w:color w:val="auto"/>
                <w:sz w:val="21"/>
                <w:szCs w:val="21"/>
                <w:highlight w:val="none"/>
                <w:lang w:val="en-US" w:eastAsia="en-US"/>
              </w:rPr>
              <w:t>招标人排忧解难</w:t>
            </w:r>
            <w:r>
              <w:rPr>
                <w:rFonts w:hint="eastAsia" w:ascii="宋体" w:hAnsi="宋体" w:cs="宋体"/>
                <w:color w:val="auto"/>
                <w:sz w:val="21"/>
                <w:szCs w:val="21"/>
                <w:highlight w:val="none"/>
                <w:lang w:val="en-US" w:eastAsia="zh-CN"/>
              </w:rPr>
              <w:t>的</w:t>
            </w:r>
            <w:r>
              <w:rPr>
                <w:rFonts w:hint="eastAsia" w:ascii="宋体" w:hAnsi="宋体" w:eastAsia="宋体" w:cs="宋体"/>
                <w:color w:val="auto"/>
                <w:sz w:val="21"/>
                <w:szCs w:val="21"/>
                <w:highlight w:val="none"/>
                <w:lang w:val="en-US" w:eastAsia="en-US"/>
              </w:rPr>
              <w:t>承诺。由评委根据投标文件表述的具体内容酌情打分</w:t>
            </w:r>
            <w:r>
              <w:rPr>
                <w:rFonts w:hint="eastAsia" w:ascii="宋体" w:hAnsi="宋体" w:eastAsia="宋体" w:cs="宋体"/>
                <w:color w:val="auto"/>
                <w:sz w:val="21"/>
                <w:szCs w:val="21"/>
                <w:highlight w:val="none"/>
                <w:lang w:val="en-US" w:eastAsia="zh-CN"/>
              </w:rPr>
              <w:t>（0-</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val="en-US" w:eastAsia="en-US"/>
              </w:rPr>
              <w:t>。</w:t>
            </w:r>
          </w:p>
        </w:tc>
      </w:tr>
      <w:tr w14:paraId="064E50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908" w:type="dxa"/>
            <w:vMerge w:val="continue"/>
            <w:tcBorders>
              <w:right w:val="single" w:color="auto" w:sz="4" w:space="0"/>
            </w:tcBorders>
            <w:noWrap w:val="0"/>
            <w:vAlign w:val="center"/>
          </w:tcPr>
          <w:p w14:paraId="6A8CE262">
            <w:pPr>
              <w:adjustRightInd w:val="0"/>
              <w:spacing w:line="360" w:lineRule="auto"/>
              <w:jc w:val="center"/>
              <w:textAlignment w:val="baseline"/>
              <w:rPr>
                <w:rFonts w:hint="eastAsia" w:ascii="宋体" w:hAnsi="宋体" w:eastAsia="宋体" w:cs="宋体"/>
                <w:color w:val="auto"/>
                <w:sz w:val="21"/>
                <w:szCs w:val="21"/>
                <w:highlight w:val="none"/>
              </w:rPr>
            </w:pPr>
          </w:p>
        </w:tc>
        <w:tc>
          <w:tcPr>
            <w:tcW w:w="2549" w:type="dxa"/>
            <w:gridSpan w:val="2"/>
            <w:vMerge w:val="continue"/>
            <w:tcBorders>
              <w:left w:val="single" w:color="auto" w:sz="4" w:space="0"/>
              <w:right w:val="single" w:color="auto" w:sz="4" w:space="0"/>
            </w:tcBorders>
            <w:noWrap w:val="0"/>
            <w:vAlign w:val="top"/>
          </w:tcPr>
          <w:p w14:paraId="492F1A33">
            <w:pPr>
              <w:pStyle w:val="36"/>
              <w:spacing w:line="360" w:lineRule="auto"/>
              <w:jc w:val="center"/>
              <w:rPr>
                <w:rFonts w:hint="eastAsia" w:ascii="宋体" w:hAnsi="宋体" w:eastAsia="宋体" w:cs="宋体"/>
                <w:color w:val="auto"/>
                <w:sz w:val="21"/>
                <w:szCs w:val="21"/>
                <w:highlight w:val="none"/>
              </w:rPr>
            </w:pPr>
          </w:p>
        </w:tc>
        <w:tc>
          <w:tcPr>
            <w:tcW w:w="1309" w:type="dxa"/>
            <w:tcBorders>
              <w:top w:val="single" w:color="auto" w:sz="4" w:space="0"/>
              <w:left w:val="single" w:color="auto" w:sz="4" w:space="0"/>
              <w:bottom w:val="single" w:color="auto" w:sz="4" w:space="0"/>
              <w:right w:val="single" w:color="auto" w:sz="4" w:space="0"/>
            </w:tcBorders>
            <w:noWrap w:val="0"/>
            <w:vAlign w:val="top"/>
          </w:tcPr>
          <w:p w14:paraId="21F2D671">
            <w:pPr>
              <w:pStyle w:val="36"/>
              <w:spacing w:line="360" w:lineRule="auto"/>
              <w:jc w:val="center"/>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企业</w:t>
            </w:r>
            <w:r>
              <w:rPr>
                <w:rFonts w:hint="eastAsia" w:ascii="宋体" w:hAnsi="宋体" w:eastAsia="宋体" w:cs="宋体"/>
                <w:color w:val="auto"/>
                <w:sz w:val="21"/>
                <w:szCs w:val="21"/>
                <w:highlight w:val="none"/>
                <w:lang w:val="en-US" w:eastAsia="zh-CN"/>
              </w:rPr>
              <w:t>业绩</w:t>
            </w:r>
          </w:p>
          <w:p w14:paraId="39CC41BB">
            <w:pPr>
              <w:pStyle w:val="36"/>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p>
        </w:tc>
        <w:tc>
          <w:tcPr>
            <w:tcW w:w="5013" w:type="dxa"/>
            <w:tcBorders>
              <w:top w:val="single" w:color="auto" w:sz="4" w:space="0"/>
              <w:left w:val="single" w:color="auto" w:sz="4" w:space="0"/>
              <w:bottom w:val="single" w:color="auto" w:sz="4" w:space="0"/>
              <w:right w:val="single" w:color="auto" w:sz="4" w:space="0"/>
            </w:tcBorders>
            <w:noWrap w:val="0"/>
            <w:vAlign w:val="top"/>
          </w:tcPr>
          <w:p w14:paraId="38A55797">
            <w:pPr>
              <w:pStyle w:val="36"/>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投标人在202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en-US"/>
              </w:rPr>
              <w:t>年1月1日以来具有</w:t>
            </w:r>
            <w:r>
              <w:rPr>
                <w:rFonts w:hint="eastAsia" w:ascii="宋体" w:hAnsi="宋体" w:eastAsia="宋体" w:cs="宋体"/>
                <w:color w:val="auto"/>
                <w:sz w:val="21"/>
                <w:szCs w:val="21"/>
                <w:highlight w:val="none"/>
                <w:lang w:val="en-US" w:eastAsia="zh-CN"/>
              </w:rPr>
              <w:t>类似项目</w:t>
            </w:r>
            <w:r>
              <w:rPr>
                <w:rFonts w:hint="eastAsia" w:ascii="宋体" w:hAnsi="宋体" w:eastAsia="宋体" w:cs="宋体"/>
                <w:color w:val="auto"/>
                <w:sz w:val="21"/>
                <w:szCs w:val="21"/>
                <w:highlight w:val="none"/>
                <w:lang w:val="en-US" w:eastAsia="en-US"/>
              </w:rPr>
              <w:t>业绩，以合同签订时间为准，提供中标通知书</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en-US"/>
              </w:rPr>
              <w:t>施工合同</w:t>
            </w:r>
            <w:r>
              <w:rPr>
                <w:rFonts w:hint="eastAsia" w:ascii="宋体" w:hAnsi="宋体" w:eastAsia="宋体" w:cs="宋体"/>
                <w:color w:val="auto"/>
                <w:sz w:val="21"/>
                <w:szCs w:val="21"/>
                <w:highlight w:val="none"/>
                <w:lang w:val="en-US" w:eastAsia="zh-CN"/>
              </w:rPr>
              <w:t>、竣工验收证明</w:t>
            </w:r>
            <w:r>
              <w:rPr>
                <w:rFonts w:hint="eastAsia" w:ascii="宋体" w:hAnsi="宋体" w:eastAsia="宋体" w:cs="宋体"/>
                <w:color w:val="auto"/>
                <w:sz w:val="21"/>
                <w:szCs w:val="21"/>
                <w:highlight w:val="none"/>
                <w:lang w:val="en-US" w:eastAsia="en-US"/>
              </w:rPr>
              <w:t>，每份业绩得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en-US"/>
              </w:rPr>
              <w:t>分，本项最多得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en-US"/>
              </w:rPr>
              <w:t>分。</w:t>
            </w:r>
          </w:p>
        </w:tc>
      </w:tr>
      <w:tr w14:paraId="2AC0A7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908" w:type="dxa"/>
            <w:vMerge w:val="continue"/>
            <w:tcBorders>
              <w:bottom w:val="single" w:color="auto" w:sz="4" w:space="0"/>
              <w:right w:val="single" w:color="auto" w:sz="4" w:space="0"/>
            </w:tcBorders>
            <w:noWrap w:val="0"/>
            <w:vAlign w:val="center"/>
          </w:tcPr>
          <w:p w14:paraId="6724AE9A">
            <w:pPr>
              <w:adjustRightInd w:val="0"/>
              <w:spacing w:line="360" w:lineRule="auto"/>
              <w:jc w:val="center"/>
              <w:textAlignment w:val="baseline"/>
              <w:rPr>
                <w:rFonts w:hint="eastAsia" w:ascii="宋体" w:hAnsi="宋体" w:eastAsia="宋体" w:cs="宋体"/>
                <w:color w:val="auto"/>
                <w:sz w:val="21"/>
                <w:szCs w:val="21"/>
                <w:highlight w:val="none"/>
              </w:rPr>
            </w:pPr>
          </w:p>
        </w:tc>
        <w:tc>
          <w:tcPr>
            <w:tcW w:w="2549" w:type="dxa"/>
            <w:gridSpan w:val="2"/>
            <w:vMerge w:val="continue"/>
            <w:tcBorders>
              <w:left w:val="single" w:color="auto" w:sz="4" w:space="0"/>
              <w:bottom w:val="single" w:color="auto" w:sz="4" w:space="0"/>
              <w:right w:val="single" w:color="auto" w:sz="4" w:space="0"/>
            </w:tcBorders>
            <w:noWrap w:val="0"/>
            <w:vAlign w:val="top"/>
          </w:tcPr>
          <w:p w14:paraId="49AC2650">
            <w:pPr>
              <w:pStyle w:val="36"/>
              <w:spacing w:line="360" w:lineRule="auto"/>
              <w:jc w:val="center"/>
              <w:rPr>
                <w:rFonts w:hint="eastAsia" w:ascii="宋体" w:hAnsi="宋体" w:eastAsia="宋体" w:cs="宋体"/>
                <w:color w:val="auto"/>
                <w:sz w:val="21"/>
                <w:szCs w:val="21"/>
                <w:highlight w:val="none"/>
              </w:rPr>
            </w:pPr>
          </w:p>
        </w:tc>
        <w:tc>
          <w:tcPr>
            <w:tcW w:w="1309" w:type="dxa"/>
            <w:tcBorders>
              <w:top w:val="single" w:color="auto" w:sz="4" w:space="0"/>
              <w:left w:val="single" w:color="auto" w:sz="4" w:space="0"/>
              <w:bottom w:val="single" w:color="auto" w:sz="4" w:space="0"/>
              <w:right w:val="single" w:color="auto" w:sz="4" w:space="0"/>
            </w:tcBorders>
            <w:noWrap w:val="0"/>
            <w:vAlign w:val="top"/>
          </w:tcPr>
          <w:p w14:paraId="517D2172">
            <w:pPr>
              <w:pStyle w:val="36"/>
              <w:spacing w:line="360" w:lineRule="auto"/>
              <w:jc w:val="center"/>
              <w:rPr>
                <w:rFonts w:hint="eastAsia" w:ascii="宋体" w:hAnsi="宋体" w:eastAsia="宋体" w:cs="宋体"/>
                <w:color w:val="auto"/>
                <w:sz w:val="21"/>
                <w:szCs w:val="21"/>
                <w:highlight w:val="none"/>
              </w:rPr>
            </w:pPr>
          </w:p>
          <w:p w14:paraId="5BFA0785">
            <w:pPr>
              <w:pStyle w:val="36"/>
              <w:spacing w:line="360" w:lineRule="auto"/>
              <w:jc w:val="center"/>
              <w:rPr>
                <w:rFonts w:hint="eastAsia" w:ascii="宋体" w:hAnsi="宋体" w:eastAsia="宋体" w:cs="宋体"/>
                <w:color w:val="auto"/>
                <w:sz w:val="21"/>
                <w:szCs w:val="21"/>
                <w:highlight w:val="none"/>
              </w:rPr>
            </w:pPr>
          </w:p>
          <w:p w14:paraId="7C1F7155">
            <w:pPr>
              <w:pStyle w:val="36"/>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奖罚情况</w:t>
            </w:r>
          </w:p>
          <w:p w14:paraId="419F451D">
            <w:pPr>
              <w:pStyle w:val="36"/>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676CB5B1">
            <w:pPr>
              <w:pStyle w:val="36"/>
              <w:spacing w:line="360" w:lineRule="auto"/>
              <w:jc w:val="center"/>
              <w:rPr>
                <w:rFonts w:hint="eastAsia" w:ascii="宋体" w:hAnsi="宋体" w:eastAsia="宋体" w:cs="宋体"/>
                <w:color w:val="auto"/>
                <w:sz w:val="21"/>
                <w:szCs w:val="21"/>
                <w:highlight w:val="none"/>
                <w:lang w:val="en-US" w:eastAsia="zh-CN"/>
              </w:rPr>
            </w:pPr>
          </w:p>
        </w:tc>
        <w:tc>
          <w:tcPr>
            <w:tcW w:w="5013" w:type="dxa"/>
            <w:tcBorders>
              <w:top w:val="single" w:color="auto" w:sz="4" w:space="0"/>
              <w:left w:val="single" w:color="auto" w:sz="4" w:space="0"/>
              <w:bottom w:val="single" w:color="auto" w:sz="4" w:space="0"/>
              <w:right w:val="single" w:color="auto" w:sz="4" w:space="0"/>
            </w:tcBorders>
            <w:noWrap w:val="0"/>
            <w:vAlign w:val="top"/>
          </w:tcPr>
          <w:p w14:paraId="57B874A3">
            <w:pPr>
              <w:numPr>
                <w:ilvl w:val="0"/>
                <w:numId w:val="0"/>
              </w:numP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近三年承建的水利工程</w:t>
            </w:r>
            <w:r>
              <w:rPr>
                <w:rFonts w:hint="eastAsia" w:ascii="宋体" w:hAnsi="宋体" w:cs="宋体"/>
                <w:color w:val="auto"/>
                <w:sz w:val="21"/>
                <w:szCs w:val="21"/>
                <w:highlight w:val="none"/>
                <w:lang w:val="en-US" w:eastAsia="zh-CN"/>
              </w:rPr>
              <w:t>未</w:t>
            </w:r>
            <w:r>
              <w:rPr>
                <w:rFonts w:hint="eastAsia" w:ascii="宋体" w:hAnsi="宋体" w:eastAsia="宋体" w:cs="宋体"/>
                <w:color w:val="auto"/>
                <w:sz w:val="21"/>
                <w:szCs w:val="21"/>
                <w:highlight w:val="none"/>
                <w:lang w:val="en-US" w:eastAsia="zh-CN"/>
              </w:rPr>
              <w:t>发生过安全生产事故</w:t>
            </w:r>
            <w:r>
              <w:rPr>
                <w:rFonts w:hint="eastAsia" w:ascii="宋体" w:hAnsi="宋体" w:cs="宋体"/>
                <w:color w:val="auto"/>
                <w:sz w:val="21"/>
                <w:szCs w:val="21"/>
                <w:highlight w:val="none"/>
                <w:lang w:val="en-US" w:eastAsia="zh-CN"/>
              </w:rPr>
              <w:t>及质量事故</w:t>
            </w:r>
            <w:r>
              <w:rPr>
                <w:rFonts w:hint="eastAsia" w:ascii="宋体" w:hAnsi="宋体" w:eastAsia="宋体" w:cs="宋体"/>
                <w:color w:val="auto"/>
                <w:sz w:val="21"/>
                <w:szCs w:val="21"/>
                <w:highlight w:val="none"/>
                <w:lang w:val="en-US" w:eastAsia="zh-CN"/>
              </w:rPr>
              <w:t>的</w:t>
            </w:r>
            <w:r>
              <w:rPr>
                <w:rFonts w:hint="eastAsia" w:ascii="宋体" w:hAnsi="宋体" w:cs="宋体"/>
                <w:color w:val="auto"/>
                <w:sz w:val="21"/>
                <w:szCs w:val="21"/>
                <w:highlight w:val="none"/>
                <w:lang w:val="en-US" w:eastAsia="zh-CN"/>
              </w:rPr>
              <w:t>；</w:t>
            </w:r>
          </w:p>
          <w:p w14:paraId="0C3607A0">
            <w:pPr>
              <w:numPr>
                <w:ilvl w:val="0"/>
                <w:numId w:val="0"/>
              </w:num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在《全国水利建设市场信用信息平台》上</w:t>
            </w:r>
            <w:r>
              <w:rPr>
                <w:rFonts w:hint="eastAsia" w:ascii="宋体" w:hAnsi="宋体" w:cs="宋体"/>
                <w:color w:val="auto"/>
                <w:sz w:val="21"/>
                <w:szCs w:val="21"/>
                <w:highlight w:val="none"/>
                <w:lang w:val="en-US" w:eastAsia="zh-CN"/>
              </w:rPr>
              <w:t>没有不良行为记录公告或公告未在</w:t>
            </w:r>
            <w:r>
              <w:rPr>
                <w:rFonts w:hint="eastAsia" w:ascii="宋体" w:hAnsi="宋体" w:eastAsia="宋体" w:cs="宋体"/>
                <w:color w:val="auto"/>
                <w:sz w:val="21"/>
                <w:szCs w:val="21"/>
                <w:highlight w:val="none"/>
                <w:lang w:val="en-US" w:eastAsia="zh-CN"/>
              </w:rPr>
              <w:t>处罚期限内</w:t>
            </w:r>
            <w:r>
              <w:rPr>
                <w:rFonts w:hint="eastAsia" w:ascii="宋体" w:hAnsi="宋体" w:cs="宋体"/>
                <w:color w:val="auto"/>
                <w:sz w:val="21"/>
                <w:szCs w:val="21"/>
                <w:highlight w:val="none"/>
                <w:lang w:val="en-US" w:eastAsia="zh-CN"/>
              </w:rPr>
              <w:t>的；</w:t>
            </w:r>
          </w:p>
          <w:p w14:paraId="1250808B">
            <w:pPr>
              <w:pStyle w:val="23"/>
              <w:numPr>
                <w:ilvl w:val="0"/>
                <w:numId w:val="0"/>
              </w:numPr>
              <w:ind w:right="63" w:rightChars="30"/>
              <w:jc w:val="both"/>
              <w:rPr>
                <w:rFonts w:hint="eastAsia"/>
                <w:color w:val="auto"/>
                <w:lang w:val="en-US" w:eastAsia="zh-CN"/>
              </w:rPr>
            </w:pPr>
            <w:r>
              <w:rPr>
                <w:rFonts w:hint="eastAsia" w:ascii="宋体" w:hAnsi="宋体" w:eastAsia="宋体" w:cs="宋体"/>
                <w:color w:val="auto"/>
                <w:sz w:val="21"/>
                <w:szCs w:val="21"/>
                <w:highlight w:val="none"/>
                <w:lang w:val="en-US" w:eastAsia="zh-CN"/>
              </w:rPr>
              <w:t>针对以上内容，投标人须在投标文件中据实承诺（格式自拟，否则不得分）</w:t>
            </w:r>
          </w:p>
        </w:tc>
      </w:tr>
    </w:tbl>
    <w:p w14:paraId="2418896D">
      <w:pPr>
        <w:autoSpaceDE w:val="0"/>
        <w:autoSpaceDN w:val="0"/>
        <w:adjustRightInd w:val="0"/>
        <w:spacing w:line="400" w:lineRule="exact"/>
        <w:ind w:right="-34" w:rightChars="-16"/>
        <w:rPr>
          <w:rFonts w:hint="eastAsia" w:ascii="宋体" w:hAnsi="宋体" w:eastAsia="宋体" w:cs="宋体"/>
          <w:b/>
          <w:color w:val="auto"/>
          <w:kern w:val="0"/>
          <w:sz w:val="36"/>
        </w:rPr>
      </w:pPr>
    </w:p>
    <w:p w14:paraId="07D7FCD2">
      <w:pPr>
        <w:spacing w:line="360" w:lineRule="auto"/>
        <w:rPr>
          <w:rFonts w:hint="eastAsia" w:ascii="宋体" w:hAnsi="宋体" w:eastAsia="宋体" w:cs="宋体"/>
          <w:b/>
          <w:bCs/>
          <w:color w:val="auto"/>
          <w:sz w:val="20"/>
          <w:szCs w:val="20"/>
        </w:rPr>
      </w:pPr>
      <w:bookmarkStart w:id="15" w:name="_Toc173261117"/>
      <w:r>
        <w:rPr>
          <w:rFonts w:hint="eastAsia" w:ascii="宋体" w:hAnsi="宋体" w:eastAsia="宋体" w:cs="宋体"/>
          <w:b/>
          <w:bCs/>
          <w:color w:val="auto"/>
          <w:sz w:val="20"/>
          <w:szCs w:val="20"/>
        </w:rPr>
        <w:t xml:space="preserve">1. </w:t>
      </w:r>
      <w:bookmarkEnd w:id="15"/>
      <w:r>
        <w:rPr>
          <w:rFonts w:hint="eastAsia" w:ascii="宋体" w:hAnsi="宋体" w:eastAsia="宋体" w:cs="宋体"/>
          <w:b/>
          <w:bCs/>
          <w:color w:val="auto"/>
          <w:sz w:val="20"/>
          <w:szCs w:val="20"/>
        </w:rPr>
        <w:t>确定</w:t>
      </w:r>
      <w:r>
        <w:rPr>
          <w:rFonts w:hint="eastAsia" w:ascii="宋体" w:hAnsi="宋体" w:eastAsia="宋体" w:cs="宋体"/>
          <w:b/>
          <w:bCs/>
          <w:color w:val="auto"/>
          <w:sz w:val="20"/>
          <w:szCs w:val="20"/>
          <w:lang w:val="en-US" w:eastAsia="zh-CN"/>
        </w:rPr>
        <w:t>中</w:t>
      </w:r>
      <w:r>
        <w:rPr>
          <w:rFonts w:hint="eastAsia" w:ascii="宋体" w:hAnsi="宋体" w:eastAsia="宋体" w:cs="宋体"/>
          <w:b/>
          <w:bCs/>
          <w:color w:val="auto"/>
          <w:sz w:val="20"/>
          <w:szCs w:val="20"/>
        </w:rPr>
        <w:t>标候选人</w:t>
      </w:r>
    </w:p>
    <w:p w14:paraId="551AE8C8">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1.1本次评标办法采用河南省水利厅、河南省发展和改革委员会联合印发的《河南省水利工程建设项目施工评标办法》豫水建〔2016】49号中规定的综合评估法。</w:t>
      </w:r>
    </w:p>
    <w:p w14:paraId="75B105A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评标委员会对满足招标文件实质性要求的投标文件，按照招标文件规定的评分标准独立进行赋分，并按照最终得分由高到低顺序推荐中标候选人。最终得分相同时，以投标报价低的优先排序；投标报价也相同的，按照施工组织设计得分高的优先推荐，没有约定的，由评标委员会确定。</w:t>
      </w:r>
    </w:p>
    <w:p w14:paraId="274877B1">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1.3依据河南省发展和改革委员会关于印发《河南省政府投资工程建设项目招标投标“评定分离”管理办法(试行)》的通知豫发改公管规〔2025】559号。推荐中标候选人数量：</w:t>
      </w:r>
    </w:p>
    <w:p w14:paraId="3FFE952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①有效投标人的数量为Y ；</w:t>
      </w:r>
    </w:p>
    <w:p w14:paraId="67E83FE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②当Y小于3时，不推荐中标候选人，项目应当重新招标；</w:t>
      </w:r>
    </w:p>
    <w:p w14:paraId="65CDF13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③当3≤Y≤10时，将有效投标人全部推荐为中标候选人；</w:t>
      </w:r>
    </w:p>
    <w:p w14:paraId="2D71E81F">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④当Y大于10时，</w:t>
      </w:r>
      <w:r>
        <w:rPr>
          <w:rFonts w:hint="eastAsia" w:ascii="宋体" w:hAnsi="宋体" w:eastAsia="宋体" w:cs="宋体"/>
          <w:color w:val="auto"/>
          <w:sz w:val="21"/>
          <w:szCs w:val="21"/>
          <w:highlight w:val="none"/>
          <w:lang w:eastAsia="zh-CN"/>
        </w:rPr>
        <w:t>按照择优原则进行评标，</w:t>
      </w:r>
      <w:r>
        <w:rPr>
          <w:rFonts w:hint="eastAsia" w:ascii="宋体" w:hAnsi="宋体" w:eastAsia="宋体" w:cs="宋体"/>
          <w:color w:val="auto"/>
          <w:sz w:val="21"/>
          <w:szCs w:val="21"/>
          <w:highlight w:val="none"/>
        </w:rPr>
        <w:t>推荐最终得分前十名的为中标候选人。</w:t>
      </w:r>
    </w:p>
    <w:p w14:paraId="38827DD2">
      <w:pPr>
        <w:numPr>
          <w:ilvl w:val="0"/>
          <w:numId w:val="0"/>
        </w:num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评审标准</w:t>
      </w:r>
    </w:p>
    <w:p w14:paraId="3E63B4E2">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2.1初步评审标准</w:t>
      </w:r>
    </w:p>
    <w:p w14:paraId="013C072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（1）形式评审标准：见评标办法前附表。</w:t>
      </w:r>
    </w:p>
    <w:p w14:paraId="2955B4B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（2）资格评审标准：见评标办法前附表（适用于未进行资格预审的）。</w:t>
      </w:r>
    </w:p>
    <w:p w14:paraId="4BF4AF8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（3）响应性评审标准：见评标办法前附表。</w:t>
      </w:r>
    </w:p>
    <w:p w14:paraId="4116B557">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2.2、详细评审</w:t>
      </w:r>
    </w:p>
    <w:p w14:paraId="3827402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评标委员会按本章第2.2款规定的量化因素和分值进行打分，并计算出综合评估得分。</w:t>
      </w:r>
    </w:p>
    <w:p w14:paraId="6702E6D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（1）按本章第2.2.1（1）规定的评审因素和分值对施工组织设计计算出得分A；</w:t>
      </w:r>
    </w:p>
    <w:p w14:paraId="68C68953">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（2）按本章第2.2.1（2）规定的评审因素和分值对项目管理机构计算出得分B；</w:t>
      </w:r>
    </w:p>
    <w:p w14:paraId="2B5B7CC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（3）按本章第2.2.1（3）规定的评审因素和分值对项投标报价计算出得分C；</w:t>
      </w:r>
    </w:p>
    <w:p w14:paraId="1F6D176B">
      <w:pPr>
        <w:pStyle w:val="36"/>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（4）按本章第2.2.1（4）规定的评审因素和分值对信用等级计算出得分D；</w:t>
      </w:r>
    </w:p>
    <w:p w14:paraId="7E84FE86">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（5）按本章第2.2.1（5）规定的评审因素和分值对其他评分因素计算出得分E。</w:t>
      </w:r>
    </w:p>
    <w:p w14:paraId="75B013C8">
      <w:pPr>
        <w:tabs>
          <w:tab w:val="left" w:pos="198"/>
        </w:tabs>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最终得分=评标委员会所有成员打分的算术平均值</w:t>
      </w:r>
    </w:p>
    <w:p w14:paraId="1BCC07B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评分分值计算保留小数点后两位，小数点后第三位“四舍五入”。</w:t>
      </w:r>
    </w:p>
    <w:p w14:paraId="48049CB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投标人得分=A+B+C+D+E。</w:t>
      </w:r>
    </w:p>
    <w:p w14:paraId="22F5C51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投标人公开的信用信息隐瞒真实情况、弄虚作假或提交的相关证明材料弄虚作假的，被推荐为中标候选人、确定为中标人的应取消其中标候选人、中标人资格，并按有关规定进行处理。</w:t>
      </w:r>
    </w:p>
    <w:p w14:paraId="7E57AD2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2.2.3</w:t>
      </w:r>
      <w:r>
        <w:rPr>
          <w:rFonts w:hint="eastAsia" w:ascii="宋体" w:hAnsi="宋体" w:eastAsia="宋体" w:cs="宋体"/>
          <w:color w:val="auto"/>
          <w:sz w:val="21"/>
          <w:szCs w:val="21"/>
        </w:rPr>
        <w:t xml:space="preserve"> 评标委员会发现投标人的报价明显低于其他投标报价，应当要求该投标人作出书面说明并提供相应的证明材料。投标人不能合理说明或者不能提供相应证明材料的，由评标委员会认定该投标人以低于成本报价竞标，其投标作否决处理。</w:t>
      </w:r>
    </w:p>
    <w:p w14:paraId="13AFF3F3">
      <w:pPr>
        <w:spacing w:line="360" w:lineRule="auto"/>
        <w:ind w:firstLine="422" w:firstLineChars="200"/>
        <w:outlineLvl w:val="3"/>
        <w:rPr>
          <w:rFonts w:hint="eastAsia" w:ascii="宋体" w:hAnsi="宋体" w:eastAsia="宋体" w:cs="宋体"/>
          <w:b/>
          <w:bCs/>
          <w:color w:val="auto"/>
          <w:sz w:val="21"/>
          <w:szCs w:val="21"/>
        </w:rPr>
      </w:pPr>
      <w:bookmarkStart w:id="16" w:name="_Toc144974575"/>
      <w:bookmarkStart w:id="17" w:name="_Toc152045607"/>
      <w:bookmarkStart w:id="18" w:name="_Toc179632625"/>
      <w:bookmarkStart w:id="19" w:name="_Toc152042385"/>
      <w:bookmarkStart w:id="20" w:name="_Toc450850896"/>
      <w:bookmarkStart w:id="21" w:name="_Toc458758949"/>
      <w:bookmarkStart w:id="22" w:name="_Toc458759019"/>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.3 投标文件的澄清</w:t>
      </w:r>
      <w:bookmarkEnd w:id="16"/>
      <w:r>
        <w:rPr>
          <w:rFonts w:hint="eastAsia" w:ascii="宋体" w:hAnsi="宋体" w:eastAsia="宋体" w:cs="宋体"/>
          <w:b/>
          <w:bCs/>
          <w:color w:val="auto"/>
          <w:sz w:val="21"/>
          <w:szCs w:val="21"/>
        </w:rPr>
        <w:t>和补正</w:t>
      </w:r>
      <w:bookmarkEnd w:id="17"/>
      <w:bookmarkEnd w:id="18"/>
      <w:bookmarkEnd w:id="19"/>
      <w:bookmarkEnd w:id="20"/>
      <w:bookmarkEnd w:id="21"/>
      <w:bookmarkEnd w:id="22"/>
    </w:p>
    <w:p w14:paraId="33D1D321">
      <w:pPr>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3.1在评标过程中，评标委员会可以书面形式要求投标人对所提交投标文件中不明确的内容进行书面澄清或说明，或者对细微偏差进行补正。在评标结束前，投标人未对评委的质疑进行书面澄清或未按要求提供相关证明材料的评标委员会有权进行相关处理。评标委员会不接受投标人主动提出的澄清、说明或补正。</w:t>
      </w:r>
    </w:p>
    <w:p w14:paraId="219BCF29">
      <w:pPr>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.3.2 澄清、说明和补正不得改变投标文件的实质性内容（算术性错误修正的除外）。投标人的书面澄清、说明和补正属于投标文件的组成部分。</w:t>
      </w:r>
    </w:p>
    <w:p w14:paraId="08970F62">
      <w:pPr>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.3.3 评标委员会对投标人提交的澄清、说明或补正有疑问的，可以要求投标人进一步澄清、说明或补正，直至满足评标委员会的要求。</w:t>
      </w:r>
    </w:p>
    <w:p w14:paraId="0AAB8747">
      <w:pPr>
        <w:pageBreakBefore w:val="0"/>
        <w:wordWrap w:val="0"/>
        <w:bidi w:val="0"/>
        <w:spacing w:line="380" w:lineRule="exact"/>
        <w:ind w:firstLine="422" w:firstLineChars="200"/>
        <w:outlineLvl w:val="1"/>
        <w:rPr>
          <w:rFonts w:hint="eastAsia" w:ascii="宋体" w:hAnsi="宋体" w:eastAsia="宋体" w:cs="宋体"/>
          <w:b/>
          <w:bCs/>
          <w:color w:val="auto"/>
          <w:szCs w:val="21"/>
          <w:highlight w:val="none"/>
        </w:rPr>
      </w:pPr>
      <w:bookmarkStart w:id="23" w:name="_Toc1837"/>
      <w:bookmarkStart w:id="24" w:name="_Toc11846"/>
      <w:bookmarkStart w:id="25" w:name="_Toc23625"/>
      <w:bookmarkStart w:id="26" w:name="_Toc5419"/>
      <w:bookmarkStart w:id="27" w:name="_Toc144974576"/>
      <w:bookmarkStart w:id="28" w:name="_Toc179632626"/>
      <w:bookmarkStart w:id="29" w:name="_Toc458758950"/>
      <w:bookmarkStart w:id="30" w:name="_Toc458759020"/>
      <w:bookmarkStart w:id="31" w:name="_Toc152042386"/>
      <w:bookmarkStart w:id="32" w:name="_Toc450850897"/>
      <w:bookmarkStart w:id="33" w:name="_Toc152045608"/>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.4书面决议</w:t>
      </w:r>
      <w:bookmarkEnd w:id="23"/>
      <w:bookmarkEnd w:id="24"/>
      <w:bookmarkEnd w:id="25"/>
      <w:bookmarkEnd w:id="26"/>
    </w:p>
    <w:p w14:paraId="16397210">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.4.1评标委员会评审时，出现下列情形之一的，应当由评标委员会全体成员表决，并形成书面决议：</w:t>
      </w:r>
    </w:p>
    <w:p w14:paraId="49582C82">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（一）评标委员会否决投标人投标；</w:t>
      </w:r>
    </w:p>
    <w:p w14:paraId="3AE07288">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（二）电子开评标系统对不同投标人的电子投标文件做出雷同性提示或预警；</w:t>
      </w:r>
    </w:p>
    <w:p w14:paraId="69EC56D2">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（三）评标委员会修正投标文件的错误，但招标文件不允许修正的除外；</w:t>
      </w:r>
    </w:p>
    <w:p w14:paraId="5CAE4034">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（四）对招标文件中所载事项争议内容的释疑，但释疑不得改变招标文件的实质性内容。</w:t>
      </w:r>
    </w:p>
    <w:p w14:paraId="2BABE68C">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评标委员会发现招标文件存在歧义、重大缺陷导致评标工作无法进行，或者招标文件内容违反国家有关规定的，应当停止评标工作，与招标人沟通并作书面记录。招标人确认后，应当修改招标文件，重新招标。</w:t>
      </w:r>
    </w:p>
    <w:p w14:paraId="6A6CC79E">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.4.2评标委员会进行表决的，应当按照下列程序进行：</w:t>
      </w:r>
    </w:p>
    <w:p w14:paraId="1DB7B246">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（一）评标委员会成员分别陈述意见；</w:t>
      </w:r>
    </w:p>
    <w:p w14:paraId="66048DA7">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（二）集体讨论；</w:t>
      </w:r>
    </w:p>
    <w:p w14:paraId="41A9AE26">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（三）评标委员会成员按照记名投票的方式进行表决，不得弃权；</w:t>
      </w:r>
    </w:p>
    <w:p w14:paraId="51BC35FE">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（四）按照少数服从多数原则形成最终决议。</w:t>
      </w:r>
    </w:p>
    <w:p w14:paraId="45F759DF">
      <w:pPr>
        <w:pageBreakBefore w:val="0"/>
        <w:wordWrap w:val="0"/>
        <w:autoSpaceDE w:val="0"/>
        <w:autoSpaceDN w:val="0"/>
        <w:bidi w:val="0"/>
        <w:adjustRightInd w:val="0"/>
        <w:snapToGrid w:val="0"/>
        <w:spacing w:line="360" w:lineRule="auto"/>
        <w:ind w:right="142" w:firstLine="426"/>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评标委员会成员的个人意见以及评标委员会最终决议，应当如实记入评标报告。决议不得违反法律、法规、规章以及招标文件的规定。</w:t>
      </w:r>
    </w:p>
    <w:p w14:paraId="228E348E">
      <w:pPr>
        <w:spacing w:line="360" w:lineRule="auto"/>
        <w:ind w:firstLine="422" w:firstLineChars="200"/>
        <w:outlineLvl w:val="3"/>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2</w:t>
      </w:r>
      <w:r>
        <w:rPr>
          <w:rFonts w:hint="eastAsia" w:ascii="宋体" w:hAnsi="宋体" w:eastAsia="宋体" w:cs="宋体"/>
          <w:b/>
          <w:bCs/>
          <w:color w:val="auto"/>
          <w:sz w:val="21"/>
          <w:szCs w:val="21"/>
        </w:rPr>
        <w:t>.</w:t>
      </w:r>
      <w:r>
        <w:rPr>
          <w:rFonts w:hint="eastAsia" w:ascii="宋体" w:hAnsi="宋体" w:cs="宋体"/>
          <w:b/>
          <w:bCs/>
          <w:color w:val="auto"/>
          <w:sz w:val="21"/>
          <w:szCs w:val="21"/>
          <w:lang w:val="en-US" w:eastAsia="zh-CN"/>
        </w:rPr>
        <w:t>5</w:t>
      </w:r>
      <w:r>
        <w:rPr>
          <w:rFonts w:hint="eastAsia" w:ascii="宋体" w:hAnsi="宋体" w:eastAsia="宋体" w:cs="宋体"/>
          <w:b/>
          <w:bCs/>
          <w:color w:val="auto"/>
          <w:sz w:val="21"/>
          <w:szCs w:val="21"/>
        </w:rPr>
        <w:t xml:space="preserve"> 评标结果</w:t>
      </w:r>
      <w:bookmarkEnd w:id="27"/>
      <w:bookmarkEnd w:id="28"/>
      <w:bookmarkEnd w:id="29"/>
      <w:bookmarkEnd w:id="30"/>
      <w:bookmarkEnd w:id="31"/>
      <w:bookmarkEnd w:id="32"/>
      <w:bookmarkEnd w:id="33"/>
    </w:p>
    <w:p w14:paraId="2D5BCCDB">
      <w:pPr>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.1除第二章“投标人须知”前附表授权直接确定中标人外，评标委员会按照得分由高到低的顺序推荐中标候选人。</w:t>
      </w:r>
    </w:p>
    <w:p w14:paraId="422CD1F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.2 评标委员会完成评标后，应当向招标人提交书面评标报告。</w:t>
      </w:r>
    </w:p>
    <w:p w14:paraId="2C50F396">
      <w:pPr>
        <w:spacing w:line="360" w:lineRule="auto"/>
        <w:ind w:firstLine="420" w:firstLineChars="200"/>
        <w:outlineLvl w:val="0"/>
        <w:rPr>
          <w:rFonts w:hint="eastAsia" w:ascii="宋体" w:hAnsi="宋体" w:eastAsia="宋体" w:cs="宋体"/>
          <w:b/>
          <w:bCs/>
          <w:color w:val="auto"/>
          <w:sz w:val="20"/>
          <w:szCs w:val="20"/>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.3评标报告还应当载明每个中标候选人的特点、优势、缺点、风险等评审情况和推荐理由，并对技术、质量、安全、工期的控制能力等提供技术咨询建议，供定标委员会参考。</w:t>
      </w:r>
    </w:p>
    <w:p w14:paraId="4BB11B62">
      <w:pPr>
        <w:adjustRightInd w:val="0"/>
        <w:snapToGrid w:val="0"/>
        <w:spacing w:before="240" w:beforeLines="100" w:after="240" w:afterLines="100" w:line="440" w:lineRule="exact"/>
        <w:jc w:val="center"/>
        <w:rPr>
          <w:rFonts w:hint="eastAsia" w:ascii="宋体" w:hAnsi="宋体" w:eastAsia="宋体" w:cs="宋体"/>
          <w:b/>
          <w:bCs/>
          <w:color w:val="auto"/>
          <w:sz w:val="28"/>
          <w:szCs w:val="28"/>
        </w:rPr>
      </w:pPr>
    </w:p>
    <w:p w14:paraId="64F4B2B6">
      <w:pPr>
        <w:pStyle w:val="24"/>
        <w:rPr>
          <w:rFonts w:hint="eastAsia" w:ascii="宋体" w:hAnsi="宋体" w:eastAsia="宋体" w:cs="宋体"/>
          <w:b/>
          <w:bCs/>
          <w:color w:val="auto"/>
          <w:sz w:val="28"/>
          <w:szCs w:val="28"/>
        </w:rPr>
      </w:pPr>
    </w:p>
    <w:p w14:paraId="2DCC1EEB">
      <w:pPr>
        <w:pStyle w:val="25"/>
        <w:rPr>
          <w:rFonts w:hint="eastAsia" w:ascii="宋体" w:hAnsi="宋体" w:eastAsia="宋体" w:cs="宋体"/>
          <w:b/>
          <w:bCs/>
          <w:color w:val="auto"/>
          <w:sz w:val="28"/>
          <w:szCs w:val="28"/>
        </w:rPr>
      </w:pPr>
    </w:p>
    <w:p w14:paraId="5EA8CF78">
      <w:pPr>
        <w:rPr>
          <w:rFonts w:hint="eastAsia" w:ascii="宋体" w:hAnsi="宋体" w:eastAsia="宋体" w:cs="宋体"/>
          <w:b/>
          <w:bCs/>
          <w:color w:val="auto"/>
          <w:sz w:val="28"/>
          <w:szCs w:val="28"/>
        </w:rPr>
      </w:pPr>
    </w:p>
    <w:p w14:paraId="45A0C78F">
      <w:pPr>
        <w:pStyle w:val="24"/>
        <w:rPr>
          <w:rFonts w:hint="eastAsia" w:ascii="宋体" w:hAnsi="宋体" w:eastAsia="宋体" w:cs="宋体"/>
          <w:b/>
          <w:bCs/>
          <w:color w:val="auto"/>
          <w:sz w:val="28"/>
          <w:szCs w:val="28"/>
        </w:rPr>
      </w:pPr>
    </w:p>
    <w:p w14:paraId="2B67EB9F">
      <w:pPr>
        <w:pStyle w:val="10"/>
        <w:ind w:left="0" w:leftChars="0" w:firstLine="0" w:firstLineChars="0"/>
        <w:jc w:val="both"/>
        <w:rPr>
          <w:rFonts w:hint="eastAsia"/>
          <w:color w:val="auto"/>
        </w:rPr>
      </w:pPr>
    </w:p>
    <w:p w14:paraId="06EF215B">
      <w:pPr>
        <w:adjustRightInd w:val="0"/>
        <w:snapToGrid w:val="0"/>
        <w:spacing w:before="240" w:beforeLines="100" w:after="240" w:afterLines="100" w:line="440" w:lineRule="exact"/>
        <w:jc w:val="both"/>
        <w:rPr>
          <w:rFonts w:hint="eastAsia" w:ascii="宋体" w:hAnsi="宋体" w:eastAsia="宋体" w:cs="宋体"/>
          <w:b/>
          <w:bCs/>
          <w:color w:val="auto"/>
          <w:sz w:val="24"/>
          <w:szCs w:val="24"/>
        </w:rPr>
      </w:pPr>
      <w:r>
        <w:rPr>
          <w:rFonts w:hint="eastAsia" w:ascii="宋体" w:hAnsi="宋体"/>
          <w:b/>
          <w:bCs/>
          <w:color w:val="auto"/>
          <w:sz w:val="24"/>
          <w:szCs w:val="24"/>
        </w:rPr>
        <w:t>附件1   废标条件</w:t>
      </w:r>
    </w:p>
    <w:p w14:paraId="7086476F">
      <w:pPr>
        <w:adjustRightInd w:val="0"/>
        <w:snapToGrid w:val="0"/>
        <w:spacing w:before="240" w:beforeLines="100" w:after="240" w:afterLines="100" w:line="440" w:lineRule="exact"/>
        <w:jc w:val="center"/>
        <w:rPr>
          <w:rFonts w:hint="eastAsia" w:ascii="宋体" w:hAnsi="宋体" w:eastAsia="宋体" w:cs="宋体"/>
          <w:color w:val="auto"/>
          <w:szCs w:val="21"/>
        </w:rPr>
      </w:pPr>
      <w:r>
        <w:rPr>
          <w:rFonts w:hint="eastAsia" w:ascii="宋体" w:hAnsi="宋体" w:eastAsia="宋体" w:cs="宋体"/>
          <w:b/>
          <w:bCs/>
          <w:color w:val="auto"/>
          <w:sz w:val="28"/>
          <w:szCs w:val="28"/>
        </w:rPr>
        <w:t>废  标  条  件</w:t>
      </w:r>
    </w:p>
    <w:p w14:paraId="7BEBB230">
      <w:pPr>
        <w:adjustRightInd w:val="0"/>
        <w:snapToGrid w:val="0"/>
        <w:spacing w:line="336"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投标人或其投标文件有下列情形之一的，其投标作废标处理：</w:t>
      </w:r>
    </w:p>
    <w:p w14:paraId="30E43D35">
      <w:pPr>
        <w:adjustRightInd w:val="0"/>
        <w:snapToGrid w:val="0"/>
        <w:spacing w:line="336" w:lineRule="auto"/>
        <w:ind w:firstLine="522" w:firstLineChars="249"/>
        <w:rPr>
          <w:rFonts w:hint="eastAsia" w:ascii="宋体" w:hAnsi="宋体" w:eastAsia="宋体" w:cs="宋体"/>
          <w:color w:val="auto"/>
          <w:szCs w:val="21"/>
        </w:rPr>
      </w:pPr>
      <w:r>
        <w:rPr>
          <w:rFonts w:hint="eastAsia" w:ascii="宋体" w:hAnsi="宋体" w:eastAsia="宋体" w:cs="宋体"/>
          <w:color w:val="auto"/>
          <w:szCs w:val="21"/>
        </w:rPr>
        <w:t>1.1 有第二章“投标人须知”正文部分第1.4.3项规定的任何一种情形的；</w:t>
      </w:r>
    </w:p>
    <w:p w14:paraId="451588E0">
      <w:pPr>
        <w:adjustRightInd w:val="0"/>
        <w:snapToGrid w:val="0"/>
        <w:spacing w:line="336" w:lineRule="auto"/>
        <w:ind w:firstLine="522" w:firstLineChars="249"/>
        <w:rPr>
          <w:rFonts w:hint="eastAsia" w:ascii="宋体" w:hAnsi="宋体" w:eastAsia="宋体" w:cs="宋体"/>
          <w:color w:val="auto"/>
          <w:szCs w:val="21"/>
        </w:rPr>
      </w:pPr>
      <w:r>
        <w:rPr>
          <w:rFonts w:hint="eastAsia" w:ascii="宋体" w:hAnsi="宋体" w:eastAsia="宋体" w:cs="宋体"/>
          <w:color w:val="auto"/>
          <w:szCs w:val="21"/>
        </w:rPr>
        <w:t>1.2 有串通投标或弄虚作假或有其他违法行为的；</w:t>
      </w:r>
    </w:p>
    <w:p w14:paraId="3297F1AE">
      <w:pPr>
        <w:adjustRightInd w:val="0"/>
        <w:snapToGrid w:val="0"/>
        <w:spacing w:line="336" w:lineRule="auto"/>
        <w:ind w:firstLine="522" w:firstLineChars="249"/>
        <w:rPr>
          <w:rFonts w:hint="eastAsia" w:ascii="宋体" w:hAnsi="宋体" w:eastAsia="宋体" w:cs="宋体"/>
          <w:color w:val="auto"/>
          <w:szCs w:val="21"/>
        </w:rPr>
      </w:pPr>
      <w:r>
        <w:rPr>
          <w:rFonts w:hint="eastAsia" w:ascii="宋体" w:hAnsi="宋体" w:eastAsia="宋体" w:cs="宋体"/>
          <w:color w:val="auto"/>
          <w:szCs w:val="21"/>
        </w:rPr>
        <w:t>1.3 不按评标委员会要求澄清、说明、补正，或其澄清、说明、补正未被评标委员会接受的；</w:t>
      </w:r>
    </w:p>
    <w:p w14:paraId="4BD1B0F3">
      <w:pPr>
        <w:adjustRightInd w:val="0"/>
        <w:snapToGrid w:val="0"/>
        <w:spacing w:line="336" w:lineRule="auto"/>
        <w:ind w:firstLine="522" w:firstLineChars="249"/>
        <w:rPr>
          <w:rFonts w:hint="eastAsia" w:ascii="宋体" w:hAnsi="宋体" w:eastAsia="宋体" w:cs="宋体"/>
          <w:color w:val="auto"/>
          <w:szCs w:val="21"/>
        </w:rPr>
      </w:pPr>
      <w:r>
        <w:rPr>
          <w:rFonts w:hint="eastAsia" w:ascii="宋体" w:hAnsi="宋体" w:eastAsia="宋体" w:cs="宋体"/>
          <w:color w:val="auto"/>
          <w:szCs w:val="21"/>
        </w:rPr>
        <w:t>1.4 在形式评审、资格评审、响应性评审中，评标委员会认定投标人的投标不符合评标办法前附表中规定的任何一项评审标准的；</w:t>
      </w:r>
    </w:p>
    <w:p w14:paraId="50164BC3">
      <w:pPr>
        <w:adjustRightInd w:val="0"/>
        <w:snapToGrid w:val="0"/>
        <w:spacing w:line="336" w:lineRule="auto"/>
        <w:ind w:firstLine="409" w:firstLineChars="195"/>
        <w:rPr>
          <w:rFonts w:hint="eastAsia"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szCs w:val="21"/>
          <w:lang w:val="en-US" w:eastAsia="zh-CN"/>
        </w:rPr>
        <w:t>5</w:t>
      </w:r>
      <w:r>
        <w:rPr>
          <w:rFonts w:hint="eastAsia" w:ascii="宋体" w:hAnsi="宋体" w:eastAsia="宋体" w:cs="宋体"/>
          <w:color w:val="auto"/>
          <w:szCs w:val="21"/>
        </w:rPr>
        <w:t xml:space="preserve"> 投标报价有算术错误的，评标委员会按以下原则对投标报价进行修正，修正的价格经投标人确认后具有约束力。投标人不接受修正价格的，其投标作无效标处理；</w:t>
      </w:r>
    </w:p>
    <w:p w14:paraId="1BAA3E79">
      <w:pPr>
        <w:adjustRightInd w:val="0"/>
        <w:snapToGrid w:val="0"/>
        <w:spacing w:line="336"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（1）投标文件中的大写金额与小写金额不一致的，以大写金额为准；</w:t>
      </w:r>
    </w:p>
    <w:p w14:paraId="35ACF2F5">
      <w:pPr>
        <w:adjustRightInd w:val="0"/>
        <w:snapToGrid w:val="0"/>
        <w:spacing w:line="336"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（2）总价金额与依据单价计算出的结果不一致的，以单价金额为准修正总价，但单价金额小数点有明显错误的除外；</w:t>
      </w:r>
    </w:p>
    <w:p w14:paraId="6B3EC465">
      <w:pPr>
        <w:adjustRightInd w:val="0"/>
        <w:snapToGrid w:val="0"/>
        <w:spacing w:line="336" w:lineRule="auto"/>
        <w:ind w:firstLine="411" w:firstLineChars="196"/>
        <w:rPr>
          <w:rFonts w:hint="eastAsia"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szCs w:val="21"/>
          <w:lang w:val="en-US" w:eastAsia="zh-CN"/>
        </w:rPr>
        <w:t>6</w:t>
      </w:r>
      <w:r>
        <w:rPr>
          <w:rFonts w:hint="eastAsia" w:ascii="宋体" w:hAnsi="宋体" w:eastAsia="宋体" w:cs="宋体"/>
          <w:color w:val="auto"/>
          <w:szCs w:val="21"/>
        </w:rPr>
        <w:t xml:space="preserve"> 投标报价高于招标控制价或评标委员会认定投标人以低于成本报价竞标的；</w:t>
      </w:r>
    </w:p>
    <w:p w14:paraId="0924B363">
      <w:pPr>
        <w:adjustRightInd w:val="0"/>
        <w:snapToGrid w:val="0"/>
        <w:spacing w:line="336" w:lineRule="auto"/>
        <w:ind w:firstLine="411" w:firstLineChars="196"/>
        <w:rPr>
          <w:rFonts w:hint="eastAsia"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szCs w:val="21"/>
          <w:lang w:val="en-US" w:eastAsia="zh-CN"/>
        </w:rPr>
        <w:t>7</w:t>
      </w:r>
      <w:r>
        <w:rPr>
          <w:rFonts w:hint="eastAsia" w:ascii="宋体" w:hAnsi="宋体" w:eastAsia="宋体" w:cs="宋体"/>
          <w:color w:val="auto"/>
          <w:szCs w:val="21"/>
        </w:rPr>
        <w:t>投标人提交的投标文件电子版格式不符合第二章“投标人须知前附表”规定的或开标现场无法读取导入的；</w:t>
      </w:r>
    </w:p>
    <w:p w14:paraId="2C14979D">
      <w:pPr>
        <w:adjustRightInd w:val="0"/>
        <w:snapToGrid w:val="0"/>
        <w:spacing w:line="336"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szCs w:val="21"/>
          <w:lang w:val="en-US" w:eastAsia="zh-CN"/>
        </w:rPr>
        <w:t xml:space="preserve">8 </w:t>
      </w:r>
      <w:r>
        <w:rPr>
          <w:rFonts w:hint="eastAsia" w:ascii="宋体" w:hAnsi="宋体" w:eastAsia="宋体" w:cs="宋体"/>
          <w:color w:val="auto"/>
          <w:szCs w:val="21"/>
        </w:rPr>
        <w:t>投标人未按第二章“投标人须知 ”第 5.2 款规定出席开标会的；</w:t>
      </w:r>
    </w:p>
    <w:p w14:paraId="6FF69B28">
      <w:pPr>
        <w:adjustRightInd w:val="0"/>
        <w:snapToGrid w:val="0"/>
        <w:spacing w:line="336"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w:t>
      </w:r>
      <w:r>
        <w:rPr>
          <w:rFonts w:hint="eastAsia" w:ascii="宋体" w:hAnsi="宋体" w:eastAsia="宋体" w:cs="宋体"/>
          <w:color w:val="auto"/>
          <w:szCs w:val="21"/>
          <w:lang w:val="en-US" w:eastAsia="zh-CN"/>
        </w:rPr>
        <w:t>9</w:t>
      </w:r>
      <w:r>
        <w:rPr>
          <w:rFonts w:hint="eastAsia" w:ascii="宋体" w:hAnsi="宋体" w:eastAsia="宋体" w:cs="宋体"/>
          <w:color w:val="auto"/>
          <w:szCs w:val="21"/>
        </w:rPr>
        <w:t xml:space="preserve">同一投标人提交两个及以上不同的投标文件或者投标报价，但招标文件要求提交备选投标的除外； </w:t>
      </w:r>
    </w:p>
    <w:p w14:paraId="3A2A9BCD">
      <w:pPr>
        <w:adjustRightInd w:val="0"/>
        <w:snapToGrid w:val="0"/>
        <w:spacing w:line="336"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1.1</w:t>
      </w:r>
      <w:r>
        <w:rPr>
          <w:rFonts w:hint="eastAsia" w:ascii="宋体" w:hAnsi="宋体" w:eastAsia="宋体" w:cs="宋体"/>
          <w:color w:val="auto"/>
          <w:szCs w:val="21"/>
          <w:lang w:val="en-US" w:eastAsia="zh-CN"/>
        </w:rPr>
        <w:t>0</w:t>
      </w:r>
      <w:r>
        <w:rPr>
          <w:rFonts w:hint="eastAsia" w:ascii="宋体" w:hAnsi="宋体" w:eastAsia="宋体" w:cs="宋体"/>
          <w:color w:val="auto"/>
          <w:szCs w:val="21"/>
        </w:rPr>
        <w:t xml:space="preserve"> 如投标人提交的已标价工程量清单与招标人提供的格式不一致的；</w:t>
      </w:r>
    </w:p>
    <w:p w14:paraId="12919D82">
      <w:pPr>
        <w:adjustRightInd w:val="0"/>
        <w:snapToGrid w:val="0"/>
        <w:spacing w:line="336"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1.1</w:t>
      </w:r>
      <w:r>
        <w:rPr>
          <w:rFonts w:hint="eastAsia" w:ascii="宋体" w:hAnsi="宋体" w:eastAsia="宋体" w:cs="宋体"/>
          <w:color w:val="auto"/>
          <w:szCs w:val="21"/>
          <w:lang w:val="en-US" w:eastAsia="zh-CN"/>
        </w:rPr>
        <w:t>1</w:t>
      </w:r>
      <w:r>
        <w:rPr>
          <w:rFonts w:hint="eastAsia" w:ascii="宋体" w:hAnsi="宋体" w:eastAsia="宋体" w:cs="宋体"/>
          <w:color w:val="auto"/>
          <w:szCs w:val="21"/>
        </w:rPr>
        <w:t>招标文件规定的其他应认定为无效标的。</w:t>
      </w:r>
    </w:p>
    <w:p w14:paraId="6EB72091">
      <w:pPr>
        <w:widowControl/>
        <w:jc w:val="left"/>
        <w:outlineLvl w:val="2"/>
        <w:rPr>
          <w:rFonts w:hint="eastAsia" w:ascii="宋体" w:hAnsi="宋体" w:eastAsia="宋体" w:cs="宋体"/>
          <w:b/>
          <w:bCs/>
          <w:color w:val="auto"/>
          <w:kern w:val="0"/>
          <w:szCs w:val="21"/>
        </w:rPr>
      </w:pPr>
    </w:p>
    <w:p w14:paraId="03335133">
      <w:pPr>
        <w:widowControl/>
        <w:jc w:val="left"/>
        <w:outlineLvl w:val="2"/>
        <w:rPr>
          <w:rFonts w:hint="eastAsia" w:ascii="宋体" w:hAnsi="宋体" w:eastAsia="宋体" w:cs="宋体"/>
          <w:b/>
          <w:bCs/>
          <w:color w:val="auto"/>
          <w:kern w:val="0"/>
          <w:szCs w:val="21"/>
        </w:rPr>
      </w:pPr>
    </w:p>
    <w:p w14:paraId="49DB27F9">
      <w:pPr>
        <w:widowControl/>
        <w:jc w:val="left"/>
        <w:outlineLvl w:val="2"/>
        <w:rPr>
          <w:rFonts w:hint="eastAsia" w:ascii="宋体" w:hAnsi="宋体" w:eastAsia="宋体" w:cs="宋体"/>
          <w:b/>
          <w:bCs/>
          <w:color w:val="auto"/>
          <w:kern w:val="0"/>
          <w:szCs w:val="21"/>
        </w:rPr>
      </w:pPr>
    </w:p>
    <w:p w14:paraId="038F8C5A">
      <w:pPr>
        <w:widowControl/>
        <w:jc w:val="left"/>
        <w:outlineLvl w:val="2"/>
        <w:rPr>
          <w:rFonts w:hint="eastAsia" w:ascii="宋体" w:hAnsi="宋体" w:eastAsia="宋体" w:cs="宋体"/>
          <w:b/>
          <w:bCs/>
          <w:color w:val="auto"/>
          <w:kern w:val="0"/>
          <w:szCs w:val="21"/>
        </w:rPr>
      </w:pPr>
    </w:p>
    <w:p w14:paraId="527E395B">
      <w:pPr>
        <w:widowControl/>
        <w:jc w:val="left"/>
        <w:outlineLvl w:val="2"/>
        <w:rPr>
          <w:rFonts w:hint="eastAsia" w:ascii="宋体" w:hAnsi="宋体" w:eastAsia="宋体" w:cs="宋体"/>
          <w:b/>
          <w:bCs/>
          <w:color w:val="auto"/>
          <w:kern w:val="0"/>
          <w:szCs w:val="21"/>
        </w:rPr>
      </w:pPr>
    </w:p>
    <w:p w14:paraId="643E7B1E">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505A1133">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7CFA3DBD">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54E37C93">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3B20B821">
      <w:pPr>
        <w:autoSpaceDE w:val="0"/>
        <w:autoSpaceDN w:val="0"/>
        <w:adjustRightInd w:val="0"/>
        <w:spacing w:line="400" w:lineRule="exact"/>
        <w:ind w:right="-34" w:rightChars="-16"/>
        <w:jc w:val="both"/>
        <w:outlineLvl w:val="0"/>
        <w:rPr>
          <w:rFonts w:hint="eastAsia" w:ascii="宋体" w:hAnsi="宋体" w:eastAsia="宋体" w:cs="宋体"/>
          <w:b/>
          <w:color w:val="auto"/>
          <w:kern w:val="0"/>
          <w:sz w:val="36"/>
        </w:rPr>
      </w:pPr>
    </w:p>
    <w:p w14:paraId="545AC40C">
      <w:pPr>
        <w:pStyle w:val="23"/>
        <w:rPr>
          <w:rFonts w:hint="eastAsia" w:ascii="宋体" w:hAnsi="宋体" w:eastAsia="宋体" w:cs="宋体"/>
          <w:b/>
          <w:color w:val="auto"/>
          <w:kern w:val="0"/>
          <w:sz w:val="36"/>
        </w:rPr>
      </w:pPr>
    </w:p>
    <w:p w14:paraId="0D7F71F3">
      <w:pPr>
        <w:rPr>
          <w:rFonts w:hint="eastAsia" w:ascii="宋体" w:hAnsi="宋体" w:eastAsia="宋体" w:cs="宋体"/>
          <w:b/>
          <w:color w:val="auto"/>
          <w:kern w:val="0"/>
          <w:sz w:val="36"/>
        </w:rPr>
      </w:pPr>
    </w:p>
    <w:p w14:paraId="211E8653">
      <w:pPr>
        <w:pStyle w:val="23"/>
        <w:rPr>
          <w:rFonts w:hint="eastAsia" w:ascii="宋体" w:hAnsi="宋体" w:eastAsia="宋体" w:cs="宋体"/>
          <w:b/>
          <w:color w:val="auto"/>
          <w:kern w:val="0"/>
          <w:sz w:val="36"/>
        </w:rPr>
      </w:pPr>
    </w:p>
    <w:p w14:paraId="25EA18A3">
      <w:pPr>
        <w:rPr>
          <w:rFonts w:hint="eastAsia"/>
          <w:color w:val="auto"/>
        </w:rPr>
      </w:pPr>
    </w:p>
    <w:p w14:paraId="34C03828">
      <w:pPr>
        <w:pStyle w:val="35"/>
        <w:numPr>
          <w:ilvl w:val="0"/>
          <w:numId w:val="3"/>
        </w:numPr>
        <w:wordWrap w:val="0"/>
        <w:spacing w:line="420" w:lineRule="exact"/>
        <w:jc w:val="center"/>
        <w:outlineLvl w:val="1"/>
        <w:rPr>
          <w:rFonts w:hint="eastAsia" w:ascii="宋体" w:hAnsi="宋体" w:eastAsia="宋体" w:cs="宋体"/>
          <w:b/>
          <w:bCs/>
          <w:color w:val="auto"/>
          <w:sz w:val="30"/>
          <w:szCs w:val="30"/>
          <w:lang w:eastAsia="zh-CN"/>
        </w:rPr>
      </w:pPr>
      <w:bookmarkStart w:id="34" w:name="_Toc26670"/>
      <w:bookmarkStart w:id="35" w:name="_Toc24015"/>
      <w:r>
        <w:rPr>
          <w:rFonts w:hint="eastAsia" w:ascii="宋体" w:hAnsi="宋体" w:eastAsia="宋体" w:cs="宋体"/>
          <w:b/>
          <w:bCs/>
          <w:color w:val="auto"/>
          <w:sz w:val="30"/>
          <w:szCs w:val="30"/>
          <w:lang w:val="en-US" w:eastAsia="zh-CN"/>
        </w:rPr>
        <w:t>定</w:t>
      </w:r>
      <w:r>
        <w:rPr>
          <w:rFonts w:hint="eastAsia" w:ascii="宋体" w:hAnsi="宋体" w:eastAsia="宋体" w:cs="宋体"/>
          <w:b/>
          <w:bCs/>
          <w:color w:val="auto"/>
          <w:sz w:val="30"/>
          <w:szCs w:val="30"/>
        </w:rPr>
        <w:t>标办法</w:t>
      </w:r>
      <w:r>
        <w:rPr>
          <w:rFonts w:hint="eastAsia" w:ascii="宋体" w:hAnsi="宋体" w:eastAsia="宋体" w:cs="宋体"/>
          <w:b/>
          <w:bCs/>
          <w:color w:val="auto"/>
          <w:sz w:val="30"/>
          <w:szCs w:val="30"/>
          <w:lang w:eastAsia="zh-CN"/>
        </w:rPr>
        <w:t>（</w:t>
      </w:r>
      <w:r>
        <w:rPr>
          <w:rFonts w:hint="eastAsia" w:ascii="宋体" w:hAnsi="宋体" w:eastAsia="宋体" w:cs="宋体"/>
          <w:b/>
          <w:bCs/>
          <w:color w:val="auto"/>
          <w:kern w:val="0"/>
          <w:sz w:val="30"/>
          <w:szCs w:val="30"/>
          <w:highlight w:val="none"/>
          <w:lang w:val="en-US" w:eastAsia="zh-CN"/>
        </w:rPr>
        <w:t>核查随机法</w:t>
      </w:r>
      <w:r>
        <w:rPr>
          <w:rFonts w:hint="eastAsia" w:ascii="宋体" w:hAnsi="宋体" w:eastAsia="宋体" w:cs="宋体"/>
          <w:b/>
          <w:bCs/>
          <w:color w:val="auto"/>
          <w:sz w:val="30"/>
          <w:szCs w:val="30"/>
          <w:lang w:eastAsia="zh-CN"/>
        </w:rPr>
        <w:t>）</w:t>
      </w:r>
      <w:bookmarkEnd w:id="34"/>
    </w:p>
    <w:bookmarkEnd w:id="35"/>
    <w:p w14:paraId="357CF7DE">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0"/>
          <w:szCs w:val="20"/>
          <w:highlight w:val="none"/>
          <w:lang w:val="en-US" w:eastAsia="zh-CN"/>
        </w:rPr>
      </w:pPr>
      <w:bookmarkStart w:id="36" w:name="_Toc12050"/>
      <w:bookmarkStart w:id="37" w:name="_Toc24943"/>
      <w:bookmarkStart w:id="38" w:name="_Toc10627"/>
      <w:r>
        <w:rPr>
          <w:rFonts w:hint="eastAsia" w:ascii="宋体" w:hAnsi="宋体" w:eastAsia="宋体" w:cs="宋体"/>
          <w:b/>
          <w:bCs/>
          <w:color w:val="auto"/>
          <w:sz w:val="20"/>
          <w:szCs w:val="20"/>
          <w:highlight w:val="none"/>
          <w:lang w:val="en-US" w:eastAsia="zh-CN"/>
        </w:rPr>
        <w:t>一、定标依据</w:t>
      </w:r>
      <w:bookmarkEnd w:id="36"/>
      <w:bookmarkEnd w:id="37"/>
      <w:bookmarkEnd w:id="38"/>
    </w:p>
    <w:p w14:paraId="3DC2C1F5">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bookmarkStart w:id="39" w:name="OLE_LINK41"/>
      <w:r>
        <w:rPr>
          <w:rFonts w:hint="eastAsia" w:ascii="宋体" w:hAnsi="宋体" w:eastAsia="宋体" w:cs="宋体"/>
          <w:color w:val="auto"/>
          <w:sz w:val="20"/>
          <w:szCs w:val="20"/>
          <w:highlight w:val="none"/>
          <w:lang w:val="en-US" w:eastAsia="zh-CN"/>
        </w:rPr>
        <w:t>本次定标办法的制定依据下列文件进行：</w:t>
      </w:r>
    </w:p>
    <w:p w14:paraId="54845D16">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①《中华人民共和国招标投标法》</w:t>
      </w:r>
    </w:p>
    <w:p w14:paraId="2B30CFF6">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②《中华人民共和国招投标法实施条例》</w:t>
      </w:r>
    </w:p>
    <w:p w14:paraId="3D843FD8">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③《国务院办公厅关于创新完善体制机制推动招标投标市场规范健康发展的意见》（国办发〔2024〕21号)</w:t>
      </w:r>
    </w:p>
    <w:p w14:paraId="62089275">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④河南省发展和改革委员会关于印发《河南省政府投资工程建设项目招标投标“评定分离”管理办法（试行）》的通知（豫发改公管规〔2025〕559号）；</w:t>
      </w:r>
    </w:p>
    <w:p w14:paraId="2DAE9771">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⑤关于印发《驻马店市政府投资工程建设项目招标投标“评定分离”规范指引》的通知（驻发改公管[2025]274号）</w:t>
      </w:r>
    </w:p>
    <w:p w14:paraId="1778E92A">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⑥本项目招标文件</w:t>
      </w:r>
    </w:p>
    <w:p w14:paraId="4E90180F">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⑦评标委员会推荐的合格</w:t>
      </w:r>
      <w:r>
        <w:rPr>
          <w:rFonts w:hint="eastAsia" w:ascii="宋体" w:hAnsi="宋体" w:cs="宋体"/>
          <w:color w:val="auto"/>
          <w:sz w:val="20"/>
          <w:szCs w:val="20"/>
          <w:highlight w:val="none"/>
          <w:lang w:val="en-US" w:eastAsia="zh-CN"/>
        </w:rPr>
        <w:t>中标</w:t>
      </w:r>
      <w:r>
        <w:rPr>
          <w:rFonts w:hint="eastAsia" w:ascii="宋体" w:hAnsi="宋体" w:eastAsia="宋体" w:cs="宋体"/>
          <w:color w:val="auto"/>
          <w:sz w:val="20"/>
          <w:szCs w:val="20"/>
          <w:highlight w:val="none"/>
          <w:lang w:val="en-US" w:eastAsia="zh-CN"/>
        </w:rPr>
        <w:t>候选人名单</w:t>
      </w:r>
    </w:p>
    <w:p w14:paraId="61486395">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⑧招标投标全过程资料</w:t>
      </w:r>
    </w:p>
    <w:p w14:paraId="3C9C2D6B">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⑨其他有关法律法规和相关制度。</w:t>
      </w:r>
    </w:p>
    <w:bookmarkEnd w:id="39"/>
    <w:p w14:paraId="5B7C6218">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0"/>
          <w:szCs w:val="20"/>
          <w:highlight w:val="none"/>
          <w:lang w:val="en-US" w:eastAsia="zh-CN"/>
        </w:rPr>
      </w:pPr>
      <w:bookmarkStart w:id="40" w:name="_Toc22184"/>
      <w:bookmarkStart w:id="41" w:name="_Toc31365"/>
      <w:bookmarkStart w:id="42" w:name="_Toc23318"/>
      <w:r>
        <w:rPr>
          <w:rFonts w:hint="eastAsia" w:ascii="宋体" w:hAnsi="宋体" w:eastAsia="宋体" w:cs="宋体"/>
          <w:b/>
          <w:bCs/>
          <w:color w:val="auto"/>
          <w:sz w:val="20"/>
          <w:szCs w:val="20"/>
          <w:highlight w:val="none"/>
          <w:lang w:val="en-US" w:eastAsia="zh-CN"/>
        </w:rPr>
        <w:t>二、定标原则</w:t>
      </w:r>
      <w:bookmarkEnd w:id="40"/>
      <w:bookmarkEnd w:id="41"/>
      <w:bookmarkEnd w:id="42"/>
    </w:p>
    <w:p w14:paraId="07A91295">
      <w:pPr>
        <w:pageBreakBefore w:val="0"/>
        <w:widowControl w:val="0"/>
        <w:kinsoku/>
        <w:wordWrap w:val="0"/>
        <w:overflowPunct/>
        <w:topLinePunct w:val="0"/>
        <w:autoSpaceDE w:val="0"/>
        <w:autoSpaceDN w:val="0"/>
        <w:bidi w:val="0"/>
        <w:adjustRightInd w:val="0"/>
        <w:snapToGrid/>
        <w:spacing w:line="360" w:lineRule="auto"/>
        <w:ind w:firstLine="400" w:firstLineChars="200"/>
        <w:textAlignment w:val="auto"/>
        <w:rPr>
          <w:rFonts w:hint="eastAsia" w:ascii="宋体" w:hAnsi="宋体" w:eastAsia="宋体" w:cs="宋体"/>
          <w:color w:val="auto"/>
          <w:sz w:val="20"/>
          <w:szCs w:val="20"/>
          <w:highlight w:val="none"/>
          <w:lang w:val="en-US" w:eastAsia="zh-CN"/>
        </w:rPr>
      </w:pPr>
      <w:bookmarkStart w:id="43" w:name="OLE_LINK42"/>
      <w:r>
        <w:rPr>
          <w:rFonts w:hint="eastAsia" w:ascii="宋体" w:hAnsi="宋体" w:eastAsia="宋体" w:cs="宋体"/>
          <w:color w:val="auto"/>
          <w:sz w:val="20"/>
          <w:szCs w:val="20"/>
          <w:highlight w:val="none"/>
          <w:lang w:val="en-US" w:eastAsia="zh-CN"/>
        </w:rPr>
        <w:t>遵循公开透明、竞争择优、科学规范、廉洁高效的原则。</w:t>
      </w:r>
      <w:bookmarkEnd w:id="43"/>
      <w:bookmarkStart w:id="44" w:name="_Toc31048"/>
    </w:p>
    <w:p w14:paraId="53398AD5">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0"/>
          <w:szCs w:val="20"/>
          <w:highlight w:val="none"/>
          <w:lang w:val="en-US" w:eastAsia="zh-CN"/>
        </w:rPr>
      </w:pPr>
      <w:bookmarkStart w:id="45" w:name="_Toc21721"/>
      <w:bookmarkStart w:id="46" w:name="_Toc2132"/>
      <w:r>
        <w:rPr>
          <w:rFonts w:hint="eastAsia" w:ascii="宋体" w:hAnsi="宋体" w:eastAsia="宋体" w:cs="宋体"/>
          <w:b/>
          <w:bCs/>
          <w:color w:val="auto"/>
          <w:sz w:val="20"/>
          <w:szCs w:val="20"/>
          <w:highlight w:val="none"/>
          <w:lang w:val="en-US" w:eastAsia="zh-CN"/>
        </w:rPr>
        <w:t>三、定标方法</w:t>
      </w:r>
      <w:bookmarkEnd w:id="44"/>
      <w:bookmarkEnd w:id="45"/>
      <w:bookmarkEnd w:id="46"/>
    </w:p>
    <w:p w14:paraId="52CFC6BC">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bookmarkStart w:id="47" w:name="OLE_LINK43"/>
      <w:r>
        <w:rPr>
          <w:rFonts w:hint="eastAsia" w:ascii="宋体" w:hAnsi="宋体" w:eastAsia="宋体" w:cs="宋体"/>
          <w:color w:val="auto"/>
          <w:sz w:val="20"/>
          <w:szCs w:val="20"/>
          <w:highlight w:val="none"/>
          <w:lang w:val="en-US" w:eastAsia="zh-CN"/>
        </w:rPr>
        <w:t>本项目定标方法采用核查随机法确定中标人。</w:t>
      </w:r>
    </w:p>
    <w:p w14:paraId="2E9BB352">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核查随机法:定标委员会在通过核查的中标候选人中按照随机选取方式确定中标人。</w:t>
      </w:r>
    </w:p>
    <w:bookmarkEnd w:id="47"/>
    <w:p w14:paraId="360FA887">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0"/>
          <w:szCs w:val="20"/>
          <w:highlight w:val="none"/>
          <w:lang w:val="en-US" w:eastAsia="zh-CN"/>
        </w:rPr>
      </w:pPr>
      <w:bookmarkStart w:id="48" w:name="_Toc18476"/>
      <w:bookmarkStart w:id="49" w:name="_Toc11922"/>
      <w:bookmarkStart w:id="50" w:name="_Toc10404"/>
      <w:r>
        <w:rPr>
          <w:rFonts w:hint="eastAsia" w:ascii="宋体" w:hAnsi="宋体" w:eastAsia="宋体" w:cs="宋体"/>
          <w:b/>
          <w:bCs/>
          <w:color w:val="auto"/>
          <w:sz w:val="20"/>
          <w:szCs w:val="20"/>
          <w:highlight w:val="none"/>
          <w:lang w:val="en-US" w:eastAsia="zh-CN"/>
        </w:rPr>
        <w:t>四、定标委员会的组建</w:t>
      </w:r>
      <w:bookmarkEnd w:id="48"/>
      <w:bookmarkEnd w:id="49"/>
      <w:bookmarkEnd w:id="50"/>
    </w:p>
    <w:p w14:paraId="752955D9">
      <w:pPr>
        <w:pageBreakBefore w:val="0"/>
        <w:wordWrap w:val="0"/>
        <w:autoSpaceDE w:val="0"/>
        <w:autoSpaceDN w:val="0"/>
        <w:bidi w:val="0"/>
        <w:adjustRightInd w:val="0"/>
        <w:spacing w:line="360" w:lineRule="auto"/>
        <w:ind w:firstLine="400" w:firstLineChars="200"/>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招标人应当组建定标委员会，负责对中标候选人进行核查和组织召开定标会议等内容。定标工作应当由定标委员会独立完成。</w:t>
      </w:r>
    </w:p>
    <w:p w14:paraId="099C4E2E">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定标委员会成员数量为5人及以上单数，招标人单位成员不得低于成员总数的三分之二。定标委员会组长由招标人确定，原则上由招标人的法定代表人、主要负责人或分管负责人担任，其他成员可由招标人自行选定，定标委员会成员与中标候选人有利害关系的，应当主动申请回避。定标委员会名单在中标结果确定前应当保密。</w:t>
      </w:r>
    </w:p>
    <w:p w14:paraId="02566DAD">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定标委员会成员应当对定标过程保密，对所提出的定标意见承担个人责任，不得私下与投标人或者其他利害关系人接触。</w:t>
      </w:r>
    </w:p>
    <w:p w14:paraId="33EA90B4">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有下列情况之一的，不得担任定标委员会成员：</w:t>
      </w:r>
    </w:p>
    <w:p w14:paraId="5A361093">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1.与中标候选人或中标候选人主要负责人有近亲属关系或有经济利益关系的，可能影响定标公正的；</w:t>
      </w:r>
    </w:p>
    <w:p w14:paraId="65592A9B">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2.曾因在招标投标有关活动中从事违法行为而受过行政处罚或刑事处罚的；</w:t>
      </w:r>
    </w:p>
    <w:p w14:paraId="3BAE298C">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3.中标候选人的在职人员或招标项目代理机构的在职人员。</w:t>
      </w:r>
    </w:p>
    <w:p w14:paraId="534F5970">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0"/>
          <w:szCs w:val="20"/>
          <w:highlight w:val="none"/>
          <w:lang w:val="en-US" w:eastAsia="zh-CN"/>
        </w:rPr>
      </w:pPr>
      <w:bookmarkStart w:id="51" w:name="_Toc11176"/>
      <w:bookmarkStart w:id="52" w:name="_Toc13583"/>
      <w:bookmarkStart w:id="53" w:name="_Toc28259"/>
      <w:r>
        <w:rPr>
          <w:rFonts w:hint="eastAsia" w:ascii="宋体" w:hAnsi="宋体" w:eastAsia="宋体" w:cs="宋体"/>
          <w:b/>
          <w:bCs/>
          <w:color w:val="auto"/>
          <w:sz w:val="20"/>
          <w:szCs w:val="20"/>
          <w:highlight w:val="none"/>
          <w:lang w:val="en-US" w:eastAsia="zh-CN"/>
        </w:rPr>
        <w:t>五、定标核查</w:t>
      </w:r>
      <w:bookmarkEnd w:id="51"/>
      <w:bookmarkEnd w:id="52"/>
      <w:bookmarkEnd w:id="53"/>
    </w:p>
    <w:p w14:paraId="7B7DA6B5">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5.1</w:t>
      </w:r>
      <w:r>
        <w:rPr>
          <w:rFonts w:hint="eastAsia" w:ascii="宋体" w:hAnsi="宋体" w:eastAsia="宋体" w:cs="宋体"/>
          <w:color w:val="auto"/>
          <w:sz w:val="20"/>
          <w:szCs w:val="20"/>
          <w:highlight w:val="none"/>
        </w:rPr>
        <w:t>定标委员会将对</w:t>
      </w:r>
      <w:r>
        <w:rPr>
          <w:rFonts w:hint="eastAsia" w:ascii="宋体" w:hAnsi="宋体" w:eastAsia="宋体" w:cs="宋体"/>
          <w:color w:val="auto"/>
          <w:sz w:val="20"/>
          <w:szCs w:val="20"/>
          <w:highlight w:val="none"/>
          <w:lang w:eastAsia="zh-CN"/>
        </w:rPr>
        <w:t>中标候选人</w:t>
      </w:r>
      <w:r>
        <w:rPr>
          <w:rFonts w:hint="eastAsia" w:ascii="宋体" w:hAnsi="宋体" w:eastAsia="宋体" w:cs="宋体"/>
          <w:color w:val="auto"/>
          <w:sz w:val="20"/>
          <w:szCs w:val="20"/>
          <w:highlight w:val="none"/>
        </w:rPr>
        <w:t>进行定标核查。核查内容包括：</w:t>
      </w:r>
    </w:p>
    <w:p w14:paraId="4F61F025">
      <w:pPr>
        <w:keepNext w:val="0"/>
        <w:keepLines w:val="0"/>
        <w:pageBreakBefore w:val="0"/>
        <w:widowControl w:val="0"/>
        <w:numPr>
          <w:ilvl w:val="0"/>
          <w:numId w:val="4"/>
        </w:numPr>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企业信用信息：</w:t>
      </w:r>
    </w:p>
    <w:p w14:paraId="02D3AABB">
      <w:pPr>
        <w:keepNext w:val="0"/>
        <w:keepLines w:val="0"/>
        <w:pageBreakBefore w:val="0"/>
        <w:widowControl w:val="0"/>
        <w:numPr>
          <w:ilvl w:val="0"/>
          <w:numId w:val="0"/>
        </w:numPr>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①投标人通过“信用中国”网站（https://www.creditchina.gov.cn/）</w:t>
      </w:r>
      <w:r>
        <w:rPr>
          <w:rFonts w:hint="eastAsia" w:ascii="宋体" w:hAnsi="宋体" w:eastAsia="宋体" w:cs="宋体"/>
          <w:color w:val="auto"/>
          <w:sz w:val="20"/>
          <w:szCs w:val="20"/>
          <w:highlight w:val="none"/>
          <w:lang w:val="en-US" w:eastAsia="zh-CN"/>
        </w:rPr>
        <w:t>查询“重大税收违法失信主体”及</w:t>
      </w:r>
      <w:r>
        <w:rPr>
          <w:rFonts w:hint="eastAsia" w:ascii="宋体" w:hAnsi="宋体" w:eastAsia="宋体" w:cs="宋体"/>
          <w:color w:val="auto"/>
          <w:sz w:val="20"/>
          <w:szCs w:val="20"/>
          <w:highlight w:val="none"/>
        </w:rPr>
        <w:t>“失信被执行人”-跳转至“中国执行信息公开网”网站（https://zxgk.court.gov.cn/shixin/）查询企业、查询法定代表人、拟派项目经理，并提供查询结果证明材料，有失信记录的将被取消投标资格（投标人须提供网站查询打印页，打印页需包括查询日期，查询日期为公告发布之后</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投标截止时间前</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eastAsia="zh-CN"/>
        </w:rPr>
        <w:t>。</w:t>
      </w:r>
    </w:p>
    <w:p w14:paraId="60362EF1">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②投标人未被列入政府采购严重违法失信行为记录名单，须提供企业在“中国政府采购网站</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（www.ccgp.gov.cn）的“政府采购严重违法失信行为名单”查询结果页面截图</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查询日期为公告发布之后</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投标截止时间前</w:t>
      </w:r>
      <w:r>
        <w:rPr>
          <w:rFonts w:hint="eastAsia" w:ascii="宋体" w:hAnsi="宋体" w:eastAsia="宋体" w:cs="宋体"/>
          <w:color w:val="auto"/>
          <w:sz w:val="20"/>
          <w:szCs w:val="20"/>
          <w:highlight w:val="none"/>
          <w:lang w:eastAsia="zh-CN"/>
        </w:rPr>
        <w:t>）。</w:t>
      </w:r>
    </w:p>
    <w:p w14:paraId="383E9992">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③凡是被列入全国建筑市场监管公共服务平台“黑名单”的，依法拒绝其参与本次投标。查询渠道：“全国建筑市场监管公共服务平台”网站（https://jzsc.mohurd.gov.cn/home），须提供查询结果证明材料（投标人须提供网站查询打印页，打印页需包括查询日期，查询日期为公告发布之后</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投标截止时间前</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eastAsia="zh-CN"/>
        </w:rPr>
        <w:t>。</w:t>
      </w:r>
    </w:p>
    <w:p w14:paraId="4850C545">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④</w:t>
      </w:r>
      <w:r>
        <w:rPr>
          <w:rFonts w:hint="eastAsia" w:ascii="宋体" w:hAnsi="宋体" w:eastAsia="宋体" w:cs="宋体"/>
          <w:color w:val="auto"/>
          <w:sz w:val="20"/>
          <w:szCs w:val="20"/>
          <w:highlight w:val="none"/>
          <w:lang w:val="en-US" w:eastAsia="zh-CN"/>
        </w:rPr>
        <w:t>单位负责人为同一人或者存在控股、管理关系的不同单位，不得同时参加本项目投标</w:t>
      </w:r>
      <w:r>
        <w:rPr>
          <w:rFonts w:hint="eastAsia" w:ascii="宋体" w:hAnsi="宋体" w:eastAsia="宋体" w:cs="宋体"/>
          <w:color w:val="auto"/>
          <w:sz w:val="20"/>
          <w:szCs w:val="20"/>
          <w:highlight w:val="none"/>
          <w:lang w:eastAsia="zh-CN"/>
        </w:rPr>
        <w:t>（提供加盖投标人公章的“国家企业信用信息公示系统”中公示的</w:t>
      </w:r>
      <w:r>
        <w:rPr>
          <w:rFonts w:hint="eastAsia" w:ascii="宋体" w:hAnsi="宋体" w:eastAsia="宋体" w:cs="宋体"/>
          <w:color w:val="auto"/>
          <w:sz w:val="20"/>
          <w:szCs w:val="20"/>
          <w:highlight w:val="none"/>
        </w:rPr>
        <w:t>公司信息、股东或投资人相关信息</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w:t>
      </w:r>
    </w:p>
    <w:p w14:paraId="3D042340">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⑤根据《河南省住房和城乡建设厅关于进一步规范建设工程企业资质管理的通知》(豫建行规(2024)7号)规定，投标所用</w:t>
      </w:r>
      <w:r>
        <w:rPr>
          <w:rFonts w:hint="eastAsia" w:ascii="宋体" w:hAnsi="宋体" w:cs="宋体"/>
          <w:color w:val="auto"/>
          <w:sz w:val="20"/>
          <w:szCs w:val="20"/>
          <w:highlight w:val="none"/>
          <w:lang w:val="en-US" w:eastAsia="zh-CN"/>
        </w:rPr>
        <w:t>水利</w:t>
      </w:r>
      <w:r>
        <w:rPr>
          <w:rFonts w:hint="eastAsia" w:ascii="宋体" w:hAnsi="宋体" w:eastAsia="宋体" w:cs="宋体"/>
          <w:color w:val="auto"/>
          <w:sz w:val="20"/>
          <w:szCs w:val="20"/>
          <w:highlight w:val="none"/>
          <w:lang w:val="en-US" w:eastAsia="zh-CN"/>
        </w:rPr>
        <w:t>资质被全国或河南省建筑市场监管公共服务平台标注为资质异常的，不能使用标注异常资质承揽本工程，具体要求详见豫建行规(2024)7号相关内容(须提供全国或河南省建筑市场监管公共服务平台查询证明)，查询时间为招标公告发布之后，投标截止时间前，查询结果需显示网页时间，并将查询结果附在投标文件中。</w:t>
      </w:r>
    </w:p>
    <w:p w14:paraId="5B21D15D">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 xml:space="preserve">营业执照、资质证书、安全生产许可证； </w:t>
      </w:r>
    </w:p>
    <w:p w14:paraId="16EEDB04">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）项目经理</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技术负责人</w:t>
      </w:r>
      <w:r>
        <w:rPr>
          <w:rFonts w:hint="eastAsia" w:ascii="宋体" w:hAnsi="宋体" w:eastAsia="宋体" w:cs="宋体"/>
          <w:color w:val="auto"/>
          <w:sz w:val="20"/>
          <w:szCs w:val="20"/>
          <w:highlight w:val="none"/>
          <w:lang w:eastAsia="zh-CN"/>
        </w:rPr>
        <w:t>、企业主要负责人</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eastAsia="zh-CN"/>
        </w:rPr>
        <w:t>专职安全员</w:t>
      </w:r>
      <w:r>
        <w:rPr>
          <w:rFonts w:hint="eastAsia" w:ascii="宋体" w:hAnsi="宋体" w:eastAsia="宋体" w:cs="宋体"/>
          <w:color w:val="auto"/>
          <w:sz w:val="20"/>
          <w:szCs w:val="20"/>
          <w:highlight w:val="none"/>
        </w:rPr>
        <w:t>；</w:t>
      </w:r>
    </w:p>
    <w:p w14:paraId="7FF3D891">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4</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eastAsia="zh-CN"/>
        </w:rPr>
        <w:t>投标人及其它主要执（从）业人员</w:t>
      </w:r>
      <w:r>
        <w:rPr>
          <w:rFonts w:hint="eastAsia" w:ascii="宋体" w:hAnsi="宋体" w:eastAsia="宋体" w:cs="宋体"/>
          <w:color w:val="auto"/>
          <w:sz w:val="20"/>
          <w:szCs w:val="20"/>
          <w:highlight w:val="none"/>
        </w:rPr>
        <w:t xml:space="preserve">； </w:t>
      </w:r>
    </w:p>
    <w:p w14:paraId="22C35C36">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）财务状况；</w:t>
      </w:r>
    </w:p>
    <w:p w14:paraId="3617B049">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（6）企业业绩；</w:t>
      </w:r>
    </w:p>
    <w:p w14:paraId="606727CD">
      <w:pPr>
        <w:keepNext w:val="0"/>
        <w:keepLines w:val="0"/>
        <w:pageBreakBefore w:val="0"/>
        <w:widowControl w:val="0"/>
        <w:kinsoku/>
        <w:wordWrap w:val="0"/>
        <w:overflowPunct/>
        <w:topLinePunct w:val="0"/>
        <w:bidi w:val="0"/>
        <w:snapToGrid/>
        <w:spacing w:line="420" w:lineRule="exact"/>
        <w:ind w:firstLine="400" w:firstLineChars="200"/>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w:t>
      </w:r>
      <w:r>
        <w:rPr>
          <w:rFonts w:hint="eastAsia" w:ascii="宋体" w:hAnsi="宋体" w:cs="宋体"/>
          <w:color w:val="auto"/>
          <w:sz w:val="20"/>
          <w:szCs w:val="20"/>
          <w:highlight w:val="none"/>
          <w:lang w:val="en-US" w:eastAsia="zh-CN"/>
        </w:rPr>
        <w:t>7</w:t>
      </w:r>
      <w:r>
        <w:rPr>
          <w:rFonts w:hint="eastAsia" w:ascii="宋体" w:hAnsi="宋体" w:eastAsia="宋体" w:cs="宋体"/>
          <w:color w:val="auto"/>
          <w:sz w:val="20"/>
          <w:szCs w:val="20"/>
          <w:highlight w:val="none"/>
          <w:lang w:eastAsia="zh-CN"/>
        </w:rPr>
        <w:t xml:space="preserve">）招标人认为需要核查及核评的其他内容。 </w:t>
      </w:r>
    </w:p>
    <w:p w14:paraId="187344D7">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5.2 定标委员会应当首先对中标候选人进行核查，形成核查报告，核查报告在定标会议召开前应当保密。本项目不采取考察或质询方式进行核查。</w:t>
      </w:r>
    </w:p>
    <w:p w14:paraId="610D8C63">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5.3 核查内容不得设置不合理限制和隐性壁垒。招标文件中没有规定的核查标准和方法不得作为定标核查的依据，不得在定标过程中新增定标条件和要求。</w:t>
      </w:r>
    </w:p>
    <w:p w14:paraId="034E78A0">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0"/>
          <w:sz w:val="20"/>
          <w:szCs w:val="20"/>
          <w:highlight w:val="none"/>
          <w:lang w:val="en-US" w:eastAsia="zh-CN" w:bidi="ar-SA"/>
        </w:rPr>
      </w:pPr>
      <w:r>
        <w:rPr>
          <w:rFonts w:hint="eastAsia" w:ascii="宋体" w:hAnsi="宋体" w:eastAsia="宋体" w:cs="宋体"/>
          <w:color w:val="auto"/>
          <w:sz w:val="20"/>
          <w:szCs w:val="20"/>
          <w:highlight w:val="none"/>
          <w:lang w:val="en-US" w:eastAsia="zh-CN"/>
        </w:rPr>
        <w:t>5.4 定标委员会经核查发现中标候选人确有弄虚作假、串通投标等情形的，应当否决相应中标候选人的中标资格，并及时向行政监督部门报告</w:t>
      </w:r>
      <w:r>
        <w:rPr>
          <w:rFonts w:hint="eastAsia" w:ascii="宋体" w:hAnsi="宋体" w:eastAsia="宋体" w:cs="宋体"/>
          <w:color w:val="auto"/>
          <w:kern w:val="0"/>
          <w:sz w:val="20"/>
          <w:szCs w:val="20"/>
          <w:highlight w:val="none"/>
          <w:lang w:val="en-US" w:eastAsia="zh-CN" w:bidi="ar-SA"/>
        </w:rPr>
        <w:t>。</w:t>
      </w:r>
    </w:p>
    <w:p w14:paraId="080E6A94">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0"/>
          <w:szCs w:val="20"/>
          <w:highlight w:val="none"/>
          <w:lang w:eastAsia="zh-CN"/>
        </w:rPr>
      </w:pPr>
      <w:bookmarkStart w:id="54" w:name="_Toc11203"/>
      <w:bookmarkStart w:id="55" w:name="_Toc4965"/>
      <w:bookmarkStart w:id="56" w:name="_Toc23939"/>
      <w:bookmarkStart w:id="57" w:name="_Toc29489"/>
      <w:r>
        <w:rPr>
          <w:rFonts w:hint="eastAsia" w:ascii="宋体" w:hAnsi="宋体" w:eastAsia="宋体" w:cs="宋体"/>
          <w:b/>
          <w:bCs/>
          <w:color w:val="auto"/>
          <w:sz w:val="20"/>
          <w:szCs w:val="20"/>
          <w:highlight w:val="none"/>
          <w:lang w:val="en-US" w:eastAsia="zh-CN"/>
        </w:rPr>
        <w:t>六</w:t>
      </w:r>
      <w:r>
        <w:rPr>
          <w:rFonts w:hint="eastAsia" w:ascii="宋体" w:hAnsi="宋体" w:eastAsia="宋体" w:cs="宋体"/>
          <w:b/>
          <w:bCs/>
          <w:color w:val="auto"/>
          <w:sz w:val="20"/>
          <w:szCs w:val="20"/>
          <w:highlight w:val="none"/>
          <w:lang w:eastAsia="zh-CN"/>
        </w:rPr>
        <w:t>、</w:t>
      </w:r>
      <w:r>
        <w:rPr>
          <w:rFonts w:hint="eastAsia" w:ascii="宋体" w:hAnsi="宋体" w:eastAsia="宋体" w:cs="宋体"/>
          <w:b/>
          <w:bCs/>
          <w:color w:val="auto"/>
          <w:sz w:val="20"/>
          <w:szCs w:val="20"/>
          <w:highlight w:val="none"/>
        </w:rPr>
        <w:t>定标</w:t>
      </w:r>
      <w:r>
        <w:rPr>
          <w:rFonts w:hint="eastAsia" w:ascii="宋体" w:hAnsi="宋体" w:eastAsia="宋体" w:cs="宋体"/>
          <w:b/>
          <w:bCs/>
          <w:color w:val="auto"/>
          <w:sz w:val="20"/>
          <w:szCs w:val="20"/>
          <w:highlight w:val="none"/>
          <w:lang w:eastAsia="zh-CN"/>
        </w:rPr>
        <w:t>程序</w:t>
      </w:r>
      <w:bookmarkEnd w:id="54"/>
      <w:bookmarkEnd w:id="55"/>
      <w:bookmarkEnd w:id="56"/>
      <w:bookmarkEnd w:id="57"/>
    </w:p>
    <w:p w14:paraId="10E3C208">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 xml:space="preserve">定标委员会将通过核查随机法进行定标。 </w:t>
      </w:r>
    </w:p>
    <w:p w14:paraId="57D7BB4B">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定标地点为新蔡县公共资源交易中心，定标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59B31DEA">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1、在定标现场放置标注为“1”、“2”的2组自然数代码球.</w:t>
      </w:r>
    </w:p>
    <w:p w14:paraId="7588BD98">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2、第一轮随机确定选用的代码球组号：在抽取箱内放入2个标注为“1”、“2”的代码球，从中随机选取1个代码球，选取代码球数字即为本次定标选用的代码球组号。</w:t>
      </w:r>
    </w:p>
    <w:p w14:paraId="23E6DE32">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3、第二轮随机确定抽取顺序：在抽取箱放入标有从1到N自然数的乒乓球（N为经</w:t>
      </w:r>
      <w:r>
        <w:rPr>
          <w:rFonts w:hint="eastAsia" w:ascii="宋体" w:hAnsi="宋体" w:cs="宋体"/>
          <w:color w:val="auto"/>
          <w:kern w:val="2"/>
          <w:sz w:val="20"/>
          <w:szCs w:val="20"/>
          <w:highlight w:val="none"/>
          <w:lang w:val="en-US" w:eastAsia="zh-CN" w:bidi="ar-SA"/>
        </w:rPr>
        <w:t>定标核查</w:t>
      </w:r>
      <w:r>
        <w:rPr>
          <w:rFonts w:hint="eastAsia" w:ascii="宋体" w:hAnsi="宋体" w:eastAsia="宋体" w:cs="宋体"/>
          <w:color w:val="auto"/>
          <w:kern w:val="2"/>
          <w:sz w:val="20"/>
          <w:szCs w:val="20"/>
          <w:highlight w:val="none"/>
          <w:lang w:val="en-US" w:eastAsia="zh-CN" w:bidi="ar-SA"/>
        </w:rPr>
        <w:t>评审合格的中标候选人数），由中标候选人抽取代码球，代码球上的数字对应为相应中标候选人。按照电子投标文件递交的时间</w:t>
      </w:r>
      <w:r>
        <w:rPr>
          <w:rFonts w:hint="eastAsia" w:ascii="宋体" w:hAnsi="宋体" w:cs="宋体"/>
          <w:color w:val="auto"/>
          <w:kern w:val="2"/>
          <w:sz w:val="20"/>
          <w:szCs w:val="20"/>
          <w:highlight w:val="none"/>
          <w:lang w:val="en-US" w:eastAsia="zh-CN" w:bidi="ar-SA"/>
        </w:rPr>
        <w:t>先后</w:t>
      </w:r>
      <w:r>
        <w:rPr>
          <w:rFonts w:hint="eastAsia" w:ascii="宋体" w:hAnsi="宋体" w:eastAsia="宋体" w:cs="宋体"/>
          <w:color w:val="auto"/>
          <w:kern w:val="2"/>
          <w:sz w:val="20"/>
          <w:szCs w:val="20"/>
          <w:highlight w:val="none"/>
          <w:lang w:val="en-US" w:eastAsia="zh-CN" w:bidi="ar-SA"/>
        </w:rPr>
        <w:t>顺序，由中标候选人依次抽取号码球，号码球上的数字对应为相应中标候选人，未到场的中标候选人由定标委员会代为抽取。</w:t>
      </w:r>
    </w:p>
    <w:p w14:paraId="4E32FE5B">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4、第三轮随机选取中标人：将N个代码球经中标候选人检查确认后放入抽取箱内，定标委员会组长从中随机抽取1个代码球，抽中代码球对应的中标候选人即为中标人。</w:t>
      </w:r>
    </w:p>
    <w:p w14:paraId="130C4A8D">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5、招标人授权的定标委员会代表将中标候选人对应的代码球和抽取结果进行记录，并由招标人授权的定标委员会和监督部门进行签字确认。</w:t>
      </w:r>
    </w:p>
    <w:p w14:paraId="3ACD437F">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sz w:val="20"/>
          <w:szCs w:val="20"/>
          <w:highlight w:val="none"/>
          <w:lang w:val="en-US" w:eastAsia="zh-CN"/>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4B6FF7FB">
      <w:pPr>
        <w:keepNext w:val="0"/>
        <w:keepLines w:val="0"/>
        <w:pageBreakBefore w:val="0"/>
        <w:widowControl w:val="0"/>
        <w:kinsoku/>
        <w:wordWrap w:val="0"/>
        <w:overflowPunct/>
        <w:topLinePunct w:val="0"/>
        <w:autoSpaceDE/>
        <w:autoSpaceDN/>
        <w:bidi w:val="0"/>
        <w:adjustRightInd/>
        <w:snapToGrid/>
        <w:spacing w:before="157" w:beforeLines="50" w:after="157" w:afterLines="50" w:line="420" w:lineRule="exact"/>
        <w:textAlignment w:val="auto"/>
        <w:outlineLvl w:val="1"/>
        <w:rPr>
          <w:rFonts w:hint="eastAsia" w:ascii="宋体" w:hAnsi="宋体" w:eastAsia="宋体" w:cs="宋体"/>
          <w:b/>
          <w:bCs/>
          <w:color w:val="auto"/>
          <w:sz w:val="20"/>
          <w:szCs w:val="20"/>
          <w:highlight w:val="none"/>
        </w:rPr>
      </w:pPr>
      <w:bookmarkStart w:id="58" w:name="_Toc27741"/>
      <w:bookmarkStart w:id="59" w:name="_Toc23431"/>
      <w:bookmarkStart w:id="60" w:name="_Toc30093"/>
      <w:bookmarkStart w:id="61" w:name="_Toc16424"/>
      <w:r>
        <w:rPr>
          <w:rFonts w:hint="eastAsia" w:ascii="宋体" w:hAnsi="宋体" w:eastAsia="宋体" w:cs="宋体"/>
          <w:b/>
          <w:bCs/>
          <w:color w:val="auto"/>
          <w:sz w:val="20"/>
          <w:szCs w:val="20"/>
          <w:highlight w:val="none"/>
          <w:lang w:val="en-US" w:eastAsia="zh-CN"/>
        </w:rPr>
        <w:t>七</w:t>
      </w:r>
      <w:r>
        <w:rPr>
          <w:rFonts w:hint="eastAsia" w:ascii="宋体" w:hAnsi="宋体" w:eastAsia="宋体" w:cs="宋体"/>
          <w:b/>
          <w:bCs/>
          <w:color w:val="auto"/>
          <w:sz w:val="20"/>
          <w:szCs w:val="20"/>
          <w:highlight w:val="none"/>
          <w:lang w:eastAsia="zh-CN"/>
        </w:rPr>
        <w:t>、</w:t>
      </w:r>
      <w:r>
        <w:rPr>
          <w:rFonts w:hint="eastAsia" w:ascii="宋体" w:hAnsi="宋体" w:eastAsia="宋体" w:cs="宋体"/>
          <w:b/>
          <w:bCs/>
          <w:color w:val="auto"/>
          <w:sz w:val="20"/>
          <w:szCs w:val="20"/>
          <w:highlight w:val="none"/>
        </w:rPr>
        <w:t>定标报告</w:t>
      </w:r>
      <w:bookmarkEnd w:id="58"/>
      <w:bookmarkEnd w:id="59"/>
      <w:bookmarkEnd w:id="60"/>
      <w:bookmarkEnd w:id="61"/>
    </w:p>
    <w:p w14:paraId="41D2E4BD">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jc w:val="both"/>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 xml:space="preserve"> 定标委员会应当按照招标文件中明确的定标原则、方法和程序，在中标候选人中确定中标人，并形成书面定标报告，对所出具的定标报告承担责任。定标报告应当包括定标时间、定标地点、定标委员会成员名单、定标原则、定标方法、定标因素、定标程序及定标结果等内容。</w:t>
      </w:r>
    </w:p>
    <w:p w14:paraId="72F843C1">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outlineLvl w:val="1"/>
        <w:rPr>
          <w:rFonts w:hint="eastAsia" w:ascii="宋体" w:hAnsi="宋体" w:eastAsia="宋体" w:cs="宋体"/>
          <w:color w:val="auto"/>
          <w:kern w:val="2"/>
          <w:sz w:val="20"/>
          <w:szCs w:val="20"/>
          <w:highlight w:val="none"/>
          <w:lang w:val="en-US" w:eastAsia="zh-CN" w:bidi="ar-SA"/>
        </w:rPr>
      </w:pPr>
      <w:bookmarkStart w:id="62" w:name="_Toc17282"/>
      <w:bookmarkStart w:id="63" w:name="_Toc6296"/>
      <w:bookmarkStart w:id="64" w:name="_Toc27971"/>
      <w:bookmarkStart w:id="65" w:name="_Toc21472"/>
      <w:r>
        <w:rPr>
          <w:rFonts w:hint="eastAsia" w:ascii="宋体" w:hAnsi="宋体" w:eastAsia="宋体" w:cs="宋体"/>
          <w:color w:val="auto"/>
          <w:kern w:val="2"/>
          <w:sz w:val="20"/>
          <w:szCs w:val="20"/>
          <w:highlight w:val="none"/>
          <w:lang w:val="en-US" w:eastAsia="zh-CN" w:bidi="ar-SA"/>
        </w:rPr>
        <w:t>招标人应当在定标工作完成后3日内发布中标结果公示，公示期不少于3日。中标结果公示应当载明定标时间、定标地点、定标方法、中标人名称、中标价格、质量、工期、资格条件、项目负责人信息，中标候选人的核查、考察、比较优势，核查未通过的中标候选人名单和原因，以及异议和投诉渠道等内容。对中标结果公示有异议的，应当在公示期内向招标人提出。</w:t>
      </w:r>
      <w:bookmarkEnd w:id="62"/>
      <w:bookmarkEnd w:id="63"/>
    </w:p>
    <w:p w14:paraId="0F37E3B6">
      <w:pPr>
        <w:keepNext w:val="0"/>
        <w:keepLines w:val="0"/>
        <w:pageBreakBefore w:val="0"/>
        <w:widowControl w:val="0"/>
        <w:kinsoku/>
        <w:wordWrap w:val="0"/>
        <w:overflowPunct/>
        <w:topLinePunct w:val="0"/>
        <w:autoSpaceDE w:val="0"/>
        <w:autoSpaceDN w:val="0"/>
        <w:bidi w:val="0"/>
        <w:adjustRightInd w:val="0"/>
        <w:snapToGrid/>
        <w:spacing w:line="420" w:lineRule="exact"/>
        <w:textAlignment w:val="auto"/>
        <w:outlineLvl w:val="1"/>
        <w:rPr>
          <w:rFonts w:hint="eastAsia" w:ascii="宋体" w:hAnsi="宋体" w:eastAsia="宋体" w:cs="宋体"/>
          <w:b/>
          <w:bCs/>
          <w:color w:val="auto"/>
          <w:kern w:val="2"/>
          <w:sz w:val="20"/>
          <w:szCs w:val="20"/>
          <w:highlight w:val="none"/>
          <w:lang w:val="en-US" w:eastAsia="zh-CN" w:bidi="ar-SA"/>
        </w:rPr>
      </w:pPr>
      <w:bookmarkStart w:id="66" w:name="_Toc31411"/>
      <w:bookmarkStart w:id="67" w:name="_Toc5520"/>
      <w:r>
        <w:rPr>
          <w:rFonts w:hint="eastAsia" w:ascii="宋体" w:hAnsi="宋体" w:eastAsia="宋体" w:cs="宋体"/>
          <w:b/>
          <w:bCs/>
          <w:color w:val="auto"/>
          <w:kern w:val="2"/>
          <w:sz w:val="20"/>
          <w:szCs w:val="20"/>
          <w:highlight w:val="none"/>
          <w:lang w:val="en-US" w:eastAsia="zh-CN" w:bidi="ar-SA"/>
        </w:rPr>
        <w:t>八、定标后结果处置</w:t>
      </w:r>
      <w:bookmarkEnd w:id="64"/>
      <w:bookmarkEnd w:id="65"/>
      <w:bookmarkEnd w:id="66"/>
      <w:bookmarkEnd w:id="67"/>
    </w:p>
    <w:p w14:paraId="7B8812D7">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（1）确定的中标人经公示后无异议，可以发放《中标通知书》。</w:t>
      </w:r>
    </w:p>
    <w:p w14:paraId="26BA8D3C">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42B3F555">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（3）对中标人以非正当理由放弃中标或被依法依规取消中标资格的，招标人应当向有关行政监督部门报告。</w:t>
      </w:r>
    </w:p>
    <w:p w14:paraId="36A86249">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（4）定标后有下列情形之一的，应当重新定标：</w:t>
      </w:r>
    </w:p>
    <w:p w14:paraId="0FBBAF49">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(一)定标委员会未按定标办法公正履职的；</w:t>
      </w:r>
    </w:p>
    <w:p w14:paraId="54206199">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(二)定标委员会成员与中标候选人有利害关系且未回避的；</w:t>
      </w:r>
    </w:p>
    <w:p w14:paraId="797A66F4">
      <w:pPr>
        <w:keepNext w:val="0"/>
        <w:keepLines w:val="0"/>
        <w:pageBreakBefore w:val="0"/>
        <w:widowControl w:val="0"/>
        <w:kinsoku/>
        <w:wordWrap w:val="0"/>
        <w:overflowPunct/>
        <w:topLinePunct w:val="0"/>
        <w:autoSpaceDE w:val="0"/>
        <w:autoSpaceDN w:val="0"/>
        <w:bidi w:val="0"/>
        <w:adjustRightInd w:val="0"/>
        <w:snapToGrid/>
        <w:spacing w:line="420" w:lineRule="exact"/>
        <w:ind w:firstLine="400" w:firstLineChars="200"/>
        <w:textAlignment w:val="auto"/>
        <w:rPr>
          <w:rFonts w:hint="eastAsia" w:ascii="宋体" w:hAnsi="宋体" w:eastAsia="宋体" w:cs="宋体"/>
          <w:color w:val="auto"/>
          <w:kern w:val="2"/>
          <w:sz w:val="20"/>
          <w:szCs w:val="20"/>
          <w:highlight w:val="none"/>
          <w:lang w:val="en-US" w:eastAsia="zh-CN" w:bidi="ar-SA"/>
        </w:rPr>
      </w:pPr>
      <w:r>
        <w:rPr>
          <w:rFonts w:hint="eastAsia" w:ascii="宋体" w:hAnsi="宋体" w:eastAsia="宋体" w:cs="宋体"/>
          <w:color w:val="auto"/>
          <w:kern w:val="2"/>
          <w:sz w:val="20"/>
          <w:szCs w:val="20"/>
          <w:highlight w:val="none"/>
          <w:lang w:val="en-US" w:eastAsia="zh-CN" w:bidi="ar-SA"/>
        </w:rPr>
        <w:t>(三)招标文件规定的其他情形。</w:t>
      </w:r>
    </w:p>
    <w:p w14:paraId="0C93774E">
      <w:pPr>
        <w:autoSpaceDE w:val="0"/>
        <w:autoSpaceDN w:val="0"/>
        <w:adjustRightInd w:val="0"/>
        <w:spacing w:line="360" w:lineRule="auto"/>
        <w:ind w:right="-34" w:rightChars="-16"/>
        <w:jc w:val="center"/>
        <w:outlineLvl w:val="0"/>
        <w:rPr>
          <w:rFonts w:hint="eastAsia" w:ascii="宋体" w:hAnsi="宋体" w:eastAsia="宋体" w:cs="宋体"/>
          <w:b/>
          <w:color w:val="auto"/>
          <w:kern w:val="0"/>
          <w:sz w:val="36"/>
        </w:rPr>
      </w:pPr>
    </w:p>
    <w:p w14:paraId="1BE1FEAB">
      <w:pPr>
        <w:autoSpaceDE w:val="0"/>
        <w:autoSpaceDN w:val="0"/>
        <w:adjustRightInd w:val="0"/>
        <w:spacing w:line="360" w:lineRule="auto"/>
        <w:ind w:right="-34" w:rightChars="-16"/>
        <w:jc w:val="center"/>
        <w:outlineLvl w:val="0"/>
        <w:rPr>
          <w:rFonts w:hint="eastAsia" w:ascii="宋体" w:hAnsi="宋体" w:eastAsia="宋体" w:cs="宋体"/>
          <w:b/>
          <w:color w:val="auto"/>
          <w:kern w:val="0"/>
          <w:sz w:val="36"/>
        </w:rPr>
      </w:pPr>
    </w:p>
    <w:p w14:paraId="018D5CEE">
      <w:pPr>
        <w:pStyle w:val="23"/>
        <w:rPr>
          <w:rFonts w:hint="eastAsia" w:ascii="宋体" w:hAnsi="宋体" w:eastAsia="宋体" w:cs="宋体"/>
          <w:b/>
          <w:color w:val="auto"/>
          <w:kern w:val="0"/>
          <w:sz w:val="36"/>
        </w:rPr>
      </w:pPr>
    </w:p>
    <w:p w14:paraId="564FA369">
      <w:pPr>
        <w:rPr>
          <w:rFonts w:hint="eastAsia" w:ascii="宋体" w:hAnsi="宋体" w:eastAsia="宋体" w:cs="宋体"/>
          <w:b/>
          <w:color w:val="auto"/>
          <w:kern w:val="0"/>
          <w:sz w:val="36"/>
        </w:rPr>
      </w:pPr>
    </w:p>
    <w:p w14:paraId="5C22FBD5">
      <w:pPr>
        <w:pStyle w:val="23"/>
        <w:rPr>
          <w:rFonts w:hint="eastAsia" w:ascii="宋体" w:hAnsi="宋体" w:eastAsia="宋体" w:cs="宋体"/>
          <w:b/>
          <w:color w:val="auto"/>
          <w:kern w:val="0"/>
          <w:sz w:val="36"/>
        </w:rPr>
      </w:pPr>
    </w:p>
    <w:p w14:paraId="7C799EF3">
      <w:pPr>
        <w:rPr>
          <w:rFonts w:hint="eastAsia" w:ascii="宋体" w:hAnsi="宋体" w:eastAsia="宋体" w:cs="宋体"/>
          <w:b/>
          <w:color w:val="auto"/>
          <w:kern w:val="0"/>
          <w:sz w:val="36"/>
        </w:rPr>
      </w:pPr>
    </w:p>
    <w:p w14:paraId="0E0D5834">
      <w:pPr>
        <w:pStyle w:val="23"/>
        <w:rPr>
          <w:rFonts w:hint="eastAsia" w:ascii="宋体" w:hAnsi="宋体" w:eastAsia="宋体" w:cs="宋体"/>
          <w:b/>
          <w:color w:val="auto"/>
          <w:kern w:val="0"/>
          <w:sz w:val="36"/>
        </w:rPr>
      </w:pPr>
    </w:p>
    <w:p w14:paraId="5C3A81F9">
      <w:pPr>
        <w:rPr>
          <w:rFonts w:hint="eastAsia" w:ascii="宋体" w:hAnsi="宋体" w:eastAsia="宋体" w:cs="宋体"/>
          <w:b/>
          <w:color w:val="auto"/>
          <w:kern w:val="0"/>
          <w:sz w:val="36"/>
        </w:rPr>
      </w:pPr>
    </w:p>
    <w:p w14:paraId="3D2881C6">
      <w:pPr>
        <w:pStyle w:val="23"/>
        <w:rPr>
          <w:rFonts w:hint="eastAsia" w:ascii="宋体" w:hAnsi="宋体" w:eastAsia="宋体" w:cs="宋体"/>
          <w:b/>
          <w:color w:val="auto"/>
          <w:kern w:val="0"/>
          <w:sz w:val="36"/>
        </w:rPr>
      </w:pPr>
    </w:p>
    <w:p w14:paraId="6C7C29A2">
      <w:pPr>
        <w:rPr>
          <w:rFonts w:hint="eastAsia" w:ascii="宋体" w:hAnsi="宋体" w:eastAsia="宋体" w:cs="宋体"/>
          <w:b/>
          <w:color w:val="auto"/>
          <w:kern w:val="0"/>
          <w:sz w:val="36"/>
        </w:rPr>
      </w:pPr>
    </w:p>
    <w:p w14:paraId="508F2C09">
      <w:pPr>
        <w:pStyle w:val="23"/>
        <w:rPr>
          <w:rFonts w:hint="eastAsia" w:ascii="宋体" w:hAnsi="宋体" w:eastAsia="宋体" w:cs="宋体"/>
          <w:b/>
          <w:color w:val="auto"/>
          <w:kern w:val="0"/>
          <w:sz w:val="36"/>
        </w:rPr>
      </w:pPr>
    </w:p>
    <w:p w14:paraId="10858124">
      <w:pPr>
        <w:rPr>
          <w:rFonts w:hint="eastAsia" w:ascii="宋体" w:hAnsi="宋体" w:eastAsia="宋体" w:cs="宋体"/>
          <w:b/>
          <w:color w:val="auto"/>
          <w:kern w:val="0"/>
          <w:sz w:val="36"/>
        </w:rPr>
      </w:pPr>
    </w:p>
    <w:p w14:paraId="182733FF">
      <w:pPr>
        <w:pStyle w:val="23"/>
        <w:rPr>
          <w:rFonts w:hint="eastAsia" w:ascii="宋体" w:hAnsi="宋体" w:eastAsia="宋体" w:cs="宋体"/>
          <w:b/>
          <w:color w:val="auto"/>
          <w:kern w:val="0"/>
          <w:sz w:val="36"/>
        </w:rPr>
      </w:pPr>
    </w:p>
    <w:p w14:paraId="2F9161C4">
      <w:pPr>
        <w:rPr>
          <w:rFonts w:hint="eastAsia" w:ascii="宋体" w:hAnsi="宋体" w:eastAsia="宋体" w:cs="宋体"/>
          <w:b/>
          <w:color w:val="auto"/>
          <w:kern w:val="0"/>
          <w:sz w:val="36"/>
        </w:rPr>
      </w:pPr>
    </w:p>
    <w:p w14:paraId="09AF4D68">
      <w:pPr>
        <w:pStyle w:val="23"/>
        <w:rPr>
          <w:rFonts w:hint="eastAsia" w:ascii="宋体" w:hAnsi="宋体" w:eastAsia="宋体" w:cs="宋体"/>
          <w:b/>
          <w:color w:val="auto"/>
          <w:kern w:val="0"/>
          <w:sz w:val="36"/>
        </w:rPr>
      </w:pPr>
    </w:p>
    <w:p w14:paraId="46B38008">
      <w:pPr>
        <w:rPr>
          <w:rFonts w:hint="eastAsia" w:ascii="宋体" w:hAnsi="宋体" w:eastAsia="宋体" w:cs="宋体"/>
          <w:b/>
          <w:color w:val="auto"/>
          <w:kern w:val="0"/>
          <w:sz w:val="36"/>
        </w:rPr>
      </w:pPr>
    </w:p>
    <w:p w14:paraId="77B946B7">
      <w:pPr>
        <w:pStyle w:val="23"/>
        <w:rPr>
          <w:rFonts w:hint="eastAsia" w:ascii="宋体" w:hAnsi="宋体" w:eastAsia="宋体" w:cs="宋体"/>
          <w:b/>
          <w:color w:val="auto"/>
          <w:kern w:val="0"/>
          <w:sz w:val="36"/>
        </w:rPr>
      </w:pPr>
    </w:p>
    <w:p w14:paraId="76014996">
      <w:pPr>
        <w:rPr>
          <w:rFonts w:hint="eastAsia" w:ascii="宋体" w:hAnsi="宋体" w:eastAsia="宋体" w:cs="宋体"/>
          <w:b/>
          <w:color w:val="auto"/>
          <w:kern w:val="0"/>
          <w:sz w:val="36"/>
        </w:rPr>
      </w:pPr>
    </w:p>
    <w:p w14:paraId="03AFDAFE">
      <w:pPr>
        <w:pStyle w:val="23"/>
        <w:rPr>
          <w:rFonts w:hint="eastAsia" w:ascii="宋体" w:hAnsi="宋体" w:eastAsia="宋体" w:cs="宋体"/>
          <w:b/>
          <w:color w:val="auto"/>
          <w:kern w:val="0"/>
          <w:sz w:val="36"/>
        </w:rPr>
      </w:pPr>
    </w:p>
    <w:p w14:paraId="78E03A7A">
      <w:pPr>
        <w:rPr>
          <w:rFonts w:hint="eastAsia" w:ascii="宋体" w:hAnsi="宋体" w:eastAsia="宋体" w:cs="宋体"/>
          <w:b/>
          <w:color w:val="auto"/>
          <w:kern w:val="0"/>
          <w:sz w:val="36"/>
        </w:rPr>
      </w:pPr>
    </w:p>
    <w:p w14:paraId="1BD2E66D">
      <w:pPr>
        <w:pStyle w:val="23"/>
        <w:rPr>
          <w:rFonts w:hint="eastAsia" w:ascii="宋体" w:hAnsi="宋体" w:eastAsia="宋体" w:cs="宋体"/>
          <w:b/>
          <w:color w:val="auto"/>
          <w:kern w:val="0"/>
          <w:sz w:val="36"/>
        </w:rPr>
      </w:pPr>
    </w:p>
    <w:p w14:paraId="59FB08A4">
      <w:pPr>
        <w:pStyle w:val="23"/>
        <w:ind w:left="0" w:leftChars="0" w:firstLine="0" w:firstLineChars="0"/>
        <w:jc w:val="both"/>
        <w:rPr>
          <w:rFonts w:hint="eastAsia" w:ascii="宋体" w:hAnsi="宋体" w:eastAsia="宋体" w:cs="宋体"/>
          <w:b/>
          <w:color w:val="auto"/>
          <w:kern w:val="0"/>
          <w:sz w:val="36"/>
        </w:rPr>
      </w:pPr>
    </w:p>
    <w:p w14:paraId="0F184AF7">
      <w:pPr>
        <w:autoSpaceDE w:val="0"/>
        <w:autoSpaceDN w:val="0"/>
        <w:adjustRightInd w:val="0"/>
        <w:spacing w:line="360" w:lineRule="auto"/>
        <w:ind w:right="-34" w:rightChars="-16"/>
        <w:jc w:val="center"/>
        <w:outlineLvl w:val="0"/>
        <w:rPr>
          <w:rFonts w:hint="eastAsia" w:ascii="宋体" w:hAnsi="宋体" w:eastAsia="宋体" w:cs="宋体"/>
          <w:color w:val="auto"/>
          <w:kern w:val="0"/>
          <w:sz w:val="18"/>
        </w:rPr>
      </w:pPr>
      <w:r>
        <w:rPr>
          <w:rFonts w:hint="eastAsia" w:ascii="宋体" w:hAnsi="宋体" w:eastAsia="宋体" w:cs="宋体"/>
          <w:b/>
          <w:color w:val="auto"/>
          <w:kern w:val="0"/>
          <w:sz w:val="36"/>
        </w:rPr>
        <w:t>第</w:t>
      </w:r>
      <w:r>
        <w:rPr>
          <w:rFonts w:hint="eastAsia" w:ascii="宋体" w:hAnsi="宋体" w:eastAsia="宋体" w:cs="宋体"/>
          <w:b/>
          <w:color w:val="auto"/>
          <w:kern w:val="0"/>
          <w:sz w:val="36"/>
          <w:lang w:eastAsia="zh-CN"/>
        </w:rPr>
        <w:t>五</w:t>
      </w:r>
      <w:r>
        <w:rPr>
          <w:rFonts w:hint="eastAsia" w:ascii="宋体" w:hAnsi="宋体" w:eastAsia="宋体" w:cs="宋体"/>
          <w:b/>
          <w:color w:val="auto"/>
          <w:kern w:val="0"/>
          <w:sz w:val="36"/>
        </w:rPr>
        <w:t>章 合同条款及格式</w:t>
      </w:r>
    </w:p>
    <w:p w14:paraId="6989B7D9">
      <w:pPr>
        <w:spacing w:before="65" w:line="228" w:lineRule="auto"/>
        <w:jc w:val="center"/>
        <w:rPr>
          <w:rFonts w:hint="eastAsia" w:ascii="宋体" w:hAnsi="宋体" w:eastAsia="宋体" w:cs="宋体"/>
          <w:color w:val="auto"/>
          <w:sz w:val="20"/>
          <w:szCs w:val="20"/>
          <w:lang w:eastAsia="zh-CN"/>
        </w:rPr>
      </w:pPr>
      <w:r>
        <w:rPr>
          <w:rFonts w:hint="eastAsia" w:ascii="宋体" w:hAnsi="宋体" w:eastAsia="宋体" w:cs="宋体"/>
          <w:b/>
          <w:bCs/>
          <w:color w:val="auto"/>
          <w:spacing w:val="7"/>
          <w:sz w:val="20"/>
          <w:szCs w:val="20"/>
        </w:rPr>
        <w:t>通用合同条款直接引用《水利水电工程标准施工招标文件》（</w:t>
      </w:r>
      <w:r>
        <w:rPr>
          <w:rFonts w:hint="eastAsia" w:ascii="宋体" w:hAnsi="宋体" w:eastAsia="宋体" w:cs="宋体"/>
          <w:b/>
          <w:bCs/>
          <w:color w:val="auto"/>
          <w:spacing w:val="7"/>
          <w:sz w:val="20"/>
          <w:szCs w:val="20"/>
          <w:lang w:val="en-US"/>
        </w:rPr>
        <w:t>2007</w:t>
      </w:r>
      <w:r>
        <w:rPr>
          <w:rFonts w:hint="eastAsia" w:ascii="宋体" w:hAnsi="宋体" w:eastAsia="宋体" w:cs="宋体"/>
          <w:b/>
          <w:bCs/>
          <w:color w:val="auto"/>
          <w:spacing w:val="7"/>
          <w:sz w:val="20"/>
          <w:szCs w:val="20"/>
          <w:lang w:val="en-US" w:eastAsia="zh-CN"/>
        </w:rPr>
        <w:t>年版</w:t>
      </w:r>
      <w:r>
        <w:rPr>
          <w:rFonts w:hint="eastAsia" w:ascii="宋体" w:hAnsi="宋体" w:eastAsia="宋体" w:cs="宋体"/>
          <w:b/>
          <w:bCs/>
          <w:color w:val="auto"/>
          <w:spacing w:val="7"/>
          <w:sz w:val="20"/>
          <w:szCs w:val="20"/>
          <w:lang w:val="en-US"/>
        </w:rPr>
        <w:t>-</w:t>
      </w:r>
      <w:r>
        <w:rPr>
          <w:rFonts w:hint="eastAsia" w:ascii="宋体" w:hAnsi="宋体" w:eastAsia="宋体" w:cs="宋体"/>
          <w:b/>
          <w:bCs/>
          <w:color w:val="auto"/>
          <w:spacing w:val="7"/>
          <w:sz w:val="20"/>
          <w:szCs w:val="20"/>
        </w:rPr>
        <w:t>2009年版</w:t>
      </w:r>
      <w:r>
        <w:rPr>
          <w:rFonts w:hint="eastAsia" w:ascii="宋体" w:hAnsi="宋体" w:eastAsia="宋体" w:cs="宋体"/>
          <w:b/>
          <w:bCs/>
          <w:color w:val="auto"/>
          <w:spacing w:val="7"/>
          <w:sz w:val="20"/>
          <w:szCs w:val="20"/>
          <w:lang w:eastAsia="zh-CN"/>
        </w:rPr>
        <w:t>）</w:t>
      </w:r>
    </w:p>
    <w:p w14:paraId="68C75BEE">
      <w:pPr>
        <w:spacing w:line="251" w:lineRule="auto"/>
        <w:rPr>
          <w:rFonts w:hint="eastAsia" w:ascii="宋体" w:hAnsi="宋体" w:eastAsia="宋体" w:cs="宋体"/>
          <w:color w:val="auto"/>
          <w:sz w:val="21"/>
        </w:rPr>
      </w:pPr>
    </w:p>
    <w:p w14:paraId="6969B965">
      <w:pPr>
        <w:spacing w:before="65" w:line="228" w:lineRule="auto"/>
        <w:ind w:left="12"/>
        <w:rPr>
          <w:rFonts w:hint="eastAsia" w:ascii="宋体" w:hAnsi="宋体" w:eastAsia="宋体" w:cs="宋体"/>
          <w:color w:val="auto"/>
          <w:sz w:val="20"/>
          <w:szCs w:val="20"/>
        </w:rPr>
      </w:pPr>
      <w:r>
        <w:rPr>
          <w:rFonts w:hint="eastAsia" w:ascii="宋体" w:hAnsi="宋体" w:eastAsia="宋体" w:cs="宋体"/>
          <w:b/>
          <w:bCs/>
          <w:color w:val="auto"/>
          <w:sz w:val="20"/>
          <w:szCs w:val="20"/>
        </w:rPr>
        <w:t>1</w:t>
      </w:r>
      <w:r>
        <w:rPr>
          <w:rFonts w:hint="eastAsia" w:ascii="宋体" w:hAnsi="宋体" w:eastAsia="宋体" w:cs="宋体"/>
          <w:color w:val="auto"/>
          <w:spacing w:val="18"/>
          <w:sz w:val="20"/>
          <w:szCs w:val="20"/>
        </w:rPr>
        <w:t xml:space="preserve"> </w:t>
      </w:r>
      <w:r>
        <w:rPr>
          <w:rFonts w:hint="eastAsia" w:ascii="宋体" w:hAnsi="宋体" w:eastAsia="宋体" w:cs="宋体"/>
          <w:b/>
          <w:bCs/>
          <w:color w:val="auto"/>
          <w:sz w:val="20"/>
          <w:szCs w:val="20"/>
        </w:rPr>
        <w:t>一般约定</w:t>
      </w:r>
    </w:p>
    <w:p w14:paraId="22ED0226">
      <w:pPr>
        <w:spacing w:before="160" w:line="228" w:lineRule="auto"/>
        <w:ind w:left="12"/>
        <w:rPr>
          <w:rFonts w:hint="eastAsia" w:ascii="宋体" w:hAnsi="宋体" w:eastAsia="宋体" w:cs="宋体"/>
          <w:color w:val="auto"/>
          <w:sz w:val="20"/>
          <w:szCs w:val="20"/>
        </w:rPr>
      </w:pPr>
      <w:r>
        <w:rPr>
          <w:rFonts w:hint="eastAsia" w:ascii="宋体" w:hAnsi="宋体" w:eastAsia="宋体" w:cs="宋体"/>
          <w:color w:val="auto"/>
          <w:spacing w:val="2"/>
          <w:sz w:val="20"/>
          <w:szCs w:val="20"/>
        </w:rPr>
        <w:t>1.1</w:t>
      </w:r>
      <w:r>
        <w:rPr>
          <w:rFonts w:hint="eastAsia" w:ascii="宋体" w:hAnsi="宋体" w:eastAsia="宋体" w:cs="宋体"/>
          <w:color w:val="auto"/>
          <w:spacing w:val="19"/>
          <w:sz w:val="20"/>
          <w:szCs w:val="20"/>
        </w:rPr>
        <w:t xml:space="preserve"> </w:t>
      </w:r>
      <w:r>
        <w:rPr>
          <w:rFonts w:hint="eastAsia" w:ascii="宋体" w:hAnsi="宋体" w:eastAsia="宋体" w:cs="宋体"/>
          <w:color w:val="auto"/>
          <w:spacing w:val="2"/>
          <w:sz w:val="20"/>
          <w:szCs w:val="20"/>
        </w:rPr>
        <w:t>词语定义</w:t>
      </w:r>
    </w:p>
    <w:p w14:paraId="384DB862">
      <w:pPr>
        <w:spacing w:before="161" w:line="228" w:lineRule="auto"/>
        <w:ind w:left="224"/>
        <w:rPr>
          <w:rFonts w:hint="eastAsia" w:ascii="宋体" w:hAnsi="宋体" w:eastAsia="宋体" w:cs="宋体"/>
          <w:color w:val="auto"/>
          <w:sz w:val="20"/>
          <w:szCs w:val="20"/>
        </w:rPr>
      </w:pPr>
      <w:r>
        <w:rPr>
          <w:rFonts w:hint="eastAsia" w:ascii="宋体" w:hAnsi="宋体" w:eastAsia="宋体" w:cs="宋体"/>
          <w:color w:val="auto"/>
          <w:spacing w:val="5"/>
          <w:sz w:val="20"/>
          <w:szCs w:val="20"/>
        </w:rPr>
        <w:t>1.1.2</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5"/>
          <w:sz w:val="20"/>
          <w:szCs w:val="20"/>
        </w:rPr>
        <w:t>合同当事人和人员</w:t>
      </w:r>
    </w:p>
    <w:p w14:paraId="459D27DA">
      <w:pPr>
        <w:spacing w:before="161" w:line="228" w:lineRule="auto"/>
        <w:ind w:left="224"/>
        <w:rPr>
          <w:rFonts w:hint="eastAsia" w:ascii="宋体" w:hAnsi="宋体" w:eastAsia="宋体" w:cs="宋体"/>
          <w:color w:val="auto"/>
          <w:sz w:val="20"/>
          <w:szCs w:val="20"/>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"https://1.1.2.2" </w:instrText>
      </w:r>
      <w:r>
        <w:rPr>
          <w:rFonts w:hint="eastAsia" w:ascii="宋体" w:hAnsi="宋体" w:eastAsia="宋体" w:cs="宋体"/>
          <w:color w:val="auto"/>
        </w:rPr>
        <w:fldChar w:fldCharType="separate"/>
      </w:r>
      <w:r>
        <w:rPr>
          <w:rFonts w:hint="eastAsia" w:ascii="宋体" w:hAnsi="宋体" w:eastAsia="宋体" w:cs="宋体"/>
          <w:color w:val="auto"/>
          <w:spacing w:val="3"/>
          <w:sz w:val="20"/>
          <w:szCs w:val="20"/>
        </w:rPr>
        <w:t>1.1.2.2</w:t>
      </w:r>
      <w:r>
        <w:rPr>
          <w:rFonts w:hint="eastAsia" w:ascii="宋体" w:hAnsi="宋体" w:eastAsia="宋体" w:cs="宋体"/>
          <w:color w:val="auto"/>
          <w:spacing w:val="3"/>
          <w:sz w:val="20"/>
          <w:szCs w:val="20"/>
        </w:rPr>
        <w:fldChar w:fldCharType="end"/>
      </w:r>
      <w:r>
        <w:rPr>
          <w:rFonts w:hint="eastAsia" w:ascii="宋体" w:hAnsi="宋体" w:eastAsia="宋体" w:cs="宋体"/>
          <w:color w:val="auto"/>
          <w:spacing w:val="34"/>
          <w:sz w:val="20"/>
          <w:szCs w:val="20"/>
        </w:rPr>
        <w:t xml:space="preserve"> </w:t>
      </w:r>
      <w:r>
        <w:rPr>
          <w:rFonts w:hint="eastAsia" w:ascii="宋体" w:hAnsi="宋体" w:eastAsia="宋体" w:cs="宋体"/>
          <w:color w:val="auto"/>
          <w:spacing w:val="3"/>
          <w:sz w:val="20"/>
          <w:szCs w:val="20"/>
        </w:rPr>
        <w:t>发包人：</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3"/>
          <w:sz w:val="20"/>
          <w:szCs w:val="20"/>
        </w:rPr>
        <w:t>(填入发包人的名称)。</w:t>
      </w:r>
    </w:p>
    <w:p w14:paraId="4B99D1CE">
      <w:pPr>
        <w:spacing w:before="162" w:line="228" w:lineRule="auto"/>
        <w:ind w:left="224"/>
        <w:rPr>
          <w:rFonts w:hint="eastAsia" w:ascii="宋体" w:hAnsi="宋体" w:eastAsia="宋体" w:cs="宋体"/>
          <w:color w:val="auto"/>
          <w:sz w:val="20"/>
          <w:szCs w:val="20"/>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"https://1.1.2.3" </w:instrText>
      </w:r>
      <w:r>
        <w:rPr>
          <w:rFonts w:hint="eastAsia" w:ascii="宋体" w:hAnsi="宋体" w:eastAsia="宋体" w:cs="宋体"/>
          <w:color w:val="auto"/>
        </w:rPr>
        <w:fldChar w:fldCharType="separate"/>
      </w:r>
      <w:r>
        <w:rPr>
          <w:rFonts w:hint="eastAsia" w:ascii="宋体" w:hAnsi="宋体" w:eastAsia="宋体" w:cs="宋体"/>
          <w:color w:val="auto"/>
          <w:spacing w:val="4"/>
          <w:sz w:val="20"/>
          <w:szCs w:val="20"/>
        </w:rPr>
        <w:t>1.1.2.3</w:t>
      </w:r>
      <w:r>
        <w:rPr>
          <w:rFonts w:hint="eastAsia" w:ascii="宋体" w:hAnsi="宋体" w:eastAsia="宋体" w:cs="宋体"/>
          <w:color w:val="auto"/>
          <w:spacing w:val="4"/>
          <w:sz w:val="20"/>
          <w:szCs w:val="20"/>
        </w:rPr>
        <w:fldChar w:fldCharType="end"/>
      </w:r>
      <w:r>
        <w:rPr>
          <w:rFonts w:hint="eastAsia" w:ascii="宋体" w:hAnsi="宋体" w:eastAsia="宋体" w:cs="宋体"/>
          <w:color w:val="auto"/>
          <w:spacing w:val="29"/>
          <w:sz w:val="20"/>
          <w:szCs w:val="20"/>
        </w:rPr>
        <w:t xml:space="preserve"> </w:t>
      </w:r>
      <w:r>
        <w:rPr>
          <w:rFonts w:hint="eastAsia" w:ascii="宋体" w:hAnsi="宋体" w:eastAsia="宋体" w:cs="宋体"/>
          <w:color w:val="auto"/>
          <w:spacing w:val="4"/>
          <w:sz w:val="20"/>
          <w:szCs w:val="20"/>
        </w:rPr>
        <w:t>承包人：</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4"/>
          <w:sz w:val="20"/>
          <w:szCs w:val="20"/>
        </w:rPr>
        <w:t>(签约后填入承包人的名称)。</w:t>
      </w:r>
    </w:p>
    <w:p w14:paraId="37475FD2">
      <w:pPr>
        <w:spacing w:before="162" w:line="228" w:lineRule="auto"/>
        <w:ind w:left="224"/>
        <w:rPr>
          <w:rFonts w:hint="eastAsia" w:ascii="宋体" w:hAnsi="宋体" w:eastAsia="宋体" w:cs="宋体"/>
          <w:color w:val="auto"/>
          <w:sz w:val="20"/>
          <w:szCs w:val="20"/>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"https://1.1.2.5" </w:instrText>
      </w:r>
      <w:r>
        <w:rPr>
          <w:rFonts w:hint="eastAsia" w:ascii="宋体" w:hAnsi="宋体" w:eastAsia="宋体" w:cs="宋体"/>
          <w:color w:val="auto"/>
        </w:rPr>
        <w:fldChar w:fldCharType="separate"/>
      </w:r>
      <w:r>
        <w:rPr>
          <w:rFonts w:hint="eastAsia" w:ascii="宋体" w:hAnsi="宋体" w:eastAsia="宋体" w:cs="宋体"/>
          <w:color w:val="auto"/>
          <w:spacing w:val="4"/>
          <w:sz w:val="20"/>
          <w:szCs w:val="20"/>
        </w:rPr>
        <w:t>1.1.2.5</w:t>
      </w:r>
      <w:r>
        <w:rPr>
          <w:rFonts w:hint="eastAsia" w:ascii="宋体" w:hAnsi="宋体" w:eastAsia="宋体" w:cs="宋体"/>
          <w:color w:val="auto"/>
          <w:spacing w:val="4"/>
          <w:sz w:val="20"/>
          <w:szCs w:val="20"/>
        </w:rPr>
        <w:fldChar w:fldCharType="end"/>
      </w:r>
      <w:r>
        <w:rPr>
          <w:rFonts w:hint="eastAsia" w:ascii="宋体" w:hAnsi="宋体" w:eastAsia="宋体" w:cs="宋体"/>
          <w:color w:val="auto"/>
          <w:spacing w:val="29"/>
          <w:sz w:val="20"/>
          <w:szCs w:val="20"/>
        </w:rPr>
        <w:t xml:space="preserve"> </w:t>
      </w:r>
      <w:r>
        <w:rPr>
          <w:rFonts w:hint="eastAsia" w:ascii="宋体" w:hAnsi="宋体" w:eastAsia="宋体" w:cs="宋体"/>
          <w:color w:val="auto"/>
          <w:spacing w:val="4"/>
          <w:sz w:val="20"/>
          <w:szCs w:val="20"/>
        </w:rPr>
        <w:t>分包人：</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4"/>
          <w:sz w:val="20"/>
          <w:szCs w:val="20"/>
        </w:rPr>
        <w:t>(签约后填入分包人的名称)。</w:t>
      </w:r>
    </w:p>
    <w:p w14:paraId="69753645">
      <w:pPr>
        <w:spacing w:before="161" w:line="228" w:lineRule="auto"/>
        <w:ind w:left="224"/>
        <w:rPr>
          <w:rFonts w:hint="eastAsia" w:ascii="宋体" w:hAnsi="宋体" w:eastAsia="宋体" w:cs="宋体"/>
          <w:color w:val="auto"/>
          <w:sz w:val="20"/>
          <w:szCs w:val="20"/>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"https://1.1.2.6" </w:instrText>
      </w:r>
      <w:r>
        <w:rPr>
          <w:rFonts w:hint="eastAsia" w:ascii="宋体" w:hAnsi="宋体" w:eastAsia="宋体" w:cs="宋体"/>
          <w:color w:val="auto"/>
        </w:rPr>
        <w:fldChar w:fldCharType="separate"/>
      </w:r>
      <w:r>
        <w:rPr>
          <w:rFonts w:hint="eastAsia" w:ascii="宋体" w:hAnsi="宋体" w:eastAsia="宋体" w:cs="宋体"/>
          <w:color w:val="auto"/>
          <w:spacing w:val="3"/>
          <w:sz w:val="20"/>
          <w:szCs w:val="20"/>
        </w:rPr>
        <w:t>1.1.2.6</w:t>
      </w:r>
      <w:r>
        <w:rPr>
          <w:rFonts w:hint="eastAsia" w:ascii="宋体" w:hAnsi="宋体" w:eastAsia="宋体" w:cs="宋体"/>
          <w:color w:val="auto"/>
          <w:spacing w:val="3"/>
          <w:sz w:val="20"/>
          <w:szCs w:val="20"/>
        </w:rPr>
        <w:fldChar w:fldCharType="end"/>
      </w:r>
      <w:r>
        <w:rPr>
          <w:rFonts w:hint="eastAsia" w:ascii="宋体" w:hAnsi="宋体" w:eastAsia="宋体" w:cs="宋体"/>
          <w:color w:val="auto"/>
          <w:spacing w:val="26"/>
          <w:sz w:val="20"/>
          <w:szCs w:val="20"/>
        </w:rPr>
        <w:t xml:space="preserve"> </w:t>
      </w:r>
      <w:r>
        <w:rPr>
          <w:rFonts w:hint="eastAsia" w:ascii="宋体" w:hAnsi="宋体" w:eastAsia="宋体" w:cs="宋体"/>
          <w:color w:val="auto"/>
          <w:spacing w:val="3"/>
          <w:sz w:val="20"/>
          <w:szCs w:val="20"/>
        </w:rPr>
        <w:t>监理人：</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3"/>
          <w:sz w:val="20"/>
          <w:szCs w:val="20"/>
        </w:rPr>
        <w:t>(填入监理人名称)。</w:t>
      </w:r>
    </w:p>
    <w:p w14:paraId="09DDDF3B">
      <w:pPr>
        <w:spacing w:before="161" w:line="228" w:lineRule="auto"/>
        <w:ind w:left="224"/>
        <w:rPr>
          <w:rFonts w:hint="eastAsia" w:ascii="宋体" w:hAnsi="宋体" w:eastAsia="宋体" w:cs="宋体"/>
          <w:color w:val="auto"/>
          <w:sz w:val="20"/>
          <w:szCs w:val="20"/>
        </w:rPr>
      </w:pPr>
      <w:r>
        <w:rPr>
          <w:rFonts w:hint="eastAsia" w:ascii="宋体" w:hAnsi="宋体" w:eastAsia="宋体" w:cs="宋体"/>
          <w:color w:val="auto"/>
          <w:spacing w:val="-4"/>
          <w:sz w:val="20"/>
          <w:szCs w:val="20"/>
        </w:rPr>
        <w:t>1.1.4</w:t>
      </w:r>
      <w:r>
        <w:rPr>
          <w:rFonts w:hint="eastAsia" w:ascii="宋体" w:hAnsi="宋体" w:eastAsia="宋体" w:cs="宋体"/>
          <w:color w:val="auto"/>
          <w:spacing w:val="49"/>
          <w:sz w:val="20"/>
          <w:szCs w:val="20"/>
        </w:rPr>
        <w:t xml:space="preserve"> </w:t>
      </w:r>
      <w:r>
        <w:rPr>
          <w:rFonts w:hint="eastAsia" w:ascii="宋体" w:hAnsi="宋体" w:eastAsia="宋体" w:cs="宋体"/>
          <w:color w:val="auto"/>
          <w:spacing w:val="-4"/>
          <w:sz w:val="20"/>
          <w:szCs w:val="20"/>
        </w:rPr>
        <w:t>日期</w:t>
      </w:r>
    </w:p>
    <w:p w14:paraId="1FE23CFB">
      <w:pPr>
        <w:spacing w:before="163" w:line="228" w:lineRule="auto"/>
        <w:ind w:left="224"/>
        <w:rPr>
          <w:rFonts w:hint="eastAsia" w:ascii="宋体" w:hAnsi="宋体" w:eastAsia="宋体" w:cs="宋体"/>
          <w:color w:val="auto"/>
          <w:sz w:val="20"/>
          <w:szCs w:val="20"/>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"https://1.1.4.5" </w:instrText>
      </w:r>
      <w:r>
        <w:rPr>
          <w:rFonts w:hint="eastAsia" w:ascii="宋体" w:hAnsi="宋体" w:eastAsia="宋体" w:cs="宋体"/>
          <w:color w:val="auto"/>
        </w:rPr>
        <w:fldChar w:fldCharType="separate"/>
      </w:r>
      <w:r>
        <w:rPr>
          <w:rFonts w:hint="eastAsia" w:ascii="宋体" w:hAnsi="宋体" w:eastAsia="宋体" w:cs="宋体"/>
          <w:color w:val="auto"/>
          <w:spacing w:val="6"/>
          <w:sz w:val="20"/>
          <w:szCs w:val="20"/>
        </w:rPr>
        <w:t>1.1.4.5</w:t>
      </w:r>
      <w:r>
        <w:rPr>
          <w:rFonts w:hint="eastAsia" w:ascii="宋体" w:hAnsi="宋体" w:eastAsia="宋体" w:cs="宋体"/>
          <w:color w:val="auto"/>
          <w:spacing w:val="6"/>
          <w:sz w:val="20"/>
          <w:szCs w:val="20"/>
        </w:rPr>
        <w:fldChar w:fldCharType="end"/>
      </w:r>
      <w:r>
        <w:rPr>
          <w:rFonts w:hint="eastAsia" w:ascii="宋体" w:hAnsi="宋体" w:eastAsia="宋体" w:cs="宋体"/>
          <w:color w:val="auto"/>
          <w:spacing w:val="17"/>
          <w:sz w:val="20"/>
          <w:szCs w:val="20"/>
        </w:rPr>
        <w:t xml:space="preserve"> </w:t>
      </w:r>
      <w:r>
        <w:rPr>
          <w:rFonts w:hint="eastAsia" w:ascii="宋体" w:hAnsi="宋体" w:eastAsia="宋体" w:cs="宋体"/>
          <w:color w:val="auto"/>
          <w:spacing w:val="6"/>
          <w:sz w:val="20"/>
          <w:szCs w:val="20"/>
        </w:rPr>
        <w:t>缺陷责任期(工程质量保修期)：</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6"/>
          <w:sz w:val="20"/>
          <w:szCs w:val="20"/>
        </w:rPr>
        <w:t>。</w:t>
      </w:r>
    </w:p>
    <w:p w14:paraId="69CE26EA">
      <w:pPr>
        <w:spacing w:before="161" w:line="228" w:lineRule="auto"/>
        <w:ind w:left="12"/>
        <w:rPr>
          <w:rFonts w:hint="eastAsia" w:ascii="宋体" w:hAnsi="宋体" w:eastAsia="宋体" w:cs="宋体"/>
          <w:color w:val="auto"/>
          <w:sz w:val="20"/>
          <w:szCs w:val="20"/>
        </w:rPr>
      </w:pPr>
      <w:r>
        <w:rPr>
          <w:rFonts w:hint="eastAsia" w:ascii="宋体" w:hAnsi="宋体" w:eastAsia="宋体" w:cs="宋体"/>
          <w:color w:val="auto"/>
          <w:spacing w:val="6"/>
          <w:sz w:val="20"/>
          <w:szCs w:val="20"/>
        </w:rPr>
        <w:t>1.4</w:t>
      </w:r>
      <w:r>
        <w:rPr>
          <w:rFonts w:hint="eastAsia" w:ascii="宋体" w:hAnsi="宋体" w:eastAsia="宋体" w:cs="宋体"/>
          <w:color w:val="auto"/>
          <w:spacing w:val="13"/>
          <w:sz w:val="20"/>
          <w:szCs w:val="20"/>
        </w:rPr>
        <w:t xml:space="preserve"> </w:t>
      </w:r>
      <w:r>
        <w:rPr>
          <w:rFonts w:hint="eastAsia" w:ascii="宋体" w:hAnsi="宋体" w:eastAsia="宋体" w:cs="宋体"/>
          <w:color w:val="auto"/>
          <w:spacing w:val="6"/>
          <w:sz w:val="20"/>
          <w:szCs w:val="20"/>
        </w:rPr>
        <w:t>合同文件的优先顺序</w:t>
      </w:r>
    </w:p>
    <w:p w14:paraId="5C055DA6">
      <w:pPr>
        <w:spacing w:before="161" w:line="228" w:lineRule="auto"/>
        <w:ind w:left="207"/>
        <w:rPr>
          <w:rFonts w:hint="eastAsia" w:ascii="宋体" w:hAnsi="宋体" w:eastAsia="宋体" w:cs="宋体"/>
          <w:color w:val="auto"/>
          <w:sz w:val="20"/>
          <w:szCs w:val="20"/>
        </w:rPr>
      </w:pPr>
      <w:r>
        <w:rPr>
          <w:rFonts w:hint="eastAsia" w:ascii="宋体" w:hAnsi="宋体" w:eastAsia="宋体" w:cs="宋体"/>
          <w:color w:val="auto"/>
          <w:spacing w:val="9"/>
          <w:sz w:val="20"/>
          <w:szCs w:val="20"/>
        </w:rPr>
        <w:t>进入合同文件的各项文件及其优先顺序是</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9"/>
          <w:sz w:val="20"/>
          <w:szCs w:val="20"/>
        </w:rPr>
        <w:t>。</w:t>
      </w:r>
    </w:p>
    <w:p w14:paraId="1AFC1AA5">
      <w:pPr>
        <w:spacing w:before="161" w:line="230" w:lineRule="auto"/>
        <w:ind w:left="12"/>
        <w:rPr>
          <w:rFonts w:hint="eastAsia" w:ascii="宋体" w:hAnsi="宋体" w:eastAsia="宋体" w:cs="宋体"/>
          <w:color w:val="auto"/>
          <w:sz w:val="20"/>
          <w:szCs w:val="20"/>
        </w:rPr>
      </w:pPr>
      <w:r>
        <w:rPr>
          <w:rFonts w:hint="eastAsia" w:ascii="宋体" w:hAnsi="宋体" w:eastAsia="宋体" w:cs="宋体"/>
          <w:color w:val="auto"/>
          <w:spacing w:val="-2"/>
          <w:sz w:val="20"/>
          <w:szCs w:val="20"/>
        </w:rPr>
        <w:t>1.7</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2"/>
          <w:sz w:val="20"/>
          <w:szCs w:val="20"/>
        </w:rPr>
        <w:t>联</w:t>
      </w:r>
      <w:r>
        <w:rPr>
          <w:rFonts w:hint="eastAsia" w:ascii="宋体" w:hAnsi="宋体" w:eastAsia="宋体" w:cs="宋体"/>
          <w:color w:val="auto"/>
          <w:spacing w:val="17"/>
          <w:sz w:val="20"/>
          <w:szCs w:val="20"/>
        </w:rPr>
        <w:t xml:space="preserve"> </w:t>
      </w:r>
      <w:r>
        <w:rPr>
          <w:rFonts w:hint="eastAsia" w:ascii="宋体" w:hAnsi="宋体" w:eastAsia="宋体" w:cs="宋体"/>
          <w:color w:val="auto"/>
          <w:spacing w:val="-2"/>
          <w:sz w:val="20"/>
          <w:szCs w:val="20"/>
        </w:rPr>
        <w:t>络</w:t>
      </w:r>
    </w:p>
    <w:p w14:paraId="2FB56246">
      <w:pPr>
        <w:spacing w:before="162" w:line="304" w:lineRule="auto"/>
        <w:ind w:left="8" w:firstLine="4"/>
        <w:rPr>
          <w:rFonts w:hint="eastAsia" w:ascii="宋体" w:hAnsi="宋体" w:eastAsia="宋体" w:cs="宋体"/>
          <w:color w:val="auto"/>
          <w:sz w:val="20"/>
          <w:szCs w:val="20"/>
        </w:rPr>
      </w:pPr>
      <w:r>
        <w:rPr>
          <w:rFonts w:hint="eastAsia" w:ascii="宋体" w:hAnsi="宋体" w:eastAsia="宋体" w:cs="宋体"/>
          <w:color w:val="auto"/>
          <w:spacing w:val="7"/>
          <w:sz w:val="20"/>
          <w:szCs w:val="20"/>
        </w:rPr>
        <w:t>1.7.2</w:t>
      </w:r>
      <w:r>
        <w:rPr>
          <w:rFonts w:hint="eastAsia" w:ascii="宋体" w:hAnsi="宋体" w:eastAsia="宋体" w:cs="宋体"/>
          <w:color w:val="auto"/>
          <w:spacing w:val="20"/>
          <w:sz w:val="20"/>
          <w:szCs w:val="20"/>
        </w:rPr>
        <w:t xml:space="preserve"> </w:t>
      </w:r>
      <w:r>
        <w:rPr>
          <w:rFonts w:hint="eastAsia" w:ascii="宋体" w:hAnsi="宋体" w:eastAsia="宋体" w:cs="宋体"/>
          <w:color w:val="auto"/>
          <w:spacing w:val="7"/>
          <w:sz w:val="20"/>
          <w:szCs w:val="20"/>
        </w:rPr>
        <w:t>来往函件均应按技术标准和要求(合同技术条款)约定的期限送达</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55"/>
          <w:sz w:val="20"/>
          <w:szCs w:val="20"/>
        </w:rPr>
        <w:t xml:space="preserve"> </w:t>
      </w:r>
      <w:r>
        <w:rPr>
          <w:rFonts w:hint="eastAsia" w:ascii="宋体" w:hAnsi="宋体" w:eastAsia="宋体" w:cs="宋体"/>
          <w:color w:val="auto"/>
          <w:spacing w:val="7"/>
          <w:sz w:val="20"/>
          <w:szCs w:val="20"/>
        </w:rPr>
        <w:t>(填写文件送达地</w:t>
      </w:r>
      <w:r>
        <w:rPr>
          <w:rFonts w:hint="eastAsia" w:ascii="宋体" w:hAnsi="宋体" w:eastAsia="宋体" w:cs="宋体"/>
          <w:color w:val="auto"/>
          <w:sz w:val="20"/>
          <w:szCs w:val="20"/>
        </w:rPr>
        <w:t xml:space="preserve"> </w:t>
      </w:r>
      <w:r>
        <w:rPr>
          <w:rFonts w:hint="eastAsia" w:ascii="宋体" w:hAnsi="宋体" w:eastAsia="宋体" w:cs="宋体"/>
          <w:color w:val="auto"/>
          <w:spacing w:val="-4"/>
          <w:sz w:val="20"/>
          <w:szCs w:val="20"/>
        </w:rPr>
        <w:t>点）。</w:t>
      </w:r>
    </w:p>
    <w:p w14:paraId="1F07A16C">
      <w:pPr>
        <w:spacing w:before="156" w:line="228" w:lineRule="auto"/>
        <w:rPr>
          <w:rFonts w:hint="eastAsia" w:ascii="宋体" w:hAnsi="宋体" w:eastAsia="宋体" w:cs="宋体"/>
          <w:color w:val="auto"/>
          <w:sz w:val="20"/>
          <w:szCs w:val="20"/>
        </w:rPr>
      </w:pPr>
      <w:r>
        <w:rPr>
          <w:rFonts w:hint="eastAsia" w:ascii="宋体" w:hAnsi="宋体" w:eastAsia="宋体" w:cs="宋体"/>
          <w:b/>
          <w:bCs/>
          <w:color w:val="auto"/>
          <w:spacing w:val="3"/>
          <w:sz w:val="20"/>
          <w:szCs w:val="20"/>
        </w:rPr>
        <w:t>2</w:t>
      </w:r>
      <w:r>
        <w:rPr>
          <w:rFonts w:hint="eastAsia" w:ascii="宋体" w:hAnsi="宋体" w:eastAsia="宋体" w:cs="宋体"/>
          <w:color w:val="auto"/>
          <w:spacing w:val="20"/>
          <w:sz w:val="20"/>
          <w:szCs w:val="20"/>
        </w:rPr>
        <w:t xml:space="preserve"> </w:t>
      </w:r>
      <w:r>
        <w:rPr>
          <w:rFonts w:hint="eastAsia" w:ascii="宋体" w:hAnsi="宋体" w:eastAsia="宋体" w:cs="宋体"/>
          <w:b/>
          <w:bCs/>
          <w:color w:val="auto"/>
          <w:spacing w:val="3"/>
          <w:sz w:val="20"/>
          <w:szCs w:val="20"/>
        </w:rPr>
        <w:t>发包人义务</w:t>
      </w:r>
    </w:p>
    <w:p w14:paraId="4C02003C">
      <w:pPr>
        <w:spacing w:before="162" w:line="227" w:lineRule="auto"/>
        <w:rPr>
          <w:rFonts w:hint="eastAsia" w:ascii="宋体" w:hAnsi="宋体" w:eastAsia="宋体" w:cs="宋体"/>
          <w:color w:val="auto"/>
          <w:sz w:val="20"/>
          <w:szCs w:val="20"/>
        </w:rPr>
      </w:pPr>
      <w:r>
        <w:rPr>
          <w:rFonts w:hint="eastAsia" w:ascii="宋体" w:hAnsi="宋体" w:eastAsia="宋体" w:cs="宋体"/>
          <w:color w:val="auto"/>
          <w:spacing w:val="5"/>
          <w:sz w:val="20"/>
          <w:szCs w:val="20"/>
        </w:rPr>
        <w:t>2.3</w:t>
      </w:r>
      <w:r>
        <w:rPr>
          <w:rFonts w:hint="eastAsia" w:ascii="宋体" w:hAnsi="宋体" w:eastAsia="宋体" w:cs="宋体"/>
          <w:color w:val="auto"/>
          <w:spacing w:val="21"/>
          <w:sz w:val="20"/>
          <w:szCs w:val="20"/>
        </w:rPr>
        <w:t xml:space="preserve"> </w:t>
      </w:r>
      <w:r>
        <w:rPr>
          <w:rFonts w:hint="eastAsia" w:ascii="宋体" w:hAnsi="宋体" w:eastAsia="宋体" w:cs="宋体"/>
          <w:color w:val="auto"/>
          <w:spacing w:val="5"/>
          <w:sz w:val="20"/>
          <w:szCs w:val="20"/>
        </w:rPr>
        <w:t>提供施工场地</w:t>
      </w:r>
    </w:p>
    <w:p w14:paraId="022DCF44">
      <w:pPr>
        <w:spacing w:before="162" w:line="227" w:lineRule="auto"/>
        <w:ind w:left="211"/>
        <w:rPr>
          <w:rFonts w:hint="eastAsia" w:ascii="宋体" w:hAnsi="宋体" w:eastAsia="宋体" w:cs="宋体"/>
          <w:color w:val="auto"/>
          <w:sz w:val="20"/>
          <w:szCs w:val="20"/>
        </w:rPr>
      </w:pPr>
      <w:r>
        <w:rPr>
          <w:rFonts w:hint="eastAsia" w:ascii="宋体" w:hAnsi="宋体" w:eastAsia="宋体" w:cs="宋体"/>
          <w:color w:val="auto"/>
          <w:spacing w:val="7"/>
          <w:sz w:val="20"/>
          <w:szCs w:val="20"/>
        </w:rPr>
        <w:t>2.3.2</w:t>
      </w:r>
      <w:r>
        <w:rPr>
          <w:rFonts w:hint="eastAsia" w:ascii="宋体" w:hAnsi="宋体" w:eastAsia="宋体" w:cs="宋体"/>
          <w:color w:val="auto"/>
          <w:spacing w:val="17"/>
          <w:sz w:val="20"/>
          <w:szCs w:val="20"/>
        </w:rPr>
        <w:t xml:space="preserve"> </w:t>
      </w:r>
      <w:r>
        <w:rPr>
          <w:rFonts w:hint="eastAsia" w:ascii="宋体" w:hAnsi="宋体" w:eastAsia="宋体" w:cs="宋体"/>
          <w:color w:val="auto"/>
          <w:spacing w:val="7"/>
          <w:sz w:val="20"/>
          <w:szCs w:val="20"/>
        </w:rPr>
        <w:t>发包人提供的施工场地范围为：</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7"/>
          <w:sz w:val="20"/>
          <w:szCs w:val="20"/>
        </w:rPr>
        <w:t>。</w:t>
      </w:r>
    </w:p>
    <w:p w14:paraId="325D3EB0">
      <w:pPr>
        <w:spacing w:before="162" w:line="228" w:lineRule="auto"/>
        <w:ind w:left="211"/>
        <w:rPr>
          <w:rFonts w:hint="eastAsia" w:ascii="宋体" w:hAnsi="宋体" w:eastAsia="宋体" w:cs="宋体"/>
          <w:color w:val="auto"/>
          <w:sz w:val="20"/>
          <w:szCs w:val="20"/>
        </w:rPr>
      </w:pPr>
      <w:r>
        <w:rPr>
          <w:rFonts w:hint="eastAsia" w:ascii="宋体" w:hAnsi="宋体" w:eastAsia="宋体" w:cs="宋体"/>
          <w:color w:val="auto"/>
          <w:spacing w:val="7"/>
          <w:sz w:val="20"/>
          <w:szCs w:val="20"/>
        </w:rPr>
        <w:t>2.3.3</w:t>
      </w:r>
      <w:r>
        <w:rPr>
          <w:rFonts w:hint="eastAsia" w:ascii="宋体" w:hAnsi="宋体" w:eastAsia="宋体" w:cs="宋体"/>
          <w:color w:val="auto"/>
          <w:spacing w:val="23"/>
          <w:sz w:val="20"/>
          <w:szCs w:val="20"/>
        </w:rPr>
        <w:t xml:space="preserve"> </w:t>
      </w:r>
      <w:r>
        <w:rPr>
          <w:rFonts w:hint="eastAsia" w:ascii="宋体" w:hAnsi="宋体" w:eastAsia="宋体" w:cs="宋体"/>
          <w:color w:val="auto"/>
          <w:spacing w:val="7"/>
          <w:sz w:val="20"/>
          <w:szCs w:val="20"/>
        </w:rPr>
        <w:t>承包人自行勘察的施工场地范围为：</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7"/>
          <w:sz w:val="20"/>
          <w:szCs w:val="20"/>
        </w:rPr>
        <w:t>。</w:t>
      </w:r>
    </w:p>
    <w:p w14:paraId="16CCA1C2">
      <w:pPr>
        <w:spacing w:before="163" w:line="228" w:lineRule="auto"/>
        <w:rPr>
          <w:rFonts w:hint="eastAsia" w:ascii="宋体" w:hAnsi="宋体" w:eastAsia="宋体" w:cs="宋体"/>
          <w:color w:val="auto"/>
          <w:sz w:val="20"/>
          <w:szCs w:val="20"/>
        </w:rPr>
      </w:pPr>
      <w:r>
        <w:rPr>
          <w:rFonts w:hint="eastAsia" w:ascii="宋体" w:hAnsi="宋体" w:eastAsia="宋体" w:cs="宋体"/>
          <w:color w:val="auto"/>
          <w:spacing w:val="4"/>
          <w:sz w:val="20"/>
          <w:szCs w:val="20"/>
        </w:rPr>
        <w:t>2.8</w:t>
      </w:r>
      <w:r>
        <w:rPr>
          <w:rFonts w:hint="eastAsia" w:ascii="宋体" w:hAnsi="宋体" w:eastAsia="宋体" w:cs="宋体"/>
          <w:color w:val="auto"/>
          <w:spacing w:val="18"/>
          <w:sz w:val="20"/>
          <w:szCs w:val="20"/>
        </w:rPr>
        <w:t xml:space="preserve"> </w:t>
      </w:r>
      <w:r>
        <w:rPr>
          <w:rFonts w:hint="eastAsia" w:ascii="宋体" w:hAnsi="宋体" w:eastAsia="宋体" w:cs="宋体"/>
          <w:color w:val="auto"/>
          <w:spacing w:val="4"/>
          <w:sz w:val="20"/>
          <w:szCs w:val="20"/>
        </w:rPr>
        <w:t>其它义务</w:t>
      </w:r>
    </w:p>
    <w:p w14:paraId="1F8D0DF9">
      <w:pPr>
        <w:spacing w:before="161" w:line="228" w:lineRule="auto"/>
        <w:ind w:left="245"/>
        <w:rPr>
          <w:rFonts w:hint="eastAsia" w:ascii="宋体" w:hAnsi="宋体" w:eastAsia="宋体" w:cs="宋体"/>
          <w:color w:val="auto"/>
          <w:sz w:val="20"/>
          <w:szCs w:val="20"/>
        </w:rPr>
      </w:pPr>
      <w:r>
        <w:rPr>
          <w:rFonts w:hint="eastAsia" w:ascii="宋体" w:hAnsi="宋体" w:eastAsia="宋体" w:cs="宋体"/>
          <w:color w:val="auto"/>
          <w:spacing w:val="6"/>
          <w:sz w:val="20"/>
          <w:szCs w:val="20"/>
        </w:rPr>
        <w:t>(根据发包人的合同管理要求补充)</w:t>
      </w:r>
    </w:p>
    <w:p w14:paraId="4B1B07DA">
      <w:pPr>
        <w:spacing w:before="161" w:line="231" w:lineRule="auto"/>
        <w:ind w:left="245"/>
        <w:rPr>
          <w:rFonts w:hint="eastAsia" w:ascii="宋体" w:hAnsi="宋体" w:eastAsia="宋体" w:cs="宋体"/>
          <w:color w:val="auto"/>
          <w:sz w:val="20"/>
          <w:szCs w:val="20"/>
        </w:rPr>
      </w:pPr>
      <w:r>
        <w:rPr>
          <w:rFonts w:hint="eastAsia" w:ascii="宋体" w:hAnsi="宋体" w:eastAsia="宋体" w:cs="宋体"/>
          <w:color w:val="auto"/>
          <w:spacing w:val="-7"/>
          <w:sz w:val="20"/>
          <w:szCs w:val="20"/>
        </w:rPr>
        <w:t>(1)</w:t>
      </w:r>
      <w:r>
        <w:rPr>
          <w:rFonts w:hint="eastAsia" w:ascii="宋体" w:hAnsi="宋体" w:eastAsia="宋体" w:cs="宋体"/>
          <w:color w:val="auto"/>
          <w:spacing w:val="24"/>
          <w:sz w:val="20"/>
          <w:szCs w:val="20"/>
        </w:rPr>
        <w:t xml:space="preserve">    </w:t>
      </w:r>
      <w:r>
        <w:rPr>
          <w:rFonts w:hint="eastAsia" w:ascii="宋体" w:hAnsi="宋体" w:eastAsia="宋体" w:cs="宋体"/>
          <w:color w:val="auto"/>
          <w:spacing w:val="-7"/>
          <w:sz w:val="20"/>
          <w:szCs w:val="20"/>
        </w:rPr>
        <w:t>……</w:t>
      </w:r>
    </w:p>
    <w:p w14:paraId="3C15A90F">
      <w:pPr>
        <w:spacing w:line="360" w:lineRule="auto"/>
        <w:ind w:firstLine="372" w:firstLineChars="200"/>
        <w:jc w:val="left"/>
        <w:rPr>
          <w:rFonts w:hint="eastAsia" w:ascii="宋体" w:hAnsi="宋体" w:cs="宋体"/>
          <w:color w:val="auto"/>
          <w:spacing w:val="-7"/>
          <w:sz w:val="20"/>
          <w:szCs w:val="20"/>
          <w:lang w:val="en-US" w:eastAsia="zh-CN"/>
        </w:rPr>
      </w:pPr>
      <w:r>
        <w:rPr>
          <w:rFonts w:hint="eastAsia" w:ascii="宋体" w:hAnsi="宋体" w:cs="宋体"/>
          <w:color w:val="auto"/>
          <w:spacing w:val="-7"/>
          <w:sz w:val="20"/>
          <w:szCs w:val="20"/>
          <w:lang w:val="en-US" w:eastAsia="zh-CN"/>
        </w:rPr>
        <w:t>2.8.1发包人其它要求：</w:t>
      </w:r>
    </w:p>
    <w:p w14:paraId="3672DC92">
      <w:pPr>
        <w:spacing w:line="360" w:lineRule="auto"/>
        <w:ind w:firstLine="372" w:firstLineChars="200"/>
        <w:jc w:val="left"/>
        <w:rPr>
          <w:rFonts w:hint="eastAsia" w:ascii="宋体" w:hAnsi="宋体" w:eastAsia="宋体" w:cs="宋体"/>
          <w:color w:val="auto"/>
          <w:kern w:val="0"/>
          <w:sz w:val="20"/>
          <w:szCs w:val="20"/>
        </w:rPr>
      </w:pPr>
      <w:r>
        <w:rPr>
          <w:rFonts w:hint="eastAsia" w:ascii="宋体" w:hAnsi="宋体" w:cs="宋体"/>
          <w:color w:val="auto"/>
          <w:spacing w:val="-7"/>
          <w:sz w:val="20"/>
          <w:szCs w:val="20"/>
          <w:lang w:val="en-US" w:eastAsia="zh-CN"/>
        </w:rPr>
        <w:t>（1）</w:t>
      </w:r>
      <w:r>
        <w:rPr>
          <w:rFonts w:hint="eastAsia" w:ascii="宋体" w:hAnsi="宋体" w:eastAsia="宋体" w:cs="宋体"/>
          <w:color w:val="auto"/>
          <w:kern w:val="0"/>
          <w:sz w:val="20"/>
          <w:szCs w:val="20"/>
        </w:rPr>
        <w:t>关于项目经理每月在施工现场的时间要求：</w:t>
      </w:r>
      <w:r>
        <w:rPr>
          <w:rFonts w:hint="eastAsia" w:ascii="宋体" w:hAnsi="宋体" w:eastAsia="宋体" w:cs="宋体"/>
          <w:color w:val="auto"/>
          <w:kern w:val="0"/>
          <w:sz w:val="20"/>
          <w:szCs w:val="20"/>
          <w:u w:val="single"/>
        </w:rPr>
        <w:t>项目经理带班应严格遵守</w:t>
      </w:r>
      <w:r>
        <w:rPr>
          <w:rFonts w:hint="eastAsia" w:ascii="宋体" w:hAnsi="宋体" w:cs="宋体"/>
          <w:color w:val="auto"/>
          <w:kern w:val="0"/>
          <w:sz w:val="20"/>
          <w:szCs w:val="20"/>
          <w:u w:val="single"/>
          <w:lang w:eastAsia="zh-CN"/>
        </w:rPr>
        <w:t>相关</w:t>
      </w:r>
      <w:r>
        <w:rPr>
          <w:rFonts w:hint="eastAsia" w:ascii="宋体" w:hAnsi="宋体" w:eastAsia="宋体" w:cs="宋体"/>
          <w:color w:val="auto"/>
          <w:kern w:val="0"/>
          <w:sz w:val="20"/>
          <w:szCs w:val="20"/>
          <w:u w:val="single"/>
        </w:rPr>
        <w:t>规定</w:t>
      </w:r>
      <w:r>
        <w:rPr>
          <w:rFonts w:hint="eastAsia" w:ascii="宋体" w:hAnsi="宋体" w:cs="宋体"/>
          <w:color w:val="auto"/>
          <w:kern w:val="0"/>
          <w:sz w:val="20"/>
          <w:szCs w:val="20"/>
          <w:u w:val="single"/>
          <w:lang w:eastAsia="zh-CN"/>
        </w:rPr>
        <w:t>要求</w:t>
      </w:r>
      <w:r>
        <w:rPr>
          <w:rFonts w:hint="eastAsia" w:ascii="宋体" w:hAnsi="宋体" w:eastAsia="宋体" w:cs="宋体"/>
          <w:color w:val="auto"/>
          <w:kern w:val="0"/>
          <w:sz w:val="20"/>
          <w:szCs w:val="20"/>
          <w:u w:val="single"/>
        </w:rPr>
        <w:t>。</w:t>
      </w:r>
    </w:p>
    <w:p w14:paraId="782D5120">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rPr>
        <w:t>承包人未提交劳动合同，以及没有为项目经理缴纳社会保险证明的违约责任：</w:t>
      </w:r>
      <w:r>
        <w:rPr>
          <w:rFonts w:hint="eastAsia" w:ascii="宋体" w:hAnsi="宋体" w:eastAsia="宋体" w:cs="宋体"/>
          <w:color w:val="auto"/>
          <w:kern w:val="0"/>
          <w:sz w:val="20"/>
          <w:szCs w:val="20"/>
          <w:u w:val="single"/>
        </w:rPr>
        <w:t>发包人有权要求承包人更换项目经理，发包人单方面解除合同或要求承包人更换项目经理的，由此增加的费用和延误的工期由承包人承担。</w:t>
      </w:r>
    </w:p>
    <w:p w14:paraId="43E7D274">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rPr>
        <w:t>项目经理未经批准，擅自离开施工现场的违约责任：</w:t>
      </w:r>
      <w:r>
        <w:rPr>
          <w:rFonts w:hint="eastAsia" w:ascii="宋体" w:hAnsi="宋体" w:eastAsia="宋体" w:cs="宋体"/>
          <w:color w:val="auto"/>
          <w:kern w:val="0"/>
          <w:sz w:val="20"/>
          <w:szCs w:val="20"/>
          <w:u w:val="single"/>
        </w:rPr>
        <w:t xml:space="preserve"> </w:t>
      </w:r>
      <w:r>
        <w:rPr>
          <w:rFonts w:hint="eastAsia" w:ascii="宋体" w:hAnsi="宋体" w:cs="宋体"/>
          <w:color w:val="auto"/>
          <w:kern w:val="0"/>
          <w:sz w:val="20"/>
          <w:szCs w:val="20"/>
          <w:u w:val="single"/>
          <w:lang w:eastAsia="zh-CN"/>
        </w:rPr>
        <w:t>另行约定</w:t>
      </w:r>
      <w:r>
        <w:rPr>
          <w:rFonts w:hint="eastAsia" w:ascii="宋体" w:hAnsi="宋体" w:eastAsia="宋体" w:cs="宋体"/>
          <w:color w:val="auto"/>
          <w:kern w:val="0"/>
          <w:sz w:val="20"/>
          <w:szCs w:val="20"/>
          <w:u w:val="single"/>
        </w:rPr>
        <w:t xml:space="preserve"> </w:t>
      </w:r>
    </w:p>
    <w:p w14:paraId="1905C698">
      <w:pPr>
        <w:spacing w:line="360" w:lineRule="auto"/>
        <w:ind w:firstLine="400" w:firstLineChars="200"/>
        <w:rPr>
          <w:rFonts w:hint="eastAsia" w:ascii="宋体" w:hAnsi="宋体" w:eastAsia="宋体" w:cs="宋体"/>
          <w:color w:val="auto"/>
          <w:sz w:val="20"/>
          <w:szCs w:val="20"/>
        </w:rPr>
      </w:pPr>
      <w:r>
        <w:rPr>
          <w:rFonts w:hint="eastAsia" w:ascii="宋体" w:hAnsi="宋体" w:eastAsia="宋体" w:cs="宋体"/>
          <w:color w:val="auto"/>
          <w:sz w:val="20"/>
          <w:szCs w:val="20"/>
          <w:lang w:eastAsia="zh-CN"/>
        </w:rPr>
        <w:t>（</w:t>
      </w:r>
      <w:r>
        <w:rPr>
          <w:rFonts w:hint="eastAsia" w:ascii="宋体" w:hAnsi="宋体" w:eastAsia="宋体" w:cs="宋体"/>
          <w:color w:val="auto"/>
          <w:sz w:val="20"/>
          <w:szCs w:val="20"/>
          <w:lang w:val="en-US" w:eastAsia="zh-CN"/>
        </w:rPr>
        <w:t>2</w:t>
      </w:r>
      <w:r>
        <w:rPr>
          <w:rFonts w:hint="eastAsia" w:ascii="宋体" w:hAnsi="宋体" w:eastAsia="宋体" w:cs="宋体"/>
          <w:color w:val="auto"/>
          <w:sz w:val="20"/>
          <w:szCs w:val="20"/>
          <w:lang w:eastAsia="zh-CN"/>
        </w:rPr>
        <w:t>）</w:t>
      </w:r>
      <w:r>
        <w:rPr>
          <w:rFonts w:hint="eastAsia" w:ascii="宋体" w:hAnsi="宋体" w:eastAsia="宋体" w:cs="宋体"/>
          <w:color w:val="auto"/>
          <w:sz w:val="20"/>
          <w:szCs w:val="20"/>
        </w:rPr>
        <w:t>承包人擅自更换项目经理的违约责任：</w:t>
      </w:r>
      <w:r>
        <w:rPr>
          <w:rFonts w:hint="eastAsia" w:ascii="宋体" w:hAnsi="宋体" w:eastAsia="宋体" w:cs="宋体"/>
          <w:color w:val="auto"/>
          <w:kern w:val="0"/>
          <w:sz w:val="20"/>
          <w:szCs w:val="20"/>
          <w:u w:val="single"/>
        </w:rPr>
        <w:t xml:space="preserve"> 原项目经理如能够继续履行职责的，承包人应撤销其更换决定，如投标项目经理（或原项目经理）客观上已经无法履行职责的，发包人有权审核确认承包人更换的项目经理，由此增加的费用和延误的工期由承包人承担。 </w:t>
      </w:r>
    </w:p>
    <w:p w14:paraId="55DB5D9A">
      <w:pPr>
        <w:spacing w:line="360" w:lineRule="auto"/>
        <w:ind w:firstLine="400" w:firstLineChars="200"/>
        <w:rPr>
          <w:rFonts w:hint="eastAsia" w:ascii="宋体" w:hAnsi="宋体" w:eastAsia="宋体" w:cs="宋体"/>
          <w:color w:val="auto"/>
          <w:kern w:val="0"/>
          <w:sz w:val="20"/>
          <w:szCs w:val="20"/>
          <w:u w:val="single"/>
        </w:rPr>
      </w:pPr>
      <w:bookmarkStart w:id="68" w:name="_Toc23996"/>
      <w:bookmarkStart w:id="69" w:name="_Toc3717"/>
      <w:r>
        <w:rPr>
          <w:rFonts w:hint="eastAsia" w:ascii="宋体" w:hAnsi="宋体" w:eastAsia="宋体" w:cs="宋体"/>
          <w:color w:val="auto"/>
          <w:kern w:val="0"/>
          <w:sz w:val="20"/>
          <w:szCs w:val="20"/>
          <w:lang w:val="en-US" w:eastAsia="zh-CN"/>
        </w:rPr>
        <w:t>（3）</w:t>
      </w:r>
      <w:r>
        <w:rPr>
          <w:rFonts w:hint="eastAsia" w:ascii="宋体" w:hAnsi="宋体" w:eastAsia="宋体" w:cs="宋体"/>
          <w:color w:val="auto"/>
          <w:kern w:val="0"/>
          <w:sz w:val="20"/>
          <w:szCs w:val="20"/>
        </w:rPr>
        <w:t>承包人无正当理由拒绝更换项目经理的违约责任：</w:t>
      </w:r>
      <w:r>
        <w:rPr>
          <w:rFonts w:hint="eastAsia" w:ascii="宋体" w:hAnsi="宋体" w:eastAsia="宋体" w:cs="宋体"/>
          <w:color w:val="auto"/>
          <w:kern w:val="0"/>
          <w:sz w:val="20"/>
          <w:szCs w:val="20"/>
          <w:u w:val="single"/>
        </w:rPr>
        <w:t xml:space="preserve"> </w:t>
      </w:r>
      <w:r>
        <w:rPr>
          <w:rFonts w:hint="eastAsia" w:ascii="宋体" w:hAnsi="宋体" w:cs="宋体"/>
          <w:color w:val="auto"/>
          <w:kern w:val="0"/>
          <w:sz w:val="20"/>
          <w:szCs w:val="20"/>
          <w:u w:val="single"/>
          <w:lang w:eastAsia="zh-CN"/>
        </w:rPr>
        <w:t>另行约定</w:t>
      </w:r>
      <w:r>
        <w:rPr>
          <w:rFonts w:hint="eastAsia" w:ascii="宋体" w:hAnsi="宋体" w:eastAsia="宋体" w:cs="宋体"/>
          <w:color w:val="auto"/>
          <w:kern w:val="0"/>
          <w:sz w:val="20"/>
          <w:szCs w:val="20"/>
          <w:u w:val="single"/>
        </w:rPr>
        <w:t xml:space="preserve"> </w:t>
      </w:r>
    </w:p>
    <w:bookmarkEnd w:id="68"/>
    <w:bookmarkEnd w:id="69"/>
    <w:p w14:paraId="51FE44A4">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none"/>
          <w:lang w:val="en-US" w:eastAsia="zh-CN"/>
        </w:rPr>
        <w:t>（4）</w:t>
      </w:r>
      <w:r>
        <w:rPr>
          <w:rFonts w:hint="eastAsia" w:ascii="宋体" w:hAnsi="宋体" w:eastAsia="宋体" w:cs="宋体"/>
          <w:color w:val="auto"/>
          <w:kern w:val="0"/>
          <w:sz w:val="20"/>
          <w:szCs w:val="20"/>
          <w:u w:val="none"/>
        </w:rPr>
        <w:t>承包人提交项目管理机构及施工现场管理人员安排报告的期限：</w:t>
      </w:r>
      <w:r>
        <w:rPr>
          <w:rFonts w:hint="eastAsia" w:ascii="宋体" w:hAnsi="宋体" w:eastAsia="宋体" w:cs="宋体"/>
          <w:color w:val="auto"/>
          <w:kern w:val="0"/>
          <w:sz w:val="20"/>
          <w:szCs w:val="20"/>
          <w:u w:val="single"/>
        </w:rPr>
        <w:t>承包人在接到中标通知后</w:t>
      </w:r>
      <w:r>
        <w:rPr>
          <w:rFonts w:hint="eastAsia" w:ascii="宋体" w:hAnsi="宋体" w:eastAsia="宋体" w:cs="宋体"/>
          <w:color w:val="auto"/>
          <w:kern w:val="0"/>
          <w:sz w:val="20"/>
          <w:szCs w:val="20"/>
          <w:u w:val="single"/>
          <w:lang w:val="en-US" w:eastAsia="zh-CN"/>
        </w:rPr>
        <w:t>14</w:t>
      </w:r>
      <w:r>
        <w:rPr>
          <w:rFonts w:hint="eastAsia" w:ascii="宋体" w:hAnsi="宋体" w:eastAsia="宋体" w:cs="宋体"/>
          <w:color w:val="auto"/>
          <w:kern w:val="0"/>
          <w:sz w:val="20"/>
          <w:szCs w:val="20"/>
          <w:u w:val="single"/>
        </w:rPr>
        <w:t xml:space="preserve">天内提交项目管理机构及施工现场管理人员安排报告及联系方式，并提交以上人员的岗位、注册执业资格证书，与承包人之间的劳动关系证明和缴纳社会保险的有效证明。 </w:t>
      </w:r>
    </w:p>
    <w:p w14:paraId="2EA95B3D">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none"/>
          <w:lang w:val="en-US" w:eastAsia="zh-CN"/>
        </w:rPr>
        <w:t>（5）</w:t>
      </w:r>
      <w:r>
        <w:rPr>
          <w:rFonts w:hint="eastAsia" w:ascii="宋体" w:hAnsi="宋体" w:eastAsia="宋体" w:cs="宋体"/>
          <w:color w:val="auto"/>
          <w:kern w:val="0"/>
          <w:sz w:val="20"/>
          <w:szCs w:val="20"/>
          <w:u w:val="none"/>
        </w:rPr>
        <w:t>承包人无正当理由拒绝撤换主要施工管理人员的违约责任：</w:t>
      </w:r>
      <w:r>
        <w:rPr>
          <w:rFonts w:hint="eastAsia" w:ascii="宋体" w:hAnsi="宋体" w:cs="宋体"/>
          <w:color w:val="auto"/>
          <w:kern w:val="0"/>
          <w:sz w:val="20"/>
          <w:szCs w:val="20"/>
          <w:u w:val="single"/>
          <w:lang w:val="en-US" w:eastAsia="zh-CN"/>
        </w:rPr>
        <w:t xml:space="preserve">另行约定  </w:t>
      </w:r>
    </w:p>
    <w:p w14:paraId="056D9EA8">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none"/>
          <w:lang w:val="en-US" w:eastAsia="zh-CN"/>
        </w:rPr>
        <w:t>（6）</w:t>
      </w:r>
      <w:r>
        <w:rPr>
          <w:rFonts w:hint="eastAsia" w:ascii="宋体" w:hAnsi="宋体" w:eastAsia="宋体" w:cs="宋体"/>
          <w:color w:val="auto"/>
          <w:kern w:val="0"/>
          <w:sz w:val="20"/>
          <w:szCs w:val="20"/>
          <w:u w:val="none"/>
        </w:rPr>
        <w:t>承包人主要施工管理人员离开施工现场的批准要求：</w:t>
      </w:r>
      <w:r>
        <w:rPr>
          <w:rFonts w:hint="eastAsia" w:ascii="宋体" w:hAnsi="宋体" w:eastAsia="宋体" w:cs="宋体"/>
          <w:color w:val="auto"/>
          <w:kern w:val="0"/>
          <w:sz w:val="20"/>
          <w:szCs w:val="20"/>
          <w:u w:val="single"/>
        </w:rPr>
        <w:t xml:space="preserve">月累计不超过 5 天的，应报监理人（总监）同意；月累计超过 5 天的，应通知监理人，并征得发包人书面同意。技术负责人及主要施工管理人员离开施工现场前，承包人应指定有经验的人员代行其职，该人员用具备相应职责的资格能力，且提前 7 天征得监理人或发包人的同意。 </w:t>
      </w:r>
    </w:p>
    <w:p w14:paraId="4D50E206">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none"/>
          <w:lang w:val="en-US" w:eastAsia="zh-CN"/>
        </w:rPr>
        <w:t>(7</w:t>
      </w:r>
      <w:r>
        <w:rPr>
          <w:rFonts w:hint="eastAsia" w:ascii="宋体" w:hAnsi="宋体" w:eastAsia="宋体" w:cs="宋体"/>
          <w:color w:val="auto"/>
          <w:kern w:val="0"/>
          <w:sz w:val="20"/>
          <w:szCs w:val="20"/>
          <w:u w:val="none"/>
        </w:rPr>
        <w:t>承包人擅自更换主要施工管理人员的违约责任：</w:t>
      </w:r>
      <w:r>
        <w:rPr>
          <w:rFonts w:hint="eastAsia" w:ascii="宋体" w:hAnsi="宋体" w:eastAsia="宋体" w:cs="宋体"/>
          <w:color w:val="auto"/>
          <w:kern w:val="0"/>
          <w:sz w:val="20"/>
          <w:szCs w:val="20"/>
          <w:u w:val="single"/>
        </w:rPr>
        <w:t>原管理人员如能继续履职的，监理人责令承包人撤销其更换决定；如原管理人员客观上已经无法继续履行职责的，监理人有权要求审核确认承包人更换的管理人员，</w:t>
      </w:r>
      <w:r>
        <w:rPr>
          <w:rFonts w:hint="eastAsia" w:ascii="宋体" w:hAnsi="宋体" w:cs="宋体"/>
          <w:color w:val="auto"/>
          <w:kern w:val="0"/>
          <w:sz w:val="20"/>
          <w:szCs w:val="20"/>
          <w:u w:val="single"/>
          <w:lang w:eastAsia="zh-CN"/>
        </w:rPr>
        <w:t>承担</w:t>
      </w:r>
      <w:r>
        <w:rPr>
          <w:rFonts w:hint="eastAsia" w:ascii="宋体" w:hAnsi="宋体" w:eastAsia="宋体" w:cs="宋体"/>
          <w:color w:val="auto"/>
          <w:kern w:val="0"/>
          <w:sz w:val="20"/>
          <w:szCs w:val="20"/>
          <w:u w:val="single"/>
        </w:rPr>
        <w:t xml:space="preserve">由此增加的费用和延误的工期由承包人承担。 </w:t>
      </w:r>
    </w:p>
    <w:p w14:paraId="425C3D72">
      <w:pPr>
        <w:spacing w:line="360" w:lineRule="auto"/>
        <w:ind w:firstLine="400" w:firstLineChars="200"/>
        <w:rPr>
          <w:rFonts w:hint="default" w:ascii="宋体" w:hAnsi="宋体" w:eastAsia="宋体" w:cs="宋体"/>
          <w:color w:val="auto"/>
          <w:kern w:val="0"/>
          <w:sz w:val="20"/>
          <w:szCs w:val="20"/>
          <w:u w:val="single"/>
          <w:lang w:val="en-US" w:eastAsia="zh-CN"/>
        </w:rPr>
      </w:pPr>
      <w:r>
        <w:rPr>
          <w:rFonts w:hint="eastAsia" w:ascii="宋体" w:hAnsi="宋体" w:eastAsia="宋体" w:cs="宋体"/>
          <w:color w:val="auto"/>
          <w:kern w:val="0"/>
          <w:sz w:val="20"/>
          <w:szCs w:val="20"/>
          <w:u w:val="none"/>
        </w:rPr>
        <w:t>承包人主要施工管理人员擅自离开施工现场的违约责任：</w:t>
      </w:r>
      <w:r>
        <w:rPr>
          <w:rFonts w:hint="eastAsia" w:ascii="宋体" w:hAnsi="宋体" w:eastAsia="宋体" w:cs="宋体"/>
          <w:color w:val="auto"/>
          <w:kern w:val="0"/>
          <w:sz w:val="20"/>
          <w:szCs w:val="20"/>
          <w:u w:val="single"/>
        </w:rPr>
        <w:t xml:space="preserve"> </w:t>
      </w:r>
      <w:r>
        <w:rPr>
          <w:rFonts w:hint="eastAsia" w:ascii="宋体" w:hAnsi="宋体" w:cs="宋体"/>
          <w:color w:val="auto"/>
          <w:kern w:val="0"/>
          <w:sz w:val="20"/>
          <w:szCs w:val="20"/>
          <w:u w:val="single"/>
          <w:lang w:val="en-US" w:eastAsia="zh-CN"/>
        </w:rPr>
        <w:t xml:space="preserve">    另行约定       </w:t>
      </w:r>
    </w:p>
    <w:p w14:paraId="4A3A9226">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none"/>
          <w:lang w:val="en-US" w:eastAsia="zh-CN"/>
        </w:rPr>
        <w:t>(8</w:t>
      </w:r>
      <w:r>
        <w:rPr>
          <w:rFonts w:hint="eastAsia" w:ascii="宋体" w:hAnsi="宋体" w:eastAsia="宋体" w:cs="宋体"/>
          <w:color w:val="auto"/>
          <w:kern w:val="0"/>
          <w:sz w:val="20"/>
          <w:szCs w:val="20"/>
          <w:u w:val="single"/>
        </w:rPr>
        <w:t xml:space="preserve">承包人人员必须与承包人投标时所承诺的人员一致，只能增加不能减少，并保证常驻现场，项目经理和技术负责人不得同时离开现场。承包人应组建安全生产领导小组，设置专职安全生产管理人员，其中专职安全人员不少于相关规定的人数。未经发包人和监理人的事先同意，投入人员不得随意调换。如确属需要，承包人应选派在资历和能力等方面高于其前任的人员报请监理人审核，并经发包人审批后方可替换。 承包人项目经理和其他人员如有下列行为之一，发包人和监理人要求撤换，承包人应在14 天内选派在资历和能力等方面不低于其前任的替代人员，并经发包人和监理人审批后予以更换： </w:t>
      </w:r>
    </w:p>
    <w:p w14:paraId="28AB5886">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single"/>
        </w:rPr>
        <w:t xml:space="preserve">1）在履行其职责时不能胜任或玩忽职守； </w:t>
      </w:r>
    </w:p>
    <w:p w14:paraId="4C643330">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single"/>
        </w:rPr>
        <w:t xml:space="preserve">2）经常出现有损健康与安全，或有损环境保护的行为； </w:t>
      </w:r>
    </w:p>
    <w:p w14:paraId="4465E5EA">
      <w:pPr>
        <w:spacing w:line="360" w:lineRule="auto"/>
        <w:ind w:firstLine="400" w:firstLineChars="200"/>
        <w:rPr>
          <w:rFonts w:hint="eastAsia" w:ascii="宋体" w:hAnsi="宋体" w:eastAsia="宋体" w:cs="宋体"/>
          <w:color w:val="auto"/>
          <w:kern w:val="0"/>
          <w:sz w:val="20"/>
          <w:szCs w:val="20"/>
          <w:u w:val="single"/>
        </w:rPr>
      </w:pPr>
      <w:r>
        <w:rPr>
          <w:rFonts w:hint="eastAsia" w:ascii="宋体" w:hAnsi="宋体" w:eastAsia="宋体" w:cs="宋体"/>
          <w:color w:val="auto"/>
          <w:kern w:val="0"/>
          <w:sz w:val="20"/>
          <w:szCs w:val="20"/>
          <w:u w:val="single"/>
        </w:rPr>
        <w:t xml:space="preserve">3）不遵守合同文件的约定和要求。 </w:t>
      </w:r>
    </w:p>
    <w:p w14:paraId="68C8CCC5">
      <w:pPr>
        <w:spacing w:before="160" w:line="231" w:lineRule="auto"/>
        <w:ind w:left="1"/>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3</w:t>
      </w:r>
      <w:r>
        <w:rPr>
          <w:rFonts w:hint="eastAsia" w:ascii="宋体" w:hAnsi="宋体" w:eastAsia="宋体" w:cs="宋体"/>
          <w:color w:val="auto"/>
          <w:spacing w:val="16"/>
          <w:sz w:val="20"/>
          <w:szCs w:val="20"/>
        </w:rPr>
        <w:t xml:space="preserve"> </w:t>
      </w:r>
      <w:r>
        <w:rPr>
          <w:rFonts w:hint="eastAsia" w:ascii="宋体" w:hAnsi="宋体" w:eastAsia="宋体" w:cs="宋体"/>
          <w:b/>
          <w:bCs/>
          <w:color w:val="auto"/>
          <w:spacing w:val="1"/>
          <w:sz w:val="20"/>
          <w:szCs w:val="20"/>
        </w:rPr>
        <w:t>监理人</w:t>
      </w:r>
    </w:p>
    <w:p w14:paraId="4A8676C8">
      <w:pPr>
        <w:spacing w:before="158" w:line="228" w:lineRule="auto"/>
        <w:ind w:left="1"/>
        <w:rPr>
          <w:rFonts w:hint="eastAsia" w:ascii="宋体" w:hAnsi="宋体" w:eastAsia="宋体" w:cs="宋体"/>
          <w:color w:val="auto"/>
          <w:sz w:val="20"/>
          <w:szCs w:val="20"/>
        </w:rPr>
      </w:pPr>
      <w:r>
        <w:rPr>
          <w:rFonts w:hint="eastAsia" w:ascii="宋体" w:hAnsi="宋体" w:eastAsia="宋体" w:cs="宋体"/>
          <w:color w:val="auto"/>
          <w:spacing w:val="6"/>
          <w:sz w:val="20"/>
          <w:szCs w:val="20"/>
        </w:rPr>
        <w:t>3.1</w:t>
      </w:r>
      <w:r>
        <w:rPr>
          <w:rFonts w:hint="eastAsia" w:ascii="宋体" w:hAnsi="宋体" w:eastAsia="宋体" w:cs="宋体"/>
          <w:color w:val="auto"/>
          <w:spacing w:val="23"/>
          <w:sz w:val="20"/>
          <w:szCs w:val="20"/>
        </w:rPr>
        <w:t xml:space="preserve"> </w:t>
      </w:r>
      <w:r>
        <w:rPr>
          <w:rFonts w:hint="eastAsia" w:ascii="宋体" w:hAnsi="宋体" w:eastAsia="宋体" w:cs="宋体"/>
          <w:color w:val="auto"/>
          <w:spacing w:val="6"/>
          <w:sz w:val="20"/>
          <w:szCs w:val="20"/>
        </w:rPr>
        <w:t>监理人的职责和权力</w:t>
      </w:r>
    </w:p>
    <w:p w14:paraId="12D9B883">
      <w:pPr>
        <w:spacing w:before="161" w:line="302" w:lineRule="auto"/>
        <w:ind w:left="210" w:right="72" w:firstLine="2"/>
        <w:rPr>
          <w:rFonts w:hint="eastAsia" w:ascii="宋体" w:hAnsi="宋体" w:eastAsia="宋体" w:cs="宋体"/>
          <w:color w:val="auto"/>
          <w:sz w:val="20"/>
          <w:szCs w:val="20"/>
        </w:rPr>
      </w:pPr>
      <w:r>
        <w:rPr>
          <w:rFonts w:hint="eastAsia" w:ascii="宋体" w:hAnsi="宋体" w:eastAsia="宋体" w:cs="宋体"/>
          <w:color w:val="auto"/>
          <w:spacing w:val="8"/>
          <w:sz w:val="20"/>
          <w:szCs w:val="20"/>
        </w:rPr>
        <w:t>3.1.1</w:t>
      </w:r>
      <w:r>
        <w:rPr>
          <w:rFonts w:hint="eastAsia" w:ascii="宋体" w:hAnsi="宋体" w:eastAsia="宋体" w:cs="宋体"/>
          <w:color w:val="auto"/>
          <w:spacing w:val="13"/>
          <w:sz w:val="20"/>
          <w:szCs w:val="20"/>
        </w:rPr>
        <w:t xml:space="preserve"> </w:t>
      </w:r>
      <w:r>
        <w:rPr>
          <w:rFonts w:hint="eastAsia" w:ascii="宋体" w:hAnsi="宋体" w:eastAsia="宋体" w:cs="宋体"/>
          <w:color w:val="auto"/>
          <w:spacing w:val="8"/>
          <w:sz w:val="20"/>
          <w:szCs w:val="20"/>
        </w:rPr>
        <w:t>监理人须根据发包人事先批准的权力</w:t>
      </w:r>
      <w:r>
        <w:rPr>
          <w:rFonts w:hint="eastAsia" w:ascii="宋体" w:hAnsi="宋体" w:eastAsia="宋体" w:cs="宋体"/>
          <w:color w:val="auto"/>
          <w:spacing w:val="7"/>
          <w:sz w:val="20"/>
          <w:szCs w:val="20"/>
        </w:rPr>
        <w:t>范围行使权力，发包人批准的权力范围：</w:t>
      </w:r>
      <w:r>
        <w:rPr>
          <w:rFonts w:hint="eastAsia" w:ascii="宋体" w:hAnsi="宋体" w:eastAsia="宋体" w:cs="宋体"/>
          <w:color w:val="auto"/>
          <w:spacing w:val="-44"/>
          <w:sz w:val="20"/>
          <w:szCs w:val="20"/>
        </w:rPr>
        <w:t xml:space="preserve"> </w:t>
      </w:r>
      <w:r>
        <w:rPr>
          <w:rFonts w:hint="eastAsia" w:ascii="宋体" w:hAnsi="宋体" w:eastAsia="宋体" w:cs="宋体"/>
          <w:color w:val="auto"/>
          <w:spacing w:val="7"/>
          <w:sz w:val="20"/>
          <w:szCs w:val="20"/>
        </w:rPr>
        <w:t>(填写监理</w:t>
      </w:r>
      <w:r>
        <w:rPr>
          <w:rFonts w:hint="eastAsia" w:ascii="宋体" w:hAnsi="宋体" w:eastAsia="宋体" w:cs="宋体"/>
          <w:color w:val="auto"/>
          <w:sz w:val="20"/>
          <w:szCs w:val="20"/>
        </w:rPr>
        <w:t xml:space="preserve"> </w:t>
      </w:r>
      <w:r>
        <w:rPr>
          <w:rFonts w:hint="eastAsia" w:ascii="宋体" w:hAnsi="宋体" w:eastAsia="宋体" w:cs="宋体"/>
          <w:color w:val="auto"/>
          <w:spacing w:val="7"/>
          <w:sz w:val="20"/>
          <w:szCs w:val="20"/>
        </w:rPr>
        <w:t>人须经发包人批准才能行使的权力，</w:t>
      </w:r>
      <w:r>
        <w:rPr>
          <w:rFonts w:hint="eastAsia" w:ascii="宋体" w:hAnsi="宋体" w:eastAsia="宋体" w:cs="宋体"/>
          <w:color w:val="auto"/>
          <w:spacing w:val="-46"/>
          <w:sz w:val="20"/>
          <w:szCs w:val="20"/>
        </w:rPr>
        <w:t xml:space="preserve"> </w:t>
      </w:r>
      <w:r>
        <w:rPr>
          <w:rFonts w:hint="eastAsia" w:ascii="宋体" w:hAnsi="宋体" w:eastAsia="宋体" w:cs="宋体"/>
          <w:color w:val="auto"/>
          <w:spacing w:val="7"/>
          <w:sz w:val="20"/>
          <w:szCs w:val="20"/>
        </w:rPr>
        <w:t>以下示例供参考)</w:t>
      </w:r>
    </w:p>
    <w:p w14:paraId="6FC760B7">
      <w:pPr>
        <w:spacing w:before="161" w:line="228" w:lineRule="auto"/>
        <w:ind w:left="218"/>
        <w:rPr>
          <w:rFonts w:hint="eastAsia" w:ascii="宋体" w:hAnsi="宋体" w:eastAsia="宋体" w:cs="宋体"/>
          <w:color w:val="auto"/>
          <w:sz w:val="20"/>
          <w:szCs w:val="20"/>
        </w:rPr>
      </w:pPr>
      <w:r>
        <w:rPr>
          <w:rFonts w:hint="eastAsia" w:ascii="宋体" w:hAnsi="宋体" w:eastAsia="宋体" w:cs="宋体"/>
          <w:color w:val="auto"/>
          <w:spacing w:val="7"/>
          <w:sz w:val="20"/>
          <w:szCs w:val="20"/>
        </w:rPr>
        <w:t>（1）按第4.3款约定，批准工程的分包；</w:t>
      </w:r>
    </w:p>
    <w:p w14:paraId="3F55C2D6">
      <w:pPr>
        <w:spacing w:before="164" w:line="228" w:lineRule="auto"/>
        <w:ind w:left="218"/>
        <w:rPr>
          <w:rFonts w:hint="eastAsia" w:ascii="宋体" w:hAnsi="宋体" w:eastAsia="宋体" w:cs="宋体"/>
          <w:color w:val="auto"/>
          <w:sz w:val="20"/>
          <w:szCs w:val="20"/>
        </w:rPr>
      </w:pPr>
      <w:r>
        <w:rPr>
          <w:rFonts w:hint="eastAsia" w:ascii="宋体" w:hAnsi="宋体" w:eastAsia="宋体" w:cs="宋体"/>
          <w:color w:val="auto"/>
          <w:spacing w:val="7"/>
          <w:sz w:val="20"/>
          <w:szCs w:val="20"/>
        </w:rPr>
        <w:t>（2）按第11.3款约定，确定延长完工期限；</w:t>
      </w:r>
    </w:p>
    <w:p w14:paraId="7D39CF2A">
      <w:pPr>
        <w:spacing w:before="161" w:line="228" w:lineRule="auto"/>
        <w:ind w:left="218"/>
        <w:rPr>
          <w:rFonts w:hint="eastAsia" w:ascii="宋体" w:hAnsi="宋体" w:eastAsia="宋体" w:cs="宋体"/>
          <w:color w:val="auto"/>
          <w:sz w:val="20"/>
          <w:szCs w:val="20"/>
        </w:rPr>
      </w:pPr>
      <w:r>
        <w:rPr>
          <w:rFonts w:hint="eastAsia" w:ascii="宋体" w:hAnsi="宋体" w:eastAsia="宋体" w:cs="宋体"/>
          <w:color w:val="auto"/>
          <w:spacing w:val="7"/>
          <w:sz w:val="20"/>
          <w:szCs w:val="20"/>
        </w:rPr>
        <w:t>（3）按第15.6款约定，批准暂列金额的使用；</w:t>
      </w:r>
    </w:p>
    <w:p w14:paraId="0D7D11F4">
      <w:pPr>
        <w:spacing w:line="228" w:lineRule="auto"/>
        <w:rPr>
          <w:rFonts w:hint="eastAsia" w:ascii="宋体" w:hAnsi="宋体" w:eastAsia="宋体" w:cs="宋体"/>
          <w:color w:val="auto"/>
          <w:sz w:val="20"/>
          <w:szCs w:val="20"/>
        </w:rPr>
        <w:sectPr>
          <w:footerReference r:id="rId9" w:type="default"/>
          <w:pgSz w:w="11910" w:h="16840"/>
          <w:pgMar w:top="1403" w:right="1498" w:bottom="972" w:left="1426" w:header="0" w:footer="806" w:gutter="0"/>
          <w:pgNumType w:fmt="decimal"/>
          <w:cols w:space="720" w:num="1"/>
        </w:sectPr>
      </w:pPr>
    </w:p>
    <w:p w14:paraId="180C7C22">
      <w:pPr>
        <w:spacing w:before="41" w:line="231" w:lineRule="auto"/>
        <w:ind w:left="310"/>
        <w:rPr>
          <w:rFonts w:hint="eastAsia" w:ascii="宋体" w:hAnsi="宋体" w:eastAsia="宋体" w:cs="宋体"/>
          <w:color w:val="auto"/>
          <w:sz w:val="20"/>
          <w:szCs w:val="20"/>
        </w:rPr>
      </w:pPr>
      <w:r>
        <w:rPr>
          <w:rFonts w:hint="eastAsia" w:ascii="宋体" w:hAnsi="宋体" w:eastAsia="宋体" w:cs="宋体"/>
          <w:color w:val="auto"/>
          <w:spacing w:val="-3"/>
          <w:sz w:val="20"/>
          <w:szCs w:val="20"/>
        </w:rPr>
        <w:t>(4)……</w:t>
      </w:r>
    </w:p>
    <w:p w14:paraId="085FF1D3">
      <w:pPr>
        <w:spacing w:before="157" w:line="228" w:lineRule="auto"/>
        <w:ind w:left="61"/>
        <w:rPr>
          <w:rFonts w:hint="eastAsia" w:ascii="宋体" w:hAnsi="宋体" w:eastAsia="宋体" w:cs="宋体"/>
          <w:color w:val="auto"/>
          <w:sz w:val="20"/>
          <w:szCs w:val="20"/>
        </w:rPr>
      </w:pPr>
      <w:r>
        <w:rPr>
          <w:rFonts w:hint="eastAsia" w:ascii="宋体" w:hAnsi="宋体" w:eastAsia="宋体" w:cs="宋体"/>
          <w:b/>
          <w:bCs/>
          <w:color w:val="auto"/>
          <w:spacing w:val="3"/>
          <w:sz w:val="20"/>
          <w:szCs w:val="20"/>
        </w:rPr>
        <w:t>4</w:t>
      </w:r>
      <w:r>
        <w:rPr>
          <w:rFonts w:hint="eastAsia" w:ascii="宋体" w:hAnsi="宋体" w:eastAsia="宋体" w:cs="宋体"/>
          <w:color w:val="auto"/>
          <w:spacing w:val="14"/>
          <w:sz w:val="20"/>
          <w:szCs w:val="20"/>
        </w:rPr>
        <w:t xml:space="preserve"> </w:t>
      </w:r>
      <w:r>
        <w:rPr>
          <w:rFonts w:hint="eastAsia" w:ascii="宋体" w:hAnsi="宋体" w:eastAsia="宋体" w:cs="宋体"/>
          <w:b/>
          <w:bCs/>
          <w:color w:val="auto"/>
          <w:spacing w:val="3"/>
          <w:sz w:val="20"/>
          <w:szCs w:val="20"/>
        </w:rPr>
        <w:t>承包人</w:t>
      </w:r>
    </w:p>
    <w:p w14:paraId="4F714DF5">
      <w:pPr>
        <w:spacing w:before="160" w:line="228" w:lineRule="auto"/>
        <w:ind w:left="61"/>
        <w:rPr>
          <w:rFonts w:hint="eastAsia" w:ascii="宋体" w:hAnsi="宋体" w:eastAsia="宋体" w:cs="宋体"/>
          <w:color w:val="auto"/>
          <w:sz w:val="20"/>
          <w:szCs w:val="20"/>
        </w:rPr>
      </w:pPr>
      <w:r>
        <w:rPr>
          <w:rFonts w:hint="eastAsia" w:ascii="宋体" w:hAnsi="宋体" w:eastAsia="宋体" w:cs="宋体"/>
          <w:color w:val="auto"/>
          <w:spacing w:val="7"/>
          <w:sz w:val="20"/>
          <w:szCs w:val="20"/>
        </w:rPr>
        <w:t>4.1</w:t>
      </w:r>
      <w:r>
        <w:rPr>
          <w:rFonts w:hint="eastAsia" w:ascii="宋体" w:hAnsi="宋体" w:eastAsia="宋体" w:cs="宋体"/>
          <w:color w:val="auto"/>
          <w:spacing w:val="94"/>
          <w:sz w:val="20"/>
          <w:szCs w:val="20"/>
        </w:rPr>
        <w:t xml:space="preserve"> </w:t>
      </w:r>
      <w:r>
        <w:rPr>
          <w:rFonts w:hint="eastAsia" w:ascii="宋体" w:hAnsi="宋体" w:eastAsia="宋体" w:cs="宋体"/>
          <w:color w:val="auto"/>
          <w:spacing w:val="7"/>
          <w:sz w:val="20"/>
          <w:szCs w:val="20"/>
        </w:rPr>
        <w:t>承包人的一般义务</w:t>
      </w:r>
    </w:p>
    <w:p w14:paraId="1CCA0ED2">
      <w:pPr>
        <w:spacing w:before="161" w:line="228" w:lineRule="auto"/>
        <w:ind w:left="272"/>
        <w:rPr>
          <w:rFonts w:hint="eastAsia" w:ascii="宋体" w:hAnsi="宋体" w:eastAsia="宋体" w:cs="宋体"/>
          <w:color w:val="auto"/>
          <w:sz w:val="20"/>
          <w:szCs w:val="20"/>
        </w:rPr>
      </w:pPr>
      <w:r>
        <w:rPr>
          <w:rFonts w:hint="eastAsia" w:ascii="宋体" w:hAnsi="宋体" w:eastAsia="宋体" w:cs="宋体"/>
          <w:color w:val="auto"/>
          <w:spacing w:val="4"/>
          <w:sz w:val="20"/>
          <w:szCs w:val="20"/>
        </w:rPr>
        <w:t>4.1.10</w:t>
      </w:r>
      <w:r>
        <w:rPr>
          <w:rFonts w:hint="eastAsia" w:ascii="宋体" w:hAnsi="宋体" w:eastAsia="宋体" w:cs="宋体"/>
          <w:color w:val="auto"/>
          <w:spacing w:val="19"/>
          <w:sz w:val="20"/>
          <w:szCs w:val="20"/>
        </w:rPr>
        <w:t xml:space="preserve"> </w:t>
      </w:r>
      <w:r>
        <w:rPr>
          <w:rFonts w:hint="eastAsia" w:ascii="宋体" w:hAnsi="宋体" w:eastAsia="宋体" w:cs="宋体"/>
          <w:color w:val="auto"/>
          <w:spacing w:val="4"/>
          <w:sz w:val="20"/>
          <w:szCs w:val="20"/>
        </w:rPr>
        <w:t>它义务</w:t>
      </w:r>
    </w:p>
    <w:p w14:paraId="5F6E536A">
      <w:pPr>
        <w:spacing w:before="163" w:line="231" w:lineRule="auto"/>
        <w:ind w:left="310"/>
        <w:rPr>
          <w:rFonts w:hint="eastAsia" w:ascii="宋体" w:hAnsi="宋体" w:eastAsia="宋体" w:cs="宋体"/>
          <w:color w:val="auto"/>
          <w:sz w:val="20"/>
          <w:szCs w:val="20"/>
        </w:rPr>
      </w:pPr>
      <w:r>
        <w:rPr>
          <w:rFonts w:hint="eastAsia" w:ascii="宋体" w:hAnsi="宋体" w:eastAsia="宋体" w:cs="宋体"/>
          <w:color w:val="auto"/>
          <w:spacing w:val="-3"/>
          <w:sz w:val="20"/>
          <w:szCs w:val="20"/>
        </w:rPr>
        <w:t>(1)……</w:t>
      </w:r>
    </w:p>
    <w:p w14:paraId="21E9B375">
      <w:pPr>
        <w:spacing w:before="158" w:line="231" w:lineRule="auto"/>
        <w:ind w:left="310"/>
        <w:rPr>
          <w:rFonts w:hint="eastAsia" w:ascii="宋体" w:hAnsi="宋体" w:eastAsia="宋体" w:cs="宋体"/>
          <w:color w:val="auto"/>
          <w:sz w:val="20"/>
          <w:szCs w:val="20"/>
        </w:rPr>
      </w:pPr>
      <w:r>
        <w:rPr>
          <w:rFonts w:hint="eastAsia" w:ascii="宋体" w:hAnsi="宋体" w:eastAsia="宋体" w:cs="宋体"/>
          <w:color w:val="auto"/>
          <w:spacing w:val="-3"/>
          <w:sz w:val="20"/>
          <w:szCs w:val="20"/>
        </w:rPr>
        <w:t>(2)……</w:t>
      </w:r>
    </w:p>
    <w:p w14:paraId="3671D0B6">
      <w:pPr>
        <w:spacing w:before="158" w:line="228" w:lineRule="auto"/>
        <w:ind w:left="61"/>
        <w:rPr>
          <w:rFonts w:hint="eastAsia" w:ascii="宋体" w:hAnsi="宋体" w:eastAsia="宋体" w:cs="宋体"/>
          <w:color w:val="auto"/>
          <w:sz w:val="20"/>
          <w:szCs w:val="20"/>
        </w:rPr>
      </w:pPr>
      <w:r>
        <w:rPr>
          <w:rFonts w:hint="eastAsia" w:ascii="宋体" w:hAnsi="宋体" w:eastAsia="宋体" w:cs="宋体"/>
          <w:color w:val="auto"/>
          <w:spacing w:val="3"/>
          <w:sz w:val="20"/>
          <w:szCs w:val="20"/>
        </w:rPr>
        <w:t>4.3</w:t>
      </w:r>
      <w:r>
        <w:rPr>
          <w:rFonts w:hint="eastAsia" w:ascii="宋体" w:hAnsi="宋体" w:eastAsia="宋体" w:cs="宋体"/>
          <w:color w:val="auto"/>
          <w:spacing w:val="96"/>
          <w:sz w:val="20"/>
          <w:szCs w:val="20"/>
        </w:rPr>
        <w:t xml:space="preserve"> </w:t>
      </w:r>
      <w:r>
        <w:rPr>
          <w:rFonts w:hint="eastAsia" w:ascii="宋体" w:hAnsi="宋体" w:eastAsia="宋体" w:cs="宋体"/>
          <w:color w:val="auto"/>
          <w:spacing w:val="3"/>
          <w:sz w:val="20"/>
          <w:szCs w:val="20"/>
        </w:rPr>
        <w:t>分包</w:t>
      </w:r>
    </w:p>
    <w:p w14:paraId="0B4B9CFA">
      <w:pPr>
        <w:spacing w:before="161" w:line="228" w:lineRule="auto"/>
        <w:ind w:left="272"/>
        <w:rPr>
          <w:rFonts w:hint="eastAsia" w:ascii="宋体" w:hAnsi="宋体" w:eastAsia="宋体" w:cs="宋体"/>
          <w:color w:val="auto"/>
          <w:sz w:val="20"/>
          <w:szCs w:val="20"/>
        </w:rPr>
      </w:pPr>
      <w:r>
        <w:rPr>
          <w:rFonts w:hint="eastAsia" w:ascii="宋体" w:hAnsi="宋体" w:eastAsia="宋体" w:cs="宋体"/>
          <w:color w:val="auto"/>
          <w:spacing w:val="8"/>
          <w:sz w:val="20"/>
          <w:szCs w:val="20"/>
        </w:rPr>
        <w:t>4.3.2</w:t>
      </w:r>
      <w:r>
        <w:rPr>
          <w:rFonts w:hint="eastAsia" w:ascii="宋体" w:hAnsi="宋体" w:eastAsia="宋体" w:cs="宋体"/>
          <w:color w:val="auto"/>
          <w:spacing w:val="21"/>
          <w:sz w:val="20"/>
          <w:szCs w:val="20"/>
        </w:rPr>
        <w:t xml:space="preserve"> </w:t>
      </w:r>
      <w:r>
        <w:rPr>
          <w:rFonts w:hint="eastAsia" w:ascii="宋体" w:hAnsi="宋体" w:eastAsia="宋体" w:cs="宋体"/>
          <w:color w:val="auto"/>
          <w:spacing w:val="8"/>
          <w:sz w:val="20"/>
          <w:szCs w:val="20"/>
        </w:rPr>
        <w:t>允许承包人分包的工程项目、工作内容与分包金额限额为：</w:t>
      </w:r>
    </w:p>
    <w:p w14:paraId="27EF5B80">
      <w:pPr>
        <w:spacing w:before="164" w:line="228" w:lineRule="auto"/>
        <w:ind w:left="283"/>
        <w:rPr>
          <w:rFonts w:hint="eastAsia" w:ascii="宋体" w:hAnsi="宋体" w:eastAsia="宋体" w:cs="宋体"/>
          <w:color w:val="auto"/>
          <w:sz w:val="20"/>
          <w:szCs w:val="20"/>
        </w:rPr>
      </w:pPr>
      <w:r>
        <w:rPr>
          <w:rFonts w:hint="eastAsia" w:ascii="宋体" w:hAnsi="宋体" w:eastAsia="宋体" w:cs="宋体"/>
          <w:color w:val="auto"/>
          <w:spacing w:val="6"/>
          <w:sz w:val="20"/>
          <w:szCs w:val="20"/>
        </w:rPr>
        <w:t>（1）工程项目：</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6"/>
          <w:sz w:val="20"/>
          <w:szCs w:val="20"/>
        </w:rPr>
        <w:t>。</w:t>
      </w:r>
    </w:p>
    <w:p w14:paraId="65703D88">
      <w:pPr>
        <w:spacing w:before="160" w:line="228" w:lineRule="auto"/>
        <w:ind w:left="283"/>
        <w:rPr>
          <w:rFonts w:hint="eastAsia" w:ascii="宋体" w:hAnsi="宋体" w:eastAsia="宋体" w:cs="宋体"/>
          <w:color w:val="auto"/>
          <w:sz w:val="20"/>
          <w:szCs w:val="20"/>
        </w:rPr>
      </w:pPr>
      <w:r>
        <w:rPr>
          <w:rFonts w:hint="eastAsia" w:ascii="宋体" w:hAnsi="宋体" w:eastAsia="宋体" w:cs="宋体"/>
          <w:color w:val="auto"/>
          <w:spacing w:val="6"/>
          <w:sz w:val="20"/>
          <w:szCs w:val="20"/>
        </w:rPr>
        <w:t>（2）工作内容：</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6"/>
          <w:sz w:val="20"/>
          <w:szCs w:val="20"/>
        </w:rPr>
        <w:t>。</w:t>
      </w:r>
    </w:p>
    <w:p w14:paraId="148DF9E2">
      <w:pPr>
        <w:spacing w:before="161" w:line="228" w:lineRule="auto"/>
        <w:ind w:left="283"/>
        <w:rPr>
          <w:rFonts w:hint="eastAsia" w:ascii="宋体" w:hAnsi="宋体" w:eastAsia="宋体" w:cs="宋体"/>
          <w:color w:val="auto"/>
          <w:sz w:val="20"/>
          <w:szCs w:val="20"/>
        </w:rPr>
      </w:pPr>
      <w:r>
        <w:rPr>
          <w:rFonts w:hint="eastAsia" w:ascii="宋体" w:hAnsi="宋体" w:eastAsia="宋体" w:cs="宋体"/>
          <w:color w:val="auto"/>
          <w:spacing w:val="6"/>
          <w:sz w:val="20"/>
          <w:szCs w:val="20"/>
        </w:rPr>
        <w:t>（3）分包金额限额：</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6"/>
          <w:sz w:val="20"/>
          <w:szCs w:val="20"/>
        </w:rPr>
        <w:t>。</w:t>
      </w:r>
    </w:p>
    <w:p w14:paraId="7BB9548D">
      <w:pPr>
        <w:spacing w:before="161" w:line="227" w:lineRule="auto"/>
        <w:ind w:left="272"/>
        <w:rPr>
          <w:rFonts w:hint="eastAsia" w:ascii="宋体" w:hAnsi="宋体" w:eastAsia="宋体" w:cs="宋体"/>
          <w:color w:val="auto"/>
          <w:sz w:val="20"/>
          <w:szCs w:val="20"/>
        </w:rPr>
      </w:pPr>
      <w:r>
        <w:rPr>
          <w:rFonts w:hint="eastAsia" w:ascii="宋体" w:hAnsi="宋体" w:eastAsia="宋体" w:cs="宋体"/>
          <w:color w:val="auto"/>
          <w:spacing w:val="7"/>
          <w:sz w:val="20"/>
          <w:szCs w:val="20"/>
        </w:rPr>
        <w:t>4.3.10</w:t>
      </w:r>
      <w:r>
        <w:rPr>
          <w:rFonts w:hint="eastAsia" w:ascii="宋体" w:hAnsi="宋体" w:eastAsia="宋体" w:cs="宋体"/>
          <w:color w:val="auto"/>
          <w:spacing w:val="23"/>
          <w:sz w:val="20"/>
          <w:szCs w:val="20"/>
        </w:rPr>
        <w:t xml:space="preserve"> </w:t>
      </w:r>
      <w:r>
        <w:rPr>
          <w:rFonts w:hint="eastAsia" w:ascii="宋体" w:hAnsi="宋体" w:eastAsia="宋体" w:cs="宋体"/>
          <w:color w:val="auto"/>
          <w:spacing w:val="7"/>
          <w:sz w:val="20"/>
          <w:szCs w:val="20"/>
        </w:rPr>
        <w:t>分包人项目管理机构的设立：</w:t>
      </w:r>
      <w:r>
        <w:rPr>
          <w:rFonts w:hint="eastAsia" w:ascii="宋体" w:hAnsi="宋体" w:eastAsia="宋体" w:cs="宋体"/>
          <w:color w:val="auto"/>
          <w:sz w:val="20"/>
          <w:szCs w:val="20"/>
          <w:u w:val="single" w:color="auto"/>
        </w:rPr>
        <w:t xml:space="preserve">                      </w:t>
      </w:r>
    </w:p>
    <w:p w14:paraId="42ECD828">
      <w:pPr>
        <w:spacing w:before="162" w:line="228" w:lineRule="auto"/>
        <w:ind w:left="61"/>
        <w:rPr>
          <w:rFonts w:hint="eastAsia" w:ascii="宋体" w:hAnsi="宋体" w:eastAsia="宋体" w:cs="宋体"/>
          <w:color w:val="auto"/>
          <w:sz w:val="20"/>
          <w:szCs w:val="20"/>
        </w:rPr>
      </w:pPr>
      <w:r>
        <w:rPr>
          <w:rFonts w:hint="eastAsia" w:ascii="宋体" w:hAnsi="宋体" w:eastAsia="宋体" w:cs="宋体"/>
          <w:color w:val="auto"/>
          <w:spacing w:val="6"/>
          <w:sz w:val="20"/>
          <w:szCs w:val="20"/>
        </w:rPr>
        <w:t>4.11</w:t>
      </w:r>
      <w:r>
        <w:rPr>
          <w:rFonts w:hint="eastAsia" w:ascii="宋体" w:hAnsi="宋体" w:eastAsia="宋体" w:cs="宋体"/>
          <w:color w:val="auto"/>
          <w:spacing w:val="15"/>
          <w:sz w:val="20"/>
          <w:szCs w:val="20"/>
        </w:rPr>
        <w:t xml:space="preserve"> </w:t>
      </w:r>
      <w:r>
        <w:rPr>
          <w:rFonts w:hint="eastAsia" w:ascii="宋体" w:hAnsi="宋体" w:eastAsia="宋体" w:cs="宋体"/>
          <w:color w:val="auto"/>
          <w:spacing w:val="6"/>
          <w:sz w:val="20"/>
          <w:szCs w:val="20"/>
        </w:rPr>
        <w:t>不利物质条件</w:t>
      </w:r>
    </w:p>
    <w:p w14:paraId="68FDC1C9">
      <w:pPr>
        <w:spacing w:before="161" w:line="228" w:lineRule="auto"/>
        <w:ind w:left="272"/>
        <w:rPr>
          <w:rFonts w:hint="eastAsia" w:ascii="宋体" w:hAnsi="宋体" w:eastAsia="宋体" w:cs="宋体"/>
          <w:color w:val="auto"/>
          <w:sz w:val="20"/>
          <w:szCs w:val="20"/>
        </w:rPr>
      </w:pPr>
      <w:r>
        <w:rPr>
          <w:rFonts w:hint="eastAsia" w:ascii="宋体" w:hAnsi="宋体" w:eastAsia="宋体" w:cs="宋体"/>
          <w:color w:val="auto"/>
          <w:spacing w:val="6"/>
          <w:sz w:val="20"/>
          <w:szCs w:val="20"/>
        </w:rPr>
        <w:t>4.11.1</w:t>
      </w:r>
      <w:r>
        <w:rPr>
          <w:rFonts w:hint="eastAsia" w:ascii="宋体" w:hAnsi="宋体" w:eastAsia="宋体" w:cs="宋体"/>
          <w:color w:val="auto"/>
          <w:spacing w:val="19"/>
          <w:sz w:val="20"/>
          <w:szCs w:val="20"/>
        </w:rPr>
        <w:t xml:space="preserve"> </w:t>
      </w:r>
      <w:r>
        <w:rPr>
          <w:rFonts w:hint="eastAsia" w:ascii="宋体" w:hAnsi="宋体" w:eastAsia="宋体" w:cs="宋体"/>
          <w:color w:val="auto"/>
          <w:spacing w:val="6"/>
          <w:sz w:val="20"/>
          <w:szCs w:val="20"/>
        </w:rPr>
        <w:t>不利物质条件的范围：</w:t>
      </w:r>
      <w:r>
        <w:rPr>
          <w:rFonts w:hint="eastAsia" w:ascii="宋体" w:hAnsi="宋体" w:eastAsia="宋体" w:cs="宋体"/>
          <w:color w:val="auto"/>
          <w:spacing w:val="16"/>
          <w:sz w:val="20"/>
          <w:szCs w:val="20"/>
        </w:rPr>
        <w:t xml:space="preserve"> </w:t>
      </w:r>
      <w:r>
        <w:rPr>
          <w:rFonts w:hint="eastAsia" w:ascii="宋体" w:hAnsi="宋体" w:eastAsia="宋体" w:cs="宋体"/>
          <w:color w:val="auto"/>
          <w:sz w:val="20"/>
          <w:szCs w:val="20"/>
          <w:u w:val="single" w:color="auto"/>
        </w:rPr>
        <w:t xml:space="preserve">                      </w:t>
      </w:r>
    </w:p>
    <w:p w14:paraId="56EC6293">
      <w:pPr>
        <w:spacing w:before="164" w:line="227" w:lineRule="auto"/>
        <w:ind w:left="66"/>
        <w:rPr>
          <w:rFonts w:hint="eastAsia" w:ascii="宋体" w:hAnsi="宋体" w:eastAsia="宋体" w:cs="宋体"/>
          <w:color w:val="auto"/>
          <w:sz w:val="20"/>
          <w:szCs w:val="20"/>
        </w:rPr>
      </w:pPr>
      <w:r>
        <w:rPr>
          <w:rFonts w:hint="eastAsia" w:ascii="宋体" w:hAnsi="宋体" w:eastAsia="宋体" w:cs="宋体"/>
          <w:b/>
          <w:bCs/>
          <w:color w:val="auto"/>
          <w:spacing w:val="5"/>
          <w:sz w:val="20"/>
          <w:szCs w:val="20"/>
        </w:rPr>
        <w:t>5</w:t>
      </w:r>
      <w:r>
        <w:rPr>
          <w:rFonts w:hint="eastAsia" w:ascii="宋体" w:hAnsi="宋体" w:eastAsia="宋体" w:cs="宋体"/>
          <w:color w:val="auto"/>
          <w:spacing w:val="14"/>
          <w:sz w:val="20"/>
          <w:szCs w:val="20"/>
        </w:rPr>
        <w:t xml:space="preserve"> </w:t>
      </w:r>
      <w:r>
        <w:rPr>
          <w:rFonts w:hint="eastAsia" w:ascii="宋体" w:hAnsi="宋体" w:eastAsia="宋体" w:cs="宋体"/>
          <w:b/>
          <w:bCs/>
          <w:color w:val="auto"/>
          <w:spacing w:val="5"/>
          <w:sz w:val="20"/>
          <w:szCs w:val="20"/>
        </w:rPr>
        <w:t>材料和工程设备</w:t>
      </w:r>
    </w:p>
    <w:p w14:paraId="70F8D137">
      <w:pPr>
        <w:spacing w:before="162" w:line="227" w:lineRule="auto"/>
        <w:ind w:left="66"/>
        <w:rPr>
          <w:rFonts w:hint="eastAsia" w:ascii="宋体" w:hAnsi="宋体" w:eastAsia="宋体" w:cs="宋体"/>
          <w:color w:val="auto"/>
          <w:sz w:val="20"/>
          <w:szCs w:val="20"/>
        </w:rPr>
      </w:pPr>
      <w:r>
        <w:rPr>
          <w:rFonts w:hint="eastAsia" w:ascii="宋体" w:hAnsi="宋体" w:eastAsia="宋体" w:cs="宋体"/>
          <w:color w:val="auto"/>
          <w:spacing w:val="7"/>
          <w:sz w:val="20"/>
          <w:szCs w:val="20"/>
        </w:rPr>
        <w:t>5.2</w:t>
      </w:r>
      <w:r>
        <w:rPr>
          <w:rFonts w:hint="eastAsia" w:ascii="宋体" w:hAnsi="宋体" w:eastAsia="宋体" w:cs="宋体"/>
          <w:color w:val="auto"/>
          <w:spacing w:val="105"/>
          <w:sz w:val="20"/>
          <w:szCs w:val="20"/>
        </w:rPr>
        <w:t xml:space="preserve"> </w:t>
      </w:r>
      <w:r>
        <w:rPr>
          <w:rFonts w:hint="eastAsia" w:ascii="宋体" w:hAnsi="宋体" w:eastAsia="宋体" w:cs="宋体"/>
          <w:color w:val="auto"/>
          <w:spacing w:val="7"/>
          <w:sz w:val="20"/>
          <w:szCs w:val="20"/>
        </w:rPr>
        <w:t>发包人提供的材料和工程设备</w:t>
      </w:r>
    </w:p>
    <w:p w14:paraId="50E90E48">
      <w:pPr>
        <w:spacing w:before="162" w:line="227" w:lineRule="auto"/>
        <w:ind w:left="277"/>
        <w:rPr>
          <w:rFonts w:hint="eastAsia" w:ascii="宋体" w:hAnsi="宋体" w:eastAsia="宋体" w:cs="宋体"/>
          <w:color w:val="auto"/>
          <w:sz w:val="20"/>
          <w:szCs w:val="20"/>
        </w:rPr>
      </w:pPr>
      <w:r>
        <w:rPr>
          <w:rFonts w:hint="eastAsia" w:ascii="宋体" w:hAnsi="宋体" w:eastAsia="宋体" w:cs="宋体"/>
          <w:color w:val="auto"/>
          <w:spacing w:val="7"/>
          <w:sz w:val="20"/>
          <w:szCs w:val="20"/>
        </w:rPr>
        <w:t>5.2.1</w:t>
      </w:r>
      <w:r>
        <w:rPr>
          <w:rFonts w:hint="eastAsia" w:ascii="宋体" w:hAnsi="宋体" w:eastAsia="宋体" w:cs="宋体"/>
          <w:color w:val="auto"/>
          <w:spacing w:val="39"/>
          <w:sz w:val="20"/>
          <w:szCs w:val="20"/>
        </w:rPr>
        <w:t xml:space="preserve">  </w:t>
      </w:r>
      <w:r>
        <w:rPr>
          <w:rFonts w:hint="eastAsia" w:ascii="宋体" w:hAnsi="宋体" w:eastAsia="宋体" w:cs="宋体"/>
          <w:color w:val="auto"/>
          <w:spacing w:val="7"/>
          <w:sz w:val="20"/>
          <w:szCs w:val="20"/>
        </w:rPr>
        <w:t>发包人提供的材料和工程设备见下表：</w:t>
      </w:r>
    </w:p>
    <w:p w14:paraId="6486A82C">
      <w:pPr>
        <w:spacing w:line="368" w:lineRule="auto"/>
        <w:rPr>
          <w:rFonts w:hint="eastAsia" w:ascii="宋体" w:hAnsi="宋体" w:eastAsia="宋体" w:cs="宋体"/>
          <w:color w:val="auto"/>
          <w:sz w:val="21"/>
        </w:rPr>
      </w:pPr>
    </w:p>
    <w:p w14:paraId="4C65F6F9">
      <w:pPr>
        <w:spacing w:before="65" w:line="223" w:lineRule="auto"/>
        <w:ind w:left="3022"/>
        <w:rPr>
          <w:rFonts w:hint="eastAsia" w:ascii="宋体" w:hAnsi="宋体" w:eastAsia="宋体" w:cs="宋体"/>
          <w:color w:val="auto"/>
          <w:sz w:val="20"/>
          <w:szCs w:val="20"/>
        </w:rPr>
      </w:pPr>
      <w:r>
        <w:rPr>
          <w:rFonts w:hint="eastAsia" w:ascii="宋体" w:hAnsi="宋体" w:eastAsia="宋体" w:cs="宋体"/>
          <w:b/>
          <w:bCs/>
          <w:color w:val="auto"/>
          <w:spacing w:val="7"/>
          <w:sz w:val="20"/>
          <w:szCs w:val="20"/>
        </w:rPr>
        <w:t>发包人提供的材料表（参考格式）</w:t>
      </w:r>
    </w:p>
    <w:tbl>
      <w:tblPr>
        <w:tblStyle w:val="37"/>
        <w:tblW w:w="9075" w:type="dxa"/>
        <w:tblInd w:w="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419"/>
        <w:gridCol w:w="1414"/>
        <w:gridCol w:w="710"/>
        <w:gridCol w:w="1414"/>
        <w:gridCol w:w="1131"/>
        <w:gridCol w:w="1558"/>
        <w:gridCol w:w="717"/>
      </w:tblGrid>
      <w:tr w14:paraId="4C25F8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12" w:type="dxa"/>
            <w:noWrap w:val="0"/>
            <w:vAlign w:val="top"/>
          </w:tcPr>
          <w:p w14:paraId="0E54904E">
            <w:pPr>
              <w:spacing w:line="265" w:lineRule="auto"/>
              <w:rPr>
                <w:rFonts w:hint="eastAsia" w:ascii="宋体" w:hAnsi="宋体" w:eastAsia="宋体" w:cs="宋体"/>
                <w:color w:val="auto"/>
                <w:sz w:val="21"/>
              </w:rPr>
            </w:pPr>
          </w:p>
          <w:p w14:paraId="6ADF7944">
            <w:pPr>
              <w:spacing w:before="65" w:line="229" w:lineRule="auto"/>
              <w:ind w:left="150"/>
              <w:rPr>
                <w:rFonts w:hint="eastAsia" w:ascii="宋体" w:hAnsi="宋体" w:eastAsia="宋体" w:cs="宋体"/>
                <w:color w:val="auto"/>
                <w:sz w:val="20"/>
                <w:szCs w:val="20"/>
              </w:rPr>
            </w:pPr>
            <w:r>
              <w:rPr>
                <w:rFonts w:hint="eastAsia" w:ascii="宋体" w:hAnsi="宋体" w:eastAsia="宋体" w:cs="宋体"/>
                <w:color w:val="auto"/>
                <w:spacing w:val="5"/>
                <w:sz w:val="20"/>
                <w:szCs w:val="20"/>
              </w:rPr>
              <w:t>序号</w:t>
            </w:r>
          </w:p>
        </w:tc>
        <w:tc>
          <w:tcPr>
            <w:tcW w:w="1419" w:type="dxa"/>
            <w:noWrap w:val="0"/>
            <w:vAlign w:val="top"/>
          </w:tcPr>
          <w:p w14:paraId="78834CEC">
            <w:pPr>
              <w:spacing w:line="265" w:lineRule="auto"/>
              <w:rPr>
                <w:rFonts w:hint="eastAsia" w:ascii="宋体" w:hAnsi="宋体" w:eastAsia="宋体" w:cs="宋体"/>
                <w:color w:val="auto"/>
                <w:sz w:val="21"/>
              </w:rPr>
            </w:pPr>
          </w:p>
          <w:p w14:paraId="60411E07">
            <w:pPr>
              <w:spacing w:before="65" w:line="227" w:lineRule="auto"/>
              <w:ind w:left="293"/>
              <w:rPr>
                <w:rFonts w:hint="eastAsia" w:ascii="宋体" w:hAnsi="宋体" w:eastAsia="宋体" w:cs="宋体"/>
                <w:color w:val="auto"/>
                <w:sz w:val="20"/>
                <w:szCs w:val="20"/>
              </w:rPr>
            </w:pPr>
            <w:r>
              <w:rPr>
                <w:rFonts w:hint="eastAsia" w:ascii="宋体" w:hAnsi="宋体" w:eastAsia="宋体" w:cs="宋体"/>
                <w:color w:val="auto"/>
                <w:spacing w:val="7"/>
                <w:sz w:val="20"/>
                <w:szCs w:val="20"/>
              </w:rPr>
              <w:t>材料名称</w:t>
            </w:r>
          </w:p>
        </w:tc>
        <w:tc>
          <w:tcPr>
            <w:tcW w:w="1414" w:type="dxa"/>
            <w:noWrap w:val="0"/>
            <w:vAlign w:val="top"/>
          </w:tcPr>
          <w:p w14:paraId="660C9E02">
            <w:pPr>
              <w:spacing w:line="265" w:lineRule="auto"/>
              <w:rPr>
                <w:rFonts w:hint="eastAsia" w:ascii="宋体" w:hAnsi="宋体" w:eastAsia="宋体" w:cs="宋体"/>
                <w:color w:val="auto"/>
                <w:sz w:val="21"/>
              </w:rPr>
            </w:pPr>
          </w:p>
          <w:p w14:paraId="28570D2C">
            <w:pPr>
              <w:spacing w:before="65" w:line="227" w:lineRule="auto"/>
              <w:ind w:left="290"/>
              <w:rPr>
                <w:rFonts w:hint="eastAsia" w:ascii="宋体" w:hAnsi="宋体" w:eastAsia="宋体" w:cs="宋体"/>
                <w:color w:val="auto"/>
                <w:sz w:val="20"/>
                <w:szCs w:val="20"/>
              </w:rPr>
            </w:pPr>
            <w:r>
              <w:rPr>
                <w:rFonts w:hint="eastAsia" w:ascii="宋体" w:hAnsi="宋体" w:eastAsia="宋体" w:cs="宋体"/>
                <w:color w:val="auto"/>
                <w:spacing w:val="7"/>
                <w:sz w:val="20"/>
                <w:szCs w:val="20"/>
              </w:rPr>
              <w:t>材料规格</w:t>
            </w:r>
          </w:p>
        </w:tc>
        <w:tc>
          <w:tcPr>
            <w:tcW w:w="710" w:type="dxa"/>
            <w:noWrap w:val="0"/>
            <w:vAlign w:val="top"/>
          </w:tcPr>
          <w:p w14:paraId="31171517">
            <w:pPr>
              <w:spacing w:line="264" w:lineRule="auto"/>
              <w:rPr>
                <w:rFonts w:hint="eastAsia" w:ascii="宋体" w:hAnsi="宋体" w:eastAsia="宋体" w:cs="宋体"/>
                <w:color w:val="auto"/>
                <w:sz w:val="21"/>
              </w:rPr>
            </w:pPr>
          </w:p>
          <w:p w14:paraId="67BF11FA">
            <w:pPr>
              <w:spacing w:before="65" w:line="228" w:lineRule="auto"/>
              <w:ind w:left="152"/>
              <w:rPr>
                <w:rFonts w:hint="eastAsia" w:ascii="宋体" w:hAnsi="宋体" w:eastAsia="宋体" w:cs="宋体"/>
                <w:color w:val="auto"/>
                <w:sz w:val="20"/>
                <w:szCs w:val="20"/>
              </w:rPr>
            </w:pPr>
            <w:r>
              <w:rPr>
                <w:rFonts w:hint="eastAsia" w:ascii="宋体" w:hAnsi="宋体" w:eastAsia="宋体" w:cs="宋体"/>
                <w:color w:val="auto"/>
                <w:spacing w:val="3"/>
                <w:sz w:val="20"/>
                <w:szCs w:val="20"/>
              </w:rPr>
              <w:t>数量</w:t>
            </w:r>
          </w:p>
        </w:tc>
        <w:tc>
          <w:tcPr>
            <w:tcW w:w="1414" w:type="dxa"/>
            <w:noWrap w:val="0"/>
            <w:vAlign w:val="top"/>
          </w:tcPr>
          <w:p w14:paraId="218BC4A9">
            <w:pPr>
              <w:spacing w:line="265" w:lineRule="auto"/>
              <w:rPr>
                <w:rFonts w:hint="eastAsia" w:ascii="宋体" w:hAnsi="宋体" w:eastAsia="宋体" w:cs="宋体"/>
                <w:color w:val="auto"/>
                <w:sz w:val="21"/>
              </w:rPr>
            </w:pPr>
          </w:p>
          <w:p w14:paraId="0F17BBB3">
            <w:pPr>
              <w:spacing w:before="65" w:line="227" w:lineRule="auto"/>
              <w:ind w:left="296"/>
              <w:rPr>
                <w:rFonts w:hint="eastAsia" w:ascii="宋体" w:hAnsi="宋体" w:eastAsia="宋体" w:cs="宋体"/>
                <w:color w:val="auto"/>
                <w:sz w:val="20"/>
                <w:szCs w:val="20"/>
              </w:rPr>
            </w:pPr>
            <w:r>
              <w:rPr>
                <w:rFonts w:hint="eastAsia" w:ascii="宋体" w:hAnsi="宋体" w:eastAsia="宋体" w:cs="宋体"/>
                <w:color w:val="auto"/>
                <w:spacing w:val="6"/>
                <w:sz w:val="20"/>
                <w:szCs w:val="20"/>
              </w:rPr>
              <w:t>交货地点</w:t>
            </w:r>
          </w:p>
        </w:tc>
        <w:tc>
          <w:tcPr>
            <w:tcW w:w="1131" w:type="dxa"/>
            <w:noWrap w:val="0"/>
            <w:vAlign w:val="top"/>
          </w:tcPr>
          <w:p w14:paraId="35FAC478">
            <w:pPr>
              <w:spacing w:line="265" w:lineRule="auto"/>
              <w:rPr>
                <w:rFonts w:hint="eastAsia" w:ascii="宋体" w:hAnsi="宋体" w:eastAsia="宋体" w:cs="宋体"/>
                <w:color w:val="auto"/>
                <w:sz w:val="21"/>
              </w:rPr>
            </w:pPr>
          </w:p>
          <w:p w14:paraId="23E0D99F">
            <w:pPr>
              <w:spacing w:before="65" w:line="227" w:lineRule="auto"/>
              <w:ind w:left="157"/>
              <w:rPr>
                <w:rFonts w:hint="eastAsia" w:ascii="宋体" w:hAnsi="宋体" w:eastAsia="宋体" w:cs="宋体"/>
                <w:color w:val="auto"/>
                <w:sz w:val="20"/>
                <w:szCs w:val="20"/>
              </w:rPr>
            </w:pPr>
            <w:r>
              <w:rPr>
                <w:rFonts w:hint="eastAsia" w:ascii="宋体" w:hAnsi="宋体" w:eastAsia="宋体" w:cs="宋体"/>
                <w:color w:val="auto"/>
                <w:spacing w:val="6"/>
                <w:sz w:val="20"/>
                <w:szCs w:val="20"/>
              </w:rPr>
              <w:t>交货方式</w:t>
            </w:r>
          </w:p>
        </w:tc>
        <w:tc>
          <w:tcPr>
            <w:tcW w:w="1558" w:type="dxa"/>
            <w:noWrap w:val="0"/>
            <w:vAlign w:val="top"/>
          </w:tcPr>
          <w:p w14:paraId="3F069D10">
            <w:pPr>
              <w:spacing w:line="265" w:lineRule="auto"/>
              <w:rPr>
                <w:rFonts w:hint="eastAsia" w:ascii="宋体" w:hAnsi="宋体" w:eastAsia="宋体" w:cs="宋体"/>
                <w:color w:val="auto"/>
                <w:sz w:val="21"/>
              </w:rPr>
            </w:pPr>
          </w:p>
          <w:p w14:paraId="29B2F366">
            <w:pPr>
              <w:spacing w:before="65" w:line="227" w:lineRule="auto"/>
              <w:ind w:left="157"/>
              <w:rPr>
                <w:rFonts w:hint="eastAsia" w:ascii="宋体" w:hAnsi="宋体" w:eastAsia="宋体" w:cs="宋体"/>
                <w:color w:val="auto"/>
                <w:sz w:val="20"/>
                <w:szCs w:val="20"/>
              </w:rPr>
            </w:pPr>
            <w:r>
              <w:rPr>
                <w:rFonts w:hint="eastAsia" w:ascii="宋体" w:hAnsi="宋体" w:eastAsia="宋体" w:cs="宋体"/>
                <w:color w:val="auto"/>
                <w:spacing w:val="8"/>
                <w:sz w:val="20"/>
                <w:szCs w:val="20"/>
              </w:rPr>
              <w:t>计划交货日期</w:t>
            </w:r>
          </w:p>
        </w:tc>
        <w:tc>
          <w:tcPr>
            <w:tcW w:w="717" w:type="dxa"/>
            <w:noWrap w:val="0"/>
            <w:vAlign w:val="top"/>
          </w:tcPr>
          <w:p w14:paraId="41DCD42B">
            <w:pPr>
              <w:spacing w:line="265" w:lineRule="auto"/>
              <w:rPr>
                <w:rFonts w:hint="eastAsia" w:ascii="宋体" w:hAnsi="宋体" w:eastAsia="宋体" w:cs="宋体"/>
                <w:color w:val="auto"/>
                <w:sz w:val="21"/>
              </w:rPr>
            </w:pPr>
          </w:p>
          <w:p w14:paraId="1D6CDFF7">
            <w:pPr>
              <w:spacing w:before="65" w:line="229" w:lineRule="auto"/>
              <w:ind w:left="157"/>
              <w:rPr>
                <w:rFonts w:hint="eastAsia" w:ascii="宋体" w:hAnsi="宋体" w:eastAsia="宋体" w:cs="宋体"/>
                <w:color w:val="auto"/>
                <w:sz w:val="20"/>
                <w:szCs w:val="20"/>
              </w:rPr>
            </w:pPr>
            <w:r>
              <w:rPr>
                <w:rFonts w:hint="eastAsia" w:ascii="宋体" w:hAnsi="宋体" w:eastAsia="宋体" w:cs="宋体"/>
                <w:color w:val="auto"/>
                <w:spacing w:val="3"/>
                <w:sz w:val="20"/>
                <w:szCs w:val="20"/>
              </w:rPr>
              <w:t>备注</w:t>
            </w:r>
          </w:p>
        </w:tc>
      </w:tr>
      <w:tr w14:paraId="6D4A4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712" w:type="dxa"/>
            <w:noWrap w:val="0"/>
            <w:vAlign w:val="top"/>
          </w:tcPr>
          <w:p w14:paraId="2EE2C709">
            <w:pPr>
              <w:rPr>
                <w:rFonts w:hint="eastAsia" w:ascii="宋体" w:hAnsi="宋体" w:eastAsia="宋体" w:cs="宋体"/>
                <w:color w:val="auto"/>
                <w:sz w:val="21"/>
              </w:rPr>
            </w:pPr>
          </w:p>
        </w:tc>
        <w:tc>
          <w:tcPr>
            <w:tcW w:w="1419" w:type="dxa"/>
            <w:noWrap w:val="0"/>
            <w:vAlign w:val="top"/>
          </w:tcPr>
          <w:p w14:paraId="38C17083">
            <w:pPr>
              <w:rPr>
                <w:rFonts w:hint="eastAsia" w:ascii="宋体" w:hAnsi="宋体" w:eastAsia="宋体" w:cs="宋体"/>
                <w:color w:val="auto"/>
                <w:sz w:val="21"/>
              </w:rPr>
            </w:pPr>
          </w:p>
        </w:tc>
        <w:tc>
          <w:tcPr>
            <w:tcW w:w="1414" w:type="dxa"/>
            <w:noWrap w:val="0"/>
            <w:vAlign w:val="top"/>
          </w:tcPr>
          <w:p w14:paraId="38EC16D4">
            <w:pPr>
              <w:rPr>
                <w:rFonts w:hint="eastAsia" w:ascii="宋体" w:hAnsi="宋体" w:eastAsia="宋体" w:cs="宋体"/>
                <w:color w:val="auto"/>
                <w:sz w:val="21"/>
              </w:rPr>
            </w:pPr>
          </w:p>
        </w:tc>
        <w:tc>
          <w:tcPr>
            <w:tcW w:w="710" w:type="dxa"/>
            <w:noWrap w:val="0"/>
            <w:vAlign w:val="top"/>
          </w:tcPr>
          <w:p w14:paraId="40F49B10">
            <w:pPr>
              <w:rPr>
                <w:rFonts w:hint="eastAsia" w:ascii="宋体" w:hAnsi="宋体" w:eastAsia="宋体" w:cs="宋体"/>
                <w:color w:val="auto"/>
                <w:sz w:val="21"/>
              </w:rPr>
            </w:pPr>
          </w:p>
        </w:tc>
        <w:tc>
          <w:tcPr>
            <w:tcW w:w="1414" w:type="dxa"/>
            <w:noWrap w:val="0"/>
            <w:vAlign w:val="top"/>
          </w:tcPr>
          <w:p w14:paraId="4DE85321">
            <w:pPr>
              <w:rPr>
                <w:rFonts w:hint="eastAsia" w:ascii="宋体" w:hAnsi="宋体" w:eastAsia="宋体" w:cs="宋体"/>
                <w:color w:val="auto"/>
                <w:sz w:val="21"/>
              </w:rPr>
            </w:pPr>
          </w:p>
        </w:tc>
        <w:tc>
          <w:tcPr>
            <w:tcW w:w="1131" w:type="dxa"/>
            <w:noWrap w:val="0"/>
            <w:vAlign w:val="top"/>
          </w:tcPr>
          <w:p w14:paraId="53E3966D">
            <w:pPr>
              <w:rPr>
                <w:rFonts w:hint="eastAsia" w:ascii="宋体" w:hAnsi="宋体" w:eastAsia="宋体" w:cs="宋体"/>
                <w:color w:val="auto"/>
                <w:sz w:val="21"/>
              </w:rPr>
            </w:pPr>
          </w:p>
        </w:tc>
        <w:tc>
          <w:tcPr>
            <w:tcW w:w="1558" w:type="dxa"/>
            <w:noWrap w:val="0"/>
            <w:vAlign w:val="top"/>
          </w:tcPr>
          <w:p w14:paraId="283ECF38">
            <w:pPr>
              <w:rPr>
                <w:rFonts w:hint="eastAsia" w:ascii="宋体" w:hAnsi="宋体" w:eastAsia="宋体" w:cs="宋体"/>
                <w:color w:val="auto"/>
                <w:sz w:val="21"/>
              </w:rPr>
            </w:pPr>
          </w:p>
        </w:tc>
        <w:tc>
          <w:tcPr>
            <w:tcW w:w="717" w:type="dxa"/>
            <w:noWrap w:val="0"/>
            <w:vAlign w:val="top"/>
          </w:tcPr>
          <w:p w14:paraId="27EBFD7C">
            <w:pPr>
              <w:rPr>
                <w:rFonts w:hint="eastAsia" w:ascii="宋体" w:hAnsi="宋体" w:eastAsia="宋体" w:cs="宋体"/>
                <w:color w:val="auto"/>
                <w:sz w:val="21"/>
              </w:rPr>
            </w:pPr>
          </w:p>
        </w:tc>
      </w:tr>
      <w:tr w14:paraId="380BD4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712" w:type="dxa"/>
            <w:noWrap w:val="0"/>
            <w:vAlign w:val="top"/>
          </w:tcPr>
          <w:p w14:paraId="5F3D215A">
            <w:pPr>
              <w:rPr>
                <w:rFonts w:hint="eastAsia" w:ascii="宋体" w:hAnsi="宋体" w:eastAsia="宋体" w:cs="宋体"/>
                <w:color w:val="auto"/>
                <w:sz w:val="21"/>
              </w:rPr>
            </w:pPr>
          </w:p>
        </w:tc>
        <w:tc>
          <w:tcPr>
            <w:tcW w:w="1419" w:type="dxa"/>
            <w:noWrap w:val="0"/>
            <w:vAlign w:val="top"/>
          </w:tcPr>
          <w:p w14:paraId="7E437687">
            <w:pPr>
              <w:rPr>
                <w:rFonts w:hint="eastAsia" w:ascii="宋体" w:hAnsi="宋体" w:eastAsia="宋体" w:cs="宋体"/>
                <w:color w:val="auto"/>
                <w:sz w:val="21"/>
              </w:rPr>
            </w:pPr>
          </w:p>
        </w:tc>
        <w:tc>
          <w:tcPr>
            <w:tcW w:w="1414" w:type="dxa"/>
            <w:noWrap w:val="0"/>
            <w:vAlign w:val="top"/>
          </w:tcPr>
          <w:p w14:paraId="235878E9">
            <w:pPr>
              <w:rPr>
                <w:rFonts w:hint="eastAsia" w:ascii="宋体" w:hAnsi="宋体" w:eastAsia="宋体" w:cs="宋体"/>
                <w:color w:val="auto"/>
                <w:sz w:val="21"/>
              </w:rPr>
            </w:pPr>
          </w:p>
        </w:tc>
        <w:tc>
          <w:tcPr>
            <w:tcW w:w="710" w:type="dxa"/>
            <w:noWrap w:val="0"/>
            <w:vAlign w:val="top"/>
          </w:tcPr>
          <w:p w14:paraId="7F187B13">
            <w:pPr>
              <w:rPr>
                <w:rFonts w:hint="eastAsia" w:ascii="宋体" w:hAnsi="宋体" w:eastAsia="宋体" w:cs="宋体"/>
                <w:color w:val="auto"/>
                <w:sz w:val="21"/>
              </w:rPr>
            </w:pPr>
          </w:p>
        </w:tc>
        <w:tc>
          <w:tcPr>
            <w:tcW w:w="1414" w:type="dxa"/>
            <w:noWrap w:val="0"/>
            <w:vAlign w:val="top"/>
          </w:tcPr>
          <w:p w14:paraId="535827AA">
            <w:pPr>
              <w:rPr>
                <w:rFonts w:hint="eastAsia" w:ascii="宋体" w:hAnsi="宋体" w:eastAsia="宋体" w:cs="宋体"/>
                <w:color w:val="auto"/>
                <w:sz w:val="21"/>
              </w:rPr>
            </w:pPr>
          </w:p>
        </w:tc>
        <w:tc>
          <w:tcPr>
            <w:tcW w:w="1131" w:type="dxa"/>
            <w:noWrap w:val="0"/>
            <w:vAlign w:val="top"/>
          </w:tcPr>
          <w:p w14:paraId="51178DB1">
            <w:pPr>
              <w:rPr>
                <w:rFonts w:hint="eastAsia" w:ascii="宋体" w:hAnsi="宋体" w:eastAsia="宋体" w:cs="宋体"/>
                <w:color w:val="auto"/>
                <w:sz w:val="21"/>
              </w:rPr>
            </w:pPr>
          </w:p>
        </w:tc>
        <w:tc>
          <w:tcPr>
            <w:tcW w:w="1558" w:type="dxa"/>
            <w:noWrap w:val="0"/>
            <w:vAlign w:val="top"/>
          </w:tcPr>
          <w:p w14:paraId="2E4F2219">
            <w:pPr>
              <w:rPr>
                <w:rFonts w:hint="eastAsia" w:ascii="宋体" w:hAnsi="宋体" w:eastAsia="宋体" w:cs="宋体"/>
                <w:color w:val="auto"/>
                <w:sz w:val="21"/>
              </w:rPr>
            </w:pPr>
          </w:p>
        </w:tc>
        <w:tc>
          <w:tcPr>
            <w:tcW w:w="717" w:type="dxa"/>
            <w:noWrap w:val="0"/>
            <w:vAlign w:val="top"/>
          </w:tcPr>
          <w:p w14:paraId="7CE981E9">
            <w:pPr>
              <w:rPr>
                <w:rFonts w:hint="eastAsia" w:ascii="宋体" w:hAnsi="宋体" w:eastAsia="宋体" w:cs="宋体"/>
                <w:color w:val="auto"/>
                <w:sz w:val="21"/>
              </w:rPr>
            </w:pPr>
          </w:p>
        </w:tc>
      </w:tr>
      <w:tr w14:paraId="7118B4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12" w:type="dxa"/>
            <w:noWrap w:val="0"/>
            <w:vAlign w:val="top"/>
          </w:tcPr>
          <w:p w14:paraId="442DEB0A">
            <w:pPr>
              <w:rPr>
                <w:rFonts w:hint="eastAsia" w:ascii="宋体" w:hAnsi="宋体" w:eastAsia="宋体" w:cs="宋体"/>
                <w:color w:val="auto"/>
                <w:sz w:val="21"/>
              </w:rPr>
            </w:pPr>
          </w:p>
        </w:tc>
        <w:tc>
          <w:tcPr>
            <w:tcW w:w="1419" w:type="dxa"/>
            <w:noWrap w:val="0"/>
            <w:vAlign w:val="top"/>
          </w:tcPr>
          <w:p w14:paraId="7A63EC98">
            <w:pPr>
              <w:rPr>
                <w:rFonts w:hint="eastAsia" w:ascii="宋体" w:hAnsi="宋体" w:eastAsia="宋体" w:cs="宋体"/>
                <w:color w:val="auto"/>
                <w:sz w:val="21"/>
              </w:rPr>
            </w:pPr>
          </w:p>
        </w:tc>
        <w:tc>
          <w:tcPr>
            <w:tcW w:w="1414" w:type="dxa"/>
            <w:noWrap w:val="0"/>
            <w:vAlign w:val="top"/>
          </w:tcPr>
          <w:p w14:paraId="21FBA789">
            <w:pPr>
              <w:rPr>
                <w:rFonts w:hint="eastAsia" w:ascii="宋体" w:hAnsi="宋体" w:eastAsia="宋体" w:cs="宋体"/>
                <w:color w:val="auto"/>
                <w:sz w:val="21"/>
              </w:rPr>
            </w:pPr>
          </w:p>
        </w:tc>
        <w:tc>
          <w:tcPr>
            <w:tcW w:w="710" w:type="dxa"/>
            <w:noWrap w:val="0"/>
            <w:vAlign w:val="top"/>
          </w:tcPr>
          <w:p w14:paraId="637E241F">
            <w:pPr>
              <w:rPr>
                <w:rFonts w:hint="eastAsia" w:ascii="宋体" w:hAnsi="宋体" w:eastAsia="宋体" w:cs="宋体"/>
                <w:color w:val="auto"/>
                <w:sz w:val="21"/>
              </w:rPr>
            </w:pPr>
          </w:p>
        </w:tc>
        <w:tc>
          <w:tcPr>
            <w:tcW w:w="1414" w:type="dxa"/>
            <w:noWrap w:val="0"/>
            <w:vAlign w:val="top"/>
          </w:tcPr>
          <w:p w14:paraId="7801F6A0">
            <w:pPr>
              <w:rPr>
                <w:rFonts w:hint="eastAsia" w:ascii="宋体" w:hAnsi="宋体" w:eastAsia="宋体" w:cs="宋体"/>
                <w:color w:val="auto"/>
                <w:sz w:val="21"/>
              </w:rPr>
            </w:pPr>
          </w:p>
        </w:tc>
        <w:tc>
          <w:tcPr>
            <w:tcW w:w="1131" w:type="dxa"/>
            <w:noWrap w:val="0"/>
            <w:vAlign w:val="top"/>
          </w:tcPr>
          <w:p w14:paraId="1FDD6E7A">
            <w:pPr>
              <w:rPr>
                <w:rFonts w:hint="eastAsia" w:ascii="宋体" w:hAnsi="宋体" w:eastAsia="宋体" w:cs="宋体"/>
                <w:color w:val="auto"/>
                <w:sz w:val="21"/>
              </w:rPr>
            </w:pPr>
          </w:p>
        </w:tc>
        <w:tc>
          <w:tcPr>
            <w:tcW w:w="1558" w:type="dxa"/>
            <w:noWrap w:val="0"/>
            <w:vAlign w:val="top"/>
          </w:tcPr>
          <w:p w14:paraId="22974782">
            <w:pPr>
              <w:rPr>
                <w:rFonts w:hint="eastAsia" w:ascii="宋体" w:hAnsi="宋体" w:eastAsia="宋体" w:cs="宋体"/>
                <w:color w:val="auto"/>
                <w:sz w:val="21"/>
              </w:rPr>
            </w:pPr>
          </w:p>
        </w:tc>
        <w:tc>
          <w:tcPr>
            <w:tcW w:w="717" w:type="dxa"/>
            <w:noWrap w:val="0"/>
            <w:vAlign w:val="top"/>
          </w:tcPr>
          <w:p w14:paraId="2C75C605">
            <w:pPr>
              <w:rPr>
                <w:rFonts w:hint="eastAsia" w:ascii="宋体" w:hAnsi="宋体" w:eastAsia="宋体" w:cs="宋体"/>
                <w:color w:val="auto"/>
                <w:sz w:val="21"/>
              </w:rPr>
            </w:pPr>
          </w:p>
        </w:tc>
      </w:tr>
    </w:tbl>
    <w:p w14:paraId="1B58C535">
      <w:pPr>
        <w:spacing w:line="343" w:lineRule="auto"/>
        <w:rPr>
          <w:rFonts w:hint="eastAsia" w:ascii="宋体" w:hAnsi="宋体" w:eastAsia="宋体" w:cs="宋体"/>
          <w:color w:val="auto"/>
          <w:sz w:val="21"/>
        </w:rPr>
      </w:pPr>
    </w:p>
    <w:p w14:paraId="1393AC9A">
      <w:pPr>
        <w:spacing w:line="344" w:lineRule="auto"/>
        <w:rPr>
          <w:rFonts w:hint="eastAsia" w:ascii="宋体" w:hAnsi="宋体" w:eastAsia="宋体" w:cs="宋体"/>
          <w:color w:val="auto"/>
          <w:sz w:val="21"/>
        </w:rPr>
      </w:pPr>
    </w:p>
    <w:p w14:paraId="240FAA86">
      <w:pPr>
        <w:spacing w:before="66" w:line="222" w:lineRule="auto"/>
        <w:ind w:left="2813"/>
        <w:rPr>
          <w:rFonts w:hint="eastAsia" w:ascii="宋体" w:hAnsi="宋体" w:eastAsia="宋体" w:cs="宋体"/>
          <w:color w:val="auto"/>
          <w:sz w:val="20"/>
          <w:szCs w:val="20"/>
        </w:rPr>
      </w:pPr>
      <w:r>
        <w:rPr>
          <w:rFonts w:hint="eastAsia" w:ascii="宋体" w:hAnsi="宋体" w:eastAsia="宋体" w:cs="宋体"/>
          <w:b/>
          <w:bCs/>
          <w:color w:val="auto"/>
          <w:spacing w:val="7"/>
          <w:sz w:val="20"/>
          <w:szCs w:val="20"/>
        </w:rPr>
        <w:t>发包人提供的工程设备表（参考格式）</w:t>
      </w:r>
    </w:p>
    <w:tbl>
      <w:tblPr>
        <w:tblStyle w:val="37"/>
        <w:tblW w:w="9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688"/>
        <w:gridCol w:w="1265"/>
        <w:gridCol w:w="873"/>
        <w:gridCol w:w="1160"/>
        <w:gridCol w:w="1160"/>
        <w:gridCol w:w="1592"/>
        <w:gridCol w:w="736"/>
      </w:tblGrid>
      <w:tr w14:paraId="315EC3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07" w:type="dxa"/>
            <w:noWrap w:val="0"/>
            <w:vAlign w:val="top"/>
          </w:tcPr>
          <w:p w14:paraId="32D1373B">
            <w:pPr>
              <w:spacing w:line="263" w:lineRule="auto"/>
              <w:rPr>
                <w:rFonts w:hint="eastAsia" w:ascii="宋体" w:hAnsi="宋体" w:eastAsia="宋体" w:cs="宋体"/>
                <w:color w:val="auto"/>
                <w:sz w:val="21"/>
              </w:rPr>
            </w:pPr>
          </w:p>
          <w:p w14:paraId="0A3CD84E">
            <w:pPr>
              <w:spacing w:before="65" w:line="229" w:lineRule="auto"/>
              <w:ind w:left="145"/>
              <w:rPr>
                <w:rFonts w:hint="eastAsia" w:ascii="宋体" w:hAnsi="宋体" w:eastAsia="宋体" w:cs="宋体"/>
                <w:color w:val="auto"/>
                <w:sz w:val="20"/>
                <w:szCs w:val="20"/>
              </w:rPr>
            </w:pPr>
            <w:r>
              <w:rPr>
                <w:rFonts w:hint="eastAsia" w:ascii="宋体" w:hAnsi="宋体" w:eastAsia="宋体" w:cs="宋体"/>
                <w:color w:val="auto"/>
                <w:spacing w:val="5"/>
                <w:sz w:val="20"/>
                <w:szCs w:val="20"/>
              </w:rPr>
              <w:t>序号</w:t>
            </w:r>
          </w:p>
        </w:tc>
        <w:tc>
          <w:tcPr>
            <w:tcW w:w="1688" w:type="dxa"/>
            <w:noWrap w:val="0"/>
            <w:vAlign w:val="top"/>
          </w:tcPr>
          <w:p w14:paraId="3B100E57">
            <w:pPr>
              <w:spacing w:line="264" w:lineRule="auto"/>
              <w:rPr>
                <w:rFonts w:hint="eastAsia" w:ascii="宋体" w:hAnsi="宋体" w:eastAsia="宋体" w:cs="宋体"/>
                <w:color w:val="auto"/>
                <w:sz w:val="21"/>
              </w:rPr>
            </w:pPr>
          </w:p>
          <w:p w14:paraId="461A5A56">
            <w:pPr>
              <w:spacing w:before="65" w:line="228" w:lineRule="auto"/>
              <w:ind w:left="219"/>
              <w:rPr>
                <w:rFonts w:hint="eastAsia" w:ascii="宋体" w:hAnsi="宋体" w:eastAsia="宋体" w:cs="宋体"/>
                <w:color w:val="auto"/>
                <w:sz w:val="20"/>
                <w:szCs w:val="20"/>
              </w:rPr>
            </w:pPr>
            <w:r>
              <w:rPr>
                <w:rFonts w:hint="eastAsia" w:ascii="宋体" w:hAnsi="宋体" w:eastAsia="宋体" w:cs="宋体"/>
                <w:color w:val="auto"/>
                <w:spacing w:val="7"/>
                <w:sz w:val="20"/>
                <w:szCs w:val="20"/>
              </w:rPr>
              <w:t>工程设备名称</w:t>
            </w:r>
          </w:p>
        </w:tc>
        <w:tc>
          <w:tcPr>
            <w:tcW w:w="1265" w:type="dxa"/>
            <w:noWrap w:val="0"/>
            <w:vAlign w:val="top"/>
          </w:tcPr>
          <w:p w14:paraId="2C4AA325">
            <w:pPr>
              <w:spacing w:line="263" w:lineRule="auto"/>
              <w:rPr>
                <w:rFonts w:hint="eastAsia" w:ascii="宋体" w:hAnsi="宋体" w:eastAsia="宋体" w:cs="宋体"/>
                <w:color w:val="auto"/>
                <w:sz w:val="21"/>
              </w:rPr>
            </w:pPr>
          </w:p>
          <w:p w14:paraId="0D6956F1">
            <w:pPr>
              <w:spacing w:before="65" w:line="228" w:lineRule="auto"/>
              <w:ind w:left="119"/>
              <w:rPr>
                <w:rFonts w:hint="eastAsia" w:ascii="宋体" w:hAnsi="宋体" w:eastAsia="宋体" w:cs="宋体"/>
                <w:color w:val="auto"/>
                <w:sz w:val="20"/>
                <w:szCs w:val="20"/>
              </w:rPr>
            </w:pPr>
            <w:r>
              <w:rPr>
                <w:rFonts w:hint="eastAsia" w:ascii="宋体" w:hAnsi="宋体" w:eastAsia="宋体" w:cs="宋体"/>
                <w:color w:val="auto"/>
                <w:spacing w:val="6"/>
                <w:sz w:val="20"/>
                <w:szCs w:val="20"/>
              </w:rPr>
              <w:t>型号及规格</w:t>
            </w:r>
          </w:p>
        </w:tc>
        <w:tc>
          <w:tcPr>
            <w:tcW w:w="873" w:type="dxa"/>
            <w:noWrap w:val="0"/>
            <w:vAlign w:val="top"/>
          </w:tcPr>
          <w:p w14:paraId="412D5E3A">
            <w:pPr>
              <w:spacing w:line="263" w:lineRule="auto"/>
              <w:rPr>
                <w:rFonts w:hint="eastAsia" w:ascii="宋体" w:hAnsi="宋体" w:eastAsia="宋体" w:cs="宋体"/>
                <w:color w:val="auto"/>
                <w:sz w:val="21"/>
              </w:rPr>
            </w:pPr>
          </w:p>
          <w:p w14:paraId="717026DA">
            <w:pPr>
              <w:spacing w:before="65" w:line="228" w:lineRule="auto"/>
              <w:ind w:left="232"/>
              <w:rPr>
                <w:rFonts w:hint="eastAsia" w:ascii="宋体" w:hAnsi="宋体" w:eastAsia="宋体" w:cs="宋体"/>
                <w:color w:val="auto"/>
                <w:sz w:val="20"/>
                <w:szCs w:val="20"/>
              </w:rPr>
            </w:pPr>
            <w:r>
              <w:rPr>
                <w:rFonts w:hint="eastAsia" w:ascii="宋体" w:hAnsi="宋体" w:eastAsia="宋体" w:cs="宋体"/>
                <w:color w:val="auto"/>
                <w:spacing w:val="3"/>
                <w:sz w:val="20"/>
                <w:szCs w:val="20"/>
              </w:rPr>
              <w:t>数量</w:t>
            </w:r>
          </w:p>
        </w:tc>
        <w:tc>
          <w:tcPr>
            <w:tcW w:w="1160" w:type="dxa"/>
            <w:noWrap w:val="0"/>
            <w:vAlign w:val="top"/>
          </w:tcPr>
          <w:p w14:paraId="0F7667E6">
            <w:pPr>
              <w:spacing w:line="263" w:lineRule="auto"/>
              <w:rPr>
                <w:rFonts w:hint="eastAsia" w:ascii="宋体" w:hAnsi="宋体" w:eastAsia="宋体" w:cs="宋体"/>
                <w:color w:val="auto"/>
                <w:sz w:val="21"/>
              </w:rPr>
            </w:pPr>
          </w:p>
          <w:p w14:paraId="08198BCC">
            <w:pPr>
              <w:spacing w:before="65" w:line="227" w:lineRule="auto"/>
              <w:ind w:left="170"/>
              <w:rPr>
                <w:rFonts w:hint="eastAsia" w:ascii="宋体" w:hAnsi="宋体" w:eastAsia="宋体" w:cs="宋体"/>
                <w:color w:val="auto"/>
                <w:sz w:val="20"/>
                <w:szCs w:val="20"/>
              </w:rPr>
            </w:pPr>
            <w:r>
              <w:rPr>
                <w:rFonts w:hint="eastAsia" w:ascii="宋体" w:hAnsi="宋体" w:eastAsia="宋体" w:cs="宋体"/>
                <w:color w:val="auto"/>
                <w:spacing w:val="6"/>
                <w:sz w:val="20"/>
                <w:szCs w:val="20"/>
              </w:rPr>
              <w:t>交货地点</w:t>
            </w:r>
          </w:p>
        </w:tc>
        <w:tc>
          <w:tcPr>
            <w:tcW w:w="1160" w:type="dxa"/>
            <w:noWrap w:val="0"/>
            <w:vAlign w:val="top"/>
          </w:tcPr>
          <w:p w14:paraId="0744337E">
            <w:pPr>
              <w:spacing w:line="263" w:lineRule="auto"/>
              <w:rPr>
                <w:rFonts w:hint="eastAsia" w:ascii="宋体" w:hAnsi="宋体" w:eastAsia="宋体" w:cs="宋体"/>
                <w:color w:val="auto"/>
                <w:sz w:val="21"/>
              </w:rPr>
            </w:pPr>
          </w:p>
          <w:p w14:paraId="5D1436C5">
            <w:pPr>
              <w:spacing w:before="65" w:line="227" w:lineRule="auto"/>
              <w:ind w:left="169"/>
              <w:rPr>
                <w:rFonts w:hint="eastAsia" w:ascii="宋体" w:hAnsi="宋体" w:eastAsia="宋体" w:cs="宋体"/>
                <w:color w:val="auto"/>
                <w:sz w:val="20"/>
                <w:szCs w:val="20"/>
              </w:rPr>
            </w:pPr>
            <w:r>
              <w:rPr>
                <w:rFonts w:hint="eastAsia" w:ascii="宋体" w:hAnsi="宋体" w:eastAsia="宋体" w:cs="宋体"/>
                <w:color w:val="auto"/>
                <w:spacing w:val="6"/>
                <w:sz w:val="20"/>
                <w:szCs w:val="20"/>
              </w:rPr>
              <w:t>交货方式</w:t>
            </w:r>
          </w:p>
        </w:tc>
        <w:tc>
          <w:tcPr>
            <w:tcW w:w="1592" w:type="dxa"/>
            <w:noWrap w:val="0"/>
            <w:vAlign w:val="top"/>
          </w:tcPr>
          <w:p w14:paraId="7B2F0DAA">
            <w:pPr>
              <w:spacing w:line="263" w:lineRule="auto"/>
              <w:rPr>
                <w:rFonts w:hint="eastAsia" w:ascii="宋体" w:hAnsi="宋体" w:eastAsia="宋体" w:cs="宋体"/>
                <w:color w:val="auto"/>
                <w:sz w:val="21"/>
              </w:rPr>
            </w:pPr>
          </w:p>
          <w:p w14:paraId="4663C008">
            <w:pPr>
              <w:spacing w:before="65" w:line="227" w:lineRule="auto"/>
              <w:ind w:left="174"/>
              <w:rPr>
                <w:rFonts w:hint="eastAsia" w:ascii="宋体" w:hAnsi="宋体" w:eastAsia="宋体" w:cs="宋体"/>
                <w:color w:val="auto"/>
                <w:sz w:val="20"/>
                <w:szCs w:val="20"/>
              </w:rPr>
            </w:pPr>
            <w:r>
              <w:rPr>
                <w:rFonts w:hint="eastAsia" w:ascii="宋体" w:hAnsi="宋体" w:eastAsia="宋体" w:cs="宋体"/>
                <w:color w:val="auto"/>
                <w:spacing w:val="8"/>
                <w:sz w:val="20"/>
                <w:szCs w:val="20"/>
              </w:rPr>
              <w:t>计划交货日期</w:t>
            </w:r>
          </w:p>
        </w:tc>
        <w:tc>
          <w:tcPr>
            <w:tcW w:w="736" w:type="dxa"/>
            <w:noWrap w:val="0"/>
            <w:vAlign w:val="top"/>
          </w:tcPr>
          <w:p w14:paraId="5430E875">
            <w:pPr>
              <w:spacing w:line="263" w:lineRule="auto"/>
              <w:rPr>
                <w:rFonts w:hint="eastAsia" w:ascii="宋体" w:hAnsi="宋体" w:eastAsia="宋体" w:cs="宋体"/>
                <w:color w:val="auto"/>
                <w:sz w:val="21"/>
              </w:rPr>
            </w:pPr>
          </w:p>
          <w:p w14:paraId="5DEEDCC1">
            <w:pPr>
              <w:spacing w:before="65" w:line="229" w:lineRule="auto"/>
              <w:ind w:left="168"/>
              <w:rPr>
                <w:rFonts w:hint="eastAsia" w:ascii="宋体" w:hAnsi="宋体" w:eastAsia="宋体" w:cs="宋体"/>
                <w:color w:val="auto"/>
                <w:sz w:val="20"/>
                <w:szCs w:val="20"/>
              </w:rPr>
            </w:pPr>
            <w:r>
              <w:rPr>
                <w:rFonts w:hint="eastAsia" w:ascii="宋体" w:hAnsi="宋体" w:eastAsia="宋体" w:cs="宋体"/>
                <w:color w:val="auto"/>
                <w:spacing w:val="3"/>
                <w:sz w:val="20"/>
                <w:szCs w:val="20"/>
              </w:rPr>
              <w:t>备注</w:t>
            </w:r>
          </w:p>
        </w:tc>
      </w:tr>
      <w:tr w14:paraId="6AE382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707" w:type="dxa"/>
            <w:noWrap w:val="0"/>
            <w:vAlign w:val="top"/>
          </w:tcPr>
          <w:p w14:paraId="39AE058A">
            <w:pPr>
              <w:rPr>
                <w:rFonts w:hint="eastAsia" w:ascii="宋体" w:hAnsi="宋体" w:eastAsia="宋体" w:cs="宋体"/>
                <w:color w:val="auto"/>
                <w:sz w:val="21"/>
              </w:rPr>
            </w:pPr>
          </w:p>
        </w:tc>
        <w:tc>
          <w:tcPr>
            <w:tcW w:w="1688" w:type="dxa"/>
            <w:noWrap w:val="0"/>
            <w:vAlign w:val="top"/>
          </w:tcPr>
          <w:p w14:paraId="15395C1F">
            <w:pPr>
              <w:rPr>
                <w:rFonts w:hint="eastAsia" w:ascii="宋体" w:hAnsi="宋体" w:eastAsia="宋体" w:cs="宋体"/>
                <w:color w:val="auto"/>
                <w:sz w:val="21"/>
              </w:rPr>
            </w:pPr>
          </w:p>
        </w:tc>
        <w:tc>
          <w:tcPr>
            <w:tcW w:w="1265" w:type="dxa"/>
            <w:noWrap w:val="0"/>
            <w:vAlign w:val="top"/>
          </w:tcPr>
          <w:p w14:paraId="2607BDC3">
            <w:pPr>
              <w:rPr>
                <w:rFonts w:hint="eastAsia" w:ascii="宋体" w:hAnsi="宋体" w:eastAsia="宋体" w:cs="宋体"/>
                <w:color w:val="auto"/>
                <w:sz w:val="21"/>
              </w:rPr>
            </w:pPr>
          </w:p>
        </w:tc>
        <w:tc>
          <w:tcPr>
            <w:tcW w:w="873" w:type="dxa"/>
            <w:noWrap w:val="0"/>
            <w:vAlign w:val="top"/>
          </w:tcPr>
          <w:p w14:paraId="4C461C53">
            <w:pPr>
              <w:rPr>
                <w:rFonts w:hint="eastAsia" w:ascii="宋体" w:hAnsi="宋体" w:eastAsia="宋体" w:cs="宋体"/>
                <w:color w:val="auto"/>
                <w:sz w:val="21"/>
              </w:rPr>
            </w:pPr>
          </w:p>
        </w:tc>
        <w:tc>
          <w:tcPr>
            <w:tcW w:w="1160" w:type="dxa"/>
            <w:noWrap w:val="0"/>
            <w:vAlign w:val="top"/>
          </w:tcPr>
          <w:p w14:paraId="25153C30">
            <w:pPr>
              <w:rPr>
                <w:rFonts w:hint="eastAsia" w:ascii="宋体" w:hAnsi="宋体" w:eastAsia="宋体" w:cs="宋体"/>
                <w:color w:val="auto"/>
                <w:sz w:val="21"/>
              </w:rPr>
            </w:pPr>
          </w:p>
        </w:tc>
        <w:tc>
          <w:tcPr>
            <w:tcW w:w="1160" w:type="dxa"/>
            <w:noWrap w:val="0"/>
            <w:vAlign w:val="top"/>
          </w:tcPr>
          <w:p w14:paraId="31CF5F77">
            <w:pPr>
              <w:rPr>
                <w:rFonts w:hint="eastAsia" w:ascii="宋体" w:hAnsi="宋体" w:eastAsia="宋体" w:cs="宋体"/>
                <w:color w:val="auto"/>
                <w:sz w:val="21"/>
              </w:rPr>
            </w:pPr>
          </w:p>
        </w:tc>
        <w:tc>
          <w:tcPr>
            <w:tcW w:w="1592" w:type="dxa"/>
            <w:noWrap w:val="0"/>
            <w:vAlign w:val="top"/>
          </w:tcPr>
          <w:p w14:paraId="0F77F1B2">
            <w:pPr>
              <w:rPr>
                <w:rFonts w:hint="eastAsia" w:ascii="宋体" w:hAnsi="宋体" w:eastAsia="宋体" w:cs="宋体"/>
                <w:color w:val="auto"/>
                <w:sz w:val="21"/>
              </w:rPr>
            </w:pPr>
          </w:p>
        </w:tc>
        <w:tc>
          <w:tcPr>
            <w:tcW w:w="736" w:type="dxa"/>
            <w:noWrap w:val="0"/>
            <w:vAlign w:val="top"/>
          </w:tcPr>
          <w:p w14:paraId="09151102">
            <w:pPr>
              <w:rPr>
                <w:rFonts w:hint="eastAsia" w:ascii="宋体" w:hAnsi="宋体" w:eastAsia="宋体" w:cs="宋体"/>
                <w:color w:val="auto"/>
                <w:sz w:val="21"/>
              </w:rPr>
            </w:pPr>
          </w:p>
        </w:tc>
      </w:tr>
      <w:tr w14:paraId="0B043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707" w:type="dxa"/>
            <w:noWrap w:val="0"/>
            <w:vAlign w:val="top"/>
          </w:tcPr>
          <w:p w14:paraId="64E12B71">
            <w:pPr>
              <w:rPr>
                <w:rFonts w:hint="eastAsia" w:ascii="宋体" w:hAnsi="宋体" w:eastAsia="宋体" w:cs="宋体"/>
                <w:color w:val="auto"/>
                <w:sz w:val="21"/>
              </w:rPr>
            </w:pPr>
          </w:p>
        </w:tc>
        <w:tc>
          <w:tcPr>
            <w:tcW w:w="1688" w:type="dxa"/>
            <w:noWrap w:val="0"/>
            <w:vAlign w:val="top"/>
          </w:tcPr>
          <w:p w14:paraId="3E16D222">
            <w:pPr>
              <w:rPr>
                <w:rFonts w:hint="eastAsia" w:ascii="宋体" w:hAnsi="宋体" w:eastAsia="宋体" w:cs="宋体"/>
                <w:color w:val="auto"/>
                <w:sz w:val="21"/>
              </w:rPr>
            </w:pPr>
          </w:p>
        </w:tc>
        <w:tc>
          <w:tcPr>
            <w:tcW w:w="1265" w:type="dxa"/>
            <w:noWrap w:val="0"/>
            <w:vAlign w:val="top"/>
          </w:tcPr>
          <w:p w14:paraId="4EF2A391">
            <w:pPr>
              <w:rPr>
                <w:rFonts w:hint="eastAsia" w:ascii="宋体" w:hAnsi="宋体" w:eastAsia="宋体" w:cs="宋体"/>
                <w:color w:val="auto"/>
                <w:sz w:val="21"/>
              </w:rPr>
            </w:pPr>
          </w:p>
        </w:tc>
        <w:tc>
          <w:tcPr>
            <w:tcW w:w="873" w:type="dxa"/>
            <w:noWrap w:val="0"/>
            <w:vAlign w:val="top"/>
          </w:tcPr>
          <w:p w14:paraId="2F277EE7">
            <w:pPr>
              <w:rPr>
                <w:rFonts w:hint="eastAsia" w:ascii="宋体" w:hAnsi="宋体" w:eastAsia="宋体" w:cs="宋体"/>
                <w:color w:val="auto"/>
                <w:sz w:val="21"/>
              </w:rPr>
            </w:pPr>
          </w:p>
        </w:tc>
        <w:tc>
          <w:tcPr>
            <w:tcW w:w="1160" w:type="dxa"/>
            <w:noWrap w:val="0"/>
            <w:vAlign w:val="top"/>
          </w:tcPr>
          <w:p w14:paraId="1AF261C8">
            <w:pPr>
              <w:rPr>
                <w:rFonts w:hint="eastAsia" w:ascii="宋体" w:hAnsi="宋体" w:eastAsia="宋体" w:cs="宋体"/>
                <w:color w:val="auto"/>
                <w:sz w:val="21"/>
              </w:rPr>
            </w:pPr>
          </w:p>
        </w:tc>
        <w:tc>
          <w:tcPr>
            <w:tcW w:w="1160" w:type="dxa"/>
            <w:noWrap w:val="0"/>
            <w:vAlign w:val="top"/>
          </w:tcPr>
          <w:p w14:paraId="3F2BC1F4">
            <w:pPr>
              <w:rPr>
                <w:rFonts w:hint="eastAsia" w:ascii="宋体" w:hAnsi="宋体" w:eastAsia="宋体" w:cs="宋体"/>
                <w:color w:val="auto"/>
                <w:sz w:val="21"/>
              </w:rPr>
            </w:pPr>
          </w:p>
        </w:tc>
        <w:tc>
          <w:tcPr>
            <w:tcW w:w="1592" w:type="dxa"/>
            <w:noWrap w:val="0"/>
            <w:vAlign w:val="top"/>
          </w:tcPr>
          <w:p w14:paraId="0D935244">
            <w:pPr>
              <w:rPr>
                <w:rFonts w:hint="eastAsia" w:ascii="宋体" w:hAnsi="宋体" w:eastAsia="宋体" w:cs="宋体"/>
                <w:color w:val="auto"/>
                <w:sz w:val="21"/>
              </w:rPr>
            </w:pPr>
          </w:p>
        </w:tc>
        <w:tc>
          <w:tcPr>
            <w:tcW w:w="736" w:type="dxa"/>
            <w:noWrap w:val="0"/>
            <w:vAlign w:val="top"/>
          </w:tcPr>
          <w:p w14:paraId="2837223F">
            <w:pPr>
              <w:rPr>
                <w:rFonts w:hint="eastAsia" w:ascii="宋体" w:hAnsi="宋体" w:eastAsia="宋体" w:cs="宋体"/>
                <w:color w:val="auto"/>
                <w:sz w:val="21"/>
              </w:rPr>
            </w:pPr>
          </w:p>
        </w:tc>
      </w:tr>
      <w:tr w14:paraId="67247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707" w:type="dxa"/>
            <w:noWrap w:val="0"/>
            <w:vAlign w:val="top"/>
          </w:tcPr>
          <w:p w14:paraId="1962DB69">
            <w:pPr>
              <w:rPr>
                <w:rFonts w:hint="eastAsia" w:ascii="宋体" w:hAnsi="宋体" w:eastAsia="宋体" w:cs="宋体"/>
                <w:color w:val="auto"/>
                <w:sz w:val="21"/>
              </w:rPr>
            </w:pPr>
          </w:p>
        </w:tc>
        <w:tc>
          <w:tcPr>
            <w:tcW w:w="1688" w:type="dxa"/>
            <w:noWrap w:val="0"/>
            <w:vAlign w:val="top"/>
          </w:tcPr>
          <w:p w14:paraId="1B045102">
            <w:pPr>
              <w:rPr>
                <w:rFonts w:hint="eastAsia" w:ascii="宋体" w:hAnsi="宋体" w:eastAsia="宋体" w:cs="宋体"/>
                <w:color w:val="auto"/>
                <w:sz w:val="21"/>
              </w:rPr>
            </w:pPr>
          </w:p>
        </w:tc>
        <w:tc>
          <w:tcPr>
            <w:tcW w:w="1265" w:type="dxa"/>
            <w:noWrap w:val="0"/>
            <w:vAlign w:val="top"/>
          </w:tcPr>
          <w:p w14:paraId="2214CA33">
            <w:pPr>
              <w:rPr>
                <w:rFonts w:hint="eastAsia" w:ascii="宋体" w:hAnsi="宋体" w:eastAsia="宋体" w:cs="宋体"/>
                <w:color w:val="auto"/>
                <w:sz w:val="21"/>
              </w:rPr>
            </w:pPr>
          </w:p>
        </w:tc>
        <w:tc>
          <w:tcPr>
            <w:tcW w:w="873" w:type="dxa"/>
            <w:noWrap w:val="0"/>
            <w:vAlign w:val="top"/>
          </w:tcPr>
          <w:p w14:paraId="416BB582">
            <w:pPr>
              <w:rPr>
                <w:rFonts w:hint="eastAsia" w:ascii="宋体" w:hAnsi="宋体" w:eastAsia="宋体" w:cs="宋体"/>
                <w:color w:val="auto"/>
                <w:sz w:val="21"/>
              </w:rPr>
            </w:pPr>
          </w:p>
        </w:tc>
        <w:tc>
          <w:tcPr>
            <w:tcW w:w="1160" w:type="dxa"/>
            <w:noWrap w:val="0"/>
            <w:vAlign w:val="top"/>
          </w:tcPr>
          <w:p w14:paraId="448DC853">
            <w:pPr>
              <w:rPr>
                <w:rFonts w:hint="eastAsia" w:ascii="宋体" w:hAnsi="宋体" w:eastAsia="宋体" w:cs="宋体"/>
                <w:color w:val="auto"/>
                <w:sz w:val="21"/>
              </w:rPr>
            </w:pPr>
          </w:p>
        </w:tc>
        <w:tc>
          <w:tcPr>
            <w:tcW w:w="1160" w:type="dxa"/>
            <w:noWrap w:val="0"/>
            <w:vAlign w:val="top"/>
          </w:tcPr>
          <w:p w14:paraId="659F09D0">
            <w:pPr>
              <w:rPr>
                <w:rFonts w:hint="eastAsia" w:ascii="宋体" w:hAnsi="宋体" w:eastAsia="宋体" w:cs="宋体"/>
                <w:color w:val="auto"/>
                <w:sz w:val="21"/>
              </w:rPr>
            </w:pPr>
          </w:p>
        </w:tc>
        <w:tc>
          <w:tcPr>
            <w:tcW w:w="1592" w:type="dxa"/>
            <w:noWrap w:val="0"/>
            <w:vAlign w:val="top"/>
          </w:tcPr>
          <w:p w14:paraId="616EA532">
            <w:pPr>
              <w:rPr>
                <w:rFonts w:hint="eastAsia" w:ascii="宋体" w:hAnsi="宋体" w:eastAsia="宋体" w:cs="宋体"/>
                <w:color w:val="auto"/>
                <w:sz w:val="21"/>
              </w:rPr>
            </w:pPr>
          </w:p>
        </w:tc>
        <w:tc>
          <w:tcPr>
            <w:tcW w:w="736" w:type="dxa"/>
            <w:noWrap w:val="0"/>
            <w:vAlign w:val="top"/>
          </w:tcPr>
          <w:p w14:paraId="3AF417A5">
            <w:pPr>
              <w:rPr>
                <w:rFonts w:hint="eastAsia" w:ascii="宋体" w:hAnsi="宋体" w:eastAsia="宋体" w:cs="宋体"/>
                <w:color w:val="auto"/>
                <w:sz w:val="21"/>
              </w:rPr>
            </w:pPr>
          </w:p>
        </w:tc>
      </w:tr>
    </w:tbl>
    <w:p w14:paraId="46682FA2">
      <w:pPr>
        <w:rPr>
          <w:rFonts w:hint="eastAsia" w:ascii="宋体" w:hAnsi="宋体" w:eastAsia="宋体" w:cs="宋体"/>
          <w:color w:val="auto"/>
          <w:sz w:val="21"/>
        </w:rPr>
      </w:pPr>
    </w:p>
    <w:p w14:paraId="61D11D26">
      <w:pPr>
        <w:rPr>
          <w:rFonts w:hint="eastAsia" w:ascii="宋体" w:hAnsi="宋体" w:eastAsia="宋体" w:cs="宋体"/>
          <w:color w:val="auto"/>
          <w:sz w:val="21"/>
          <w:szCs w:val="21"/>
        </w:rPr>
        <w:sectPr>
          <w:footerReference r:id="rId10" w:type="default"/>
          <w:pgSz w:w="11910" w:h="16840"/>
          <w:pgMar w:top="1406" w:right="1361" w:bottom="972" w:left="1361" w:header="0" w:footer="806" w:gutter="0"/>
          <w:pgNumType w:fmt="decimal"/>
          <w:cols w:space="720" w:num="1"/>
        </w:sectPr>
      </w:pPr>
    </w:p>
    <w:p w14:paraId="0D496E1B">
      <w:pPr>
        <w:spacing w:before="41" w:line="228" w:lineRule="auto"/>
        <w:ind w:left="64"/>
        <w:rPr>
          <w:rFonts w:hint="eastAsia" w:ascii="宋体" w:hAnsi="宋体" w:eastAsia="宋体" w:cs="宋体"/>
          <w:color w:val="auto"/>
          <w:sz w:val="20"/>
          <w:szCs w:val="20"/>
        </w:rPr>
      </w:pPr>
      <w:r>
        <w:rPr>
          <w:rFonts w:hint="eastAsia" w:ascii="宋体" w:hAnsi="宋体" w:eastAsia="宋体" w:cs="宋体"/>
          <w:b/>
          <w:bCs/>
          <w:color w:val="auto"/>
          <w:spacing w:val="6"/>
          <w:sz w:val="20"/>
          <w:szCs w:val="20"/>
        </w:rPr>
        <w:t>6</w:t>
      </w:r>
      <w:r>
        <w:rPr>
          <w:rFonts w:hint="eastAsia" w:ascii="宋体" w:hAnsi="宋体" w:eastAsia="宋体" w:cs="宋体"/>
          <w:color w:val="auto"/>
          <w:spacing w:val="15"/>
          <w:sz w:val="20"/>
          <w:szCs w:val="20"/>
        </w:rPr>
        <w:t xml:space="preserve"> </w:t>
      </w:r>
      <w:r>
        <w:rPr>
          <w:rFonts w:hint="eastAsia" w:ascii="宋体" w:hAnsi="宋体" w:eastAsia="宋体" w:cs="宋体"/>
          <w:b/>
          <w:bCs/>
          <w:color w:val="auto"/>
          <w:spacing w:val="6"/>
          <w:sz w:val="20"/>
          <w:szCs w:val="20"/>
        </w:rPr>
        <w:t>施工设备和临时设施</w:t>
      </w:r>
    </w:p>
    <w:p w14:paraId="75837340">
      <w:pPr>
        <w:spacing w:line="370" w:lineRule="auto"/>
        <w:rPr>
          <w:rFonts w:hint="eastAsia" w:ascii="宋体" w:hAnsi="宋体" w:eastAsia="宋体" w:cs="宋体"/>
          <w:color w:val="auto"/>
          <w:sz w:val="21"/>
        </w:rPr>
      </w:pPr>
    </w:p>
    <w:p w14:paraId="7EEDC316">
      <w:pPr>
        <w:spacing w:before="65" w:line="227" w:lineRule="auto"/>
        <w:ind w:left="64"/>
        <w:rPr>
          <w:rFonts w:hint="eastAsia" w:ascii="宋体" w:hAnsi="宋体" w:eastAsia="宋体" w:cs="宋体"/>
          <w:color w:val="auto"/>
          <w:sz w:val="20"/>
          <w:szCs w:val="20"/>
        </w:rPr>
      </w:pPr>
      <w:r>
        <w:rPr>
          <w:rFonts w:hint="eastAsia" w:ascii="宋体" w:hAnsi="宋体" w:eastAsia="宋体" w:cs="宋体"/>
          <w:color w:val="auto"/>
          <w:spacing w:val="7"/>
          <w:sz w:val="20"/>
          <w:szCs w:val="20"/>
        </w:rPr>
        <w:t>6.2</w:t>
      </w:r>
      <w:r>
        <w:rPr>
          <w:rFonts w:hint="eastAsia" w:ascii="宋体" w:hAnsi="宋体" w:eastAsia="宋体" w:cs="宋体"/>
          <w:color w:val="auto"/>
          <w:spacing w:val="32"/>
          <w:sz w:val="20"/>
          <w:szCs w:val="20"/>
        </w:rPr>
        <w:t xml:space="preserve"> </w:t>
      </w:r>
      <w:r>
        <w:rPr>
          <w:rFonts w:hint="eastAsia" w:ascii="宋体" w:hAnsi="宋体" w:eastAsia="宋体" w:cs="宋体"/>
          <w:color w:val="auto"/>
          <w:spacing w:val="7"/>
          <w:sz w:val="20"/>
          <w:szCs w:val="20"/>
        </w:rPr>
        <w:t>发包人提供的施工设备和临时设施</w:t>
      </w:r>
    </w:p>
    <w:p w14:paraId="7DFD63F9">
      <w:pPr>
        <w:spacing w:before="164" w:line="227" w:lineRule="auto"/>
        <w:ind w:left="283"/>
        <w:rPr>
          <w:rFonts w:hint="eastAsia" w:ascii="宋体" w:hAnsi="宋体" w:eastAsia="宋体" w:cs="宋体"/>
          <w:color w:val="auto"/>
          <w:sz w:val="20"/>
          <w:szCs w:val="20"/>
        </w:rPr>
      </w:pPr>
      <w:r>
        <w:rPr>
          <w:rFonts w:hint="eastAsia" w:ascii="宋体" w:hAnsi="宋体" w:eastAsia="宋体" w:cs="宋体"/>
          <w:color w:val="auto"/>
          <w:spacing w:val="7"/>
          <w:sz w:val="20"/>
          <w:szCs w:val="20"/>
        </w:rPr>
        <w:t>（1）发包人提供的施工设备见下表：</w:t>
      </w:r>
    </w:p>
    <w:p w14:paraId="1FD4A6E1">
      <w:pPr>
        <w:spacing w:line="368" w:lineRule="auto"/>
        <w:rPr>
          <w:rFonts w:hint="eastAsia" w:ascii="宋体" w:hAnsi="宋体" w:eastAsia="宋体" w:cs="宋体"/>
          <w:color w:val="auto"/>
          <w:sz w:val="21"/>
        </w:rPr>
      </w:pPr>
    </w:p>
    <w:p w14:paraId="56E228E7">
      <w:pPr>
        <w:spacing w:before="65" w:line="223" w:lineRule="auto"/>
        <w:ind w:left="2813"/>
        <w:rPr>
          <w:rFonts w:hint="eastAsia" w:ascii="宋体" w:hAnsi="宋体" w:eastAsia="宋体" w:cs="宋体"/>
          <w:color w:val="auto"/>
          <w:sz w:val="20"/>
          <w:szCs w:val="20"/>
        </w:rPr>
      </w:pPr>
      <w:r>
        <w:rPr>
          <w:rFonts w:hint="eastAsia" w:ascii="宋体" w:hAnsi="宋体" w:eastAsia="宋体" w:cs="宋体"/>
          <w:b/>
          <w:bCs/>
          <w:color w:val="auto"/>
          <w:spacing w:val="7"/>
          <w:sz w:val="20"/>
          <w:szCs w:val="20"/>
        </w:rPr>
        <w:t>发包人提供的施工设备表（参考格式）</w:t>
      </w:r>
    </w:p>
    <w:tbl>
      <w:tblPr>
        <w:tblStyle w:val="37"/>
        <w:tblW w:w="918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505"/>
        <w:gridCol w:w="1304"/>
        <w:gridCol w:w="1409"/>
        <w:gridCol w:w="763"/>
        <w:gridCol w:w="1160"/>
        <w:gridCol w:w="1592"/>
        <w:gridCol w:w="736"/>
      </w:tblGrid>
      <w:tr w14:paraId="18BAC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12" w:type="dxa"/>
            <w:noWrap w:val="0"/>
            <w:vAlign w:val="top"/>
          </w:tcPr>
          <w:p w14:paraId="2B59054E">
            <w:pPr>
              <w:spacing w:line="263" w:lineRule="auto"/>
              <w:rPr>
                <w:rFonts w:hint="eastAsia" w:ascii="宋体" w:hAnsi="宋体" w:eastAsia="宋体" w:cs="宋体"/>
                <w:color w:val="auto"/>
                <w:sz w:val="21"/>
              </w:rPr>
            </w:pPr>
          </w:p>
          <w:p w14:paraId="1FA8BCD9">
            <w:pPr>
              <w:spacing w:before="65" w:line="229" w:lineRule="auto"/>
              <w:ind w:left="150"/>
              <w:rPr>
                <w:rFonts w:hint="eastAsia" w:ascii="宋体" w:hAnsi="宋体" w:eastAsia="宋体" w:cs="宋体"/>
                <w:color w:val="auto"/>
                <w:sz w:val="20"/>
                <w:szCs w:val="20"/>
              </w:rPr>
            </w:pPr>
            <w:r>
              <w:rPr>
                <w:rFonts w:hint="eastAsia" w:ascii="宋体" w:hAnsi="宋体" w:eastAsia="宋体" w:cs="宋体"/>
                <w:color w:val="auto"/>
                <w:spacing w:val="5"/>
                <w:sz w:val="20"/>
                <w:szCs w:val="20"/>
              </w:rPr>
              <w:t>序号</w:t>
            </w:r>
          </w:p>
        </w:tc>
        <w:tc>
          <w:tcPr>
            <w:tcW w:w="1505" w:type="dxa"/>
            <w:noWrap w:val="0"/>
            <w:vAlign w:val="top"/>
          </w:tcPr>
          <w:p w14:paraId="63566ECC">
            <w:pPr>
              <w:spacing w:line="263" w:lineRule="auto"/>
              <w:rPr>
                <w:rFonts w:hint="eastAsia" w:ascii="宋体" w:hAnsi="宋体" w:eastAsia="宋体" w:cs="宋体"/>
                <w:color w:val="auto"/>
                <w:sz w:val="21"/>
              </w:rPr>
            </w:pPr>
          </w:p>
          <w:p w14:paraId="4508534B">
            <w:pPr>
              <w:spacing w:before="65" w:line="229" w:lineRule="auto"/>
              <w:ind w:left="124"/>
              <w:rPr>
                <w:rFonts w:hint="eastAsia" w:ascii="宋体" w:hAnsi="宋体" w:eastAsia="宋体" w:cs="宋体"/>
                <w:color w:val="auto"/>
                <w:sz w:val="20"/>
                <w:szCs w:val="20"/>
              </w:rPr>
            </w:pPr>
            <w:r>
              <w:rPr>
                <w:rFonts w:hint="eastAsia" w:ascii="宋体" w:hAnsi="宋体" w:eastAsia="宋体" w:cs="宋体"/>
                <w:color w:val="auto"/>
                <w:spacing w:val="8"/>
                <w:sz w:val="20"/>
                <w:szCs w:val="20"/>
              </w:rPr>
              <w:t>施工设备名称</w:t>
            </w:r>
          </w:p>
        </w:tc>
        <w:tc>
          <w:tcPr>
            <w:tcW w:w="1304" w:type="dxa"/>
            <w:noWrap w:val="0"/>
            <w:vAlign w:val="top"/>
          </w:tcPr>
          <w:p w14:paraId="1F9708BC">
            <w:pPr>
              <w:spacing w:line="262" w:lineRule="auto"/>
              <w:rPr>
                <w:rFonts w:hint="eastAsia" w:ascii="宋体" w:hAnsi="宋体" w:eastAsia="宋体" w:cs="宋体"/>
                <w:color w:val="auto"/>
                <w:sz w:val="21"/>
              </w:rPr>
            </w:pPr>
          </w:p>
          <w:p w14:paraId="1140FE76">
            <w:pPr>
              <w:spacing w:before="65" w:line="228" w:lineRule="auto"/>
              <w:ind w:left="139"/>
              <w:rPr>
                <w:rFonts w:hint="eastAsia" w:ascii="宋体" w:hAnsi="宋体" w:eastAsia="宋体" w:cs="宋体"/>
                <w:color w:val="auto"/>
                <w:sz w:val="20"/>
                <w:szCs w:val="20"/>
              </w:rPr>
            </w:pPr>
            <w:r>
              <w:rPr>
                <w:rFonts w:hint="eastAsia" w:ascii="宋体" w:hAnsi="宋体" w:eastAsia="宋体" w:cs="宋体"/>
                <w:color w:val="auto"/>
                <w:spacing w:val="6"/>
                <w:sz w:val="20"/>
                <w:szCs w:val="20"/>
              </w:rPr>
              <w:t>型号及规格</w:t>
            </w:r>
          </w:p>
        </w:tc>
        <w:tc>
          <w:tcPr>
            <w:tcW w:w="1409" w:type="dxa"/>
            <w:noWrap w:val="0"/>
            <w:vAlign w:val="top"/>
          </w:tcPr>
          <w:p w14:paraId="24831C64">
            <w:pPr>
              <w:spacing w:line="262" w:lineRule="auto"/>
              <w:rPr>
                <w:rFonts w:hint="eastAsia" w:ascii="宋体" w:hAnsi="宋体" w:eastAsia="宋体" w:cs="宋体"/>
                <w:color w:val="auto"/>
                <w:sz w:val="21"/>
              </w:rPr>
            </w:pPr>
          </w:p>
          <w:p w14:paraId="04B591AD">
            <w:pPr>
              <w:spacing w:before="65" w:line="228" w:lineRule="auto"/>
              <w:ind w:left="293"/>
              <w:rPr>
                <w:rFonts w:hint="eastAsia" w:ascii="宋体" w:hAnsi="宋体" w:eastAsia="宋体" w:cs="宋体"/>
                <w:color w:val="auto"/>
                <w:sz w:val="20"/>
                <w:szCs w:val="20"/>
              </w:rPr>
            </w:pPr>
            <w:r>
              <w:rPr>
                <w:rFonts w:hint="eastAsia" w:ascii="宋体" w:hAnsi="宋体" w:eastAsia="宋体" w:cs="宋体"/>
                <w:color w:val="auto"/>
                <w:spacing w:val="6"/>
                <w:sz w:val="20"/>
                <w:szCs w:val="20"/>
              </w:rPr>
              <w:t>设备状况</w:t>
            </w:r>
          </w:p>
        </w:tc>
        <w:tc>
          <w:tcPr>
            <w:tcW w:w="763" w:type="dxa"/>
            <w:noWrap w:val="0"/>
            <w:vAlign w:val="top"/>
          </w:tcPr>
          <w:p w14:paraId="00D9A080">
            <w:pPr>
              <w:spacing w:line="262" w:lineRule="auto"/>
              <w:rPr>
                <w:rFonts w:hint="eastAsia" w:ascii="宋体" w:hAnsi="宋体" w:eastAsia="宋体" w:cs="宋体"/>
                <w:color w:val="auto"/>
                <w:sz w:val="21"/>
              </w:rPr>
            </w:pPr>
          </w:p>
          <w:p w14:paraId="18E8DB18">
            <w:pPr>
              <w:spacing w:before="65" w:line="228" w:lineRule="auto"/>
              <w:ind w:left="178"/>
              <w:rPr>
                <w:rFonts w:hint="eastAsia" w:ascii="宋体" w:hAnsi="宋体" w:eastAsia="宋体" w:cs="宋体"/>
                <w:color w:val="auto"/>
                <w:sz w:val="20"/>
                <w:szCs w:val="20"/>
              </w:rPr>
            </w:pPr>
            <w:r>
              <w:rPr>
                <w:rFonts w:hint="eastAsia" w:ascii="宋体" w:hAnsi="宋体" w:eastAsia="宋体" w:cs="宋体"/>
                <w:color w:val="auto"/>
                <w:spacing w:val="3"/>
                <w:sz w:val="20"/>
                <w:szCs w:val="20"/>
              </w:rPr>
              <w:t>数量</w:t>
            </w:r>
          </w:p>
        </w:tc>
        <w:tc>
          <w:tcPr>
            <w:tcW w:w="1160" w:type="dxa"/>
            <w:noWrap w:val="0"/>
            <w:vAlign w:val="top"/>
          </w:tcPr>
          <w:p w14:paraId="3EEAC5C7">
            <w:pPr>
              <w:spacing w:line="263" w:lineRule="auto"/>
              <w:rPr>
                <w:rFonts w:hint="eastAsia" w:ascii="宋体" w:hAnsi="宋体" w:eastAsia="宋体" w:cs="宋体"/>
                <w:color w:val="auto"/>
                <w:sz w:val="21"/>
              </w:rPr>
            </w:pPr>
          </w:p>
          <w:p w14:paraId="4F0C9A50">
            <w:pPr>
              <w:spacing w:before="65" w:line="229" w:lineRule="auto"/>
              <w:ind w:left="166"/>
              <w:rPr>
                <w:rFonts w:hint="eastAsia" w:ascii="宋体" w:hAnsi="宋体" w:eastAsia="宋体" w:cs="宋体"/>
                <w:color w:val="auto"/>
                <w:sz w:val="20"/>
                <w:szCs w:val="20"/>
              </w:rPr>
            </w:pPr>
            <w:r>
              <w:rPr>
                <w:rFonts w:hint="eastAsia" w:ascii="宋体" w:hAnsi="宋体" w:eastAsia="宋体" w:cs="宋体"/>
                <w:color w:val="auto"/>
                <w:spacing w:val="7"/>
                <w:sz w:val="20"/>
                <w:szCs w:val="20"/>
              </w:rPr>
              <w:t>移交地点</w:t>
            </w:r>
          </w:p>
        </w:tc>
        <w:tc>
          <w:tcPr>
            <w:tcW w:w="1592" w:type="dxa"/>
            <w:noWrap w:val="0"/>
            <w:vAlign w:val="top"/>
          </w:tcPr>
          <w:p w14:paraId="2E49AA61">
            <w:pPr>
              <w:spacing w:line="263" w:lineRule="auto"/>
              <w:rPr>
                <w:rFonts w:hint="eastAsia" w:ascii="宋体" w:hAnsi="宋体" w:eastAsia="宋体" w:cs="宋体"/>
                <w:color w:val="auto"/>
                <w:sz w:val="21"/>
              </w:rPr>
            </w:pPr>
          </w:p>
          <w:p w14:paraId="60FA50DB">
            <w:pPr>
              <w:spacing w:before="65" w:line="228" w:lineRule="auto"/>
              <w:ind w:left="174"/>
              <w:rPr>
                <w:rFonts w:hint="eastAsia" w:ascii="宋体" w:hAnsi="宋体" w:eastAsia="宋体" w:cs="宋体"/>
                <w:color w:val="auto"/>
                <w:sz w:val="20"/>
                <w:szCs w:val="20"/>
              </w:rPr>
            </w:pPr>
            <w:r>
              <w:rPr>
                <w:rFonts w:hint="eastAsia" w:ascii="宋体" w:hAnsi="宋体" w:eastAsia="宋体" w:cs="宋体"/>
                <w:color w:val="auto"/>
                <w:spacing w:val="8"/>
                <w:sz w:val="20"/>
                <w:szCs w:val="20"/>
              </w:rPr>
              <w:t>计划移交日期</w:t>
            </w:r>
          </w:p>
        </w:tc>
        <w:tc>
          <w:tcPr>
            <w:tcW w:w="736" w:type="dxa"/>
            <w:noWrap w:val="0"/>
            <w:vAlign w:val="top"/>
          </w:tcPr>
          <w:p w14:paraId="4C960986">
            <w:pPr>
              <w:spacing w:line="263" w:lineRule="auto"/>
              <w:rPr>
                <w:rFonts w:hint="eastAsia" w:ascii="宋体" w:hAnsi="宋体" w:eastAsia="宋体" w:cs="宋体"/>
                <w:color w:val="auto"/>
                <w:sz w:val="21"/>
              </w:rPr>
            </w:pPr>
          </w:p>
          <w:p w14:paraId="299F9842">
            <w:pPr>
              <w:spacing w:before="65" w:line="229" w:lineRule="auto"/>
              <w:ind w:left="168"/>
              <w:rPr>
                <w:rFonts w:hint="eastAsia" w:ascii="宋体" w:hAnsi="宋体" w:eastAsia="宋体" w:cs="宋体"/>
                <w:color w:val="auto"/>
                <w:sz w:val="20"/>
                <w:szCs w:val="20"/>
              </w:rPr>
            </w:pPr>
            <w:r>
              <w:rPr>
                <w:rFonts w:hint="eastAsia" w:ascii="宋体" w:hAnsi="宋体" w:eastAsia="宋体" w:cs="宋体"/>
                <w:color w:val="auto"/>
                <w:spacing w:val="3"/>
                <w:sz w:val="20"/>
                <w:szCs w:val="20"/>
              </w:rPr>
              <w:t>备注</w:t>
            </w:r>
          </w:p>
        </w:tc>
      </w:tr>
      <w:tr w14:paraId="471A7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712" w:type="dxa"/>
            <w:noWrap w:val="0"/>
            <w:vAlign w:val="top"/>
          </w:tcPr>
          <w:p w14:paraId="7CCA04CF">
            <w:pPr>
              <w:rPr>
                <w:rFonts w:hint="eastAsia" w:ascii="宋体" w:hAnsi="宋体" w:eastAsia="宋体" w:cs="宋体"/>
                <w:color w:val="auto"/>
                <w:sz w:val="21"/>
              </w:rPr>
            </w:pPr>
          </w:p>
        </w:tc>
        <w:tc>
          <w:tcPr>
            <w:tcW w:w="1505" w:type="dxa"/>
            <w:noWrap w:val="0"/>
            <w:vAlign w:val="top"/>
          </w:tcPr>
          <w:p w14:paraId="5DCBB2B0">
            <w:pPr>
              <w:rPr>
                <w:rFonts w:hint="eastAsia" w:ascii="宋体" w:hAnsi="宋体" w:eastAsia="宋体" w:cs="宋体"/>
                <w:color w:val="auto"/>
                <w:sz w:val="21"/>
              </w:rPr>
            </w:pPr>
          </w:p>
        </w:tc>
        <w:tc>
          <w:tcPr>
            <w:tcW w:w="1304" w:type="dxa"/>
            <w:noWrap w:val="0"/>
            <w:vAlign w:val="top"/>
          </w:tcPr>
          <w:p w14:paraId="017F7E30">
            <w:pPr>
              <w:rPr>
                <w:rFonts w:hint="eastAsia" w:ascii="宋体" w:hAnsi="宋体" w:eastAsia="宋体" w:cs="宋体"/>
                <w:color w:val="auto"/>
                <w:sz w:val="21"/>
              </w:rPr>
            </w:pPr>
          </w:p>
        </w:tc>
        <w:tc>
          <w:tcPr>
            <w:tcW w:w="1409" w:type="dxa"/>
            <w:noWrap w:val="0"/>
            <w:vAlign w:val="top"/>
          </w:tcPr>
          <w:p w14:paraId="10568866">
            <w:pPr>
              <w:rPr>
                <w:rFonts w:hint="eastAsia" w:ascii="宋体" w:hAnsi="宋体" w:eastAsia="宋体" w:cs="宋体"/>
                <w:color w:val="auto"/>
                <w:sz w:val="21"/>
              </w:rPr>
            </w:pPr>
          </w:p>
        </w:tc>
        <w:tc>
          <w:tcPr>
            <w:tcW w:w="763" w:type="dxa"/>
            <w:noWrap w:val="0"/>
            <w:vAlign w:val="top"/>
          </w:tcPr>
          <w:p w14:paraId="287BBA59">
            <w:pPr>
              <w:rPr>
                <w:rFonts w:hint="eastAsia" w:ascii="宋体" w:hAnsi="宋体" w:eastAsia="宋体" w:cs="宋体"/>
                <w:color w:val="auto"/>
                <w:sz w:val="21"/>
              </w:rPr>
            </w:pPr>
          </w:p>
        </w:tc>
        <w:tc>
          <w:tcPr>
            <w:tcW w:w="1160" w:type="dxa"/>
            <w:noWrap w:val="0"/>
            <w:vAlign w:val="top"/>
          </w:tcPr>
          <w:p w14:paraId="18E74E01">
            <w:pPr>
              <w:rPr>
                <w:rFonts w:hint="eastAsia" w:ascii="宋体" w:hAnsi="宋体" w:eastAsia="宋体" w:cs="宋体"/>
                <w:color w:val="auto"/>
                <w:sz w:val="21"/>
              </w:rPr>
            </w:pPr>
          </w:p>
        </w:tc>
        <w:tc>
          <w:tcPr>
            <w:tcW w:w="1592" w:type="dxa"/>
            <w:noWrap w:val="0"/>
            <w:vAlign w:val="top"/>
          </w:tcPr>
          <w:p w14:paraId="6C00FE46">
            <w:pPr>
              <w:rPr>
                <w:rFonts w:hint="eastAsia" w:ascii="宋体" w:hAnsi="宋体" w:eastAsia="宋体" w:cs="宋体"/>
                <w:color w:val="auto"/>
                <w:sz w:val="21"/>
              </w:rPr>
            </w:pPr>
          </w:p>
        </w:tc>
        <w:tc>
          <w:tcPr>
            <w:tcW w:w="736" w:type="dxa"/>
            <w:noWrap w:val="0"/>
            <w:vAlign w:val="top"/>
          </w:tcPr>
          <w:p w14:paraId="2F78EC47">
            <w:pPr>
              <w:rPr>
                <w:rFonts w:hint="eastAsia" w:ascii="宋体" w:hAnsi="宋体" w:eastAsia="宋体" w:cs="宋体"/>
                <w:color w:val="auto"/>
                <w:sz w:val="21"/>
              </w:rPr>
            </w:pPr>
          </w:p>
        </w:tc>
      </w:tr>
      <w:tr w14:paraId="1001B6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12" w:type="dxa"/>
            <w:noWrap w:val="0"/>
            <w:vAlign w:val="top"/>
          </w:tcPr>
          <w:p w14:paraId="08EE43B7">
            <w:pPr>
              <w:rPr>
                <w:rFonts w:hint="eastAsia" w:ascii="宋体" w:hAnsi="宋体" w:eastAsia="宋体" w:cs="宋体"/>
                <w:color w:val="auto"/>
                <w:sz w:val="21"/>
              </w:rPr>
            </w:pPr>
          </w:p>
        </w:tc>
        <w:tc>
          <w:tcPr>
            <w:tcW w:w="1505" w:type="dxa"/>
            <w:noWrap w:val="0"/>
            <w:vAlign w:val="top"/>
          </w:tcPr>
          <w:p w14:paraId="0F8B078D">
            <w:pPr>
              <w:rPr>
                <w:rFonts w:hint="eastAsia" w:ascii="宋体" w:hAnsi="宋体" w:eastAsia="宋体" w:cs="宋体"/>
                <w:color w:val="auto"/>
                <w:sz w:val="21"/>
              </w:rPr>
            </w:pPr>
          </w:p>
        </w:tc>
        <w:tc>
          <w:tcPr>
            <w:tcW w:w="1304" w:type="dxa"/>
            <w:noWrap w:val="0"/>
            <w:vAlign w:val="top"/>
          </w:tcPr>
          <w:p w14:paraId="77648F93">
            <w:pPr>
              <w:rPr>
                <w:rFonts w:hint="eastAsia" w:ascii="宋体" w:hAnsi="宋体" w:eastAsia="宋体" w:cs="宋体"/>
                <w:color w:val="auto"/>
                <w:sz w:val="21"/>
              </w:rPr>
            </w:pPr>
          </w:p>
        </w:tc>
        <w:tc>
          <w:tcPr>
            <w:tcW w:w="1409" w:type="dxa"/>
            <w:noWrap w:val="0"/>
            <w:vAlign w:val="top"/>
          </w:tcPr>
          <w:p w14:paraId="530B19DB">
            <w:pPr>
              <w:rPr>
                <w:rFonts w:hint="eastAsia" w:ascii="宋体" w:hAnsi="宋体" w:eastAsia="宋体" w:cs="宋体"/>
                <w:color w:val="auto"/>
                <w:sz w:val="21"/>
              </w:rPr>
            </w:pPr>
          </w:p>
        </w:tc>
        <w:tc>
          <w:tcPr>
            <w:tcW w:w="763" w:type="dxa"/>
            <w:noWrap w:val="0"/>
            <w:vAlign w:val="top"/>
          </w:tcPr>
          <w:p w14:paraId="6BD8A1E5">
            <w:pPr>
              <w:rPr>
                <w:rFonts w:hint="eastAsia" w:ascii="宋体" w:hAnsi="宋体" w:eastAsia="宋体" w:cs="宋体"/>
                <w:color w:val="auto"/>
                <w:sz w:val="21"/>
              </w:rPr>
            </w:pPr>
          </w:p>
        </w:tc>
        <w:tc>
          <w:tcPr>
            <w:tcW w:w="1160" w:type="dxa"/>
            <w:noWrap w:val="0"/>
            <w:vAlign w:val="top"/>
          </w:tcPr>
          <w:p w14:paraId="377FF9FD">
            <w:pPr>
              <w:rPr>
                <w:rFonts w:hint="eastAsia" w:ascii="宋体" w:hAnsi="宋体" w:eastAsia="宋体" w:cs="宋体"/>
                <w:color w:val="auto"/>
                <w:sz w:val="21"/>
              </w:rPr>
            </w:pPr>
          </w:p>
        </w:tc>
        <w:tc>
          <w:tcPr>
            <w:tcW w:w="1592" w:type="dxa"/>
            <w:noWrap w:val="0"/>
            <w:vAlign w:val="top"/>
          </w:tcPr>
          <w:p w14:paraId="640BF46C">
            <w:pPr>
              <w:rPr>
                <w:rFonts w:hint="eastAsia" w:ascii="宋体" w:hAnsi="宋体" w:eastAsia="宋体" w:cs="宋体"/>
                <w:color w:val="auto"/>
                <w:sz w:val="21"/>
              </w:rPr>
            </w:pPr>
          </w:p>
        </w:tc>
        <w:tc>
          <w:tcPr>
            <w:tcW w:w="736" w:type="dxa"/>
            <w:noWrap w:val="0"/>
            <w:vAlign w:val="top"/>
          </w:tcPr>
          <w:p w14:paraId="40A6FA9E">
            <w:pPr>
              <w:rPr>
                <w:rFonts w:hint="eastAsia" w:ascii="宋体" w:hAnsi="宋体" w:eastAsia="宋体" w:cs="宋体"/>
                <w:color w:val="auto"/>
                <w:sz w:val="21"/>
              </w:rPr>
            </w:pPr>
          </w:p>
        </w:tc>
      </w:tr>
      <w:tr w14:paraId="0543A5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712" w:type="dxa"/>
            <w:noWrap w:val="0"/>
            <w:vAlign w:val="top"/>
          </w:tcPr>
          <w:p w14:paraId="09F56749">
            <w:pPr>
              <w:rPr>
                <w:rFonts w:hint="eastAsia" w:ascii="宋体" w:hAnsi="宋体" w:eastAsia="宋体" w:cs="宋体"/>
                <w:color w:val="auto"/>
                <w:sz w:val="21"/>
              </w:rPr>
            </w:pPr>
          </w:p>
        </w:tc>
        <w:tc>
          <w:tcPr>
            <w:tcW w:w="1505" w:type="dxa"/>
            <w:noWrap w:val="0"/>
            <w:vAlign w:val="top"/>
          </w:tcPr>
          <w:p w14:paraId="68A0DF5B">
            <w:pPr>
              <w:rPr>
                <w:rFonts w:hint="eastAsia" w:ascii="宋体" w:hAnsi="宋体" w:eastAsia="宋体" w:cs="宋体"/>
                <w:color w:val="auto"/>
                <w:sz w:val="21"/>
              </w:rPr>
            </w:pPr>
          </w:p>
        </w:tc>
        <w:tc>
          <w:tcPr>
            <w:tcW w:w="1304" w:type="dxa"/>
            <w:noWrap w:val="0"/>
            <w:vAlign w:val="top"/>
          </w:tcPr>
          <w:p w14:paraId="50FB6155">
            <w:pPr>
              <w:rPr>
                <w:rFonts w:hint="eastAsia" w:ascii="宋体" w:hAnsi="宋体" w:eastAsia="宋体" w:cs="宋体"/>
                <w:color w:val="auto"/>
                <w:sz w:val="21"/>
              </w:rPr>
            </w:pPr>
          </w:p>
        </w:tc>
        <w:tc>
          <w:tcPr>
            <w:tcW w:w="1409" w:type="dxa"/>
            <w:noWrap w:val="0"/>
            <w:vAlign w:val="top"/>
          </w:tcPr>
          <w:p w14:paraId="59B25998">
            <w:pPr>
              <w:rPr>
                <w:rFonts w:hint="eastAsia" w:ascii="宋体" w:hAnsi="宋体" w:eastAsia="宋体" w:cs="宋体"/>
                <w:color w:val="auto"/>
                <w:sz w:val="21"/>
              </w:rPr>
            </w:pPr>
          </w:p>
        </w:tc>
        <w:tc>
          <w:tcPr>
            <w:tcW w:w="763" w:type="dxa"/>
            <w:noWrap w:val="0"/>
            <w:vAlign w:val="top"/>
          </w:tcPr>
          <w:p w14:paraId="60367833">
            <w:pPr>
              <w:rPr>
                <w:rFonts w:hint="eastAsia" w:ascii="宋体" w:hAnsi="宋体" w:eastAsia="宋体" w:cs="宋体"/>
                <w:color w:val="auto"/>
                <w:sz w:val="21"/>
              </w:rPr>
            </w:pPr>
          </w:p>
        </w:tc>
        <w:tc>
          <w:tcPr>
            <w:tcW w:w="1160" w:type="dxa"/>
            <w:noWrap w:val="0"/>
            <w:vAlign w:val="top"/>
          </w:tcPr>
          <w:p w14:paraId="3B82D360">
            <w:pPr>
              <w:rPr>
                <w:rFonts w:hint="eastAsia" w:ascii="宋体" w:hAnsi="宋体" w:eastAsia="宋体" w:cs="宋体"/>
                <w:color w:val="auto"/>
                <w:sz w:val="21"/>
              </w:rPr>
            </w:pPr>
          </w:p>
        </w:tc>
        <w:tc>
          <w:tcPr>
            <w:tcW w:w="1592" w:type="dxa"/>
            <w:noWrap w:val="0"/>
            <w:vAlign w:val="top"/>
          </w:tcPr>
          <w:p w14:paraId="500B04C2">
            <w:pPr>
              <w:rPr>
                <w:rFonts w:hint="eastAsia" w:ascii="宋体" w:hAnsi="宋体" w:eastAsia="宋体" w:cs="宋体"/>
                <w:color w:val="auto"/>
                <w:sz w:val="21"/>
              </w:rPr>
            </w:pPr>
          </w:p>
        </w:tc>
        <w:tc>
          <w:tcPr>
            <w:tcW w:w="736" w:type="dxa"/>
            <w:noWrap w:val="0"/>
            <w:vAlign w:val="top"/>
          </w:tcPr>
          <w:p w14:paraId="7888794C">
            <w:pPr>
              <w:rPr>
                <w:rFonts w:hint="eastAsia" w:ascii="宋体" w:hAnsi="宋体" w:eastAsia="宋体" w:cs="宋体"/>
                <w:color w:val="auto"/>
                <w:sz w:val="21"/>
              </w:rPr>
            </w:pPr>
          </w:p>
        </w:tc>
      </w:tr>
    </w:tbl>
    <w:p w14:paraId="3E63EEFD">
      <w:pPr>
        <w:spacing w:before="303" w:line="228" w:lineRule="auto"/>
        <w:ind w:left="62"/>
        <w:rPr>
          <w:rFonts w:hint="eastAsia" w:ascii="宋体" w:hAnsi="宋体" w:eastAsia="宋体" w:cs="宋体"/>
          <w:color w:val="auto"/>
          <w:sz w:val="20"/>
          <w:szCs w:val="20"/>
        </w:rPr>
      </w:pPr>
      <w:r>
        <w:rPr>
          <w:rFonts w:hint="eastAsia" w:ascii="宋体" w:hAnsi="宋体" w:eastAsia="宋体" w:cs="宋体"/>
          <w:color w:val="auto"/>
          <w:spacing w:val="10"/>
          <w:sz w:val="20"/>
          <w:szCs w:val="20"/>
        </w:rPr>
        <w:t>注：设备状况栏内填写该设备的新旧程度、</w:t>
      </w:r>
      <w:r>
        <w:rPr>
          <w:rFonts w:hint="eastAsia" w:ascii="宋体" w:hAnsi="宋体" w:eastAsia="宋体" w:cs="宋体"/>
          <w:color w:val="auto"/>
          <w:spacing w:val="9"/>
          <w:sz w:val="20"/>
          <w:szCs w:val="20"/>
        </w:rPr>
        <w:t>购进时间、已使用小时数和最近一次的大修时间。</w:t>
      </w:r>
    </w:p>
    <w:p w14:paraId="2CDB4C46">
      <w:pPr>
        <w:spacing w:before="298" w:line="227" w:lineRule="auto"/>
        <w:ind w:left="283"/>
        <w:rPr>
          <w:rFonts w:hint="eastAsia" w:ascii="宋体" w:hAnsi="宋体" w:eastAsia="宋体" w:cs="宋体"/>
          <w:color w:val="auto"/>
          <w:sz w:val="20"/>
          <w:szCs w:val="20"/>
        </w:rPr>
      </w:pPr>
      <w:r>
        <w:rPr>
          <w:rFonts w:hint="eastAsia" w:ascii="宋体" w:hAnsi="宋体" w:eastAsia="宋体" w:cs="宋体"/>
          <w:color w:val="auto"/>
          <w:spacing w:val="7"/>
          <w:sz w:val="20"/>
          <w:szCs w:val="20"/>
        </w:rPr>
        <w:t>（1）发包人提供的临时设施：</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7"/>
          <w:sz w:val="20"/>
          <w:szCs w:val="20"/>
        </w:rPr>
        <w:t>。</w:t>
      </w:r>
    </w:p>
    <w:p w14:paraId="34D4B601">
      <w:pPr>
        <w:spacing w:before="298" w:line="228" w:lineRule="auto"/>
        <w:ind w:left="67"/>
        <w:rPr>
          <w:rFonts w:hint="eastAsia" w:ascii="宋体" w:hAnsi="宋体" w:eastAsia="宋体" w:cs="宋体"/>
          <w:color w:val="auto"/>
          <w:sz w:val="20"/>
          <w:szCs w:val="20"/>
        </w:rPr>
      </w:pPr>
      <w:r>
        <w:rPr>
          <w:rFonts w:hint="eastAsia" w:ascii="宋体" w:hAnsi="宋体" w:eastAsia="宋体" w:cs="宋体"/>
          <w:b/>
          <w:bCs/>
          <w:color w:val="auto"/>
          <w:spacing w:val="2"/>
          <w:sz w:val="20"/>
          <w:szCs w:val="20"/>
        </w:rPr>
        <w:t>7</w:t>
      </w:r>
      <w:r>
        <w:rPr>
          <w:rFonts w:hint="eastAsia" w:ascii="宋体" w:hAnsi="宋体" w:eastAsia="宋体" w:cs="宋体"/>
          <w:color w:val="auto"/>
          <w:spacing w:val="19"/>
          <w:sz w:val="20"/>
          <w:szCs w:val="20"/>
        </w:rPr>
        <w:t xml:space="preserve"> </w:t>
      </w:r>
      <w:r>
        <w:rPr>
          <w:rFonts w:hint="eastAsia" w:ascii="宋体" w:hAnsi="宋体" w:eastAsia="宋体" w:cs="宋体"/>
          <w:b/>
          <w:bCs/>
          <w:color w:val="auto"/>
          <w:spacing w:val="2"/>
          <w:sz w:val="20"/>
          <w:szCs w:val="20"/>
        </w:rPr>
        <w:t>交通运输</w:t>
      </w:r>
    </w:p>
    <w:p w14:paraId="5A5061D5">
      <w:pPr>
        <w:spacing w:before="295" w:line="228" w:lineRule="auto"/>
        <w:ind w:left="67"/>
        <w:rPr>
          <w:rFonts w:hint="eastAsia" w:ascii="宋体" w:hAnsi="宋体" w:eastAsia="宋体" w:cs="宋体"/>
          <w:color w:val="auto"/>
          <w:sz w:val="20"/>
          <w:szCs w:val="20"/>
        </w:rPr>
      </w:pPr>
      <w:r>
        <w:rPr>
          <w:rFonts w:hint="eastAsia" w:ascii="宋体" w:hAnsi="宋体" w:eastAsia="宋体" w:cs="宋体"/>
          <w:color w:val="auto"/>
          <w:spacing w:val="7"/>
          <w:sz w:val="20"/>
          <w:szCs w:val="20"/>
        </w:rPr>
        <w:t>7.1</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7"/>
          <w:sz w:val="20"/>
          <w:szCs w:val="20"/>
        </w:rPr>
        <w:t>道路通行权和场外设施</w:t>
      </w:r>
    </w:p>
    <w:p w14:paraId="422A147E">
      <w:pPr>
        <w:spacing w:before="298" w:line="228" w:lineRule="auto"/>
        <w:ind w:left="272"/>
        <w:rPr>
          <w:rFonts w:hint="eastAsia" w:ascii="宋体" w:hAnsi="宋体" w:eastAsia="宋体" w:cs="宋体"/>
          <w:color w:val="auto"/>
          <w:sz w:val="20"/>
          <w:szCs w:val="20"/>
        </w:rPr>
      </w:pPr>
      <w:r>
        <w:rPr>
          <w:rFonts w:hint="eastAsia" w:ascii="宋体" w:hAnsi="宋体" w:eastAsia="宋体" w:cs="宋体"/>
          <w:color w:val="auto"/>
          <w:spacing w:val="8"/>
          <w:sz w:val="20"/>
          <w:szCs w:val="20"/>
        </w:rPr>
        <w:t>道路通行权和场外设施的约定：</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8"/>
          <w:sz w:val="20"/>
          <w:szCs w:val="20"/>
        </w:rPr>
        <w:t>。</w:t>
      </w:r>
    </w:p>
    <w:p w14:paraId="4CB5E5AC">
      <w:pPr>
        <w:spacing w:before="301" w:line="228" w:lineRule="auto"/>
        <w:ind w:left="63"/>
        <w:rPr>
          <w:rFonts w:hint="eastAsia" w:ascii="宋体" w:hAnsi="宋体" w:eastAsia="宋体" w:cs="宋体"/>
          <w:color w:val="auto"/>
          <w:sz w:val="20"/>
          <w:szCs w:val="20"/>
        </w:rPr>
      </w:pPr>
      <w:r>
        <w:rPr>
          <w:rFonts w:hint="eastAsia" w:ascii="宋体" w:hAnsi="宋体" w:eastAsia="宋体" w:cs="宋体"/>
          <w:b/>
          <w:bCs/>
          <w:color w:val="auto"/>
          <w:spacing w:val="3"/>
          <w:sz w:val="20"/>
          <w:szCs w:val="20"/>
        </w:rPr>
        <w:t>8</w:t>
      </w:r>
      <w:r>
        <w:rPr>
          <w:rFonts w:hint="eastAsia" w:ascii="宋体" w:hAnsi="宋体" w:eastAsia="宋体" w:cs="宋体"/>
          <w:color w:val="auto"/>
          <w:spacing w:val="18"/>
          <w:sz w:val="20"/>
          <w:szCs w:val="20"/>
        </w:rPr>
        <w:t xml:space="preserve"> </w:t>
      </w:r>
      <w:r>
        <w:rPr>
          <w:rFonts w:hint="eastAsia" w:ascii="宋体" w:hAnsi="宋体" w:eastAsia="宋体" w:cs="宋体"/>
          <w:b/>
          <w:bCs/>
          <w:color w:val="auto"/>
          <w:spacing w:val="3"/>
          <w:sz w:val="20"/>
          <w:szCs w:val="20"/>
        </w:rPr>
        <w:t>测量放线</w:t>
      </w:r>
    </w:p>
    <w:p w14:paraId="74224DA7">
      <w:pPr>
        <w:spacing w:before="298" w:line="228" w:lineRule="auto"/>
        <w:ind w:left="63"/>
        <w:rPr>
          <w:rFonts w:hint="eastAsia" w:ascii="宋体" w:hAnsi="宋体" w:eastAsia="宋体" w:cs="宋体"/>
          <w:color w:val="auto"/>
          <w:sz w:val="20"/>
          <w:szCs w:val="20"/>
        </w:rPr>
      </w:pPr>
      <w:r>
        <w:rPr>
          <w:rFonts w:hint="eastAsia" w:ascii="宋体" w:hAnsi="宋体" w:eastAsia="宋体" w:cs="宋体"/>
          <w:color w:val="auto"/>
          <w:spacing w:val="6"/>
          <w:sz w:val="20"/>
          <w:szCs w:val="20"/>
        </w:rPr>
        <w:t>8.1</w:t>
      </w:r>
      <w:r>
        <w:rPr>
          <w:rFonts w:hint="eastAsia" w:ascii="宋体" w:hAnsi="宋体" w:eastAsia="宋体" w:cs="宋体"/>
          <w:color w:val="auto"/>
          <w:spacing w:val="11"/>
          <w:sz w:val="20"/>
          <w:szCs w:val="20"/>
        </w:rPr>
        <w:t xml:space="preserve"> </w:t>
      </w:r>
      <w:r>
        <w:rPr>
          <w:rFonts w:hint="eastAsia" w:ascii="宋体" w:hAnsi="宋体" w:eastAsia="宋体" w:cs="宋体"/>
          <w:color w:val="auto"/>
          <w:spacing w:val="6"/>
          <w:sz w:val="20"/>
          <w:szCs w:val="20"/>
        </w:rPr>
        <w:t>施工控制网</w:t>
      </w:r>
    </w:p>
    <w:p w14:paraId="38702D15">
      <w:pPr>
        <w:spacing w:before="295" w:line="228" w:lineRule="auto"/>
        <w:ind w:left="274"/>
        <w:rPr>
          <w:rFonts w:hint="eastAsia" w:ascii="宋体" w:hAnsi="宋体" w:eastAsia="宋体" w:cs="宋体"/>
          <w:color w:val="auto"/>
          <w:sz w:val="20"/>
          <w:szCs w:val="20"/>
        </w:rPr>
      </w:pPr>
      <w:r>
        <w:rPr>
          <w:rFonts w:hint="eastAsia" w:ascii="宋体" w:hAnsi="宋体" w:eastAsia="宋体" w:cs="宋体"/>
          <w:color w:val="auto"/>
          <w:spacing w:val="6"/>
          <w:sz w:val="20"/>
          <w:szCs w:val="20"/>
        </w:rPr>
        <w:t>8.1.1</w:t>
      </w:r>
      <w:r>
        <w:rPr>
          <w:rFonts w:hint="eastAsia" w:ascii="宋体" w:hAnsi="宋体" w:eastAsia="宋体" w:cs="宋体"/>
          <w:color w:val="auto"/>
          <w:spacing w:val="19"/>
          <w:sz w:val="20"/>
          <w:szCs w:val="20"/>
        </w:rPr>
        <w:t xml:space="preserve"> </w:t>
      </w:r>
      <w:r>
        <w:rPr>
          <w:rFonts w:hint="eastAsia" w:ascii="宋体" w:hAnsi="宋体" w:eastAsia="宋体" w:cs="宋体"/>
          <w:color w:val="auto"/>
          <w:spacing w:val="6"/>
          <w:sz w:val="20"/>
          <w:szCs w:val="20"/>
        </w:rPr>
        <w:t>施工控制网的约定：</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6"/>
          <w:sz w:val="20"/>
          <w:szCs w:val="20"/>
        </w:rPr>
        <w:t>。</w:t>
      </w:r>
    </w:p>
    <w:p w14:paraId="0381FBC3">
      <w:pPr>
        <w:spacing w:before="298" w:line="228" w:lineRule="auto"/>
        <w:ind w:left="63"/>
        <w:rPr>
          <w:rFonts w:hint="eastAsia" w:ascii="宋体" w:hAnsi="宋体" w:eastAsia="宋体" w:cs="宋体"/>
          <w:color w:val="auto"/>
          <w:sz w:val="20"/>
          <w:szCs w:val="20"/>
        </w:rPr>
      </w:pPr>
      <w:r>
        <w:rPr>
          <w:rFonts w:hint="eastAsia" w:ascii="宋体" w:hAnsi="宋体" w:eastAsia="宋体" w:cs="宋体"/>
          <w:b/>
          <w:bCs/>
          <w:color w:val="auto"/>
          <w:spacing w:val="7"/>
          <w:sz w:val="20"/>
          <w:szCs w:val="20"/>
        </w:rPr>
        <w:t>9</w:t>
      </w:r>
      <w:r>
        <w:rPr>
          <w:rFonts w:hint="eastAsia" w:ascii="宋体" w:hAnsi="宋体" w:eastAsia="宋体" w:cs="宋体"/>
          <w:color w:val="auto"/>
          <w:spacing w:val="14"/>
          <w:sz w:val="20"/>
          <w:szCs w:val="20"/>
        </w:rPr>
        <w:t xml:space="preserve"> </w:t>
      </w:r>
      <w:r>
        <w:rPr>
          <w:rFonts w:hint="eastAsia" w:ascii="宋体" w:hAnsi="宋体" w:eastAsia="宋体" w:cs="宋体"/>
          <w:b/>
          <w:bCs/>
          <w:color w:val="auto"/>
          <w:spacing w:val="7"/>
          <w:sz w:val="20"/>
          <w:szCs w:val="20"/>
        </w:rPr>
        <w:t>施工安全、治安保卫和环境保护</w:t>
      </w:r>
    </w:p>
    <w:p w14:paraId="1552C543">
      <w:pPr>
        <w:spacing w:before="297" w:line="228" w:lineRule="auto"/>
        <w:ind w:left="63"/>
        <w:rPr>
          <w:rFonts w:hint="eastAsia" w:ascii="宋体" w:hAnsi="宋体" w:eastAsia="宋体" w:cs="宋体"/>
          <w:color w:val="auto"/>
          <w:sz w:val="20"/>
          <w:szCs w:val="20"/>
        </w:rPr>
      </w:pPr>
      <w:r>
        <w:rPr>
          <w:rFonts w:hint="eastAsia" w:ascii="宋体" w:hAnsi="宋体" w:eastAsia="宋体" w:cs="宋体"/>
          <w:color w:val="auto"/>
          <w:spacing w:val="7"/>
          <w:sz w:val="20"/>
          <w:szCs w:val="20"/>
        </w:rPr>
        <w:t>9.1</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7"/>
          <w:sz w:val="20"/>
          <w:szCs w:val="20"/>
        </w:rPr>
        <w:t>发包人的施工安全责任</w:t>
      </w:r>
    </w:p>
    <w:p w14:paraId="00B17C3D">
      <w:pPr>
        <w:spacing w:before="298" w:line="227" w:lineRule="auto"/>
        <w:ind w:left="274"/>
        <w:rPr>
          <w:rFonts w:hint="eastAsia" w:ascii="宋体" w:hAnsi="宋体" w:eastAsia="宋体" w:cs="宋体"/>
          <w:color w:val="auto"/>
          <w:sz w:val="20"/>
          <w:szCs w:val="20"/>
        </w:rPr>
      </w:pPr>
      <w:r>
        <w:rPr>
          <w:rFonts w:hint="eastAsia" w:ascii="宋体" w:hAnsi="宋体" w:eastAsia="宋体" w:cs="宋体"/>
          <w:color w:val="auto"/>
          <w:spacing w:val="7"/>
          <w:sz w:val="20"/>
          <w:szCs w:val="20"/>
        </w:rPr>
        <w:t>9.1.4</w:t>
      </w:r>
      <w:r>
        <w:rPr>
          <w:rFonts w:hint="eastAsia" w:ascii="宋体" w:hAnsi="宋体" w:eastAsia="宋体" w:cs="宋体"/>
          <w:color w:val="auto"/>
          <w:spacing w:val="17"/>
          <w:sz w:val="20"/>
          <w:szCs w:val="20"/>
        </w:rPr>
        <w:t xml:space="preserve"> </w:t>
      </w:r>
      <w:r>
        <w:rPr>
          <w:rFonts w:hint="eastAsia" w:ascii="宋体" w:hAnsi="宋体" w:eastAsia="宋体" w:cs="宋体"/>
          <w:color w:val="auto"/>
          <w:spacing w:val="7"/>
          <w:sz w:val="20"/>
          <w:szCs w:val="20"/>
        </w:rPr>
        <w:t>发包人提供</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79"/>
          <w:sz w:val="20"/>
          <w:szCs w:val="20"/>
        </w:rPr>
        <w:t xml:space="preserve"> </w:t>
      </w:r>
      <w:r>
        <w:rPr>
          <w:rFonts w:hint="eastAsia" w:ascii="宋体" w:hAnsi="宋体" w:eastAsia="宋体" w:cs="宋体"/>
          <w:color w:val="auto"/>
          <w:spacing w:val="7"/>
          <w:sz w:val="20"/>
          <w:szCs w:val="20"/>
        </w:rPr>
        <w:t>资料，其余资料由承包人负责收集。</w:t>
      </w:r>
    </w:p>
    <w:p w14:paraId="09ADD9B2">
      <w:pPr>
        <w:spacing w:before="298" w:line="228" w:lineRule="auto"/>
        <w:ind w:left="63"/>
        <w:rPr>
          <w:rFonts w:hint="eastAsia" w:ascii="宋体" w:hAnsi="宋体" w:eastAsia="宋体" w:cs="宋体"/>
          <w:color w:val="auto"/>
          <w:sz w:val="20"/>
          <w:szCs w:val="20"/>
        </w:rPr>
      </w:pPr>
      <w:r>
        <w:rPr>
          <w:rFonts w:hint="eastAsia" w:ascii="宋体" w:hAnsi="宋体" w:eastAsia="宋体" w:cs="宋体"/>
          <w:color w:val="auto"/>
          <w:spacing w:val="7"/>
          <w:sz w:val="20"/>
          <w:szCs w:val="20"/>
        </w:rPr>
        <w:t>9.2</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7"/>
          <w:sz w:val="20"/>
          <w:szCs w:val="20"/>
        </w:rPr>
        <w:t>承包人的施工安全责任</w:t>
      </w:r>
    </w:p>
    <w:p w14:paraId="504F98D5">
      <w:pPr>
        <w:spacing w:before="298" w:line="228" w:lineRule="auto"/>
        <w:ind w:left="274"/>
        <w:rPr>
          <w:rFonts w:hint="eastAsia" w:ascii="宋体" w:hAnsi="宋体" w:eastAsia="宋体" w:cs="宋体"/>
          <w:color w:val="auto"/>
          <w:sz w:val="20"/>
          <w:szCs w:val="20"/>
        </w:rPr>
      </w:pPr>
      <w:r>
        <w:rPr>
          <w:rFonts w:hint="eastAsia" w:ascii="宋体" w:hAnsi="宋体" w:eastAsia="宋体" w:cs="宋体"/>
          <w:color w:val="auto"/>
          <w:spacing w:val="6"/>
          <w:sz w:val="20"/>
          <w:szCs w:val="20"/>
        </w:rPr>
        <w:t>9.2.12</w:t>
      </w:r>
      <w:r>
        <w:rPr>
          <w:rFonts w:hint="eastAsia" w:ascii="宋体" w:hAnsi="宋体" w:eastAsia="宋体" w:cs="宋体"/>
          <w:color w:val="auto"/>
          <w:spacing w:val="21"/>
          <w:sz w:val="20"/>
          <w:szCs w:val="20"/>
        </w:rPr>
        <w:t xml:space="preserve"> </w:t>
      </w:r>
      <w:r>
        <w:rPr>
          <w:rFonts w:hint="eastAsia" w:ascii="宋体" w:hAnsi="宋体" w:eastAsia="宋体" w:cs="宋体"/>
          <w:color w:val="auto"/>
          <w:spacing w:val="6"/>
          <w:sz w:val="20"/>
          <w:szCs w:val="20"/>
        </w:rPr>
        <w:t>下列工程应编制专项施工方案：</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70"/>
          <w:sz w:val="20"/>
          <w:szCs w:val="20"/>
        </w:rPr>
        <w:t xml:space="preserve"> </w:t>
      </w:r>
      <w:r>
        <w:rPr>
          <w:rFonts w:hint="eastAsia" w:ascii="宋体" w:hAnsi="宋体" w:eastAsia="宋体" w:cs="宋体"/>
          <w:color w:val="auto"/>
          <w:spacing w:val="6"/>
          <w:sz w:val="20"/>
          <w:szCs w:val="20"/>
        </w:rPr>
        <w:t>。其中</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90"/>
          <w:sz w:val="20"/>
          <w:szCs w:val="20"/>
        </w:rPr>
        <w:t xml:space="preserve"> </w:t>
      </w:r>
      <w:r>
        <w:rPr>
          <w:rFonts w:hint="eastAsia" w:ascii="宋体" w:hAnsi="宋体" w:eastAsia="宋体" w:cs="宋体"/>
          <w:color w:val="auto"/>
          <w:spacing w:val="6"/>
          <w:sz w:val="20"/>
          <w:szCs w:val="20"/>
        </w:rPr>
        <w:t>应</w:t>
      </w:r>
    </w:p>
    <w:p w14:paraId="69640768">
      <w:pPr>
        <w:spacing w:before="299" w:line="228" w:lineRule="auto"/>
        <w:ind w:left="276"/>
        <w:rPr>
          <w:rFonts w:hint="eastAsia" w:ascii="宋体" w:hAnsi="宋体" w:eastAsia="宋体" w:cs="宋体"/>
          <w:color w:val="auto"/>
          <w:sz w:val="20"/>
          <w:szCs w:val="20"/>
        </w:rPr>
      </w:pPr>
      <w:r>
        <w:rPr>
          <w:rFonts w:hint="eastAsia" w:ascii="宋体" w:hAnsi="宋体" w:eastAsia="宋体" w:cs="宋体"/>
          <w:color w:val="auto"/>
          <w:spacing w:val="7"/>
          <w:sz w:val="20"/>
          <w:szCs w:val="20"/>
        </w:rPr>
        <w:t>组织专家论证和审查。</w:t>
      </w:r>
    </w:p>
    <w:p w14:paraId="09C399A2">
      <w:pPr>
        <w:spacing w:before="297" w:line="228" w:lineRule="auto"/>
        <w:ind w:left="63"/>
        <w:rPr>
          <w:rFonts w:hint="eastAsia" w:ascii="宋体" w:hAnsi="宋体" w:eastAsia="宋体" w:cs="宋体"/>
          <w:color w:val="auto"/>
          <w:sz w:val="20"/>
          <w:szCs w:val="20"/>
        </w:rPr>
      </w:pPr>
      <w:r>
        <w:rPr>
          <w:rFonts w:hint="eastAsia" w:ascii="宋体" w:hAnsi="宋体" w:eastAsia="宋体" w:cs="宋体"/>
          <w:color w:val="auto"/>
          <w:spacing w:val="4"/>
          <w:sz w:val="20"/>
          <w:szCs w:val="20"/>
        </w:rPr>
        <w:t>9.7</w:t>
      </w:r>
      <w:r>
        <w:rPr>
          <w:rFonts w:hint="eastAsia" w:ascii="宋体" w:hAnsi="宋体" w:eastAsia="宋体" w:cs="宋体"/>
          <w:color w:val="auto"/>
          <w:spacing w:val="101"/>
          <w:sz w:val="20"/>
          <w:szCs w:val="20"/>
        </w:rPr>
        <w:t xml:space="preserve"> </w:t>
      </w:r>
      <w:r>
        <w:rPr>
          <w:rFonts w:hint="eastAsia" w:ascii="宋体" w:hAnsi="宋体" w:eastAsia="宋体" w:cs="宋体"/>
          <w:color w:val="auto"/>
          <w:spacing w:val="4"/>
          <w:sz w:val="20"/>
          <w:szCs w:val="20"/>
        </w:rPr>
        <w:t>文明工地</w:t>
      </w:r>
    </w:p>
    <w:p w14:paraId="5A594930">
      <w:pPr>
        <w:spacing w:before="298" w:line="227" w:lineRule="auto"/>
        <w:ind w:left="274"/>
        <w:rPr>
          <w:rFonts w:hint="eastAsia" w:ascii="宋体" w:hAnsi="宋体" w:eastAsia="宋体" w:cs="宋体"/>
          <w:color w:val="auto"/>
          <w:sz w:val="20"/>
          <w:szCs w:val="20"/>
        </w:rPr>
      </w:pPr>
      <w:r>
        <w:rPr>
          <w:rFonts w:hint="eastAsia" w:ascii="宋体" w:hAnsi="宋体" w:eastAsia="宋体" w:cs="宋体"/>
          <w:color w:val="auto"/>
          <w:spacing w:val="6"/>
          <w:sz w:val="20"/>
          <w:szCs w:val="20"/>
        </w:rPr>
        <w:t>9.7.1</w:t>
      </w:r>
      <w:r>
        <w:rPr>
          <w:rFonts w:hint="eastAsia" w:ascii="宋体" w:hAnsi="宋体" w:eastAsia="宋体" w:cs="宋体"/>
          <w:color w:val="auto"/>
          <w:spacing w:val="27"/>
          <w:sz w:val="20"/>
          <w:szCs w:val="20"/>
        </w:rPr>
        <w:t xml:space="preserve"> </w:t>
      </w:r>
      <w:r>
        <w:rPr>
          <w:rFonts w:hint="eastAsia" w:ascii="宋体" w:hAnsi="宋体" w:eastAsia="宋体" w:cs="宋体"/>
          <w:color w:val="auto"/>
          <w:spacing w:val="6"/>
          <w:sz w:val="20"/>
          <w:szCs w:val="20"/>
        </w:rPr>
        <w:t>本合同文明工地的约定：</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6"/>
          <w:sz w:val="20"/>
          <w:szCs w:val="20"/>
        </w:rPr>
        <w:t>。</w:t>
      </w:r>
    </w:p>
    <w:p w14:paraId="56F3F69D">
      <w:pPr>
        <w:spacing w:before="299" w:line="228" w:lineRule="auto"/>
        <w:ind w:left="78"/>
        <w:rPr>
          <w:rFonts w:hint="eastAsia" w:ascii="宋体" w:hAnsi="宋体" w:eastAsia="宋体" w:cs="宋体"/>
          <w:color w:val="auto"/>
          <w:sz w:val="20"/>
          <w:szCs w:val="20"/>
        </w:rPr>
      </w:pPr>
      <w:r>
        <w:rPr>
          <w:rFonts w:hint="eastAsia" w:ascii="宋体" w:hAnsi="宋体" w:eastAsia="宋体" w:cs="宋体"/>
          <w:b/>
          <w:bCs/>
          <w:color w:val="auto"/>
          <w:spacing w:val="3"/>
          <w:sz w:val="20"/>
          <w:szCs w:val="20"/>
        </w:rPr>
        <w:t>11</w:t>
      </w:r>
      <w:r>
        <w:rPr>
          <w:rFonts w:hint="eastAsia" w:ascii="宋体" w:hAnsi="宋体" w:eastAsia="宋体" w:cs="宋体"/>
          <w:color w:val="auto"/>
          <w:spacing w:val="21"/>
          <w:sz w:val="20"/>
          <w:szCs w:val="20"/>
        </w:rPr>
        <w:t xml:space="preserve"> </w:t>
      </w:r>
      <w:r>
        <w:rPr>
          <w:rFonts w:hint="eastAsia" w:ascii="宋体" w:hAnsi="宋体" w:eastAsia="宋体" w:cs="宋体"/>
          <w:b/>
          <w:bCs/>
          <w:color w:val="auto"/>
          <w:spacing w:val="3"/>
          <w:sz w:val="20"/>
          <w:szCs w:val="20"/>
        </w:rPr>
        <w:t>开工和竣工（完工）</w:t>
      </w:r>
    </w:p>
    <w:p w14:paraId="322CB0AA">
      <w:pPr>
        <w:spacing w:line="228" w:lineRule="auto"/>
        <w:rPr>
          <w:rFonts w:hint="eastAsia" w:ascii="宋体" w:hAnsi="宋体" w:eastAsia="宋体" w:cs="宋体"/>
          <w:color w:val="auto"/>
          <w:sz w:val="20"/>
          <w:szCs w:val="20"/>
        </w:rPr>
        <w:sectPr>
          <w:footerReference r:id="rId11" w:type="default"/>
          <w:pgSz w:w="11910" w:h="16840"/>
          <w:pgMar w:top="1406" w:right="1361" w:bottom="972" w:left="1361" w:header="0" w:footer="806" w:gutter="0"/>
          <w:pgNumType w:fmt="decimal"/>
          <w:cols w:space="720" w:num="1"/>
        </w:sectPr>
      </w:pPr>
    </w:p>
    <w:p w14:paraId="018AB3B9">
      <w:pPr>
        <w:spacing w:before="41" w:line="228" w:lineRule="auto"/>
        <w:ind w:left="25"/>
        <w:rPr>
          <w:rFonts w:hint="eastAsia" w:ascii="宋体" w:hAnsi="宋体" w:eastAsia="宋体" w:cs="宋体"/>
          <w:color w:val="auto"/>
          <w:sz w:val="20"/>
          <w:szCs w:val="20"/>
        </w:rPr>
      </w:pPr>
      <w:r>
        <w:rPr>
          <w:rFonts w:hint="eastAsia" w:ascii="宋体" w:hAnsi="宋体" w:eastAsia="宋体" w:cs="宋体"/>
          <w:color w:val="auto"/>
          <w:spacing w:val="5"/>
          <w:sz w:val="20"/>
          <w:szCs w:val="20"/>
        </w:rPr>
        <w:t>11.4</w:t>
      </w:r>
      <w:r>
        <w:rPr>
          <w:rFonts w:hint="eastAsia" w:ascii="宋体" w:hAnsi="宋体" w:eastAsia="宋体" w:cs="宋体"/>
          <w:color w:val="auto"/>
          <w:spacing w:val="24"/>
          <w:sz w:val="20"/>
          <w:szCs w:val="20"/>
        </w:rPr>
        <w:t xml:space="preserve"> </w:t>
      </w:r>
      <w:r>
        <w:rPr>
          <w:rFonts w:hint="eastAsia" w:ascii="宋体" w:hAnsi="宋体" w:eastAsia="宋体" w:cs="宋体"/>
          <w:color w:val="auto"/>
          <w:spacing w:val="5"/>
          <w:sz w:val="20"/>
          <w:szCs w:val="20"/>
        </w:rPr>
        <w:t>异常恶劣的气候条件</w:t>
      </w:r>
    </w:p>
    <w:p w14:paraId="728A1338">
      <w:pPr>
        <w:spacing w:before="298" w:line="227" w:lineRule="auto"/>
        <w:ind w:left="236"/>
        <w:rPr>
          <w:rFonts w:hint="eastAsia" w:ascii="宋体" w:hAnsi="宋体" w:eastAsia="宋体" w:cs="宋体"/>
          <w:color w:val="auto"/>
          <w:sz w:val="20"/>
          <w:szCs w:val="20"/>
        </w:rPr>
      </w:pPr>
      <w:r>
        <w:rPr>
          <w:rFonts w:hint="eastAsia" w:ascii="宋体" w:hAnsi="宋体" w:eastAsia="宋体" w:cs="宋体"/>
          <w:color w:val="auto"/>
          <w:spacing w:val="7"/>
          <w:sz w:val="20"/>
          <w:szCs w:val="20"/>
        </w:rPr>
        <w:t>11.4.1</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7"/>
          <w:sz w:val="20"/>
          <w:szCs w:val="20"/>
        </w:rPr>
        <w:t>本合同工程界定异常恶劣气候条件的范围为：</w:t>
      </w:r>
    </w:p>
    <w:p w14:paraId="24B7DA8F">
      <w:pPr>
        <w:spacing w:before="298" w:line="228" w:lineRule="auto"/>
        <w:ind w:left="230"/>
        <w:rPr>
          <w:rFonts w:hint="eastAsia" w:ascii="宋体" w:hAnsi="宋体" w:eastAsia="宋体" w:cs="宋体"/>
          <w:color w:val="auto"/>
          <w:sz w:val="20"/>
          <w:szCs w:val="20"/>
        </w:rPr>
      </w:pPr>
      <w:r>
        <w:rPr>
          <w:rFonts w:hint="eastAsia" w:ascii="宋体" w:hAnsi="宋体" w:eastAsia="宋体" w:cs="宋体"/>
          <w:color w:val="auto"/>
          <w:spacing w:val="2"/>
          <w:sz w:val="20"/>
          <w:szCs w:val="20"/>
        </w:rPr>
        <w:t>（1）</w:t>
      </w:r>
      <w:r>
        <w:rPr>
          <w:rFonts w:hint="eastAsia" w:ascii="宋体" w:hAnsi="宋体" w:eastAsia="宋体" w:cs="宋体"/>
          <w:color w:val="auto"/>
          <w:spacing w:val="-40"/>
          <w:sz w:val="20"/>
          <w:szCs w:val="20"/>
        </w:rPr>
        <w:t xml:space="preserve"> </w:t>
      </w:r>
      <w:r>
        <w:rPr>
          <w:rFonts w:hint="eastAsia" w:ascii="宋体" w:hAnsi="宋体" w:eastAsia="宋体" w:cs="宋体"/>
          <w:color w:val="auto"/>
          <w:spacing w:val="2"/>
          <w:sz w:val="20"/>
          <w:szCs w:val="20"/>
        </w:rPr>
        <w:t>日降雨量大于</w:t>
      </w:r>
      <w:r>
        <w:rPr>
          <w:rFonts w:hint="eastAsia" w:ascii="宋体" w:hAnsi="宋体" w:eastAsia="宋体" w:cs="宋体"/>
          <w:color w:val="auto"/>
          <w:spacing w:val="-99"/>
          <w:sz w:val="20"/>
          <w:szCs w:val="20"/>
        </w:rPr>
        <w:t xml:space="preserve"> </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93"/>
          <w:sz w:val="20"/>
          <w:szCs w:val="20"/>
        </w:rPr>
        <w:t xml:space="preserve"> </w:t>
      </w:r>
      <w:r>
        <w:rPr>
          <w:rFonts w:hint="eastAsia" w:ascii="宋体" w:hAnsi="宋体" w:eastAsia="宋体" w:cs="宋体"/>
          <w:color w:val="auto"/>
          <w:sz w:val="20"/>
          <w:szCs w:val="20"/>
        </w:rPr>
        <w:t>mm</w:t>
      </w:r>
      <w:r>
        <w:rPr>
          <w:rFonts w:hint="eastAsia" w:ascii="宋体" w:hAnsi="宋体" w:eastAsia="宋体" w:cs="宋体"/>
          <w:color w:val="auto"/>
          <w:spacing w:val="30"/>
          <w:sz w:val="20"/>
          <w:szCs w:val="20"/>
        </w:rPr>
        <w:t xml:space="preserve"> </w:t>
      </w:r>
      <w:r>
        <w:rPr>
          <w:rFonts w:hint="eastAsia" w:ascii="宋体" w:hAnsi="宋体" w:eastAsia="宋体" w:cs="宋体"/>
          <w:color w:val="auto"/>
          <w:spacing w:val="2"/>
          <w:sz w:val="20"/>
          <w:szCs w:val="20"/>
        </w:rPr>
        <w:t>的雨日超过</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15"/>
          <w:sz w:val="20"/>
          <w:szCs w:val="20"/>
          <w:u w:val="single" w:color="auto"/>
        </w:rPr>
        <w:t xml:space="preserve">   </w:t>
      </w:r>
      <w:r>
        <w:rPr>
          <w:rFonts w:hint="eastAsia" w:ascii="宋体" w:hAnsi="宋体" w:eastAsia="宋体" w:cs="宋体"/>
          <w:color w:val="auto"/>
          <w:spacing w:val="-87"/>
          <w:sz w:val="20"/>
          <w:szCs w:val="20"/>
        </w:rPr>
        <w:t xml:space="preserve"> </w:t>
      </w:r>
      <w:r>
        <w:rPr>
          <w:rFonts w:hint="eastAsia" w:ascii="宋体" w:hAnsi="宋体" w:eastAsia="宋体" w:cs="宋体"/>
          <w:color w:val="auto"/>
          <w:spacing w:val="2"/>
          <w:sz w:val="20"/>
          <w:szCs w:val="20"/>
        </w:rPr>
        <w:t>天；</w:t>
      </w:r>
    </w:p>
    <w:p w14:paraId="2D88BEEB">
      <w:pPr>
        <w:spacing w:before="298" w:line="228" w:lineRule="auto"/>
        <w:ind w:left="230"/>
        <w:rPr>
          <w:rFonts w:hint="eastAsia" w:ascii="宋体" w:hAnsi="宋体" w:eastAsia="宋体" w:cs="宋体"/>
          <w:color w:val="auto"/>
          <w:sz w:val="20"/>
          <w:szCs w:val="20"/>
        </w:rPr>
      </w:pPr>
      <w:r>
        <w:rPr>
          <w:rFonts w:hint="eastAsia" w:ascii="宋体" w:hAnsi="宋体" w:eastAsia="宋体" w:cs="宋体"/>
          <w:color w:val="auto"/>
          <w:spacing w:val="6"/>
          <w:sz w:val="20"/>
          <w:szCs w:val="20"/>
        </w:rPr>
        <w:t>（2）风速大于</w:t>
      </w:r>
      <w:r>
        <w:rPr>
          <w:rFonts w:hint="eastAsia" w:ascii="宋体" w:hAnsi="宋体" w:eastAsia="宋体" w:cs="宋体"/>
          <w:color w:val="auto"/>
          <w:spacing w:val="-91"/>
          <w:sz w:val="20"/>
          <w:szCs w:val="20"/>
        </w:rPr>
        <w:t xml:space="preserve"> </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96"/>
          <w:sz w:val="20"/>
          <w:szCs w:val="20"/>
        </w:rPr>
        <w:t xml:space="preserve"> </w:t>
      </w:r>
      <w:r>
        <w:rPr>
          <w:rFonts w:hint="eastAsia" w:ascii="宋体" w:hAnsi="宋体" w:eastAsia="宋体" w:cs="宋体"/>
          <w:color w:val="auto"/>
          <w:spacing w:val="6"/>
          <w:sz w:val="20"/>
          <w:szCs w:val="20"/>
        </w:rPr>
        <w:t>m/s的</w:t>
      </w:r>
      <w:r>
        <w:rPr>
          <w:rFonts w:hint="eastAsia" w:ascii="宋体" w:hAnsi="宋体" w:eastAsia="宋体" w:cs="宋体"/>
          <w:color w:val="auto"/>
          <w:spacing w:val="18"/>
          <w:sz w:val="20"/>
          <w:szCs w:val="20"/>
          <w:u w:val="single" w:color="auto"/>
        </w:rPr>
        <w:t xml:space="preserve">    </w:t>
      </w:r>
      <w:r>
        <w:rPr>
          <w:rFonts w:hint="eastAsia" w:ascii="宋体" w:hAnsi="宋体" w:eastAsia="宋体" w:cs="宋体"/>
          <w:color w:val="auto"/>
          <w:spacing w:val="-85"/>
          <w:sz w:val="20"/>
          <w:szCs w:val="20"/>
        </w:rPr>
        <w:t xml:space="preserve"> </w:t>
      </w:r>
      <w:r>
        <w:rPr>
          <w:rFonts w:hint="eastAsia" w:ascii="宋体" w:hAnsi="宋体" w:eastAsia="宋体" w:cs="宋体"/>
          <w:color w:val="auto"/>
          <w:spacing w:val="6"/>
          <w:sz w:val="20"/>
          <w:szCs w:val="20"/>
        </w:rPr>
        <w:t>级以上台风灾害；</w:t>
      </w:r>
    </w:p>
    <w:p w14:paraId="47EF3AE6">
      <w:pPr>
        <w:spacing w:before="294" w:line="228" w:lineRule="auto"/>
        <w:ind w:left="230"/>
        <w:rPr>
          <w:rFonts w:hint="eastAsia" w:ascii="宋体" w:hAnsi="宋体" w:eastAsia="宋体" w:cs="宋体"/>
          <w:color w:val="auto"/>
          <w:sz w:val="20"/>
          <w:szCs w:val="20"/>
        </w:rPr>
      </w:pPr>
      <w:r>
        <w:rPr>
          <w:rFonts w:hint="eastAsia" w:ascii="宋体" w:hAnsi="宋体" w:eastAsia="宋体" w:cs="宋体"/>
          <w:color w:val="auto"/>
          <w:spacing w:val="2"/>
          <w:sz w:val="20"/>
          <w:szCs w:val="20"/>
        </w:rPr>
        <w:t>（3）</w:t>
      </w:r>
      <w:r>
        <w:rPr>
          <w:rFonts w:hint="eastAsia" w:ascii="宋体" w:hAnsi="宋体" w:eastAsia="宋体" w:cs="宋体"/>
          <w:color w:val="auto"/>
          <w:spacing w:val="-46"/>
          <w:sz w:val="20"/>
          <w:szCs w:val="20"/>
        </w:rPr>
        <w:t xml:space="preserve"> </w:t>
      </w:r>
      <w:r>
        <w:rPr>
          <w:rFonts w:hint="eastAsia" w:ascii="宋体" w:hAnsi="宋体" w:eastAsia="宋体" w:cs="宋体"/>
          <w:color w:val="auto"/>
          <w:spacing w:val="2"/>
          <w:sz w:val="20"/>
          <w:szCs w:val="20"/>
        </w:rPr>
        <w:t>日气温超过</w:t>
      </w:r>
      <w:r>
        <w:rPr>
          <w:rFonts w:hint="eastAsia" w:ascii="宋体" w:hAnsi="宋体" w:eastAsia="宋体" w:cs="宋体"/>
          <w:color w:val="auto"/>
          <w:spacing w:val="-99"/>
          <w:sz w:val="20"/>
          <w:szCs w:val="20"/>
        </w:rPr>
        <w:t xml:space="preserve"> </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74"/>
          <w:sz w:val="20"/>
          <w:szCs w:val="20"/>
        </w:rPr>
        <w:t xml:space="preserve"> </w:t>
      </w:r>
      <w:r>
        <w:rPr>
          <w:rFonts w:hint="eastAsia" w:ascii="宋体" w:hAnsi="宋体" w:eastAsia="宋体" w:cs="宋体"/>
          <w:color w:val="auto"/>
          <w:spacing w:val="2"/>
          <w:sz w:val="20"/>
          <w:szCs w:val="20"/>
        </w:rPr>
        <w:t>℃的高温大于</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84"/>
          <w:sz w:val="20"/>
          <w:szCs w:val="20"/>
        </w:rPr>
        <w:t xml:space="preserve"> </w:t>
      </w:r>
      <w:r>
        <w:rPr>
          <w:rFonts w:hint="eastAsia" w:ascii="宋体" w:hAnsi="宋体" w:eastAsia="宋体" w:cs="宋体"/>
          <w:color w:val="auto"/>
          <w:spacing w:val="2"/>
          <w:sz w:val="20"/>
          <w:szCs w:val="20"/>
        </w:rPr>
        <w:t>天；</w:t>
      </w:r>
    </w:p>
    <w:p w14:paraId="102D6A4C">
      <w:pPr>
        <w:spacing w:before="298" w:line="228" w:lineRule="auto"/>
        <w:ind w:left="230"/>
        <w:rPr>
          <w:rFonts w:hint="eastAsia" w:ascii="宋体" w:hAnsi="宋体" w:eastAsia="宋体" w:cs="宋体"/>
          <w:color w:val="auto"/>
          <w:sz w:val="20"/>
          <w:szCs w:val="20"/>
        </w:rPr>
      </w:pPr>
      <w:r>
        <w:rPr>
          <w:rFonts w:hint="eastAsia" w:ascii="宋体" w:hAnsi="宋体" w:eastAsia="宋体" w:cs="宋体"/>
          <w:color w:val="auto"/>
          <w:spacing w:val="2"/>
          <w:sz w:val="20"/>
          <w:szCs w:val="20"/>
        </w:rPr>
        <w:t>（4）</w:t>
      </w:r>
      <w:r>
        <w:rPr>
          <w:rFonts w:hint="eastAsia" w:ascii="宋体" w:hAnsi="宋体" w:eastAsia="宋体" w:cs="宋体"/>
          <w:color w:val="auto"/>
          <w:spacing w:val="-46"/>
          <w:sz w:val="20"/>
          <w:szCs w:val="20"/>
        </w:rPr>
        <w:t xml:space="preserve"> </w:t>
      </w:r>
      <w:r>
        <w:rPr>
          <w:rFonts w:hint="eastAsia" w:ascii="宋体" w:hAnsi="宋体" w:eastAsia="宋体" w:cs="宋体"/>
          <w:color w:val="auto"/>
          <w:spacing w:val="2"/>
          <w:sz w:val="20"/>
          <w:szCs w:val="20"/>
        </w:rPr>
        <w:t>日气温低于</w:t>
      </w:r>
      <w:r>
        <w:rPr>
          <w:rFonts w:hint="eastAsia" w:ascii="宋体" w:hAnsi="宋体" w:eastAsia="宋体" w:cs="宋体"/>
          <w:color w:val="auto"/>
          <w:spacing w:val="-99"/>
          <w:sz w:val="20"/>
          <w:szCs w:val="20"/>
        </w:rPr>
        <w:t xml:space="preserve"> </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74"/>
          <w:sz w:val="20"/>
          <w:szCs w:val="20"/>
        </w:rPr>
        <w:t xml:space="preserve"> </w:t>
      </w:r>
      <w:r>
        <w:rPr>
          <w:rFonts w:hint="eastAsia" w:ascii="宋体" w:hAnsi="宋体" w:eastAsia="宋体" w:cs="宋体"/>
          <w:color w:val="auto"/>
          <w:spacing w:val="2"/>
          <w:sz w:val="20"/>
          <w:szCs w:val="20"/>
        </w:rPr>
        <w:t>℃的严寒大于</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84"/>
          <w:sz w:val="20"/>
          <w:szCs w:val="20"/>
        </w:rPr>
        <w:t xml:space="preserve"> </w:t>
      </w:r>
      <w:r>
        <w:rPr>
          <w:rFonts w:hint="eastAsia" w:ascii="宋体" w:hAnsi="宋体" w:eastAsia="宋体" w:cs="宋体"/>
          <w:color w:val="auto"/>
          <w:spacing w:val="2"/>
          <w:sz w:val="20"/>
          <w:szCs w:val="20"/>
        </w:rPr>
        <w:t>天；</w:t>
      </w:r>
    </w:p>
    <w:p w14:paraId="236D85D4">
      <w:pPr>
        <w:spacing w:before="301" w:line="228" w:lineRule="auto"/>
        <w:ind w:left="230"/>
        <w:rPr>
          <w:rFonts w:hint="eastAsia" w:ascii="宋体" w:hAnsi="宋体" w:eastAsia="宋体" w:cs="宋体"/>
          <w:color w:val="auto"/>
          <w:sz w:val="20"/>
          <w:szCs w:val="20"/>
        </w:rPr>
      </w:pPr>
      <w:r>
        <w:rPr>
          <w:rFonts w:hint="eastAsia" w:ascii="宋体" w:hAnsi="宋体" w:eastAsia="宋体" w:cs="宋体"/>
          <w:color w:val="auto"/>
          <w:spacing w:val="8"/>
          <w:sz w:val="20"/>
          <w:szCs w:val="20"/>
        </w:rPr>
        <w:t>（5）造成工程损坏的冰雹和大雪灾害</w:t>
      </w:r>
      <w:r>
        <w:rPr>
          <w:rFonts w:hint="eastAsia" w:ascii="宋体" w:hAnsi="宋体" w:eastAsia="宋体" w:cs="宋体"/>
          <w:color w:val="auto"/>
          <w:spacing w:val="9"/>
          <w:sz w:val="20"/>
          <w:szCs w:val="20"/>
        </w:rPr>
        <w:t>：</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9"/>
          <w:sz w:val="20"/>
          <w:szCs w:val="20"/>
        </w:rPr>
        <w:t>；</w:t>
      </w:r>
    </w:p>
    <w:p w14:paraId="68AF4207">
      <w:pPr>
        <w:spacing w:before="294" w:line="228" w:lineRule="auto"/>
        <w:ind w:left="230"/>
        <w:rPr>
          <w:rFonts w:hint="eastAsia" w:ascii="宋体" w:hAnsi="宋体" w:eastAsia="宋体" w:cs="宋体"/>
          <w:color w:val="auto"/>
          <w:sz w:val="20"/>
          <w:szCs w:val="20"/>
        </w:rPr>
      </w:pPr>
      <w:r>
        <w:rPr>
          <w:rFonts w:hint="eastAsia" w:ascii="宋体" w:hAnsi="宋体" w:eastAsia="宋体" w:cs="宋体"/>
          <w:color w:val="auto"/>
          <w:spacing w:val="7"/>
          <w:sz w:val="20"/>
          <w:szCs w:val="20"/>
        </w:rPr>
        <w:t>（6）其它异常恶劣气候灾害。</w:t>
      </w:r>
    </w:p>
    <w:p w14:paraId="29DBDB0A">
      <w:pPr>
        <w:spacing w:before="298" w:line="228" w:lineRule="auto"/>
        <w:ind w:left="25"/>
        <w:rPr>
          <w:rFonts w:hint="eastAsia" w:ascii="宋体" w:hAnsi="宋体" w:eastAsia="宋体" w:cs="宋体"/>
          <w:color w:val="auto"/>
          <w:sz w:val="20"/>
          <w:szCs w:val="20"/>
        </w:rPr>
      </w:pPr>
      <w:r>
        <w:rPr>
          <w:rFonts w:hint="eastAsia" w:ascii="宋体" w:hAnsi="宋体" w:eastAsia="宋体" w:cs="宋体"/>
          <w:color w:val="auto"/>
          <w:spacing w:val="5"/>
          <w:sz w:val="20"/>
          <w:szCs w:val="20"/>
        </w:rPr>
        <w:t>11.5</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5"/>
          <w:sz w:val="20"/>
          <w:szCs w:val="20"/>
        </w:rPr>
        <w:t>承包人工期延误</w:t>
      </w:r>
    </w:p>
    <w:p w14:paraId="46FB668D">
      <w:pPr>
        <w:spacing w:before="298" w:line="228" w:lineRule="auto"/>
        <w:ind w:left="230"/>
        <w:rPr>
          <w:rFonts w:hint="eastAsia" w:ascii="宋体" w:hAnsi="宋体" w:eastAsia="宋体" w:cs="宋体"/>
          <w:color w:val="auto"/>
          <w:sz w:val="20"/>
          <w:szCs w:val="20"/>
        </w:rPr>
      </w:pPr>
      <w:r>
        <w:rPr>
          <w:rFonts w:hint="eastAsia" w:ascii="宋体" w:hAnsi="宋体" w:eastAsia="宋体" w:cs="宋体"/>
          <w:color w:val="auto"/>
          <w:spacing w:val="7"/>
          <w:sz w:val="20"/>
          <w:szCs w:val="20"/>
        </w:rPr>
        <w:t>（1）逾期完工违约金表(参考格式)。</w:t>
      </w:r>
    </w:p>
    <w:p w14:paraId="5FE742A2">
      <w:pPr>
        <w:spacing w:before="26"/>
        <w:rPr>
          <w:rFonts w:hint="eastAsia" w:ascii="宋体" w:hAnsi="宋体" w:eastAsia="宋体" w:cs="宋体"/>
          <w:color w:val="auto"/>
        </w:rPr>
      </w:pPr>
    </w:p>
    <w:tbl>
      <w:tblPr>
        <w:tblStyle w:val="37"/>
        <w:tblW w:w="90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5"/>
        <w:gridCol w:w="3567"/>
        <w:gridCol w:w="2334"/>
        <w:gridCol w:w="2179"/>
      </w:tblGrid>
      <w:tr w14:paraId="48813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995" w:type="dxa"/>
            <w:noWrap w:val="0"/>
            <w:vAlign w:val="top"/>
          </w:tcPr>
          <w:p w14:paraId="3917BA4F">
            <w:pPr>
              <w:spacing w:before="301" w:line="229" w:lineRule="auto"/>
              <w:ind w:left="296"/>
              <w:rPr>
                <w:rFonts w:hint="eastAsia" w:ascii="宋体" w:hAnsi="宋体" w:eastAsia="宋体" w:cs="宋体"/>
                <w:color w:val="auto"/>
                <w:sz w:val="20"/>
                <w:szCs w:val="20"/>
              </w:rPr>
            </w:pPr>
            <w:r>
              <w:rPr>
                <w:rFonts w:hint="eastAsia" w:ascii="宋体" w:hAnsi="宋体" w:eastAsia="宋体" w:cs="宋体"/>
                <w:color w:val="auto"/>
                <w:spacing w:val="5"/>
                <w:sz w:val="20"/>
                <w:szCs w:val="20"/>
              </w:rPr>
              <w:t>序号</w:t>
            </w:r>
          </w:p>
        </w:tc>
        <w:tc>
          <w:tcPr>
            <w:tcW w:w="3567" w:type="dxa"/>
            <w:noWrap w:val="0"/>
            <w:vAlign w:val="top"/>
          </w:tcPr>
          <w:p w14:paraId="7829BAE7">
            <w:pPr>
              <w:spacing w:line="246" w:lineRule="auto"/>
              <w:rPr>
                <w:rFonts w:hint="eastAsia" w:ascii="宋体" w:hAnsi="宋体" w:eastAsia="宋体" w:cs="宋体"/>
                <w:color w:val="auto"/>
                <w:sz w:val="21"/>
              </w:rPr>
            </w:pPr>
          </w:p>
          <w:p w14:paraId="6C550385">
            <w:pPr>
              <w:spacing w:before="65" w:line="228" w:lineRule="auto"/>
              <w:ind w:left="1172"/>
              <w:rPr>
                <w:rFonts w:hint="eastAsia" w:ascii="宋体" w:hAnsi="宋体" w:eastAsia="宋体" w:cs="宋体"/>
                <w:color w:val="auto"/>
                <w:sz w:val="20"/>
                <w:szCs w:val="20"/>
              </w:rPr>
            </w:pPr>
            <w:r>
              <w:rPr>
                <w:rFonts w:hint="eastAsia" w:ascii="宋体" w:hAnsi="宋体" w:eastAsia="宋体" w:cs="宋体"/>
                <w:color w:val="auto"/>
                <w:spacing w:val="7"/>
                <w:sz w:val="20"/>
                <w:szCs w:val="20"/>
              </w:rPr>
              <w:t>项目及其说明</w:t>
            </w:r>
          </w:p>
        </w:tc>
        <w:tc>
          <w:tcPr>
            <w:tcW w:w="2334" w:type="dxa"/>
            <w:noWrap w:val="0"/>
            <w:vAlign w:val="top"/>
          </w:tcPr>
          <w:p w14:paraId="1CF07C7F">
            <w:pPr>
              <w:spacing w:line="246" w:lineRule="auto"/>
              <w:rPr>
                <w:rFonts w:hint="eastAsia" w:ascii="宋体" w:hAnsi="宋体" w:eastAsia="宋体" w:cs="宋体"/>
                <w:color w:val="auto"/>
                <w:sz w:val="21"/>
              </w:rPr>
            </w:pPr>
          </w:p>
          <w:p w14:paraId="5165FBEB">
            <w:pPr>
              <w:spacing w:before="65" w:line="228" w:lineRule="auto"/>
              <w:ind w:left="555"/>
              <w:rPr>
                <w:rFonts w:hint="eastAsia" w:ascii="宋体" w:hAnsi="宋体" w:eastAsia="宋体" w:cs="宋体"/>
                <w:color w:val="auto"/>
                <w:sz w:val="20"/>
                <w:szCs w:val="20"/>
              </w:rPr>
            </w:pPr>
            <w:r>
              <w:rPr>
                <w:rFonts w:hint="eastAsia" w:ascii="宋体" w:hAnsi="宋体" w:eastAsia="宋体" w:cs="宋体"/>
                <w:color w:val="auto"/>
                <w:spacing w:val="8"/>
                <w:sz w:val="20"/>
                <w:szCs w:val="20"/>
              </w:rPr>
              <w:t>要求完工日期</w:t>
            </w:r>
          </w:p>
        </w:tc>
        <w:tc>
          <w:tcPr>
            <w:tcW w:w="2179" w:type="dxa"/>
            <w:noWrap w:val="0"/>
            <w:vAlign w:val="top"/>
          </w:tcPr>
          <w:p w14:paraId="04444432">
            <w:pPr>
              <w:spacing w:line="247" w:lineRule="auto"/>
              <w:rPr>
                <w:rFonts w:hint="eastAsia" w:ascii="宋体" w:hAnsi="宋体" w:eastAsia="宋体" w:cs="宋体"/>
                <w:color w:val="auto"/>
                <w:sz w:val="21"/>
              </w:rPr>
            </w:pPr>
          </w:p>
          <w:p w14:paraId="3549EE16">
            <w:pPr>
              <w:spacing w:before="65" w:line="228" w:lineRule="auto"/>
              <w:ind w:left="416"/>
              <w:rPr>
                <w:rFonts w:hint="eastAsia" w:ascii="宋体" w:hAnsi="宋体" w:eastAsia="宋体" w:cs="宋体"/>
                <w:color w:val="auto"/>
                <w:sz w:val="20"/>
                <w:szCs w:val="20"/>
              </w:rPr>
            </w:pPr>
            <w:r>
              <w:rPr>
                <w:rFonts w:hint="eastAsia" w:ascii="宋体" w:hAnsi="宋体" w:eastAsia="宋体" w:cs="宋体"/>
                <w:color w:val="auto"/>
                <w:spacing w:val="7"/>
                <w:sz w:val="20"/>
                <w:szCs w:val="20"/>
              </w:rPr>
              <w:t>违约金(元/天)</w:t>
            </w:r>
          </w:p>
        </w:tc>
      </w:tr>
      <w:tr w14:paraId="271B8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995" w:type="dxa"/>
            <w:noWrap w:val="0"/>
            <w:vAlign w:val="top"/>
          </w:tcPr>
          <w:p w14:paraId="29F7C54E">
            <w:pPr>
              <w:rPr>
                <w:rFonts w:hint="eastAsia" w:ascii="宋体" w:hAnsi="宋体" w:eastAsia="宋体" w:cs="宋体"/>
                <w:color w:val="auto"/>
                <w:sz w:val="21"/>
              </w:rPr>
            </w:pPr>
          </w:p>
        </w:tc>
        <w:tc>
          <w:tcPr>
            <w:tcW w:w="3567" w:type="dxa"/>
            <w:noWrap w:val="0"/>
            <w:vAlign w:val="top"/>
          </w:tcPr>
          <w:p w14:paraId="7FBFE3C9">
            <w:pPr>
              <w:rPr>
                <w:rFonts w:hint="eastAsia" w:ascii="宋体" w:hAnsi="宋体" w:eastAsia="宋体" w:cs="宋体"/>
                <w:color w:val="auto"/>
                <w:sz w:val="21"/>
              </w:rPr>
            </w:pPr>
          </w:p>
        </w:tc>
        <w:tc>
          <w:tcPr>
            <w:tcW w:w="2334" w:type="dxa"/>
            <w:noWrap w:val="0"/>
            <w:vAlign w:val="top"/>
          </w:tcPr>
          <w:p w14:paraId="23B1439E">
            <w:pPr>
              <w:rPr>
                <w:rFonts w:hint="eastAsia" w:ascii="宋体" w:hAnsi="宋体" w:eastAsia="宋体" w:cs="宋体"/>
                <w:color w:val="auto"/>
                <w:sz w:val="21"/>
              </w:rPr>
            </w:pPr>
          </w:p>
        </w:tc>
        <w:tc>
          <w:tcPr>
            <w:tcW w:w="2179" w:type="dxa"/>
            <w:noWrap w:val="0"/>
            <w:vAlign w:val="top"/>
          </w:tcPr>
          <w:p w14:paraId="016593EB">
            <w:pPr>
              <w:rPr>
                <w:rFonts w:hint="eastAsia" w:ascii="宋体" w:hAnsi="宋体" w:eastAsia="宋体" w:cs="宋体"/>
                <w:color w:val="auto"/>
                <w:sz w:val="21"/>
              </w:rPr>
            </w:pPr>
          </w:p>
        </w:tc>
      </w:tr>
      <w:tr w14:paraId="651A1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995" w:type="dxa"/>
            <w:noWrap w:val="0"/>
            <w:vAlign w:val="top"/>
          </w:tcPr>
          <w:p w14:paraId="035BF9E1">
            <w:pPr>
              <w:rPr>
                <w:rFonts w:hint="eastAsia" w:ascii="宋体" w:hAnsi="宋体" w:eastAsia="宋体" w:cs="宋体"/>
                <w:color w:val="auto"/>
                <w:sz w:val="21"/>
              </w:rPr>
            </w:pPr>
          </w:p>
        </w:tc>
        <w:tc>
          <w:tcPr>
            <w:tcW w:w="3567" w:type="dxa"/>
            <w:noWrap w:val="0"/>
            <w:vAlign w:val="top"/>
          </w:tcPr>
          <w:p w14:paraId="15641651">
            <w:pPr>
              <w:rPr>
                <w:rFonts w:hint="eastAsia" w:ascii="宋体" w:hAnsi="宋体" w:eastAsia="宋体" w:cs="宋体"/>
                <w:color w:val="auto"/>
                <w:sz w:val="21"/>
              </w:rPr>
            </w:pPr>
          </w:p>
        </w:tc>
        <w:tc>
          <w:tcPr>
            <w:tcW w:w="2334" w:type="dxa"/>
            <w:noWrap w:val="0"/>
            <w:vAlign w:val="top"/>
          </w:tcPr>
          <w:p w14:paraId="15C01EEB">
            <w:pPr>
              <w:rPr>
                <w:rFonts w:hint="eastAsia" w:ascii="宋体" w:hAnsi="宋体" w:eastAsia="宋体" w:cs="宋体"/>
                <w:color w:val="auto"/>
                <w:sz w:val="21"/>
              </w:rPr>
            </w:pPr>
          </w:p>
        </w:tc>
        <w:tc>
          <w:tcPr>
            <w:tcW w:w="2179" w:type="dxa"/>
            <w:noWrap w:val="0"/>
            <w:vAlign w:val="top"/>
          </w:tcPr>
          <w:p w14:paraId="43B847FF">
            <w:pPr>
              <w:rPr>
                <w:rFonts w:hint="eastAsia" w:ascii="宋体" w:hAnsi="宋体" w:eastAsia="宋体" w:cs="宋体"/>
                <w:color w:val="auto"/>
                <w:sz w:val="21"/>
              </w:rPr>
            </w:pPr>
          </w:p>
        </w:tc>
      </w:tr>
    </w:tbl>
    <w:p w14:paraId="75F7453D">
      <w:pPr>
        <w:spacing w:line="243" w:lineRule="auto"/>
        <w:rPr>
          <w:rFonts w:hint="eastAsia" w:ascii="宋体" w:hAnsi="宋体" w:eastAsia="宋体" w:cs="宋体"/>
          <w:color w:val="auto"/>
          <w:sz w:val="21"/>
        </w:rPr>
      </w:pPr>
    </w:p>
    <w:p w14:paraId="5E17C20F">
      <w:pPr>
        <w:spacing w:before="66" w:line="226" w:lineRule="auto"/>
        <w:ind w:left="230"/>
        <w:rPr>
          <w:rFonts w:hint="eastAsia" w:ascii="宋体" w:hAnsi="宋体" w:eastAsia="宋体" w:cs="宋体"/>
          <w:color w:val="auto"/>
          <w:sz w:val="20"/>
          <w:szCs w:val="20"/>
        </w:rPr>
      </w:pPr>
      <w:r>
        <w:rPr>
          <w:rFonts w:hint="eastAsia" w:ascii="宋体" w:hAnsi="宋体" w:eastAsia="宋体" w:cs="宋体"/>
          <w:color w:val="auto"/>
          <w:spacing w:val="6"/>
          <w:sz w:val="20"/>
          <w:szCs w:val="20"/>
        </w:rPr>
        <w:t>（2）全部逾期完工违约金的总限额为</w:t>
      </w:r>
      <w:r>
        <w:rPr>
          <w:rFonts w:hint="eastAsia" w:ascii="宋体" w:hAnsi="宋体" w:eastAsia="宋体" w:cs="宋体"/>
          <w:color w:val="auto"/>
          <w:spacing w:val="-80"/>
          <w:sz w:val="20"/>
          <w:szCs w:val="20"/>
        </w:rPr>
        <w:t xml:space="preserve"> </w:t>
      </w:r>
      <w:r>
        <w:rPr>
          <w:rFonts w:hint="eastAsia" w:ascii="宋体" w:hAnsi="宋体" w:eastAsia="宋体" w:cs="宋体"/>
          <w:color w:val="auto"/>
          <w:spacing w:val="7"/>
          <w:sz w:val="20"/>
          <w:szCs w:val="20"/>
          <w:u w:val="single" w:color="auto"/>
        </w:rPr>
        <w:t xml:space="preserve">     </w:t>
      </w:r>
      <w:r>
        <w:rPr>
          <w:rFonts w:hint="eastAsia" w:ascii="宋体" w:hAnsi="宋体" w:eastAsia="宋体" w:cs="宋体"/>
          <w:color w:val="auto"/>
          <w:spacing w:val="-54"/>
          <w:sz w:val="20"/>
          <w:szCs w:val="20"/>
        </w:rPr>
        <w:t xml:space="preserve"> </w:t>
      </w:r>
      <w:r>
        <w:rPr>
          <w:rFonts w:hint="eastAsia" w:ascii="宋体" w:hAnsi="宋体" w:eastAsia="宋体" w:cs="宋体"/>
          <w:color w:val="auto"/>
          <w:spacing w:val="6"/>
          <w:sz w:val="20"/>
          <w:szCs w:val="20"/>
        </w:rPr>
        <w:t>(不超过签约合同价的</w:t>
      </w:r>
      <w:r>
        <w:rPr>
          <w:rFonts w:hint="eastAsia" w:ascii="宋体" w:hAnsi="宋体" w:eastAsia="宋体" w:cs="宋体"/>
          <w:color w:val="auto"/>
          <w:spacing w:val="-98"/>
          <w:sz w:val="20"/>
          <w:szCs w:val="20"/>
        </w:rPr>
        <w:t xml:space="preserve"> </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93"/>
          <w:sz w:val="20"/>
          <w:szCs w:val="20"/>
        </w:rPr>
        <w:t xml:space="preserve"> </w:t>
      </w:r>
      <w:r>
        <w:rPr>
          <w:rFonts w:hint="eastAsia" w:ascii="宋体" w:hAnsi="宋体" w:eastAsia="宋体" w:cs="宋体"/>
          <w:color w:val="auto"/>
          <w:spacing w:val="6"/>
          <w:sz w:val="20"/>
          <w:szCs w:val="20"/>
        </w:rPr>
        <w:t>%)。</w:t>
      </w:r>
    </w:p>
    <w:p w14:paraId="7357BFE8">
      <w:pPr>
        <w:spacing w:before="298" w:line="228" w:lineRule="auto"/>
        <w:ind w:left="25"/>
        <w:rPr>
          <w:rFonts w:hint="eastAsia" w:ascii="宋体" w:hAnsi="宋体" w:eastAsia="宋体" w:cs="宋体"/>
          <w:color w:val="auto"/>
          <w:sz w:val="20"/>
          <w:szCs w:val="20"/>
        </w:rPr>
      </w:pPr>
      <w:r>
        <w:rPr>
          <w:rFonts w:hint="eastAsia" w:ascii="宋体" w:hAnsi="宋体" w:eastAsia="宋体" w:cs="宋体"/>
          <w:color w:val="auto"/>
          <w:spacing w:val="3"/>
          <w:sz w:val="20"/>
          <w:szCs w:val="20"/>
        </w:rPr>
        <w:t>11.6</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3"/>
          <w:sz w:val="20"/>
          <w:szCs w:val="20"/>
        </w:rPr>
        <w:t>工期提前</w:t>
      </w:r>
    </w:p>
    <w:p w14:paraId="2FC260D8">
      <w:pPr>
        <w:spacing w:before="298" w:line="228" w:lineRule="auto"/>
        <w:ind w:left="223"/>
        <w:rPr>
          <w:rFonts w:hint="eastAsia" w:ascii="宋体" w:hAnsi="宋体" w:eastAsia="宋体" w:cs="宋体"/>
          <w:color w:val="auto"/>
          <w:sz w:val="20"/>
          <w:szCs w:val="20"/>
        </w:rPr>
      </w:pPr>
      <w:r>
        <w:rPr>
          <w:rFonts w:hint="eastAsia" w:ascii="宋体" w:hAnsi="宋体" w:eastAsia="宋体" w:cs="宋体"/>
          <w:color w:val="auto"/>
          <w:spacing w:val="8"/>
          <w:sz w:val="20"/>
          <w:szCs w:val="20"/>
        </w:rPr>
        <w:t>工期提前的奖金约定：</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8"/>
          <w:sz w:val="20"/>
          <w:szCs w:val="20"/>
        </w:rPr>
        <w:t>。</w:t>
      </w:r>
    </w:p>
    <w:p w14:paraId="7971E86E">
      <w:pPr>
        <w:spacing w:before="300" w:line="228" w:lineRule="auto"/>
        <w:ind w:left="25"/>
        <w:rPr>
          <w:rFonts w:hint="eastAsia" w:ascii="宋体" w:hAnsi="宋体" w:eastAsia="宋体" w:cs="宋体"/>
          <w:color w:val="auto"/>
          <w:sz w:val="20"/>
          <w:szCs w:val="20"/>
        </w:rPr>
      </w:pPr>
      <w:r>
        <w:rPr>
          <w:rFonts w:hint="eastAsia" w:ascii="宋体" w:hAnsi="宋体" w:eastAsia="宋体" w:cs="宋体"/>
          <w:b/>
          <w:bCs/>
          <w:color w:val="auto"/>
          <w:sz w:val="20"/>
          <w:szCs w:val="20"/>
        </w:rPr>
        <w:t>12</w:t>
      </w:r>
      <w:r>
        <w:rPr>
          <w:rFonts w:hint="eastAsia" w:ascii="宋体" w:hAnsi="宋体" w:eastAsia="宋体" w:cs="宋体"/>
          <w:color w:val="auto"/>
          <w:spacing w:val="22"/>
          <w:sz w:val="20"/>
          <w:szCs w:val="20"/>
        </w:rPr>
        <w:t xml:space="preserve"> </w:t>
      </w:r>
      <w:r>
        <w:rPr>
          <w:rFonts w:hint="eastAsia" w:ascii="宋体" w:hAnsi="宋体" w:eastAsia="宋体" w:cs="宋体"/>
          <w:b/>
          <w:bCs/>
          <w:color w:val="auto"/>
          <w:sz w:val="20"/>
          <w:szCs w:val="20"/>
        </w:rPr>
        <w:t>暂停施工</w:t>
      </w:r>
    </w:p>
    <w:p w14:paraId="70EFE123">
      <w:pPr>
        <w:spacing w:before="295" w:line="228" w:lineRule="auto"/>
        <w:ind w:left="25"/>
        <w:rPr>
          <w:rFonts w:hint="eastAsia" w:ascii="宋体" w:hAnsi="宋体" w:eastAsia="宋体" w:cs="宋体"/>
          <w:color w:val="auto"/>
          <w:sz w:val="20"/>
          <w:szCs w:val="20"/>
        </w:rPr>
      </w:pPr>
      <w:r>
        <w:rPr>
          <w:rFonts w:hint="eastAsia" w:ascii="宋体" w:hAnsi="宋体" w:eastAsia="宋体" w:cs="宋体"/>
          <w:color w:val="auto"/>
          <w:spacing w:val="6"/>
          <w:sz w:val="20"/>
          <w:szCs w:val="20"/>
        </w:rPr>
        <w:t>12.1</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6"/>
          <w:sz w:val="20"/>
          <w:szCs w:val="20"/>
        </w:rPr>
        <w:t>承包人暂停施工的责任</w:t>
      </w:r>
    </w:p>
    <w:p w14:paraId="0C7CD0C2">
      <w:pPr>
        <w:spacing w:before="297" w:line="228" w:lineRule="auto"/>
        <w:ind w:left="257"/>
        <w:rPr>
          <w:rFonts w:hint="eastAsia" w:ascii="宋体" w:hAnsi="宋体" w:eastAsia="宋体" w:cs="宋体"/>
          <w:color w:val="auto"/>
          <w:sz w:val="20"/>
          <w:szCs w:val="20"/>
        </w:rPr>
      </w:pPr>
      <w:r>
        <w:rPr>
          <w:rFonts w:hint="eastAsia" w:ascii="宋体" w:hAnsi="宋体" w:eastAsia="宋体" w:cs="宋体"/>
          <w:color w:val="auto"/>
          <w:spacing w:val="6"/>
          <w:sz w:val="20"/>
          <w:szCs w:val="20"/>
        </w:rPr>
        <w:t>(5)承包人承担暂停施工责任的其它情形：</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6"/>
          <w:sz w:val="20"/>
          <w:szCs w:val="20"/>
        </w:rPr>
        <w:t>。</w:t>
      </w:r>
    </w:p>
    <w:p w14:paraId="6B5CD6D3">
      <w:pPr>
        <w:spacing w:before="298" w:line="228" w:lineRule="auto"/>
        <w:ind w:left="25"/>
        <w:rPr>
          <w:rFonts w:hint="eastAsia" w:ascii="宋体" w:hAnsi="宋体" w:eastAsia="宋体" w:cs="宋体"/>
          <w:color w:val="auto"/>
          <w:sz w:val="20"/>
          <w:szCs w:val="20"/>
        </w:rPr>
      </w:pPr>
      <w:r>
        <w:rPr>
          <w:rFonts w:hint="eastAsia" w:ascii="宋体" w:hAnsi="宋体" w:eastAsia="宋体" w:cs="宋体"/>
          <w:color w:val="auto"/>
          <w:spacing w:val="5"/>
          <w:sz w:val="20"/>
          <w:szCs w:val="20"/>
        </w:rPr>
        <w:t>12.2</w:t>
      </w:r>
      <w:r>
        <w:rPr>
          <w:rFonts w:hint="eastAsia" w:ascii="宋体" w:hAnsi="宋体" w:eastAsia="宋体" w:cs="宋体"/>
          <w:color w:val="auto"/>
          <w:spacing w:val="28"/>
          <w:sz w:val="20"/>
          <w:szCs w:val="20"/>
        </w:rPr>
        <w:t xml:space="preserve"> </w:t>
      </w:r>
      <w:r>
        <w:rPr>
          <w:rFonts w:hint="eastAsia" w:ascii="宋体" w:hAnsi="宋体" w:eastAsia="宋体" w:cs="宋体"/>
          <w:color w:val="auto"/>
          <w:spacing w:val="5"/>
          <w:sz w:val="20"/>
          <w:szCs w:val="20"/>
        </w:rPr>
        <w:t>发包人暂停施工的责任</w:t>
      </w:r>
    </w:p>
    <w:p w14:paraId="2091B97E">
      <w:pPr>
        <w:spacing w:before="298" w:line="228" w:lineRule="auto"/>
        <w:ind w:left="257"/>
        <w:rPr>
          <w:rFonts w:hint="eastAsia" w:ascii="宋体" w:hAnsi="宋体" w:eastAsia="宋体" w:cs="宋体"/>
          <w:color w:val="auto"/>
          <w:sz w:val="20"/>
          <w:szCs w:val="20"/>
        </w:rPr>
      </w:pPr>
      <w:r>
        <w:rPr>
          <w:rFonts w:hint="eastAsia" w:ascii="宋体" w:hAnsi="宋体" w:eastAsia="宋体" w:cs="宋体"/>
          <w:color w:val="auto"/>
          <w:spacing w:val="6"/>
          <w:sz w:val="20"/>
          <w:szCs w:val="20"/>
        </w:rPr>
        <w:t>(3)发包人承担暂停施工责任的其它情形：</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6"/>
          <w:sz w:val="20"/>
          <w:szCs w:val="20"/>
        </w:rPr>
        <w:t>。</w:t>
      </w:r>
    </w:p>
    <w:p w14:paraId="417A653B">
      <w:pPr>
        <w:spacing w:before="299" w:line="228" w:lineRule="auto"/>
        <w:ind w:left="25"/>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13</w:t>
      </w:r>
      <w:r>
        <w:rPr>
          <w:rFonts w:hint="eastAsia" w:ascii="宋体" w:hAnsi="宋体" w:eastAsia="宋体" w:cs="宋体"/>
          <w:color w:val="auto"/>
          <w:spacing w:val="16"/>
          <w:sz w:val="20"/>
          <w:szCs w:val="20"/>
        </w:rPr>
        <w:t xml:space="preserve"> </w:t>
      </w:r>
      <w:r>
        <w:rPr>
          <w:rFonts w:hint="eastAsia" w:ascii="宋体" w:hAnsi="宋体" w:eastAsia="宋体" w:cs="宋体"/>
          <w:b/>
          <w:bCs/>
          <w:color w:val="auto"/>
          <w:spacing w:val="1"/>
          <w:sz w:val="20"/>
          <w:szCs w:val="20"/>
        </w:rPr>
        <w:t>工程质量</w:t>
      </w:r>
    </w:p>
    <w:p w14:paraId="55B2192B">
      <w:pPr>
        <w:spacing w:before="297" w:line="228" w:lineRule="auto"/>
        <w:ind w:left="25"/>
        <w:rPr>
          <w:rFonts w:hint="eastAsia" w:ascii="宋体" w:hAnsi="宋体" w:eastAsia="宋体" w:cs="宋体"/>
          <w:color w:val="auto"/>
          <w:sz w:val="20"/>
          <w:szCs w:val="20"/>
        </w:rPr>
      </w:pPr>
      <w:r>
        <w:rPr>
          <w:rFonts w:hint="eastAsia" w:ascii="宋体" w:hAnsi="宋体" w:eastAsia="宋体" w:cs="宋体"/>
          <w:color w:val="auto"/>
          <w:spacing w:val="3"/>
          <w:sz w:val="20"/>
          <w:szCs w:val="20"/>
        </w:rPr>
        <w:t>13.7</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3"/>
          <w:sz w:val="20"/>
          <w:szCs w:val="20"/>
        </w:rPr>
        <w:t>质量评定</w:t>
      </w:r>
    </w:p>
    <w:p w14:paraId="22A0A3D8">
      <w:pPr>
        <w:spacing w:before="297" w:line="228" w:lineRule="auto"/>
        <w:ind w:left="236"/>
        <w:rPr>
          <w:rFonts w:hint="eastAsia" w:ascii="宋体" w:hAnsi="宋体" w:eastAsia="宋体" w:cs="宋体"/>
          <w:color w:val="auto"/>
          <w:sz w:val="20"/>
          <w:szCs w:val="20"/>
        </w:rPr>
      </w:pPr>
      <w:r>
        <w:rPr>
          <w:rFonts w:hint="eastAsia" w:ascii="宋体" w:hAnsi="宋体" w:eastAsia="宋体" w:cs="宋体"/>
          <w:color w:val="auto"/>
          <w:spacing w:val="8"/>
          <w:sz w:val="20"/>
          <w:szCs w:val="20"/>
        </w:rPr>
        <w:t>13.7.4</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8"/>
          <w:sz w:val="20"/>
          <w:szCs w:val="20"/>
        </w:rPr>
        <w:t>重要隐蔽单元工程和关键部位单元工</w:t>
      </w:r>
      <w:r>
        <w:rPr>
          <w:rFonts w:hint="eastAsia" w:ascii="宋体" w:hAnsi="宋体" w:eastAsia="宋体" w:cs="宋体"/>
          <w:color w:val="auto"/>
          <w:spacing w:val="7"/>
          <w:sz w:val="20"/>
          <w:szCs w:val="20"/>
        </w:rPr>
        <w:t>程质量评定的约定：</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7"/>
          <w:sz w:val="20"/>
          <w:szCs w:val="20"/>
        </w:rPr>
        <w:t>。</w:t>
      </w:r>
    </w:p>
    <w:p w14:paraId="1F93A993">
      <w:pPr>
        <w:spacing w:before="298" w:line="228" w:lineRule="auto"/>
        <w:ind w:left="236"/>
        <w:rPr>
          <w:rFonts w:hint="eastAsia" w:ascii="宋体" w:hAnsi="宋体" w:eastAsia="宋体" w:cs="宋体"/>
          <w:color w:val="auto"/>
          <w:sz w:val="20"/>
          <w:szCs w:val="20"/>
        </w:rPr>
      </w:pPr>
      <w:r>
        <w:rPr>
          <w:rFonts w:hint="eastAsia" w:ascii="宋体" w:hAnsi="宋体" w:eastAsia="宋体" w:cs="宋体"/>
          <w:color w:val="auto"/>
          <w:spacing w:val="6"/>
          <w:sz w:val="20"/>
          <w:szCs w:val="20"/>
        </w:rPr>
        <w:t>13.7.7</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6"/>
          <w:sz w:val="20"/>
          <w:szCs w:val="20"/>
        </w:rPr>
        <w:t>工程合格标准为</w:t>
      </w:r>
      <w:r>
        <w:rPr>
          <w:rFonts w:hint="eastAsia" w:ascii="宋体" w:hAnsi="宋体" w:eastAsia="宋体" w:cs="宋体"/>
          <w:color w:val="auto"/>
          <w:spacing w:val="5"/>
          <w:sz w:val="20"/>
          <w:szCs w:val="20"/>
        </w:rPr>
        <w:t>：</w:t>
      </w:r>
      <w:r>
        <w:rPr>
          <w:rFonts w:hint="eastAsia" w:ascii="宋体" w:hAnsi="宋体" w:eastAsia="宋体" w:cs="宋体"/>
          <w:color w:val="auto"/>
          <w:spacing w:val="15"/>
          <w:sz w:val="20"/>
          <w:szCs w:val="20"/>
          <w:u w:val="single" w:color="auto"/>
        </w:rPr>
        <w:t xml:space="preserve">      </w:t>
      </w:r>
      <w:r>
        <w:rPr>
          <w:rFonts w:hint="eastAsia" w:ascii="宋体" w:hAnsi="宋体" w:eastAsia="宋体" w:cs="宋体"/>
          <w:color w:val="auto"/>
          <w:spacing w:val="-72"/>
          <w:sz w:val="20"/>
          <w:szCs w:val="20"/>
        </w:rPr>
        <w:t xml:space="preserve"> </w:t>
      </w:r>
      <w:r>
        <w:rPr>
          <w:rFonts w:hint="eastAsia" w:ascii="宋体" w:hAnsi="宋体" w:eastAsia="宋体" w:cs="宋体"/>
          <w:color w:val="auto"/>
          <w:spacing w:val="5"/>
          <w:sz w:val="20"/>
          <w:szCs w:val="20"/>
        </w:rPr>
        <w:t>；</w:t>
      </w:r>
      <w:r>
        <w:rPr>
          <w:rFonts w:hint="eastAsia" w:ascii="宋体" w:hAnsi="宋体" w:eastAsia="宋体" w:cs="宋体"/>
          <w:color w:val="auto"/>
          <w:spacing w:val="6"/>
          <w:sz w:val="20"/>
          <w:szCs w:val="20"/>
        </w:rPr>
        <w:t>优良标准为</w:t>
      </w:r>
      <w:r>
        <w:rPr>
          <w:rFonts w:hint="eastAsia" w:ascii="宋体" w:hAnsi="宋体" w:eastAsia="宋体" w:cs="宋体"/>
          <w:color w:val="auto"/>
          <w:spacing w:val="5"/>
          <w:sz w:val="20"/>
          <w:szCs w:val="20"/>
        </w:rPr>
        <w:t>：</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69"/>
          <w:sz w:val="20"/>
          <w:szCs w:val="20"/>
        </w:rPr>
        <w:t xml:space="preserve"> </w:t>
      </w:r>
      <w:r>
        <w:rPr>
          <w:rFonts w:hint="eastAsia" w:ascii="宋体" w:hAnsi="宋体" w:eastAsia="宋体" w:cs="宋体"/>
          <w:color w:val="auto"/>
          <w:spacing w:val="5"/>
          <w:sz w:val="20"/>
          <w:szCs w:val="20"/>
        </w:rPr>
        <w:t>；</w:t>
      </w:r>
      <w:r>
        <w:rPr>
          <w:rFonts w:hint="eastAsia" w:ascii="宋体" w:hAnsi="宋体" w:eastAsia="宋体" w:cs="宋体"/>
          <w:color w:val="auto"/>
          <w:spacing w:val="6"/>
          <w:sz w:val="20"/>
          <w:szCs w:val="20"/>
        </w:rPr>
        <w:t>达到优良的奖金为：</w:t>
      </w:r>
      <w:r>
        <w:rPr>
          <w:rFonts w:hint="eastAsia" w:ascii="宋体" w:hAnsi="宋体" w:eastAsia="宋体" w:cs="宋体"/>
          <w:color w:val="auto"/>
          <w:spacing w:val="15"/>
          <w:sz w:val="20"/>
          <w:szCs w:val="20"/>
          <w:u w:val="single" w:color="auto"/>
        </w:rPr>
        <w:t xml:space="preserve">      </w:t>
      </w:r>
      <w:r>
        <w:rPr>
          <w:rFonts w:hint="eastAsia" w:ascii="宋体" w:hAnsi="宋体" w:eastAsia="宋体" w:cs="宋体"/>
          <w:color w:val="auto"/>
          <w:spacing w:val="6"/>
          <w:sz w:val="20"/>
          <w:szCs w:val="20"/>
        </w:rPr>
        <w:t>。</w:t>
      </w:r>
    </w:p>
    <w:p w14:paraId="2E1FB8DA">
      <w:pPr>
        <w:spacing w:line="228" w:lineRule="auto"/>
        <w:rPr>
          <w:rFonts w:hint="eastAsia" w:ascii="宋体" w:hAnsi="宋体" w:eastAsia="宋体" w:cs="宋体"/>
          <w:color w:val="auto"/>
          <w:sz w:val="20"/>
          <w:szCs w:val="20"/>
        </w:rPr>
        <w:sectPr>
          <w:footerReference r:id="rId12" w:type="default"/>
          <w:pgSz w:w="11910" w:h="16840"/>
          <w:pgMar w:top="1406" w:right="1414" w:bottom="971" w:left="1414" w:header="0" w:footer="806" w:gutter="0"/>
          <w:pgNumType w:fmt="decimal"/>
          <w:cols w:space="720" w:num="1"/>
        </w:sectPr>
      </w:pPr>
    </w:p>
    <w:p w14:paraId="257F57BC">
      <w:pPr>
        <w:spacing w:before="42" w:line="228" w:lineRule="auto"/>
        <w:rPr>
          <w:rFonts w:hint="eastAsia" w:ascii="宋体" w:hAnsi="宋体" w:eastAsia="宋体" w:cs="宋体"/>
          <w:color w:val="auto"/>
          <w:sz w:val="20"/>
          <w:szCs w:val="20"/>
        </w:rPr>
      </w:pPr>
      <w:r>
        <w:rPr>
          <w:rFonts w:hint="eastAsia" w:ascii="宋体" w:hAnsi="宋体" w:eastAsia="宋体" w:cs="宋体"/>
          <w:color w:val="auto"/>
          <w:spacing w:val="4"/>
          <w:sz w:val="20"/>
          <w:szCs w:val="20"/>
        </w:rPr>
        <w:t>13.8</w:t>
      </w:r>
      <w:r>
        <w:rPr>
          <w:rFonts w:hint="eastAsia" w:ascii="宋体" w:hAnsi="宋体" w:eastAsia="宋体" w:cs="宋体"/>
          <w:color w:val="auto"/>
          <w:spacing w:val="18"/>
          <w:sz w:val="20"/>
          <w:szCs w:val="20"/>
        </w:rPr>
        <w:t xml:space="preserve"> </w:t>
      </w:r>
      <w:r>
        <w:rPr>
          <w:rFonts w:hint="eastAsia" w:ascii="宋体" w:hAnsi="宋体" w:eastAsia="宋体" w:cs="宋体"/>
          <w:color w:val="auto"/>
          <w:spacing w:val="4"/>
          <w:sz w:val="20"/>
          <w:szCs w:val="20"/>
        </w:rPr>
        <w:t>质量事故处理</w:t>
      </w:r>
    </w:p>
    <w:p w14:paraId="6145EE28">
      <w:pPr>
        <w:spacing w:before="297" w:line="227" w:lineRule="auto"/>
        <w:ind w:left="211"/>
        <w:rPr>
          <w:rFonts w:hint="eastAsia" w:ascii="宋体" w:hAnsi="宋体" w:eastAsia="宋体" w:cs="宋体"/>
          <w:color w:val="auto"/>
          <w:sz w:val="20"/>
          <w:szCs w:val="20"/>
        </w:rPr>
      </w:pPr>
      <w:r>
        <w:rPr>
          <w:rFonts w:hint="eastAsia" w:ascii="宋体" w:hAnsi="宋体" w:eastAsia="宋体" w:cs="宋体"/>
          <w:color w:val="auto"/>
          <w:spacing w:val="7"/>
          <w:sz w:val="20"/>
          <w:szCs w:val="20"/>
        </w:rPr>
        <w:t>13.8.4</w:t>
      </w:r>
      <w:r>
        <w:rPr>
          <w:rFonts w:hint="eastAsia" w:ascii="宋体" w:hAnsi="宋体" w:eastAsia="宋体" w:cs="宋体"/>
          <w:color w:val="auto"/>
          <w:spacing w:val="30"/>
          <w:sz w:val="20"/>
          <w:szCs w:val="20"/>
        </w:rPr>
        <w:t xml:space="preserve"> </w:t>
      </w:r>
      <w:r>
        <w:rPr>
          <w:rFonts w:hint="eastAsia" w:ascii="宋体" w:hAnsi="宋体" w:eastAsia="宋体" w:cs="宋体"/>
          <w:color w:val="auto"/>
          <w:spacing w:val="7"/>
          <w:sz w:val="20"/>
          <w:szCs w:val="20"/>
        </w:rPr>
        <w:t>工程竣工验收时，</w:t>
      </w:r>
      <w:r>
        <w:rPr>
          <w:rFonts w:hint="eastAsia" w:ascii="宋体" w:hAnsi="宋体" w:eastAsia="宋体" w:cs="宋体"/>
          <w:color w:val="auto"/>
          <w:spacing w:val="25"/>
          <w:sz w:val="20"/>
          <w:szCs w:val="20"/>
          <w:u w:val="single" w:color="auto"/>
        </w:rPr>
        <w:t xml:space="preserve">   </w:t>
      </w:r>
      <w:r>
        <w:rPr>
          <w:rFonts w:hint="eastAsia" w:ascii="宋体" w:hAnsi="宋体" w:eastAsia="宋体" w:cs="宋体"/>
          <w:color w:val="auto"/>
          <w:spacing w:val="-71"/>
          <w:sz w:val="20"/>
          <w:szCs w:val="20"/>
        </w:rPr>
        <w:t xml:space="preserve"> </w:t>
      </w:r>
      <w:r>
        <w:rPr>
          <w:rFonts w:hint="eastAsia" w:ascii="宋体" w:hAnsi="宋体" w:eastAsia="宋体" w:cs="宋体"/>
          <w:color w:val="auto"/>
          <w:spacing w:val="7"/>
          <w:sz w:val="20"/>
          <w:szCs w:val="20"/>
        </w:rPr>
        <w:t>向竣工验收委员会汇报并提交历次质量缺陷处理的备案资料。</w:t>
      </w:r>
    </w:p>
    <w:p w14:paraId="7FDBF1DE">
      <w:pPr>
        <w:spacing w:before="298" w:line="228" w:lineRule="auto"/>
        <w:rPr>
          <w:rFonts w:hint="eastAsia" w:ascii="宋体" w:hAnsi="宋体" w:eastAsia="宋体" w:cs="宋体"/>
          <w:color w:val="auto"/>
          <w:sz w:val="20"/>
          <w:szCs w:val="20"/>
        </w:rPr>
      </w:pPr>
      <w:r>
        <w:rPr>
          <w:rFonts w:hint="eastAsia" w:ascii="宋体" w:hAnsi="宋体" w:eastAsia="宋体" w:cs="宋体"/>
          <w:b/>
          <w:bCs/>
          <w:color w:val="auto"/>
          <w:spacing w:val="2"/>
          <w:sz w:val="20"/>
          <w:szCs w:val="20"/>
        </w:rPr>
        <w:t>14</w:t>
      </w:r>
      <w:r>
        <w:rPr>
          <w:rFonts w:hint="eastAsia" w:ascii="宋体" w:hAnsi="宋体" w:eastAsia="宋体" w:cs="宋体"/>
          <w:color w:val="auto"/>
          <w:spacing w:val="14"/>
          <w:sz w:val="20"/>
          <w:szCs w:val="20"/>
        </w:rPr>
        <w:t xml:space="preserve"> </w:t>
      </w:r>
      <w:r>
        <w:rPr>
          <w:rFonts w:hint="eastAsia" w:ascii="宋体" w:hAnsi="宋体" w:eastAsia="宋体" w:cs="宋体"/>
          <w:b/>
          <w:bCs/>
          <w:color w:val="auto"/>
          <w:spacing w:val="2"/>
          <w:sz w:val="20"/>
          <w:szCs w:val="20"/>
        </w:rPr>
        <w:t>试验和检验</w:t>
      </w:r>
    </w:p>
    <w:p w14:paraId="0D9FD4B0">
      <w:pPr>
        <w:spacing w:before="298" w:line="227" w:lineRule="auto"/>
        <w:rPr>
          <w:rFonts w:hint="eastAsia" w:ascii="宋体" w:hAnsi="宋体" w:eastAsia="宋体" w:cs="宋体"/>
          <w:color w:val="auto"/>
          <w:sz w:val="20"/>
          <w:szCs w:val="20"/>
        </w:rPr>
      </w:pPr>
      <w:r>
        <w:rPr>
          <w:rFonts w:hint="eastAsia" w:ascii="宋体" w:hAnsi="宋体" w:eastAsia="宋体" w:cs="宋体"/>
          <w:color w:val="auto"/>
          <w:spacing w:val="7"/>
          <w:sz w:val="20"/>
          <w:szCs w:val="20"/>
        </w:rPr>
        <w:t>14.1</w:t>
      </w:r>
      <w:r>
        <w:rPr>
          <w:rFonts w:hint="eastAsia" w:ascii="宋体" w:hAnsi="宋体" w:eastAsia="宋体" w:cs="宋体"/>
          <w:color w:val="auto"/>
          <w:spacing w:val="18"/>
          <w:sz w:val="20"/>
          <w:szCs w:val="20"/>
        </w:rPr>
        <w:t xml:space="preserve"> </w:t>
      </w:r>
      <w:r>
        <w:rPr>
          <w:rFonts w:hint="eastAsia" w:ascii="宋体" w:hAnsi="宋体" w:eastAsia="宋体" w:cs="宋体"/>
          <w:color w:val="auto"/>
          <w:spacing w:val="7"/>
          <w:sz w:val="20"/>
          <w:szCs w:val="20"/>
        </w:rPr>
        <w:t>材料、工程设备和工程的试验和检验</w:t>
      </w:r>
    </w:p>
    <w:p w14:paraId="64E137B3">
      <w:pPr>
        <w:spacing w:before="296" w:line="227" w:lineRule="auto"/>
        <w:ind w:left="211"/>
        <w:rPr>
          <w:rFonts w:hint="eastAsia" w:ascii="宋体" w:hAnsi="宋体" w:eastAsia="宋体" w:cs="宋体"/>
          <w:color w:val="auto"/>
          <w:sz w:val="20"/>
          <w:szCs w:val="20"/>
        </w:rPr>
      </w:pPr>
      <w:r>
        <w:rPr>
          <w:rFonts w:hint="eastAsia" w:ascii="宋体" w:hAnsi="宋体" w:eastAsia="宋体" w:cs="宋体"/>
          <w:color w:val="auto"/>
          <w:spacing w:val="8"/>
          <w:sz w:val="20"/>
          <w:szCs w:val="20"/>
        </w:rPr>
        <w:t>14.1.5</w:t>
      </w:r>
      <w:r>
        <w:rPr>
          <w:rFonts w:hint="eastAsia" w:ascii="宋体" w:hAnsi="宋体" w:eastAsia="宋体" w:cs="宋体"/>
          <w:color w:val="auto"/>
          <w:spacing w:val="18"/>
          <w:sz w:val="20"/>
          <w:szCs w:val="20"/>
        </w:rPr>
        <w:t xml:space="preserve"> </w:t>
      </w:r>
      <w:r>
        <w:rPr>
          <w:rFonts w:hint="eastAsia" w:ascii="宋体" w:hAnsi="宋体" w:eastAsia="宋体" w:cs="宋体"/>
          <w:color w:val="auto"/>
          <w:spacing w:val="8"/>
          <w:sz w:val="20"/>
          <w:szCs w:val="20"/>
        </w:rPr>
        <w:t>水工金属结构、启闭机及机电产品进场后的交货检查和验收中，承包人负责</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9"/>
          <w:sz w:val="20"/>
          <w:szCs w:val="20"/>
          <w:u w:val="single" w:color="auto"/>
        </w:rPr>
        <w:t xml:space="preserve">     </w:t>
      </w:r>
      <w:r>
        <w:rPr>
          <w:rFonts w:hint="eastAsia" w:ascii="宋体" w:hAnsi="宋体" w:eastAsia="宋体" w:cs="宋体"/>
          <w:color w:val="auto"/>
          <w:spacing w:val="8"/>
          <w:sz w:val="20"/>
          <w:szCs w:val="20"/>
        </w:rPr>
        <w:t>。</w:t>
      </w:r>
    </w:p>
    <w:p w14:paraId="511BFEFC">
      <w:pPr>
        <w:spacing w:before="298" w:line="227" w:lineRule="auto"/>
        <w:ind w:left="211"/>
        <w:rPr>
          <w:rFonts w:hint="eastAsia" w:ascii="宋体" w:hAnsi="宋体" w:eastAsia="宋体" w:cs="宋体"/>
          <w:color w:val="auto"/>
          <w:sz w:val="20"/>
          <w:szCs w:val="20"/>
        </w:rPr>
      </w:pPr>
      <w:r>
        <w:rPr>
          <w:rFonts w:hint="eastAsia" w:ascii="宋体" w:hAnsi="宋体" w:eastAsia="宋体" w:cs="宋体"/>
          <w:color w:val="auto"/>
          <w:spacing w:val="7"/>
          <w:sz w:val="20"/>
          <w:szCs w:val="20"/>
        </w:rPr>
        <w:t>14.1.6</w:t>
      </w:r>
      <w:r>
        <w:rPr>
          <w:rFonts w:hint="eastAsia" w:ascii="宋体" w:hAnsi="宋体" w:eastAsia="宋体" w:cs="宋体"/>
          <w:color w:val="auto"/>
          <w:spacing w:val="24"/>
          <w:sz w:val="20"/>
          <w:szCs w:val="20"/>
        </w:rPr>
        <w:t xml:space="preserve"> </w:t>
      </w:r>
      <w:r>
        <w:rPr>
          <w:rFonts w:hint="eastAsia" w:ascii="宋体" w:hAnsi="宋体" w:eastAsia="宋体" w:cs="宋体"/>
          <w:color w:val="auto"/>
          <w:spacing w:val="7"/>
          <w:sz w:val="20"/>
          <w:szCs w:val="20"/>
        </w:rPr>
        <w:t>本工程实行见证取样的试块、试件及有关材料：</w:t>
      </w:r>
      <w:r>
        <w:rPr>
          <w:rFonts w:hint="eastAsia" w:ascii="宋体" w:hAnsi="宋体" w:eastAsia="宋体" w:cs="宋体"/>
          <w:color w:val="auto"/>
          <w:spacing w:val="12"/>
          <w:sz w:val="20"/>
          <w:szCs w:val="20"/>
          <w:u w:val="single" w:color="auto"/>
        </w:rPr>
        <w:t xml:space="preserve">     </w:t>
      </w:r>
      <w:r>
        <w:rPr>
          <w:rFonts w:hint="eastAsia" w:ascii="宋体" w:hAnsi="宋体" w:eastAsia="宋体" w:cs="宋体"/>
          <w:color w:val="auto"/>
          <w:spacing w:val="7"/>
          <w:sz w:val="20"/>
          <w:szCs w:val="20"/>
        </w:rPr>
        <w:t>。</w:t>
      </w:r>
    </w:p>
    <w:p w14:paraId="6035E07D">
      <w:pPr>
        <w:spacing w:before="301" w:line="229" w:lineRule="auto"/>
        <w:rPr>
          <w:rFonts w:hint="eastAsia" w:ascii="宋体" w:hAnsi="宋体" w:eastAsia="宋体" w:cs="宋体"/>
          <w:color w:val="auto"/>
          <w:sz w:val="20"/>
          <w:szCs w:val="20"/>
        </w:rPr>
      </w:pPr>
      <w:r>
        <w:rPr>
          <w:rFonts w:hint="eastAsia" w:ascii="宋体" w:hAnsi="宋体" w:eastAsia="宋体" w:cs="宋体"/>
          <w:b/>
          <w:bCs/>
          <w:color w:val="auto"/>
          <w:spacing w:val="-2"/>
          <w:sz w:val="20"/>
          <w:szCs w:val="20"/>
        </w:rPr>
        <w:t>15</w:t>
      </w:r>
      <w:r>
        <w:rPr>
          <w:rFonts w:hint="eastAsia" w:ascii="宋体" w:hAnsi="宋体" w:eastAsia="宋体" w:cs="宋体"/>
          <w:color w:val="auto"/>
          <w:spacing w:val="12"/>
          <w:sz w:val="20"/>
          <w:szCs w:val="20"/>
        </w:rPr>
        <w:t xml:space="preserve"> </w:t>
      </w:r>
      <w:r>
        <w:rPr>
          <w:rFonts w:hint="eastAsia" w:ascii="宋体" w:hAnsi="宋体" w:eastAsia="宋体" w:cs="宋体"/>
          <w:b/>
          <w:bCs/>
          <w:color w:val="auto"/>
          <w:spacing w:val="-2"/>
          <w:sz w:val="20"/>
          <w:szCs w:val="20"/>
        </w:rPr>
        <w:t>变更</w:t>
      </w:r>
    </w:p>
    <w:p w14:paraId="464A197D">
      <w:pPr>
        <w:spacing w:before="294" w:line="228" w:lineRule="auto"/>
        <w:rPr>
          <w:rFonts w:hint="eastAsia" w:ascii="宋体" w:hAnsi="宋体" w:eastAsia="宋体" w:cs="宋体"/>
          <w:color w:val="auto"/>
          <w:sz w:val="20"/>
          <w:szCs w:val="20"/>
        </w:rPr>
      </w:pPr>
      <w:r>
        <w:rPr>
          <w:rFonts w:hint="eastAsia" w:ascii="宋体" w:hAnsi="宋体" w:eastAsia="宋体" w:cs="宋体"/>
          <w:color w:val="auto"/>
          <w:spacing w:val="5"/>
          <w:sz w:val="20"/>
          <w:szCs w:val="20"/>
        </w:rPr>
        <w:t>15.1</w:t>
      </w:r>
      <w:r>
        <w:rPr>
          <w:rFonts w:hint="eastAsia" w:ascii="宋体" w:hAnsi="宋体" w:eastAsia="宋体" w:cs="宋体"/>
          <w:color w:val="auto"/>
          <w:spacing w:val="-6"/>
          <w:sz w:val="20"/>
          <w:szCs w:val="20"/>
        </w:rPr>
        <w:t xml:space="preserve"> </w:t>
      </w:r>
      <w:r>
        <w:rPr>
          <w:rFonts w:hint="eastAsia" w:ascii="宋体" w:hAnsi="宋体" w:eastAsia="宋体" w:cs="宋体"/>
          <w:color w:val="auto"/>
          <w:spacing w:val="5"/>
          <w:sz w:val="20"/>
          <w:szCs w:val="20"/>
        </w:rPr>
        <w:t>变更的范围和内容</w:t>
      </w:r>
    </w:p>
    <w:p w14:paraId="1DD11D8F">
      <w:pPr>
        <w:spacing w:before="299" w:line="226" w:lineRule="auto"/>
        <w:ind w:left="232"/>
        <w:rPr>
          <w:rFonts w:hint="eastAsia" w:ascii="宋体" w:hAnsi="宋体" w:eastAsia="宋体" w:cs="宋体"/>
          <w:color w:val="auto"/>
          <w:sz w:val="20"/>
          <w:szCs w:val="20"/>
        </w:rPr>
      </w:pPr>
      <w:r>
        <w:rPr>
          <w:rFonts w:hint="eastAsia" w:ascii="宋体" w:hAnsi="宋体" w:eastAsia="宋体" w:cs="宋体"/>
          <w:color w:val="auto"/>
          <w:spacing w:val="8"/>
          <w:sz w:val="20"/>
          <w:szCs w:val="20"/>
        </w:rPr>
        <w:t>(6)增加或减少合同中关键项目的工程量超过其工</w:t>
      </w:r>
      <w:r>
        <w:rPr>
          <w:rFonts w:hint="eastAsia" w:ascii="宋体" w:hAnsi="宋体" w:eastAsia="宋体" w:cs="宋体"/>
          <w:color w:val="auto"/>
          <w:spacing w:val="7"/>
          <w:sz w:val="20"/>
          <w:szCs w:val="20"/>
        </w:rPr>
        <w:t>程总量的</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91"/>
          <w:sz w:val="20"/>
          <w:szCs w:val="20"/>
        </w:rPr>
        <w:t xml:space="preserve"> </w:t>
      </w:r>
      <w:r>
        <w:rPr>
          <w:rFonts w:hint="eastAsia" w:ascii="宋体" w:hAnsi="宋体" w:eastAsia="宋体" w:cs="宋体"/>
          <w:color w:val="auto"/>
          <w:spacing w:val="7"/>
          <w:sz w:val="20"/>
          <w:szCs w:val="20"/>
        </w:rPr>
        <w:t>%，关键项目</w:t>
      </w:r>
      <w:r>
        <w:rPr>
          <w:rFonts w:hint="eastAsia" w:ascii="宋体" w:hAnsi="宋体" w:eastAsia="宋体" w:cs="宋体"/>
          <w:color w:val="auto"/>
          <w:spacing w:val="2"/>
          <w:sz w:val="20"/>
          <w:szCs w:val="20"/>
        </w:rPr>
        <w:t>：</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74"/>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7"/>
          <w:sz w:val="20"/>
          <w:szCs w:val="20"/>
        </w:rPr>
        <w:t>单价</w:t>
      </w:r>
    </w:p>
    <w:p w14:paraId="78FCFE34">
      <w:pPr>
        <w:spacing w:before="300" w:line="229" w:lineRule="auto"/>
        <w:ind w:left="197"/>
        <w:rPr>
          <w:rFonts w:hint="eastAsia" w:ascii="宋体" w:hAnsi="宋体" w:eastAsia="宋体" w:cs="宋体"/>
          <w:color w:val="auto"/>
          <w:sz w:val="20"/>
          <w:szCs w:val="20"/>
        </w:rPr>
      </w:pPr>
      <w:r>
        <w:rPr>
          <w:rFonts w:hint="eastAsia" w:ascii="宋体" w:hAnsi="宋体" w:eastAsia="宋体" w:cs="宋体"/>
          <w:color w:val="auto"/>
          <w:spacing w:val="6"/>
          <w:sz w:val="20"/>
          <w:szCs w:val="20"/>
        </w:rPr>
        <w:t>调整方式：</w:t>
      </w:r>
      <w:r>
        <w:rPr>
          <w:rFonts w:hint="eastAsia" w:ascii="宋体" w:hAnsi="宋体" w:eastAsia="宋体" w:cs="宋体"/>
          <w:color w:val="auto"/>
          <w:spacing w:val="10"/>
          <w:sz w:val="20"/>
          <w:szCs w:val="20"/>
          <w:u w:val="single" w:color="auto"/>
        </w:rPr>
        <w:t xml:space="preserve">      </w:t>
      </w:r>
      <w:r>
        <w:rPr>
          <w:rFonts w:hint="eastAsia" w:ascii="宋体" w:hAnsi="宋体" w:eastAsia="宋体" w:cs="宋体"/>
          <w:color w:val="auto"/>
          <w:spacing w:val="6"/>
          <w:sz w:val="20"/>
          <w:szCs w:val="20"/>
        </w:rPr>
        <w:t>。</w:t>
      </w:r>
    </w:p>
    <w:p w14:paraId="0F25F7D5">
      <w:pPr>
        <w:spacing w:before="296" w:line="228" w:lineRule="auto"/>
        <w:rPr>
          <w:rFonts w:hint="eastAsia" w:ascii="宋体" w:hAnsi="宋体" w:eastAsia="宋体" w:cs="宋体"/>
          <w:color w:val="auto"/>
          <w:sz w:val="20"/>
          <w:szCs w:val="20"/>
        </w:rPr>
      </w:pPr>
      <w:r>
        <w:rPr>
          <w:rFonts w:hint="eastAsia" w:ascii="宋体" w:hAnsi="宋体" w:eastAsia="宋体" w:cs="宋体"/>
          <w:color w:val="auto"/>
          <w:spacing w:val="6"/>
          <w:sz w:val="20"/>
          <w:szCs w:val="20"/>
        </w:rPr>
        <w:t>15.5</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6"/>
          <w:sz w:val="20"/>
          <w:szCs w:val="20"/>
        </w:rPr>
        <w:t>承包人的合理化建议</w:t>
      </w:r>
    </w:p>
    <w:p w14:paraId="241068DD">
      <w:pPr>
        <w:spacing w:before="298" w:line="228" w:lineRule="auto"/>
        <w:ind w:left="211"/>
        <w:rPr>
          <w:rFonts w:hint="eastAsia" w:ascii="宋体" w:hAnsi="宋体" w:eastAsia="宋体" w:cs="宋体"/>
          <w:color w:val="auto"/>
          <w:sz w:val="20"/>
          <w:szCs w:val="20"/>
        </w:rPr>
      </w:pPr>
      <w:r>
        <w:rPr>
          <w:rFonts w:hint="eastAsia" w:ascii="宋体" w:hAnsi="宋体" w:eastAsia="宋体" w:cs="宋体"/>
          <w:color w:val="auto"/>
          <w:spacing w:val="7"/>
          <w:sz w:val="20"/>
          <w:szCs w:val="20"/>
        </w:rPr>
        <w:t>15.5.2</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7"/>
          <w:sz w:val="20"/>
          <w:szCs w:val="20"/>
        </w:rPr>
        <w:t>承包人实现合理化建议的奖励金额为：</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7"/>
          <w:sz w:val="20"/>
          <w:szCs w:val="20"/>
        </w:rPr>
        <w:t>。</w:t>
      </w:r>
    </w:p>
    <w:p w14:paraId="40D887E0">
      <w:pPr>
        <w:spacing w:before="298" w:line="226" w:lineRule="auto"/>
        <w:rPr>
          <w:rFonts w:hint="eastAsia" w:ascii="宋体" w:hAnsi="宋体" w:eastAsia="宋体" w:cs="宋体"/>
          <w:color w:val="auto"/>
          <w:sz w:val="20"/>
          <w:szCs w:val="20"/>
        </w:rPr>
      </w:pPr>
      <w:r>
        <w:rPr>
          <w:rFonts w:hint="eastAsia" w:ascii="宋体" w:hAnsi="宋体" w:eastAsia="宋体" w:cs="宋体"/>
          <w:color w:val="auto"/>
          <w:spacing w:val="1"/>
          <w:sz w:val="20"/>
          <w:szCs w:val="20"/>
        </w:rPr>
        <w:t>15.8</w:t>
      </w:r>
      <w:r>
        <w:rPr>
          <w:rFonts w:hint="eastAsia" w:ascii="宋体" w:hAnsi="宋体" w:eastAsia="宋体" w:cs="宋体"/>
          <w:color w:val="auto"/>
          <w:spacing w:val="-2"/>
          <w:sz w:val="20"/>
          <w:szCs w:val="20"/>
        </w:rPr>
        <w:t xml:space="preserve"> </w:t>
      </w:r>
      <w:r>
        <w:rPr>
          <w:rFonts w:hint="eastAsia" w:ascii="宋体" w:hAnsi="宋体" w:eastAsia="宋体" w:cs="宋体"/>
          <w:color w:val="auto"/>
          <w:spacing w:val="1"/>
          <w:sz w:val="20"/>
          <w:szCs w:val="20"/>
        </w:rPr>
        <w:t>暂估价</w:t>
      </w:r>
    </w:p>
    <w:p w14:paraId="3BAA817A">
      <w:pPr>
        <w:spacing w:before="300" w:line="226" w:lineRule="auto"/>
        <w:ind w:left="211"/>
        <w:rPr>
          <w:rFonts w:hint="eastAsia" w:ascii="宋体" w:hAnsi="宋体" w:eastAsia="宋体" w:cs="宋体"/>
          <w:color w:val="auto"/>
          <w:sz w:val="20"/>
          <w:szCs w:val="20"/>
        </w:rPr>
      </w:pPr>
      <w:r>
        <w:rPr>
          <w:rFonts w:hint="eastAsia" w:ascii="宋体" w:hAnsi="宋体" w:eastAsia="宋体" w:cs="宋体"/>
          <w:color w:val="auto"/>
          <w:spacing w:val="6"/>
          <w:sz w:val="20"/>
          <w:szCs w:val="20"/>
        </w:rPr>
        <w:t>15.8.1</w:t>
      </w:r>
      <w:r>
        <w:rPr>
          <w:rFonts w:hint="eastAsia" w:ascii="宋体" w:hAnsi="宋体" w:eastAsia="宋体" w:cs="宋体"/>
          <w:color w:val="auto"/>
          <w:spacing w:val="50"/>
          <w:sz w:val="20"/>
          <w:szCs w:val="20"/>
        </w:rPr>
        <w:t xml:space="preserve"> </w:t>
      </w:r>
      <w:r>
        <w:rPr>
          <w:rFonts w:hint="eastAsia" w:ascii="宋体" w:hAnsi="宋体" w:eastAsia="宋体" w:cs="宋体"/>
          <w:color w:val="auto"/>
          <w:spacing w:val="6"/>
          <w:sz w:val="20"/>
          <w:szCs w:val="20"/>
        </w:rPr>
        <w:t>(1)发包人和承包人组织招标的暂估价项目：</w:t>
      </w:r>
      <w:r>
        <w:rPr>
          <w:rFonts w:hint="eastAsia" w:ascii="宋体" w:hAnsi="宋体" w:eastAsia="宋体" w:cs="宋体"/>
          <w:color w:val="auto"/>
          <w:spacing w:val="10"/>
          <w:sz w:val="20"/>
          <w:szCs w:val="20"/>
          <w:u w:val="single" w:color="auto"/>
        </w:rPr>
        <w:t xml:space="preserve">        </w:t>
      </w:r>
      <w:r>
        <w:rPr>
          <w:rFonts w:hint="eastAsia" w:ascii="宋体" w:hAnsi="宋体" w:eastAsia="宋体" w:cs="宋体"/>
          <w:color w:val="auto"/>
          <w:spacing w:val="-55"/>
          <w:sz w:val="20"/>
          <w:szCs w:val="20"/>
        </w:rPr>
        <w:t xml:space="preserve"> </w:t>
      </w:r>
      <w:r>
        <w:rPr>
          <w:rFonts w:hint="eastAsia" w:ascii="宋体" w:hAnsi="宋体" w:eastAsia="宋体" w:cs="宋体"/>
          <w:color w:val="auto"/>
          <w:spacing w:val="6"/>
          <w:sz w:val="20"/>
          <w:szCs w:val="20"/>
        </w:rPr>
        <w:t>(签约后填入)；发包人组织招标的</w:t>
      </w:r>
    </w:p>
    <w:p w14:paraId="7450D4B5">
      <w:pPr>
        <w:spacing w:before="300" w:line="226" w:lineRule="auto"/>
        <w:ind w:left="202"/>
        <w:rPr>
          <w:rFonts w:hint="eastAsia" w:ascii="宋体" w:hAnsi="宋体" w:eastAsia="宋体" w:cs="宋体"/>
          <w:color w:val="auto"/>
          <w:sz w:val="20"/>
          <w:szCs w:val="20"/>
        </w:rPr>
      </w:pPr>
      <w:r>
        <w:rPr>
          <w:rFonts w:hint="eastAsia" w:ascii="宋体" w:hAnsi="宋体" w:eastAsia="宋体" w:cs="宋体"/>
          <w:color w:val="auto"/>
          <w:spacing w:val="4"/>
          <w:sz w:val="20"/>
          <w:szCs w:val="20"/>
        </w:rPr>
        <w:t>暂估价项目：</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48"/>
          <w:sz w:val="20"/>
          <w:szCs w:val="20"/>
        </w:rPr>
        <w:t xml:space="preserve"> </w:t>
      </w:r>
      <w:r>
        <w:rPr>
          <w:rFonts w:hint="eastAsia" w:ascii="宋体" w:hAnsi="宋体" w:eastAsia="宋体" w:cs="宋体"/>
          <w:color w:val="auto"/>
          <w:spacing w:val="4"/>
          <w:sz w:val="20"/>
          <w:szCs w:val="20"/>
        </w:rPr>
        <w:t>(签约后填入)。</w:t>
      </w:r>
    </w:p>
    <w:p w14:paraId="680637E7">
      <w:pPr>
        <w:spacing w:before="300" w:line="226" w:lineRule="auto"/>
        <w:jc w:val="right"/>
        <w:rPr>
          <w:rFonts w:hint="eastAsia" w:ascii="宋体" w:hAnsi="宋体" w:eastAsia="宋体" w:cs="宋体"/>
          <w:color w:val="auto"/>
          <w:sz w:val="21"/>
        </w:rPr>
      </w:pPr>
      <w:r>
        <w:rPr>
          <w:rFonts w:hint="eastAsia" w:ascii="宋体" w:hAnsi="宋体" w:eastAsia="宋体" w:cs="宋体"/>
          <w:color w:val="auto"/>
          <w:spacing w:val="11"/>
          <w:sz w:val="20"/>
          <w:szCs w:val="20"/>
        </w:rPr>
        <w:t>(2)发包人和承包人以招标方式选择暂估价项目供应商或分包人时，双方的权利义</w:t>
      </w:r>
      <w:r>
        <w:rPr>
          <w:rFonts w:hint="eastAsia" w:ascii="宋体" w:hAnsi="宋体" w:eastAsia="宋体" w:cs="宋体"/>
          <w:color w:val="auto"/>
          <w:spacing w:val="10"/>
          <w:sz w:val="20"/>
          <w:szCs w:val="20"/>
        </w:rPr>
        <w:t>务关系：</w:t>
      </w:r>
    </w:p>
    <w:p w14:paraId="18D51E87">
      <w:pPr>
        <w:tabs>
          <w:tab w:val="left" w:pos="896"/>
        </w:tabs>
        <w:spacing w:before="23" w:line="173" w:lineRule="auto"/>
        <w:ind w:left="187"/>
        <w:rPr>
          <w:rFonts w:hint="eastAsia" w:ascii="宋体" w:hAnsi="宋体" w:eastAsia="宋体" w:cs="宋体"/>
          <w:color w:val="auto"/>
          <w:sz w:val="21"/>
        </w:rPr>
      </w:pPr>
      <w:r>
        <w:rPr>
          <w:rFonts w:hint="eastAsia" w:ascii="宋体" w:hAnsi="宋体" w:eastAsia="宋体" w:cs="宋体"/>
          <w:color w:val="auto"/>
          <w:sz w:val="7"/>
          <w:szCs w:val="7"/>
          <w:u w:val="single" w:color="auto"/>
        </w:rPr>
        <w:tab/>
      </w:r>
      <w:r>
        <w:rPr>
          <w:rFonts w:hint="eastAsia" w:ascii="宋体" w:hAnsi="宋体" w:eastAsia="宋体" w:cs="宋体"/>
          <w:color w:val="auto"/>
          <w:spacing w:val="-6"/>
          <w:sz w:val="7"/>
          <w:szCs w:val="7"/>
        </w:rPr>
        <w:t xml:space="preserve"> </w:t>
      </w:r>
      <w:r>
        <w:rPr>
          <w:rFonts w:hint="eastAsia" w:ascii="宋体" w:hAnsi="宋体" w:eastAsia="宋体" w:cs="宋体"/>
          <w:color w:val="auto"/>
          <w:spacing w:val="10"/>
          <w:sz w:val="7"/>
          <w:szCs w:val="7"/>
        </w:rPr>
        <w:t>。</w:t>
      </w:r>
    </w:p>
    <w:p w14:paraId="5E1AF510">
      <w:pPr>
        <w:spacing w:before="65" w:line="226" w:lineRule="auto"/>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16</w:t>
      </w:r>
      <w:r>
        <w:rPr>
          <w:rFonts w:hint="eastAsia" w:ascii="宋体" w:hAnsi="宋体" w:eastAsia="宋体" w:cs="宋体"/>
          <w:color w:val="auto"/>
          <w:spacing w:val="16"/>
          <w:sz w:val="20"/>
          <w:szCs w:val="20"/>
        </w:rPr>
        <w:t xml:space="preserve"> </w:t>
      </w:r>
      <w:r>
        <w:rPr>
          <w:rFonts w:hint="eastAsia" w:ascii="宋体" w:hAnsi="宋体" w:eastAsia="宋体" w:cs="宋体"/>
          <w:b/>
          <w:bCs/>
          <w:color w:val="auto"/>
          <w:spacing w:val="1"/>
          <w:sz w:val="20"/>
          <w:szCs w:val="20"/>
        </w:rPr>
        <w:t>价格调整</w:t>
      </w:r>
    </w:p>
    <w:p w14:paraId="7B427750">
      <w:pPr>
        <w:spacing w:before="300" w:line="226" w:lineRule="auto"/>
        <w:ind w:left="211"/>
        <w:rPr>
          <w:rFonts w:hint="eastAsia" w:ascii="宋体" w:hAnsi="宋体" w:eastAsia="宋体" w:cs="宋体"/>
          <w:color w:val="auto"/>
          <w:sz w:val="20"/>
          <w:szCs w:val="20"/>
        </w:rPr>
      </w:pPr>
      <w:r>
        <w:rPr>
          <w:rFonts w:hint="eastAsia" w:ascii="宋体" w:hAnsi="宋体" w:eastAsia="宋体" w:cs="宋体"/>
          <w:color w:val="auto"/>
          <w:spacing w:val="6"/>
          <w:sz w:val="20"/>
          <w:szCs w:val="20"/>
        </w:rPr>
        <w:t>16.1</w:t>
      </w:r>
      <w:r>
        <w:rPr>
          <w:rFonts w:hint="eastAsia" w:ascii="宋体" w:hAnsi="宋体" w:eastAsia="宋体" w:cs="宋体"/>
          <w:color w:val="auto"/>
          <w:spacing w:val="19"/>
          <w:sz w:val="20"/>
          <w:szCs w:val="20"/>
        </w:rPr>
        <w:t xml:space="preserve"> </w:t>
      </w:r>
      <w:r>
        <w:rPr>
          <w:rFonts w:hint="eastAsia" w:ascii="宋体" w:hAnsi="宋体" w:eastAsia="宋体" w:cs="宋体"/>
          <w:color w:val="auto"/>
          <w:spacing w:val="6"/>
          <w:sz w:val="20"/>
          <w:szCs w:val="20"/>
        </w:rPr>
        <w:t>物价波动引起的价格调整</w:t>
      </w:r>
    </w:p>
    <w:p w14:paraId="42044115">
      <w:pPr>
        <w:spacing w:before="300" w:line="226" w:lineRule="auto"/>
        <w:ind w:left="615"/>
        <w:rPr>
          <w:rFonts w:hint="eastAsia" w:ascii="宋体" w:hAnsi="宋体" w:eastAsia="宋体" w:cs="宋体"/>
          <w:color w:val="auto"/>
          <w:sz w:val="20"/>
          <w:szCs w:val="20"/>
        </w:rPr>
      </w:pPr>
      <w:r>
        <w:rPr>
          <w:rFonts w:hint="eastAsia" w:ascii="宋体" w:hAnsi="宋体" w:eastAsia="宋体" w:cs="宋体"/>
          <w:color w:val="auto"/>
        </w:rPr>
        <mc:AlternateContent>
          <mc:Choice Requires="wps">
            <w:drawing>
              <wp:anchor distT="0" distB="0" distL="114300" distR="114300" simplePos="0" relativeHeight="251662336" behindDoc="0" locked="0" layoutInCell="1" allowOverlap="1">
                <wp:simplePos x="0" y="0"/>
                <wp:positionH relativeFrom="column">
                  <wp:posOffset>2931795</wp:posOffset>
                </wp:positionH>
                <wp:positionV relativeFrom="paragraph">
                  <wp:posOffset>262890</wp:posOffset>
                </wp:positionV>
                <wp:extent cx="118110" cy="9080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8110" cy="90805"/>
                        </a:xfrm>
                        <a:prstGeom prst="rect">
                          <a:avLst/>
                        </a:prstGeom>
                        <a:noFill/>
                        <a:ln>
                          <a:noFill/>
                        </a:ln>
                        <a:effectLst/>
                      </wps:spPr>
                      <wps:txbx>
                        <w:txbxContent>
                          <w:p w14:paraId="3A81D437">
                            <w:pPr>
                              <w:spacing w:before="20" w:line="102" w:lineRule="exact"/>
                              <w:jc w:val="right"/>
                              <w:rPr>
                                <w:rFonts w:ascii="宋体" w:hAnsi="宋体" w:eastAsia="宋体" w:cs="宋体"/>
                                <w:sz w:val="20"/>
                                <w:szCs w:val="20"/>
                              </w:rPr>
                            </w:pPr>
                            <w:r>
                              <w:rPr>
                                <w:rFonts w:ascii="宋体" w:hAnsi="宋体" w:eastAsia="宋体" w:cs="宋体"/>
                                <w:spacing w:val="-55"/>
                                <w:position w:val="1"/>
                                <w:sz w:val="20"/>
                                <w:szCs w:val="20"/>
                              </w:rPr>
                              <w:t>。</w:t>
                            </w:r>
                          </w:p>
                        </w:txbxContent>
                      </wps:txbx>
                      <wps:bodyPr lIns="0" tIns="0" rIns="0" bIns="0" upright="1"/>
                    </wps:wsp>
                  </a:graphicData>
                </a:graphic>
              </wp:anchor>
            </w:drawing>
          </mc:Choice>
          <mc:Fallback>
            <w:pict>
              <v:shape id="_x0000_s1026" o:spid="_x0000_s1026" o:spt="202" type="#_x0000_t202" style="position:absolute;left:0pt;margin-left:230.85pt;margin-top:20.7pt;height:7.15pt;width:9.3pt;z-index:251662336;mso-width-relative:page;mso-height-relative:page;" filled="f" stroked="f" coordsize="21600,21600" o:gfxdata="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JpJJGPZAAAACQEAAA8AAAAAAAAAAQAgAAAAIgAAAGRycy9kb3ducmV2LnhtbFBL&#10;AQIUABQAAAAIAIdO4kCpCwTkvAEAAIADAAAOAAAAAAAAAAEAIAAAACgBAABkcnMvZTJvRG9jLnht&#10;bFBLBQYAAAAABgAGAFkBAABWBQAAAAA=&#10;">
                <v:fill on="f" focussize="0,0"/>
                <v:stroke on="f"/>
                <v:imagedata o:title=""/>
                <o:lock v:ext="edit" aspectratio="f"/>
                <v:textbox inset="0mm,0mm,0mm,0mm">
                  <w:txbxContent>
                    <w:p w14:paraId="3A81D437">
                      <w:pPr>
                        <w:spacing w:before="20" w:line="102" w:lineRule="exact"/>
                        <w:jc w:val="right"/>
                        <w:rPr>
                          <w:rFonts w:ascii="宋体" w:hAnsi="宋体" w:eastAsia="宋体" w:cs="宋体"/>
                          <w:sz w:val="20"/>
                          <w:szCs w:val="20"/>
                        </w:rPr>
                      </w:pPr>
                      <w:r>
                        <w:rPr>
                          <w:rFonts w:ascii="宋体" w:hAnsi="宋体" w:eastAsia="宋体" w:cs="宋体"/>
                          <w:spacing w:val="-55"/>
                          <w:position w:val="1"/>
                          <w:sz w:val="20"/>
                          <w:szCs w:val="20"/>
                        </w:rPr>
                        <w:t>。</w:t>
                      </w:r>
                    </w:p>
                  </w:txbxContent>
                </v:textbox>
              </v:shape>
            </w:pict>
          </mc:Fallback>
        </mc:AlternateContent>
      </w:r>
      <w:r>
        <w:rPr>
          <w:rFonts w:hint="eastAsia" w:ascii="宋体" w:hAnsi="宋体" w:eastAsia="宋体" w:cs="宋体"/>
          <w:color w:val="auto"/>
          <w:spacing w:val="9"/>
          <w:sz w:val="20"/>
          <w:szCs w:val="20"/>
        </w:rPr>
        <w:t>物价波动引起的价格调整方式：</w:t>
      </w:r>
      <w:r>
        <w:rPr>
          <w:rFonts w:hint="eastAsia" w:ascii="宋体" w:hAnsi="宋体" w:eastAsia="宋体" w:cs="宋体"/>
          <w:color w:val="auto"/>
          <w:sz w:val="20"/>
          <w:szCs w:val="20"/>
          <w:u w:val="single" w:color="auto"/>
        </w:rPr>
        <w:t xml:space="preserve">    </w:t>
      </w:r>
      <w:r>
        <w:rPr>
          <w:rFonts w:hint="eastAsia" w:ascii="宋体" w:hAnsi="宋体" w:cs="宋体"/>
          <w:color w:val="auto"/>
          <w:sz w:val="20"/>
          <w:szCs w:val="20"/>
          <w:u w:val="single" w:color="auto"/>
          <w:lang w:val="en-US" w:eastAsia="zh-CN"/>
        </w:rPr>
        <w:t>/</w:t>
      </w:r>
      <w:r>
        <w:rPr>
          <w:rFonts w:hint="eastAsia" w:ascii="宋体" w:hAnsi="宋体" w:eastAsia="宋体" w:cs="宋体"/>
          <w:color w:val="auto"/>
          <w:sz w:val="20"/>
          <w:szCs w:val="20"/>
          <w:u w:val="single" w:color="auto"/>
        </w:rPr>
        <w:t xml:space="preserve">    </w:t>
      </w:r>
    </w:p>
    <w:p w14:paraId="4DDDB568">
      <w:pPr>
        <w:spacing w:before="300" w:line="226" w:lineRule="auto"/>
        <w:ind w:left="420"/>
        <w:rPr>
          <w:rFonts w:hint="eastAsia" w:ascii="宋体" w:hAnsi="宋体" w:eastAsia="宋体" w:cs="宋体"/>
          <w:color w:val="auto"/>
          <w:sz w:val="20"/>
          <w:szCs w:val="20"/>
        </w:rPr>
      </w:pPr>
      <w:r>
        <w:rPr>
          <w:rFonts w:hint="eastAsia" w:ascii="宋体" w:hAnsi="宋体" w:eastAsia="宋体" w:cs="宋体"/>
          <w:color w:val="auto"/>
          <w:spacing w:val="7"/>
          <w:sz w:val="20"/>
          <w:szCs w:val="20"/>
        </w:rPr>
        <w:t>16.1.2</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7"/>
          <w:sz w:val="20"/>
          <w:szCs w:val="20"/>
        </w:rPr>
        <w:t>采用造价信息调整价格差额工程造价信息的来源</w:t>
      </w:r>
      <w:r>
        <w:rPr>
          <w:rFonts w:hint="eastAsia" w:ascii="宋体" w:hAnsi="宋体" w:eastAsia="宋体" w:cs="宋体"/>
          <w:color w:val="auto"/>
          <w:spacing w:val="14"/>
          <w:sz w:val="20"/>
          <w:szCs w:val="20"/>
        </w:rPr>
        <w:t>：</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z w:val="20"/>
          <w:szCs w:val="20"/>
          <w:u w:val="single" w:color="auto"/>
        </w:rPr>
        <w:t xml:space="preserve"> </w:t>
      </w:r>
      <w:r>
        <w:rPr>
          <w:rFonts w:hint="eastAsia" w:ascii="宋体" w:hAnsi="宋体" w:cs="宋体"/>
          <w:color w:val="auto"/>
          <w:sz w:val="20"/>
          <w:szCs w:val="20"/>
          <w:u w:val="single" w:color="auto"/>
          <w:lang w:val="en-US" w:eastAsia="zh-CN"/>
        </w:rPr>
        <w:t>/</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14"/>
          <w:sz w:val="20"/>
          <w:szCs w:val="20"/>
        </w:rPr>
        <w:t>；</w:t>
      </w:r>
    </w:p>
    <w:p w14:paraId="56F1B211">
      <w:pPr>
        <w:spacing w:before="300" w:line="226" w:lineRule="auto"/>
        <w:ind w:left="616"/>
        <w:rPr>
          <w:rFonts w:hint="eastAsia" w:ascii="宋体" w:hAnsi="宋体" w:eastAsia="宋体" w:cs="宋体"/>
          <w:color w:val="auto"/>
          <w:sz w:val="20"/>
          <w:szCs w:val="20"/>
        </w:rPr>
      </w:pPr>
      <w:r>
        <w:rPr>
          <w:rFonts w:hint="eastAsia" w:ascii="宋体" w:hAnsi="宋体" w:eastAsia="宋体" w:cs="宋体"/>
          <w:color w:val="auto"/>
        </w:rPr>
        <mc:AlternateContent>
          <mc:Choice Requires="wps">
            <w:drawing>
              <wp:anchor distT="0" distB="0" distL="114300" distR="114300" simplePos="0" relativeHeight="251663360" behindDoc="0" locked="0" layoutInCell="1" allowOverlap="1">
                <wp:simplePos x="0" y="0"/>
                <wp:positionH relativeFrom="column">
                  <wp:posOffset>2613025</wp:posOffset>
                </wp:positionH>
                <wp:positionV relativeFrom="paragraph">
                  <wp:posOffset>262890</wp:posOffset>
                </wp:positionV>
                <wp:extent cx="118110" cy="9080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18110" cy="90805"/>
                        </a:xfrm>
                        <a:prstGeom prst="rect">
                          <a:avLst/>
                        </a:prstGeom>
                        <a:noFill/>
                        <a:ln>
                          <a:noFill/>
                        </a:ln>
                        <a:effectLst/>
                      </wps:spPr>
                      <wps:txbx>
                        <w:txbxContent>
                          <w:p w14:paraId="7927F985">
                            <w:pPr>
                              <w:spacing w:before="20" w:line="102" w:lineRule="exact"/>
                              <w:jc w:val="right"/>
                              <w:rPr>
                                <w:rFonts w:ascii="宋体" w:hAnsi="宋体" w:eastAsia="宋体" w:cs="宋体"/>
                                <w:sz w:val="20"/>
                                <w:szCs w:val="20"/>
                              </w:rPr>
                            </w:pPr>
                            <w:r>
                              <w:rPr>
                                <w:rFonts w:ascii="宋体" w:hAnsi="宋体" w:eastAsia="宋体" w:cs="宋体"/>
                                <w:spacing w:val="-55"/>
                                <w:position w:val="1"/>
                                <w:sz w:val="20"/>
                                <w:szCs w:val="20"/>
                              </w:rPr>
                              <w:t>。</w:t>
                            </w:r>
                          </w:p>
                        </w:txbxContent>
                      </wps:txbx>
                      <wps:bodyPr lIns="0" tIns="0" rIns="0" bIns="0" upright="1"/>
                    </wps:wsp>
                  </a:graphicData>
                </a:graphic>
              </wp:anchor>
            </w:drawing>
          </mc:Choice>
          <mc:Fallback>
            <w:pict>
              <v:shape id="_x0000_s1026" o:spid="_x0000_s1026" o:spt="202" type="#_x0000_t202" style="position:absolute;left:0pt;margin-left:205.75pt;margin-top:20.7pt;height:7.15pt;width:9.3pt;z-index:251663360;mso-width-relative:page;mso-height-relative:page;" filled="f" stroked="f" coordsize="21600,21600" o:gfxdata="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qZbVF2AAAAAkBAAAPAAAAAAAAAAEAIAAAACIAAABkcnMvZG93bnJldi54bWxQSwEC&#10;FAAUAAAACACHTuJALqfy3bsBAACAAwAADgAAAAAAAAABACAAAAAnAQAAZHJzL2Uyb0RvYy54bWxQ&#10;SwUGAAAAAAYABgBZAQAAVAUAAAAA&#10;">
                <v:fill on="f" focussize="0,0"/>
                <v:stroke on="f"/>
                <v:imagedata o:title=""/>
                <o:lock v:ext="edit" aspectratio="f"/>
                <v:textbox inset="0mm,0mm,0mm,0mm">
                  <w:txbxContent>
                    <w:p w14:paraId="7927F985">
                      <w:pPr>
                        <w:spacing w:before="20" w:line="102" w:lineRule="exact"/>
                        <w:jc w:val="right"/>
                        <w:rPr>
                          <w:rFonts w:ascii="宋体" w:hAnsi="宋体" w:eastAsia="宋体" w:cs="宋体"/>
                          <w:sz w:val="20"/>
                          <w:szCs w:val="20"/>
                        </w:rPr>
                      </w:pPr>
                      <w:r>
                        <w:rPr>
                          <w:rFonts w:ascii="宋体" w:hAnsi="宋体" w:eastAsia="宋体" w:cs="宋体"/>
                          <w:spacing w:val="-55"/>
                          <w:position w:val="1"/>
                          <w:sz w:val="20"/>
                          <w:szCs w:val="20"/>
                        </w:rPr>
                        <w:t>。</w:t>
                      </w:r>
                    </w:p>
                  </w:txbxContent>
                </v:textbox>
              </v:shape>
            </w:pict>
          </mc:Fallback>
        </mc:AlternateContent>
      </w:r>
      <w:r>
        <w:rPr>
          <w:rFonts w:hint="eastAsia" w:ascii="宋体" w:hAnsi="宋体" w:eastAsia="宋体" w:cs="宋体"/>
          <w:color w:val="auto"/>
          <w:spacing w:val="9"/>
          <w:sz w:val="20"/>
          <w:szCs w:val="20"/>
        </w:rPr>
        <w:t>价格调整的项目和系数：</w:t>
      </w:r>
      <w:r>
        <w:rPr>
          <w:rFonts w:hint="eastAsia" w:ascii="宋体" w:hAnsi="宋体" w:eastAsia="宋体" w:cs="宋体"/>
          <w:color w:val="auto"/>
          <w:sz w:val="20"/>
          <w:szCs w:val="20"/>
          <w:u w:val="single" w:color="auto"/>
        </w:rPr>
        <w:t xml:space="preserve">      </w:t>
      </w:r>
      <w:r>
        <w:rPr>
          <w:rFonts w:hint="eastAsia" w:ascii="宋体" w:hAnsi="宋体" w:cs="宋体"/>
          <w:color w:val="auto"/>
          <w:sz w:val="20"/>
          <w:szCs w:val="20"/>
          <w:u w:val="single" w:color="auto"/>
          <w:lang w:val="en-US" w:eastAsia="zh-CN"/>
        </w:rPr>
        <w:t>/</w:t>
      </w:r>
      <w:r>
        <w:rPr>
          <w:rFonts w:hint="eastAsia" w:ascii="宋体" w:hAnsi="宋体" w:eastAsia="宋体" w:cs="宋体"/>
          <w:color w:val="auto"/>
          <w:sz w:val="20"/>
          <w:szCs w:val="20"/>
          <w:u w:val="single" w:color="auto"/>
        </w:rPr>
        <w:t xml:space="preserve"> </w:t>
      </w:r>
      <w:r>
        <w:rPr>
          <w:rFonts w:hint="eastAsia" w:ascii="宋体" w:hAnsi="宋体" w:cs="宋体"/>
          <w:color w:val="auto"/>
          <w:sz w:val="20"/>
          <w:szCs w:val="20"/>
          <w:u w:val="single" w:color="auto"/>
          <w:lang w:val="en-US" w:eastAsia="zh-CN"/>
        </w:rPr>
        <w:t xml:space="preserve">  </w:t>
      </w:r>
      <w:r>
        <w:rPr>
          <w:rFonts w:hint="eastAsia" w:ascii="宋体" w:hAnsi="宋体" w:eastAsia="宋体" w:cs="宋体"/>
          <w:color w:val="auto"/>
          <w:sz w:val="20"/>
          <w:szCs w:val="20"/>
          <w:u w:val="single" w:color="auto"/>
        </w:rPr>
        <w:t xml:space="preserve">  </w:t>
      </w:r>
    </w:p>
    <w:p w14:paraId="3E8C8AE1">
      <w:pPr>
        <w:spacing w:before="299" w:line="228" w:lineRule="auto"/>
        <w:rPr>
          <w:rFonts w:hint="eastAsia" w:ascii="宋体" w:hAnsi="宋体" w:eastAsia="宋体" w:cs="宋体"/>
          <w:color w:val="auto"/>
          <w:sz w:val="20"/>
          <w:szCs w:val="20"/>
        </w:rPr>
      </w:pPr>
      <w:r>
        <w:rPr>
          <w:rFonts w:hint="eastAsia" w:ascii="宋体" w:hAnsi="宋体" w:eastAsia="宋体" w:cs="宋体"/>
          <w:b/>
          <w:bCs/>
          <w:color w:val="auto"/>
          <w:spacing w:val="2"/>
          <w:sz w:val="20"/>
          <w:szCs w:val="20"/>
        </w:rPr>
        <w:t>17</w:t>
      </w:r>
      <w:r>
        <w:rPr>
          <w:rFonts w:hint="eastAsia" w:ascii="宋体" w:hAnsi="宋体" w:eastAsia="宋体" w:cs="宋体"/>
          <w:color w:val="auto"/>
          <w:spacing w:val="14"/>
          <w:sz w:val="20"/>
          <w:szCs w:val="20"/>
        </w:rPr>
        <w:t xml:space="preserve"> </w:t>
      </w:r>
      <w:r>
        <w:rPr>
          <w:rFonts w:hint="eastAsia" w:ascii="宋体" w:hAnsi="宋体" w:eastAsia="宋体" w:cs="宋体"/>
          <w:b/>
          <w:bCs/>
          <w:color w:val="auto"/>
          <w:spacing w:val="2"/>
          <w:sz w:val="20"/>
          <w:szCs w:val="20"/>
        </w:rPr>
        <w:t>计量与支付</w:t>
      </w:r>
    </w:p>
    <w:p w14:paraId="56D36831">
      <w:pPr>
        <w:spacing w:before="295" w:line="228" w:lineRule="auto"/>
        <w:ind w:left="211"/>
        <w:rPr>
          <w:rFonts w:hint="eastAsia" w:ascii="宋体" w:hAnsi="宋体" w:eastAsia="宋体" w:cs="宋体"/>
          <w:color w:val="auto"/>
          <w:sz w:val="20"/>
          <w:szCs w:val="20"/>
          <w:shd w:val="clear" w:color="auto" w:fill="auto"/>
        </w:rPr>
      </w:pPr>
      <w:r>
        <w:rPr>
          <w:rFonts w:hint="eastAsia" w:ascii="宋体" w:hAnsi="宋体" w:eastAsia="宋体" w:cs="宋体"/>
          <w:color w:val="auto"/>
          <w:spacing w:val="3"/>
          <w:sz w:val="20"/>
          <w:szCs w:val="20"/>
          <w:shd w:val="clear" w:color="auto" w:fill="auto"/>
        </w:rPr>
        <w:t>17.2预付款</w:t>
      </w:r>
    </w:p>
    <w:p w14:paraId="1F71F24A">
      <w:pPr>
        <w:spacing w:before="269"/>
        <w:ind w:left="420"/>
        <w:rPr>
          <w:rFonts w:hint="eastAsia" w:ascii="宋体" w:hAnsi="宋体" w:eastAsia="宋体" w:cs="宋体"/>
          <w:color w:val="auto"/>
          <w:sz w:val="20"/>
          <w:szCs w:val="20"/>
          <w:shd w:val="clear" w:color="auto" w:fill="auto"/>
        </w:rPr>
      </w:pPr>
      <w:r>
        <w:rPr>
          <w:rFonts w:hint="eastAsia" w:ascii="宋体" w:hAnsi="宋体" w:eastAsia="宋体" w:cs="宋体"/>
          <w:color w:val="auto"/>
          <w:spacing w:val="4"/>
          <w:sz w:val="20"/>
          <w:szCs w:val="20"/>
          <w:shd w:val="clear" w:color="auto" w:fill="auto"/>
        </w:rPr>
        <w:t>17.2.1预付款：</w:t>
      </w:r>
    </w:p>
    <w:p w14:paraId="287DA87B">
      <w:pPr>
        <w:spacing w:before="305" w:line="226" w:lineRule="auto"/>
        <w:ind w:left="198"/>
        <w:rPr>
          <w:rFonts w:hint="eastAsia" w:ascii="宋体" w:hAnsi="宋体" w:eastAsia="宋体" w:cs="宋体"/>
          <w:color w:val="auto"/>
          <w:sz w:val="20"/>
          <w:szCs w:val="20"/>
          <w:shd w:val="clear" w:color="auto" w:fill="auto"/>
        </w:rPr>
      </w:pPr>
      <w:r>
        <w:rPr>
          <w:rFonts w:hint="eastAsia" w:ascii="宋体" w:hAnsi="宋体" w:eastAsia="宋体" w:cs="宋体"/>
          <w:color w:val="auto"/>
          <w:spacing w:val="10"/>
          <w:sz w:val="20"/>
          <w:szCs w:val="20"/>
          <w:shd w:val="clear" w:color="auto" w:fill="auto"/>
        </w:rPr>
        <w:t>工程预付款的总金额为签约合同价的</w:t>
      </w:r>
      <w:r>
        <w:rPr>
          <w:rFonts w:hint="eastAsia" w:ascii="宋体" w:hAnsi="宋体" w:eastAsia="宋体" w:cs="宋体"/>
          <w:color w:val="auto"/>
          <w:spacing w:val="10"/>
          <w:sz w:val="20"/>
          <w:szCs w:val="20"/>
          <w:u w:val="single"/>
          <w:shd w:val="clear" w:color="auto" w:fill="auto"/>
          <w:lang w:val="en-US"/>
        </w:rPr>
        <w:t xml:space="preserve">  </w:t>
      </w:r>
      <w:r>
        <w:rPr>
          <w:rFonts w:hint="eastAsia" w:ascii="宋体" w:hAnsi="宋体" w:cs="宋体"/>
          <w:color w:val="auto"/>
          <w:spacing w:val="10"/>
          <w:sz w:val="20"/>
          <w:szCs w:val="20"/>
          <w:u w:val="single"/>
          <w:shd w:val="clear" w:color="auto" w:fill="auto"/>
          <w:lang w:val="en-US" w:eastAsia="zh-CN"/>
        </w:rPr>
        <w:t xml:space="preserve"> </w:t>
      </w:r>
      <w:r>
        <w:rPr>
          <w:rFonts w:hint="eastAsia" w:ascii="宋体" w:hAnsi="宋体" w:eastAsia="宋体" w:cs="宋体"/>
          <w:color w:val="auto"/>
          <w:spacing w:val="10"/>
          <w:sz w:val="20"/>
          <w:szCs w:val="20"/>
          <w:u w:val="single"/>
          <w:shd w:val="clear" w:color="auto" w:fill="auto"/>
          <w:lang w:val="en-US"/>
        </w:rPr>
        <w:t xml:space="preserve"> </w:t>
      </w:r>
      <w:r>
        <w:rPr>
          <w:rFonts w:hint="eastAsia" w:ascii="宋体" w:hAnsi="宋体" w:eastAsia="宋体" w:cs="宋体"/>
          <w:color w:val="auto"/>
          <w:spacing w:val="10"/>
          <w:sz w:val="20"/>
          <w:szCs w:val="20"/>
          <w:shd w:val="clear" w:color="auto" w:fill="auto"/>
        </w:rPr>
        <w:t>%</w:t>
      </w:r>
      <w:r>
        <w:rPr>
          <w:rFonts w:hint="eastAsia" w:ascii="宋体" w:hAnsi="宋体" w:eastAsia="宋体" w:cs="宋体"/>
          <w:color w:val="auto"/>
          <w:spacing w:val="9"/>
          <w:sz w:val="20"/>
          <w:szCs w:val="20"/>
          <w:shd w:val="clear" w:color="auto" w:fill="auto"/>
        </w:rPr>
        <w:t>，一次支付给承包人。</w:t>
      </w:r>
    </w:p>
    <w:p w14:paraId="3EB6F366">
      <w:pPr>
        <w:spacing w:line="226" w:lineRule="auto"/>
        <w:rPr>
          <w:rFonts w:hint="eastAsia" w:ascii="宋体" w:hAnsi="宋体" w:eastAsia="宋体" w:cs="宋体"/>
          <w:color w:val="auto"/>
          <w:sz w:val="20"/>
          <w:szCs w:val="20"/>
          <w:shd w:val="clear" w:color="auto" w:fill="auto"/>
        </w:rPr>
        <w:sectPr>
          <w:footerReference r:id="rId13" w:type="default"/>
          <w:pgSz w:w="11910" w:h="16840"/>
          <w:pgMar w:top="1406" w:right="1260" w:bottom="971" w:left="1439" w:header="0" w:footer="806" w:gutter="0"/>
          <w:pgNumType w:fmt="decimal"/>
          <w:cols w:space="720" w:num="1"/>
        </w:sectPr>
      </w:pPr>
    </w:p>
    <w:p w14:paraId="72BC0602">
      <w:pPr>
        <w:spacing w:before="41" w:line="228" w:lineRule="auto"/>
        <w:ind w:left="211"/>
        <w:rPr>
          <w:rFonts w:hint="eastAsia" w:ascii="宋体" w:hAnsi="宋体" w:eastAsia="宋体" w:cs="宋体"/>
          <w:color w:val="auto"/>
          <w:sz w:val="20"/>
          <w:szCs w:val="20"/>
          <w:shd w:val="clear" w:color="auto" w:fill="auto"/>
        </w:rPr>
      </w:pPr>
      <w:r>
        <w:rPr>
          <w:rFonts w:hint="eastAsia" w:ascii="宋体" w:hAnsi="宋体" w:eastAsia="宋体" w:cs="宋体"/>
          <w:color w:val="auto"/>
          <w:spacing w:val="9"/>
          <w:sz w:val="20"/>
          <w:szCs w:val="20"/>
          <w:shd w:val="clear" w:color="auto" w:fill="auto"/>
        </w:rPr>
        <w:t>预付款的支付额度和付款时间为：</w:t>
      </w:r>
    </w:p>
    <w:p w14:paraId="546A063F">
      <w:pPr>
        <w:spacing w:before="265"/>
        <w:ind w:left="209"/>
        <w:rPr>
          <w:rFonts w:hint="eastAsia" w:ascii="宋体" w:hAnsi="宋体" w:eastAsia="宋体" w:cs="宋体"/>
          <w:color w:val="auto"/>
          <w:sz w:val="20"/>
          <w:szCs w:val="20"/>
          <w:shd w:val="clear" w:color="auto" w:fill="auto"/>
        </w:rPr>
      </w:pPr>
      <w:r>
        <w:rPr>
          <w:rFonts w:hint="eastAsia" w:ascii="宋体" w:hAnsi="宋体" w:eastAsia="宋体" w:cs="宋体"/>
          <w:color w:val="auto"/>
          <w:spacing w:val="10"/>
          <w:sz w:val="20"/>
          <w:szCs w:val="20"/>
          <w:shd w:val="clear" w:color="auto" w:fill="auto"/>
        </w:rPr>
        <w:t>付款时间应在合同协议书签订后，由承包人向发包人提交了发包人认可的工</w:t>
      </w:r>
      <w:r>
        <w:rPr>
          <w:rFonts w:hint="eastAsia" w:ascii="宋体" w:hAnsi="宋体" w:eastAsia="宋体" w:cs="宋体"/>
          <w:color w:val="auto"/>
          <w:spacing w:val="9"/>
          <w:sz w:val="20"/>
          <w:szCs w:val="20"/>
          <w:shd w:val="clear" w:color="auto" w:fill="auto"/>
        </w:rPr>
        <w:t>程预付款担保，并</w:t>
      </w:r>
    </w:p>
    <w:p w14:paraId="36263C4C">
      <w:pPr>
        <w:spacing w:before="304" w:line="227" w:lineRule="auto"/>
        <w:ind w:left="211"/>
        <w:rPr>
          <w:rFonts w:hint="eastAsia" w:ascii="宋体" w:hAnsi="宋体" w:eastAsia="宋体" w:cs="宋体"/>
          <w:color w:val="auto"/>
          <w:sz w:val="20"/>
          <w:szCs w:val="20"/>
          <w:shd w:val="clear" w:color="auto" w:fill="auto"/>
        </w:rPr>
      </w:pPr>
      <w:r>
        <w:rPr>
          <w:rFonts w:hint="eastAsia" w:ascii="宋体" w:hAnsi="宋体" w:eastAsia="宋体" w:cs="宋体"/>
          <w:color w:val="auto"/>
          <w:spacing w:val="9"/>
          <w:sz w:val="20"/>
          <w:szCs w:val="20"/>
          <w:shd w:val="clear" w:color="auto" w:fill="auto"/>
        </w:rPr>
        <w:t>经监理人出具付款证书报送发包人批准后14天内予以支付。</w:t>
      </w:r>
    </w:p>
    <w:p w14:paraId="1E09109C">
      <w:pPr>
        <w:spacing w:before="298" w:line="227" w:lineRule="auto"/>
        <w:ind w:left="639"/>
        <w:rPr>
          <w:rFonts w:hint="eastAsia" w:ascii="宋体" w:hAnsi="宋体" w:eastAsia="宋体" w:cs="宋体"/>
          <w:color w:val="auto"/>
          <w:sz w:val="20"/>
          <w:szCs w:val="20"/>
        </w:rPr>
      </w:pPr>
      <w:r>
        <w:rPr>
          <w:rFonts w:hint="eastAsia" w:ascii="宋体" w:hAnsi="宋体" w:eastAsia="宋体" w:cs="宋体"/>
          <w:color w:val="auto"/>
          <w:spacing w:val="8"/>
          <w:sz w:val="20"/>
          <w:szCs w:val="20"/>
        </w:rPr>
        <w:t>（1）工程材料预付款的额度和预付办法约定为：</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8"/>
          <w:sz w:val="20"/>
          <w:szCs w:val="20"/>
        </w:rPr>
        <w:t>。</w:t>
      </w:r>
    </w:p>
    <w:p w14:paraId="4102877D">
      <w:pPr>
        <w:spacing w:before="296" w:line="228" w:lineRule="auto"/>
        <w:ind w:left="433"/>
        <w:rPr>
          <w:rFonts w:hint="eastAsia" w:ascii="宋体" w:hAnsi="宋体" w:eastAsia="宋体" w:cs="宋体"/>
          <w:color w:val="auto"/>
          <w:sz w:val="20"/>
          <w:szCs w:val="20"/>
        </w:rPr>
      </w:pPr>
      <w:r>
        <w:rPr>
          <w:rFonts w:hint="eastAsia" w:ascii="宋体" w:hAnsi="宋体" w:eastAsia="宋体" w:cs="宋体"/>
          <w:color w:val="auto"/>
          <w:spacing w:val="5"/>
          <w:sz w:val="20"/>
          <w:szCs w:val="20"/>
        </w:rPr>
        <w:t>17.2.2</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5"/>
          <w:sz w:val="20"/>
          <w:szCs w:val="20"/>
        </w:rPr>
        <w:t>预付款保函(担保)</w:t>
      </w:r>
    </w:p>
    <w:p w14:paraId="7F120C48">
      <w:pPr>
        <w:spacing w:before="298" w:line="227" w:lineRule="auto"/>
        <w:ind w:left="596"/>
        <w:rPr>
          <w:rFonts w:hint="eastAsia" w:ascii="宋体" w:hAnsi="宋体" w:eastAsia="宋体" w:cs="宋体"/>
          <w:color w:val="auto"/>
          <w:sz w:val="20"/>
          <w:szCs w:val="20"/>
        </w:rPr>
      </w:pPr>
      <w:r>
        <w:rPr>
          <w:rFonts w:hint="eastAsia" w:ascii="宋体" w:hAnsi="宋体" w:eastAsia="宋体" w:cs="宋体"/>
          <w:color w:val="auto"/>
          <w:spacing w:val="3"/>
          <w:sz w:val="20"/>
          <w:szCs w:val="20"/>
        </w:rPr>
        <w:t>（2）工程材料预付款的担保约定为：</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3"/>
          <w:sz w:val="20"/>
          <w:szCs w:val="20"/>
        </w:rPr>
        <w:t>。</w:t>
      </w:r>
    </w:p>
    <w:p w14:paraId="3525801B">
      <w:pPr>
        <w:spacing w:before="301" w:line="228" w:lineRule="auto"/>
        <w:ind w:left="433"/>
        <w:rPr>
          <w:rFonts w:hint="eastAsia" w:ascii="宋体" w:hAnsi="宋体" w:eastAsia="宋体" w:cs="宋体"/>
          <w:color w:val="auto"/>
          <w:sz w:val="20"/>
          <w:szCs w:val="20"/>
        </w:rPr>
      </w:pPr>
      <w:r>
        <w:rPr>
          <w:rFonts w:hint="eastAsia" w:ascii="宋体" w:hAnsi="宋体" w:eastAsia="宋体" w:cs="宋体"/>
          <w:color w:val="auto"/>
          <w:spacing w:val="5"/>
          <w:sz w:val="20"/>
          <w:szCs w:val="20"/>
        </w:rPr>
        <w:t>17.2.3</w:t>
      </w:r>
      <w:r>
        <w:rPr>
          <w:rFonts w:hint="eastAsia" w:ascii="宋体" w:hAnsi="宋体" w:eastAsia="宋体" w:cs="宋体"/>
          <w:color w:val="auto"/>
          <w:spacing w:val="26"/>
          <w:sz w:val="20"/>
          <w:szCs w:val="20"/>
        </w:rPr>
        <w:t xml:space="preserve"> </w:t>
      </w:r>
      <w:r>
        <w:rPr>
          <w:rFonts w:hint="eastAsia" w:ascii="宋体" w:hAnsi="宋体" w:eastAsia="宋体" w:cs="宋体"/>
          <w:color w:val="auto"/>
          <w:spacing w:val="5"/>
          <w:sz w:val="20"/>
          <w:szCs w:val="20"/>
        </w:rPr>
        <w:t>预付款的扣回与还清</w:t>
      </w:r>
    </w:p>
    <w:p w14:paraId="2346B1B4">
      <w:pPr>
        <w:spacing w:before="296" w:line="226" w:lineRule="auto"/>
        <w:jc w:val="right"/>
        <w:rPr>
          <w:rFonts w:hint="eastAsia" w:ascii="宋体" w:hAnsi="宋体" w:eastAsia="宋体" w:cs="宋体"/>
          <w:color w:val="auto"/>
          <w:sz w:val="20"/>
          <w:szCs w:val="20"/>
        </w:rPr>
      </w:pPr>
      <w:r>
        <w:rPr>
          <w:rFonts w:hint="eastAsia" w:ascii="宋体" w:hAnsi="宋体" w:eastAsia="宋体" w:cs="宋体"/>
          <w:color w:val="auto"/>
          <w:spacing w:val="9"/>
          <w:sz w:val="20"/>
          <w:szCs w:val="20"/>
        </w:rPr>
        <w:t>（1）工程预付款在合同累计完成金额达到签约合同价的</w:t>
      </w:r>
      <w:r>
        <w:rPr>
          <w:rFonts w:hint="eastAsia" w:ascii="宋体" w:hAnsi="宋体" w:eastAsia="宋体" w:cs="宋体"/>
          <w:color w:val="auto"/>
          <w:spacing w:val="-94"/>
          <w:sz w:val="20"/>
          <w:szCs w:val="20"/>
        </w:rPr>
        <w:t xml:space="preserve"> </w:t>
      </w:r>
      <w:r>
        <w:rPr>
          <w:rFonts w:hint="eastAsia" w:ascii="宋体" w:hAnsi="宋体" w:eastAsia="宋体" w:cs="宋体"/>
          <w:color w:val="auto"/>
          <w:spacing w:val="8"/>
          <w:sz w:val="20"/>
          <w:szCs w:val="20"/>
          <w:u w:val="single" w:color="auto"/>
        </w:rPr>
        <w:t xml:space="preserve">    </w:t>
      </w:r>
      <w:r>
        <w:rPr>
          <w:rFonts w:hint="eastAsia" w:ascii="宋体" w:hAnsi="宋体" w:eastAsia="宋体" w:cs="宋体"/>
          <w:color w:val="auto"/>
          <w:spacing w:val="-94"/>
          <w:sz w:val="20"/>
          <w:szCs w:val="20"/>
        </w:rPr>
        <w:t xml:space="preserve"> </w:t>
      </w:r>
      <w:r>
        <w:rPr>
          <w:rFonts w:hint="eastAsia" w:ascii="宋体" w:hAnsi="宋体" w:eastAsia="宋体" w:cs="宋体"/>
          <w:color w:val="auto"/>
          <w:spacing w:val="9"/>
          <w:sz w:val="20"/>
          <w:szCs w:val="20"/>
        </w:rPr>
        <w:t>%时开始扣款，直至合同累计完</w:t>
      </w:r>
    </w:p>
    <w:p w14:paraId="15B2974B">
      <w:pPr>
        <w:spacing w:before="300" w:line="226" w:lineRule="auto"/>
        <w:rPr>
          <w:rFonts w:hint="eastAsia" w:ascii="宋体" w:hAnsi="宋体" w:eastAsia="宋体" w:cs="宋体"/>
          <w:color w:val="auto"/>
          <w:sz w:val="20"/>
          <w:szCs w:val="20"/>
        </w:rPr>
      </w:pPr>
      <w:r>
        <w:rPr>
          <w:rFonts w:hint="eastAsia" w:ascii="宋体" w:hAnsi="宋体" w:eastAsia="宋体" w:cs="宋体"/>
          <w:color w:val="auto"/>
          <w:spacing w:val="8"/>
          <w:sz w:val="20"/>
          <w:szCs w:val="20"/>
        </w:rPr>
        <w:t>成金额达到签约合同价的</w:t>
      </w:r>
      <w:r>
        <w:rPr>
          <w:rFonts w:hint="eastAsia" w:ascii="宋体" w:hAnsi="宋体" w:eastAsia="宋体" w:cs="宋体"/>
          <w:color w:val="auto"/>
          <w:spacing w:val="-95"/>
          <w:sz w:val="20"/>
          <w:szCs w:val="20"/>
        </w:rPr>
        <w:t xml:space="preserve"> </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96"/>
          <w:sz w:val="20"/>
          <w:szCs w:val="20"/>
        </w:rPr>
        <w:t xml:space="preserve"> </w:t>
      </w:r>
      <w:r>
        <w:rPr>
          <w:rFonts w:hint="eastAsia" w:ascii="宋体" w:hAnsi="宋体" w:eastAsia="宋体" w:cs="宋体"/>
          <w:color w:val="auto"/>
          <w:spacing w:val="8"/>
          <w:sz w:val="20"/>
          <w:szCs w:val="20"/>
        </w:rPr>
        <w:t>%时全部扣清。</w:t>
      </w:r>
    </w:p>
    <w:p w14:paraId="3E3E1D4F">
      <w:pPr>
        <w:spacing w:before="299" w:line="228" w:lineRule="auto"/>
        <w:ind w:left="635"/>
        <w:rPr>
          <w:rFonts w:hint="eastAsia" w:ascii="宋体" w:hAnsi="宋体" w:eastAsia="宋体" w:cs="宋体"/>
          <w:color w:val="auto"/>
          <w:sz w:val="20"/>
          <w:szCs w:val="20"/>
        </w:rPr>
      </w:pPr>
      <w:r>
        <w:rPr>
          <w:rFonts w:hint="eastAsia" w:ascii="宋体" w:hAnsi="宋体" w:eastAsia="宋体" w:cs="宋体"/>
          <w:color w:val="auto"/>
          <w:spacing w:val="8"/>
          <w:sz w:val="20"/>
          <w:szCs w:val="20"/>
        </w:rPr>
        <w:t>公式中</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8"/>
          <w:sz w:val="20"/>
          <w:szCs w:val="20"/>
        </w:rPr>
        <w:t>R——每次进度付款中累计扣回的金额；</w:t>
      </w:r>
    </w:p>
    <w:p w14:paraId="2DC8A3B7">
      <w:pPr>
        <w:spacing w:before="298" w:line="545" w:lineRule="exact"/>
        <w:ind w:left="1184"/>
        <w:rPr>
          <w:rFonts w:hint="eastAsia" w:ascii="宋体" w:hAnsi="宋体" w:eastAsia="宋体" w:cs="宋体"/>
          <w:color w:val="auto"/>
          <w:sz w:val="20"/>
          <w:szCs w:val="20"/>
        </w:rPr>
      </w:pPr>
      <w:r>
        <w:rPr>
          <w:rFonts w:hint="eastAsia" w:ascii="宋体" w:hAnsi="宋体" w:eastAsia="宋体" w:cs="宋体"/>
          <w:color w:val="auto"/>
          <w:spacing w:val="8"/>
          <w:position w:val="26"/>
          <w:sz w:val="20"/>
          <w:szCs w:val="20"/>
        </w:rPr>
        <w:t>A——工程预付款总金额；</w:t>
      </w:r>
    </w:p>
    <w:p w14:paraId="51F6B89B">
      <w:pPr>
        <w:spacing w:line="226" w:lineRule="auto"/>
        <w:ind w:left="1191"/>
        <w:rPr>
          <w:rFonts w:hint="eastAsia" w:ascii="宋体" w:hAnsi="宋体" w:eastAsia="宋体" w:cs="宋体"/>
          <w:color w:val="auto"/>
          <w:sz w:val="20"/>
          <w:szCs w:val="20"/>
        </w:rPr>
      </w:pPr>
      <w:r>
        <w:rPr>
          <w:rFonts w:hint="eastAsia" w:ascii="宋体" w:hAnsi="宋体" w:eastAsia="宋体" w:cs="宋体"/>
          <w:color w:val="auto"/>
          <w:spacing w:val="7"/>
          <w:sz w:val="20"/>
          <w:szCs w:val="20"/>
        </w:rPr>
        <w:t>S——签约合同价；</w:t>
      </w:r>
    </w:p>
    <w:p w14:paraId="4D2522B9">
      <w:pPr>
        <w:spacing w:before="300" w:line="228" w:lineRule="auto"/>
        <w:ind w:left="1189"/>
        <w:rPr>
          <w:rFonts w:hint="eastAsia" w:ascii="宋体" w:hAnsi="宋体" w:eastAsia="宋体" w:cs="宋体"/>
          <w:color w:val="auto"/>
          <w:sz w:val="20"/>
          <w:szCs w:val="20"/>
        </w:rPr>
      </w:pPr>
      <w:r>
        <w:rPr>
          <w:rFonts w:hint="eastAsia" w:ascii="宋体" w:hAnsi="宋体" w:eastAsia="宋体" w:cs="宋体"/>
          <w:color w:val="auto"/>
          <w:spacing w:val="7"/>
          <w:sz w:val="20"/>
          <w:szCs w:val="20"/>
        </w:rPr>
        <w:t>C——合同累计完成金额；</w:t>
      </w:r>
    </w:p>
    <w:p w14:paraId="0B2BD1F0">
      <w:pPr>
        <w:spacing w:before="298" w:line="226" w:lineRule="auto"/>
        <w:ind w:left="1182"/>
        <w:rPr>
          <w:rFonts w:hint="eastAsia" w:ascii="宋体" w:hAnsi="宋体" w:eastAsia="宋体" w:cs="宋体"/>
          <w:color w:val="auto"/>
          <w:sz w:val="20"/>
          <w:szCs w:val="20"/>
        </w:rPr>
      </w:pPr>
      <w:r>
        <w:rPr>
          <w:rFonts w:hint="eastAsia" w:ascii="宋体" w:hAnsi="宋体" w:eastAsia="宋体" w:cs="宋体"/>
          <w:color w:val="auto"/>
          <w:spacing w:val="9"/>
          <w:sz w:val="20"/>
          <w:szCs w:val="20"/>
        </w:rPr>
        <w:t>F1——开始扣款时合同累计完成金额达到签约合同价的比例；</w:t>
      </w:r>
    </w:p>
    <w:p w14:paraId="73AA5D33">
      <w:pPr>
        <w:spacing w:before="300" w:line="226" w:lineRule="auto"/>
        <w:ind w:left="1182"/>
        <w:rPr>
          <w:rFonts w:hint="eastAsia" w:ascii="宋体" w:hAnsi="宋体" w:eastAsia="宋体" w:cs="宋体"/>
          <w:color w:val="auto"/>
          <w:sz w:val="20"/>
          <w:szCs w:val="20"/>
        </w:rPr>
      </w:pPr>
      <w:r>
        <w:rPr>
          <w:rFonts w:hint="eastAsia" w:ascii="宋体" w:hAnsi="宋体" w:eastAsia="宋体" w:cs="宋体"/>
          <w:color w:val="auto"/>
          <w:spacing w:val="9"/>
          <w:sz w:val="20"/>
          <w:szCs w:val="20"/>
        </w:rPr>
        <w:t>F2——全部扣清时合同累计完成金额达到签约合同价的比例。</w:t>
      </w:r>
    </w:p>
    <w:p w14:paraId="6B8018E8">
      <w:pPr>
        <w:spacing w:before="300" w:line="226" w:lineRule="auto"/>
        <w:ind w:left="1187"/>
        <w:rPr>
          <w:rFonts w:hint="eastAsia" w:ascii="宋体" w:hAnsi="宋体" w:eastAsia="宋体" w:cs="宋体"/>
          <w:color w:val="auto"/>
          <w:sz w:val="20"/>
          <w:szCs w:val="20"/>
        </w:rPr>
      </w:pPr>
      <w:r>
        <w:rPr>
          <w:rFonts w:hint="eastAsia" w:ascii="宋体" w:hAnsi="宋体" w:eastAsia="宋体" w:cs="宋体"/>
          <w:color w:val="auto"/>
          <w:spacing w:val="9"/>
          <w:sz w:val="20"/>
          <w:szCs w:val="20"/>
        </w:rPr>
        <w:t>上述合同累计完成金额均指价格调整前未扣质量保证金的金额。</w:t>
      </w:r>
    </w:p>
    <w:p w14:paraId="730EF7B0">
      <w:pPr>
        <w:spacing w:before="300" w:line="227" w:lineRule="auto"/>
        <w:ind w:left="639"/>
        <w:rPr>
          <w:rFonts w:hint="eastAsia" w:ascii="宋体" w:hAnsi="宋体" w:eastAsia="宋体" w:cs="宋体"/>
          <w:color w:val="auto"/>
          <w:sz w:val="20"/>
          <w:szCs w:val="20"/>
        </w:rPr>
      </w:pPr>
      <w:r>
        <w:rPr>
          <w:rFonts w:hint="eastAsia" w:ascii="宋体" w:hAnsi="宋体" w:eastAsia="宋体" w:cs="宋体"/>
          <w:color w:val="auto"/>
          <w:spacing w:val="8"/>
          <w:sz w:val="20"/>
          <w:szCs w:val="20"/>
        </w:rPr>
        <w:t>（2）工程材料预付款的扣回与还清约定为：</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8"/>
          <w:sz w:val="20"/>
          <w:szCs w:val="20"/>
        </w:rPr>
        <w:t>。</w:t>
      </w:r>
    </w:p>
    <w:p w14:paraId="6E33D9C9">
      <w:pPr>
        <w:spacing w:before="298" w:line="228" w:lineRule="auto"/>
        <w:ind w:left="188"/>
        <w:outlineLvl w:val="1"/>
        <w:rPr>
          <w:rFonts w:hint="eastAsia" w:ascii="宋体" w:hAnsi="宋体" w:eastAsia="宋体" w:cs="宋体"/>
          <w:color w:val="auto"/>
          <w:sz w:val="20"/>
          <w:szCs w:val="20"/>
        </w:rPr>
      </w:pPr>
      <w:bookmarkStart w:id="70" w:name="_Toc7298"/>
      <w:bookmarkStart w:id="71" w:name="_Toc25092"/>
      <w:bookmarkStart w:id="72" w:name="_Toc18725"/>
      <w:r>
        <w:rPr>
          <w:rFonts w:hint="eastAsia" w:ascii="宋体" w:hAnsi="宋体" w:eastAsia="宋体" w:cs="宋体"/>
          <w:color w:val="auto"/>
          <w:spacing w:val="5"/>
          <w:sz w:val="20"/>
          <w:szCs w:val="20"/>
        </w:rPr>
        <w:t>17.3工程款的支付</w:t>
      </w:r>
      <w:bookmarkEnd w:id="70"/>
      <w:bookmarkEnd w:id="71"/>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8"/>
          <w:sz w:val="20"/>
          <w:szCs w:val="20"/>
        </w:rPr>
        <w:t>。</w:t>
      </w:r>
      <w:bookmarkEnd w:id="72"/>
    </w:p>
    <w:p w14:paraId="7AB1C0C0">
      <w:pPr>
        <w:spacing w:before="299" w:line="228" w:lineRule="auto"/>
        <w:ind w:left="224"/>
        <w:rPr>
          <w:rFonts w:hint="eastAsia" w:ascii="宋体" w:hAnsi="宋体" w:eastAsia="宋体" w:cs="宋体"/>
          <w:color w:val="auto"/>
          <w:sz w:val="20"/>
          <w:szCs w:val="20"/>
        </w:rPr>
      </w:pPr>
      <w:r>
        <w:rPr>
          <w:rFonts w:hint="eastAsia" w:ascii="宋体" w:hAnsi="宋体" w:eastAsia="宋体" w:cs="宋体"/>
          <w:color w:val="auto"/>
          <w:spacing w:val="2"/>
          <w:sz w:val="20"/>
          <w:szCs w:val="20"/>
        </w:rPr>
        <w:t>17.4</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2"/>
          <w:sz w:val="20"/>
          <w:szCs w:val="20"/>
        </w:rPr>
        <w:t>质量保证金</w:t>
      </w:r>
    </w:p>
    <w:p w14:paraId="189C62EE">
      <w:pPr>
        <w:spacing w:before="297" w:line="503" w:lineRule="auto"/>
        <w:ind w:right="2"/>
        <w:jc w:val="right"/>
        <w:rPr>
          <w:rFonts w:hint="eastAsia" w:ascii="宋体" w:hAnsi="宋体" w:eastAsia="宋体" w:cs="宋体"/>
          <w:color w:val="auto"/>
          <w:sz w:val="20"/>
          <w:szCs w:val="20"/>
        </w:rPr>
      </w:pPr>
      <w:r>
        <w:rPr>
          <w:rFonts w:hint="eastAsia" w:ascii="宋体" w:hAnsi="宋体" w:eastAsia="宋体" w:cs="宋体"/>
          <w:color w:val="auto"/>
          <w:spacing w:val="7"/>
          <w:sz w:val="20"/>
          <w:szCs w:val="20"/>
        </w:rPr>
        <w:t>17.4.1 每个付款周期扣留的质量保证金为工程进度付款的</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45"/>
          <w:sz w:val="20"/>
          <w:szCs w:val="20"/>
          <w:u w:val="single" w:color="auto"/>
        </w:rPr>
        <w:t xml:space="preserve">  </w:t>
      </w:r>
      <w:r>
        <w:rPr>
          <w:rFonts w:hint="eastAsia" w:ascii="宋体" w:hAnsi="宋体" w:eastAsia="宋体" w:cs="宋体"/>
          <w:color w:val="auto"/>
          <w:spacing w:val="-97"/>
          <w:sz w:val="20"/>
          <w:szCs w:val="20"/>
        </w:rPr>
        <w:t xml:space="preserve"> </w:t>
      </w:r>
      <w:r>
        <w:rPr>
          <w:rFonts w:hint="eastAsia" w:ascii="宋体" w:hAnsi="宋体" w:eastAsia="宋体" w:cs="宋体"/>
          <w:color w:val="auto"/>
          <w:spacing w:val="7"/>
          <w:sz w:val="20"/>
          <w:szCs w:val="20"/>
        </w:rPr>
        <w:t>%，扣留的质量保证金总额为签约</w:t>
      </w:r>
    </w:p>
    <w:p w14:paraId="1BC830C5">
      <w:pPr>
        <w:spacing w:line="226" w:lineRule="auto"/>
        <w:ind w:left="210"/>
        <w:rPr>
          <w:rFonts w:hint="eastAsia" w:ascii="宋体" w:hAnsi="宋体" w:eastAsia="宋体" w:cs="宋体"/>
          <w:color w:val="auto"/>
          <w:sz w:val="20"/>
          <w:szCs w:val="20"/>
        </w:rPr>
      </w:pPr>
      <w:r>
        <w:rPr>
          <w:rFonts w:hint="eastAsia" w:ascii="宋体" w:hAnsi="宋体" w:eastAsia="宋体" w:cs="宋体"/>
          <w:color w:val="auto"/>
          <w:spacing w:val="2"/>
          <w:sz w:val="20"/>
          <w:szCs w:val="20"/>
        </w:rPr>
        <w:t>合同价的</w:t>
      </w:r>
      <w:r>
        <w:rPr>
          <w:rFonts w:hint="eastAsia" w:ascii="宋体" w:hAnsi="宋体" w:eastAsia="宋体" w:cs="宋体"/>
          <w:color w:val="auto"/>
          <w:spacing w:val="18"/>
          <w:sz w:val="20"/>
          <w:szCs w:val="20"/>
          <w:u w:val="single" w:color="auto"/>
        </w:rPr>
        <w:t xml:space="preserve"> </w:t>
      </w:r>
      <w:r>
        <w:rPr>
          <w:rFonts w:hint="eastAsia" w:ascii="宋体" w:hAnsi="宋体" w:cs="宋体"/>
          <w:color w:val="auto"/>
          <w:spacing w:val="2"/>
          <w:sz w:val="20"/>
          <w:szCs w:val="20"/>
          <w:u w:val="single" w:color="auto"/>
          <w:lang w:val="en-US" w:eastAsia="zh-CN"/>
        </w:rPr>
        <w:t xml:space="preserve"> </w:t>
      </w:r>
      <w:r>
        <w:rPr>
          <w:rFonts w:hint="eastAsia" w:ascii="宋体" w:hAnsi="宋体" w:eastAsia="宋体" w:cs="宋体"/>
          <w:color w:val="auto"/>
          <w:spacing w:val="24"/>
          <w:sz w:val="20"/>
          <w:szCs w:val="20"/>
          <w:u w:val="single" w:color="auto"/>
        </w:rPr>
        <w:t xml:space="preserve">  </w:t>
      </w:r>
      <w:r>
        <w:rPr>
          <w:rFonts w:hint="eastAsia" w:ascii="宋体" w:hAnsi="宋体" w:eastAsia="宋体" w:cs="宋体"/>
          <w:color w:val="auto"/>
          <w:spacing w:val="-97"/>
          <w:sz w:val="20"/>
          <w:szCs w:val="20"/>
        </w:rPr>
        <w:t xml:space="preserve"> </w:t>
      </w:r>
      <w:r>
        <w:rPr>
          <w:rFonts w:hint="eastAsia" w:ascii="宋体" w:hAnsi="宋体" w:eastAsia="宋体" w:cs="宋体"/>
          <w:color w:val="auto"/>
          <w:spacing w:val="2"/>
          <w:sz w:val="20"/>
          <w:szCs w:val="20"/>
        </w:rPr>
        <w:t>%。</w:t>
      </w:r>
    </w:p>
    <w:p w14:paraId="4D40C44B">
      <w:pPr>
        <w:spacing w:before="300" w:line="228" w:lineRule="auto"/>
        <w:ind w:left="224"/>
        <w:rPr>
          <w:rFonts w:hint="eastAsia" w:ascii="宋体" w:hAnsi="宋体" w:eastAsia="宋体" w:cs="宋体"/>
          <w:color w:val="auto"/>
          <w:sz w:val="20"/>
          <w:szCs w:val="20"/>
        </w:rPr>
      </w:pPr>
      <w:r>
        <w:rPr>
          <w:rFonts w:hint="eastAsia" w:ascii="宋体" w:hAnsi="宋体" w:eastAsia="宋体" w:cs="宋体"/>
          <w:color w:val="auto"/>
          <w:spacing w:val="3"/>
          <w:sz w:val="20"/>
          <w:szCs w:val="20"/>
        </w:rPr>
        <w:t>17.5</w:t>
      </w:r>
      <w:r>
        <w:rPr>
          <w:rFonts w:hint="eastAsia" w:ascii="宋体" w:hAnsi="宋体" w:eastAsia="宋体" w:cs="宋体"/>
          <w:color w:val="auto"/>
          <w:spacing w:val="9"/>
          <w:sz w:val="20"/>
          <w:szCs w:val="20"/>
        </w:rPr>
        <w:t xml:space="preserve"> </w:t>
      </w:r>
      <w:r>
        <w:rPr>
          <w:rFonts w:hint="eastAsia" w:ascii="宋体" w:hAnsi="宋体" w:eastAsia="宋体" w:cs="宋体"/>
          <w:color w:val="auto"/>
          <w:spacing w:val="3"/>
          <w:sz w:val="20"/>
          <w:szCs w:val="20"/>
        </w:rPr>
        <w:t>竣工(完工)结算</w:t>
      </w:r>
    </w:p>
    <w:p w14:paraId="7BDBFFAD">
      <w:pPr>
        <w:spacing w:before="298" w:line="228" w:lineRule="auto"/>
        <w:ind w:left="433"/>
        <w:rPr>
          <w:rFonts w:hint="eastAsia" w:ascii="宋体" w:hAnsi="宋体" w:eastAsia="宋体" w:cs="宋体"/>
          <w:color w:val="auto"/>
          <w:sz w:val="20"/>
          <w:szCs w:val="20"/>
        </w:rPr>
      </w:pPr>
      <w:r>
        <w:rPr>
          <w:rFonts w:hint="eastAsia" w:ascii="宋体" w:hAnsi="宋体" w:eastAsia="宋体" w:cs="宋体"/>
          <w:color w:val="auto"/>
          <w:spacing w:val="5"/>
          <w:sz w:val="20"/>
          <w:szCs w:val="20"/>
        </w:rPr>
        <w:t>17.5.1</w:t>
      </w:r>
      <w:r>
        <w:rPr>
          <w:rFonts w:hint="eastAsia" w:ascii="宋体" w:hAnsi="宋体" w:eastAsia="宋体" w:cs="宋体"/>
          <w:color w:val="auto"/>
          <w:spacing w:val="24"/>
          <w:sz w:val="20"/>
          <w:szCs w:val="20"/>
        </w:rPr>
        <w:t xml:space="preserve"> </w:t>
      </w:r>
      <w:r>
        <w:rPr>
          <w:rFonts w:hint="eastAsia" w:ascii="宋体" w:hAnsi="宋体" w:eastAsia="宋体" w:cs="宋体"/>
          <w:color w:val="auto"/>
          <w:spacing w:val="5"/>
          <w:sz w:val="20"/>
          <w:szCs w:val="20"/>
        </w:rPr>
        <w:t>竣工(完工)付款申请单</w:t>
      </w:r>
    </w:p>
    <w:p w14:paraId="087D3D91">
      <w:pPr>
        <w:spacing w:before="41" w:line="228" w:lineRule="auto"/>
        <w:ind w:left="652"/>
        <w:rPr>
          <w:rFonts w:hint="eastAsia" w:ascii="宋体" w:hAnsi="宋体" w:eastAsia="宋体" w:cs="宋体"/>
          <w:color w:val="auto"/>
          <w:sz w:val="20"/>
          <w:szCs w:val="20"/>
        </w:rPr>
      </w:pPr>
      <w:r>
        <w:rPr>
          <w:rFonts w:hint="eastAsia" w:ascii="宋体" w:hAnsi="宋体" w:eastAsia="宋体" w:cs="宋体"/>
          <w:color w:val="auto"/>
          <w:spacing w:val="5"/>
          <w:sz w:val="20"/>
          <w:szCs w:val="20"/>
        </w:rPr>
        <w:t>(1)承包人应提交完工付款申请单一式</w:t>
      </w:r>
      <w:r>
        <w:rPr>
          <w:rFonts w:hint="eastAsia" w:ascii="宋体" w:hAnsi="宋体" w:eastAsia="宋体" w:cs="宋体"/>
          <w:color w:val="auto"/>
          <w:spacing w:val="-81"/>
          <w:sz w:val="20"/>
          <w:szCs w:val="20"/>
        </w:rPr>
        <w:t xml:space="preserve"> </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84"/>
          <w:sz w:val="20"/>
          <w:szCs w:val="20"/>
        </w:rPr>
        <w:t xml:space="preserve"> </w:t>
      </w:r>
      <w:r>
        <w:rPr>
          <w:rFonts w:hint="eastAsia" w:ascii="宋体" w:hAnsi="宋体" w:eastAsia="宋体" w:cs="宋体"/>
          <w:color w:val="auto"/>
          <w:spacing w:val="5"/>
          <w:sz w:val="20"/>
          <w:szCs w:val="20"/>
        </w:rPr>
        <w:t>份。</w:t>
      </w:r>
    </w:p>
    <w:p w14:paraId="5F334EDB">
      <w:pPr>
        <w:spacing w:before="297" w:line="228" w:lineRule="auto"/>
        <w:ind w:left="211"/>
        <w:rPr>
          <w:rFonts w:hint="eastAsia" w:ascii="宋体" w:hAnsi="宋体" w:eastAsia="宋体" w:cs="宋体"/>
          <w:color w:val="auto"/>
          <w:sz w:val="20"/>
          <w:szCs w:val="20"/>
        </w:rPr>
      </w:pPr>
      <w:r>
        <w:rPr>
          <w:rFonts w:hint="eastAsia" w:ascii="宋体" w:hAnsi="宋体" w:eastAsia="宋体" w:cs="宋体"/>
          <w:color w:val="auto"/>
          <w:spacing w:val="1"/>
          <w:sz w:val="20"/>
          <w:szCs w:val="20"/>
        </w:rPr>
        <w:t>17.6</w:t>
      </w:r>
      <w:r>
        <w:rPr>
          <w:rFonts w:hint="eastAsia" w:ascii="宋体" w:hAnsi="宋体" w:eastAsia="宋体" w:cs="宋体"/>
          <w:color w:val="auto"/>
          <w:spacing w:val="13"/>
          <w:sz w:val="20"/>
          <w:szCs w:val="20"/>
        </w:rPr>
        <w:t xml:space="preserve"> </w:t>
      </w:r>
      <w:r>
        <w:rPr>
          <w:rFonts w:hint="eastAsia" w:ascii="宋体" w:hAnsi="宋体" w:eastAsia="宋体" w:cs="宋体"/>
          <w:color w:val="auto"/>
          <w:spacing w:val="1"/>
          <w:sz w:val="20"/>
          <w:szCs w:val="20"/>
        </w:rPr>
        <w:t>最终结清</w:t>
      </w:r>
    </w:p>
    <w:p w14:paraId="0159BE22">
      <w:pPr>
        <w:spacing w:before="297" w:line="228" w:lineRule="auto"/>
        <w:ind w:left="420"/>
        <w:rPr>
          <w:rFonts w:hint="eastAsia" w:ascii="宋体" w:hAnsi="宋体" w:eastAsia="宋体" w:cs="宋体"/>
          <w:color w:val="auto"/>
          <w:sz w:val="20"/>
          <w:szCs w:val="20"/>
        </w:rPr>
      </w:pPr>
      <w:r>
        <w:rPr>
          <w:rFonts w:hint="eastAsia" w:ascii="宋体" w:hAnsi="宋体" w:eastAsia="宋体" w:cs="宋体"/>
          <w:color w:val="auto"/>
          <w:spacing w:val="5"/>
          <w:sz w:val="20"/>
          <w:szCs w:val="20"/>
        </w:rPr>
        <w:t>17.6.1最终结清申请单</w:t>
      </w:r>
    </w:p>
    <w:p w14:paraId="2B0474FB">
      <w:pPr>
        <w:spacing w:before="297" w:line="228" w:lineRule="auto"/>
        <w:ind w:left="621"/>
        <w:rPr>
          <w:rFonts w:hint="eastAsia" w:ascii="宋体" w:hAnsi="宋体" w:eastAsia="宋体" w:cs="宋体"/>
          <w:color w:val="auto"/>
          <w:sz w:val="20"/>
          <w:szCs w:val="20"/>
        </w:rPr>
      </w:pPr>
      <w:r>
        <w:rPr>
          <w:rFonts w:hint="eastAsia" w:ascii="宋体" w:hAnsi="宋体" w:eastAsia="宋体" w:cs="宋体"/>
          <w:color w:val="auto"/>
          <w:spacing w:val="4"/>
          <w:sz w:val="20"/>
          <w:szCs w:val="20"/>
        </w:rPr>
        <w:t>(1)承包人应提交最终结清申请单一式</w:t>
      </w:r>
      <w:r>
        <w:rPr>
          <w:rFonts w:hint="eastAsia" w:ascii="宋体" w:hAnsi="宋体" w:eastAsia="宋体" w:cs="宋体"/>
          <w:color w:val="auto"/>
          <w:spacing w:val="-90"/>
          <w:sz w:val="20"/>
          <w:szCs w:val="20"/>
        </w:rPr>
        <w:t xml:space="preserve"> </w:t>
      </w:r>
      <w:r>
        <w:rPr>
          <w:rFonts w:hint="eastAsia" w:ascii="宋体" w:hAnsi="宋体" w:eastAsia="宋体" w:cs="宋体"/>
          <w:color w:val="auto"/>
          <w:spacing w:val="16"/>
          <w:sz w:val="20"/>
          <w:szCs w:val="20"/>
          <w:u w:val="single" w:color="auto"/>
        </w:rPr>
        <w:t xml:space="preserve">    </w:t>
      </w:r>
      <w:r>
        <w:rPr>
          <w:rFonts w:hint="eastAsia" w:ascii="宋体" w:hAnsi="宋体" w:eastAsia="宋体" w:cs="宋体"/>
          <w:color w:val="auto"/>
          <w:spacing w:val="-91"/>
          <w:sz w:val="20"/>
          <w:szCs w:val="20"/>
        </w:rPr>
        <w:t xml:space="preserve"> </w:t>
      </w:r>
      <w:r>
        <w:rPr>
          <w:rFonts w:hint="eastAsia" w:ascii="宋体" w:hAnsi="宋体" w:eastAsia="宋体" w:cs="宋体"/>
          <w:color w:val="auto"/>
          <w:spacing w:val="4"/>
          <w:sz w:val="20"/>
          <w:szCs w:val="20"/>
        </w:rPr>
        <w:t>份。</w:t>
      </w:r>
    </w:p>
    <w:p w14:paraId="274B6B7E">
      <w:pPr>
        <w:spacing w:before="296" w:line="228" w:lineRule="auto"/>
        <w:ind w:left="211"/>
        <w:rPr>
          <w:rFonts w:hint="eastAsia" w:ascii="宋体" w:hAnsi="宋体" w:eastAsia="宋体" w:cs="宋体"/>
          <w:color w:val="auto"/>
          <w:sz w:val="20"/>
          <w:szCs w:val="20"/>
        </w:rPr>
      </w:pPr>
      <w:r>
        <w:rPr>
          <w:rFonts w:hint="eastAsia" w:ascii="宋体" w:hAnsi="宋体" w:eastAsia="宋体" w:cs="宋体"/>
          <w:color w:val="auto"/>
          <w:spacing w:val="2"/>
          <w:sz w:val="20"/>
          <w:szCs w:val="20"/>
        </w:rPr>
        <w:t>17.7</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2"/>
          <w:sz w:val="20"/>
          <w:szCs w:val="20"/>
        </w:rPr>
        <w:t>竣工财务决算</w:t>
      </w:r>
    </w:p>
    <w:p w14:paraId="3B403A95">
      <w:pPr>
        <w:spacing w:before="298" w:line="227" w:lineRule="auto"/>
        <w:ind w:left="584"/>
        <w:rPr>
          <w:rFonts w:hint="eastAsia" w:ascii="宋体" w:hAnsi="宋体" w:eastAsia="宋体" w:cs="宋体"/>
          <w:color w:val="auto"/>
          <w:sz w:val="20"/>
          <w:szCs w:val="20"/>
        </w:rPr>
      </w:pPr>
      <w:r>
        <w:rPr>
          <w:rFonts w:hint="eastAsia" w:ascii="宋体" w:hAnsi="宋体" w:eastAsia="宋体" w:cs="宋体"/>
          <w:color w:val="auto"/>
          <w:spacing w:val="5"/>
          <w:sz w:val="20"/>
          <w:szCs w:val="20"/>
        </w:rPr>
        <w:t>承包人应为竣工财务决算编制提供的资料：</w:t>
      </w:r>
      <w:r>
        <w:rPr>
          <w:rFonts w:hint="eastAsia" w:ascii="宋体" w:hAnsi="宋体" w:eastAsia="宋体" w:cs="宋体"/>
          <w:color w:val="auto"/>
          <w:spacing w:val="22"/>
          <w:sz w:val="20"/>
          <w:szCs w:val="20"/>
          <w:u w:val="single" w:color="auto"/>
        </w:rPr>
        <w:t xml:space="preserve">    </w:t>
      </w:r>
      <w:r>
        <w:rPr>
          <w:rFonts w:hint="eastAsia" w:ascii="宋体" w:hAnsi="宋体" w:eastAsia="宋体" w:cs="宋体"/>
          <w:color w:val="auto"/>
          <w:spacing w:val="5"/>
          <w:sz w:val="20"/>
          <w:szCs w:val="20"/>
        </w:rPr>
        <w:t>。</w:t>
      </w:r>
    </w:p>
    <w:p w14:paraId="3BF4B1C4">
      <w:pPr>
        <w:spacing w:before="301" w:line="228" w:lineRule="auto"/>
        <w:rPr>
          <w:rFonts w:hint="eastAsia" w:ascii="宋体" w:hAnsi="宋体" w:eastAsia="宋体" w:cs="宋体"/>
          <w:color w:val="auto"/>
          <w:sz w:val="20"/>
          <w:szCs w:val="20"/>
        </w:rPr>
      </w:pPr>
      <w:r>
        <w:rPr>
          <w:rFonts w:hint="eastAsia" w:ascii="宋体" w:hAnsi="宋体" w:eastAsia="宋体" w:cs="宋体"/>
          <w:b/>
          <w:bCs/>
          <w:color w:val="auto"/>
          <w:spacing w:val="3"/>
          <w:sz w:val="20"/>
          <w:szCs w:val="20"/>
        </w:rPr>
        <w:t>18</w:t>
      </w:r>
      <w:r>
        <w:rPr>
          <w:rFonts w:hint="eastAsia" w:ascii="宋体" w:hAnsi="宋体" w:eastAsia="宋体" w:cs="宋体"/>
          <w:color w:val="auto"/>
          <w:spacing w:val="14"/>
          <w:sz w:val="20"/>
          <w:szCs w:val="20"/>
        </w:rPr>
        <w:t xml:space="preserve"> </w:t>
      </w:r>
      <w:r>
        <w:rPr>
          <w:rFonts w:hint="eastAsia" w:ascii="宋体" w:hAnsi="宋体" w:eastAsia="宋体" w:cs="宋体"/>
          <w:b/>
          <w:bCs/>
          <w:color w:val="auto"/>
          <w:spacing w:val="3"/>
          <w:sz w:val="20"/>
          <w:szCs w:val="20"/>
        </w:rPr>
        <w:t>竣工验收（验收）</w:t>
      </w:r>
    </w:p>
    <w:p w14:paraId="31722582">
      <w:pPr>
        <w:spacing w:before="295" w:line="228" w:lineRule="auto"/>
        <w:ind w:left="211"/>
        <w:rPr>
          <w:rFonts w:hint="eastAsia" w:ascii="宋体" w:hAnsi="宋体" w:eastAsia="宋体" w:cs="宋体"/>
          <w:color w:val="auto"/>
          <w:sz w:val="20"/>
          <w:szCs w:val="20"/>
        </w:rPr>
      </w:pPr>
      <w:r>
        <w:rPr>
          <w:rFonts w:hint="eastAsia" w:ascii="宋体" w:hAnsi="宋体" w:eastAsia="宋体" w:cs="宋体"/>
          <w:color w:val="auto"/>
          <w:spacing w:val="2"/>
          <w:sz w:val="20"/>
          <w:szCs w:val="20"/>
        </w:rPr>
        <w:t>18.1</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2"/>
          <w:sz w:val="20"/>
          <w:szCs w:val="20"/>
        </w:rPr>
        <w:t>验收工作分类</w:t>
      </w:r>
    </w:p>
    <w:p w14:paraId="7D3C49A4">
      <w:pPr>
        <w:spacing w:before="298" w:line="227" w:lineRule="auto"/>
        <w:jc w:val="right"/>
        <w:rPr>
          <w:rFonts w:hint="eastAsia" w:ascii="宋体" w:hAnsi="宋体" w:eastAsia="宋体" w:cs="宋体"/>
          <w:color w:val="auto"/>
          <w:sz w:val="20"/>
          <w:szCs w:val="20"/>
        </w:rPr>
      </w:pPr>
      <w:r>
        <w:rPr>
          <w:rFonts w:hint="eastAsia" w:ascii="宋体" w:hAnsi="宋体" w:eastAsia="宋体" w:cs="宋体"/>
          <w:color w:val="auto"/>
          <w:spacing w:val="6"/>
          <w:sz w:val="20"/>
          <w:szCs w:val="20"/>
        </w:rPr>
        <w:t>本工程法人验收包括</w:t>
      </w:r>
      <w:r>
        <w:rPr>
          <w:rFonts w:hint="eastAsia" w:ascii="宋体" w:hAnsi="宋体" w:eastAsia="宋体" w:cs="宋体"/>
          <w:color w:val="auto"/>
          <w:spacing w:val="2"/>
          <w:sz w:val="20"/>
          <w:szCs w:val="20"/>
        </w:rPr>
        <w:t>：</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72"/>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6"/>
          <w:sz w:val="20"/>
          <w:szCs w:val="20"/>
        </w:rPr>
        <w:t>政府验收包括：</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64"/>
          <w:sz w:val="20"/>
          <w:szCs w:val="20"/>
        </w:rPr>
        <w:t xml:space="preserve"> </w:t>
      </w:r>
      <w:r>
        <w:rPr>
          <w:rFonts w:hint="eastAsia" w:ascii="宋体" w:hAnsi="宋体" w:eastAsia="宋体" w:cs="宋体"/>
          <w:color w:val="auto"/>
          <w:spacing w:val="6"/>
          <w:sz w:val="20"/>
          <w:szCs w:val="20"/>
        </w:rPr>
        <w:t>。验收条件为</w:t>
      </w:r>
      <w:r>
        <w:rPr>
          <w:rFonts w:hint="eastAsia" w:ascii="宋体" w:hAnsi="宋体" w:eastAsia="宋体" w:cs="宋体"/>
          <w:color w:val="auto"/>
          <w:spacing w:val="2"/>
          <w:sz w:val="20"/>
          <w:szCs w:val="20"/>
        </w:rPr>
        <w:t>：</w:t>
      </w:r>
      <w:r>
        <w:rPr>
          <w:rFonts w:hint="eastAsia" w:ascii="宋体" w:hAnsi="宋体" w:eastAsia="宋体" w:cs="宋体"/>
          <w:color w:val="auto"/>
          <w:spacing w:val="16"/>
          <w:sz w:val="20"/>
          <w:szCs w:val="20"/>
          <w:u w:val="single" w:color="auto"/>
        </w:rPr>
        <w:t xml:space="preserve">     </w:t>
      </w:r>
      <w:r>
        <w:rPr>
          <w:rFonts w:hint="eastAsia" w:ascii="宋体" w:hAnsi="宋体" w:eastAsia="宋体" w:cs="宋体"/>
          <w:color w:val="auto"/>
          <w:spacing w:val="-72"/>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6"/>
          <w:sz w:val="20"/>
          <w:szCs w:val="20"/>
        </w:rPr>
        <w:t>验收程序为：</w:t>
      </w:r>
    </w:p>
    <w:p w14:paraId="7F79F437">
      <w:pPr>
        <w:spacing w:line="408" w:lineRule="auto"/>
        <w:rPr>
          <w:rFonts w:hint="eastAsia" w:ascii="宋体" w:hAnsi="宋体" w:eastAsia="宋体" w:cs="宋体"/>
          <w:color w:val="auto"/>
          <w:sz w:val="21"/>
        </w:rPr>
      </w:pPr>
    </w:p>
    <w:p w14:paraId="1A0DF853">
      <w:pPr>
        <w:tabs>
          <w:tab w:val="left" w:pos="680"/>
        </w:tabs>
        <w:spacing w:before="23" w:line="173" w:lineRule="auto"/>
        <w:rPr>
          <w:rFonts w:hint="eastAsia" w:ascii="宋体" w:hAnsi="宋体" w:eastAsia="宋体" w:cs="宋体"/>
          <w:color w:val="auto"/>
          <w:sz w:val="21"/>
        </w:rPr>
      </w:pPr>
      <w:r>
        <w:rPr>
          <w:rFonts w:hint="eastAsia" w:ascii="宋体" w:hAnsi="宋体" w:eastAsia="宋体" w:cs="宋体"/>
          <w:color w:val="auto"/>
          <w:spacing w:val="-6"/>
          <w:sz w:val="7"/>
          <w:szCs w:val="7"/>
        </w:rPr>
        <w:t xml:space="preserve"> </w:t>
      </w:r>
      <w:r>
        <w:rPr>
          <w:rFonts w:hint="eastAsia" w:ascii="宋体" w:hAnsi="宋体" w:eastAsia="宋体" w:cs="宋体"/>
          <w:color w:val="auto"/>
          <w:spacing w:val="10"/>
          <w:sz w:val="7"/>
          <w:szCs w:val="7"/>
        </w:rPr>
        <w:t>。</w:t>
      </w:r>
    </w:p>
    <w:p w14:paraId="3F360582">
      <w:pPr>
        <w:spacing w:before="66" w:line="228" w:lineRule="auto"/>
        <w:ind w:left="211"/>
        <w:rPr>
          <w:rFonts w:hint="eastAsia" w:ascii="宋体" w:hAnsi="宋体" w:eastAsia="宋体" w:cs="宋体"/>
          <w:color w:val="auto"/>
          <w:sz w:val="20"/>
          <w:szCs w:val="20"/>
        </w:rPr>
      </w:pPr>
      <w:r>
        <w:rPr>
          <w:rFonts w:hint="eastAsia" w:ascii="宋体" w:hAnsi="宋体" w:eastAsia="宋体" w:cs="宋体"/>
          <w:color w:val="auto"/>
          <w:spacing w:val="2"/>
          <w:sz w:val="20"/>
          <w:szCs w:val="20"/>
        </w:rPr>
        <w:t>18.2</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2"/>
          <w:sz w:val="20"/>
          <w:szCs w:val="20"/>
        </w:rPr>
        <w:t>分部工程验收</w:t>
      </w:r>
    </w:p>
    <w:p w14:paraId="13EA1853">
      <w:pPr>
        <w:spacing w:before="298" w:line="227" w:lineRule="auto"/>
        <w:ind w:left="415"/>
        <w:rPr>
          <w:rFonts w:hint="eastAsia" w:ascii="宋体" w:hAnsi="宋体" w:eastAsia="宋体" w:cs="宋体"/>
          <w:color w:val="auto"/>
          <w:sz w:val="20"/>
          <w:szCs w:val="20"/>
        </w:rPr>
      </w:pPr>
      <w:r>
        <w:rPr>
          <w:rFonts w:hint="eastAsia" w:ascii="宋体" w:hAnsi="宋体" w:eastAsia="宋体" w:cs="宋体"/>
          <w:color w:val="auto"/>
          <w:spacing w:val="4"/>
          <w:sz w:val="20"/>
          <w:szCs w:val="20"/>
        </w:rPr>
        <w:t>18.2.2</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4"/>
          <w:sz w:val="20"/>
          <w:szCs w:val="20"/>
        </w:rPr>
        <w:t>本工程由发包人主持的分部工程验收为</w:t>
      </w:r>
      <w:r>
        <w:rPr>
          <w:rFonts w:hint="eastAsia" w:ascii="宋体" w:hAnsi="宋体" w:eastAsia="宋体" w:cs="宋体"/>
          <w:color w:val="auto"/>
          <w:spacing w:val="9"/>
          <w:sz w:val="20"/>
          <w:szCs w:val="20"/>
          <w:u w:val="none" w:color="auto"/>
        </w:rPr>
        <w:t xml:space="preserve">      </w:t>
      </w:r>
      <w:r>
        <w:rPr>
          <w:rFonts w:hint="eastAsia" w:ascii="宋体" w:hAnsi="宋体" w:eastAsia="宋体" w:cs="宋体"/>
          <w:color w:val="auto"/>
          <w:spacing w:val="-71"/>
          <w:sz w:val="20"/>
          <w:szCs w:val="20"/>
          <w:u w:val="none" w:color="auto"/>
        </w:rPr>
        <w:t xml:space="preserve"> </w:t>
      </w:r>
      <w:r>
        <w:rPr>
          <w:rFonts w:hint="eastAsia" w:ascii="宋体" w:hAnsi="宋体" w:eastAsia="宋体" w:cs="宋体"/>
          <w:color w:val="auto"/>
          <w:spacing w:val="4"/>
          <w:sz w:val="20"/>
          <w:szCs w:val="20"/>
        </w:rPr>
        <w:t>，其余由监理人主持</w:t>
      </w:r>
      <w:r>
        <w:rPr>
          <w:rFonts w:hint="eastAsia" w:ascii="宋体" w:hAnsi="宋体" w:eastAsia="宋体" w:cs="宋体"/>
          <w:color w:val="auto"/>
          <w:spacing w:val="6"/>
          <w:sz w:val="20"/>
          <w:szCs w:val="20"/>
          <w:u w:val="none" w:color="auto"/>
        </w:rPr>
        <w:t xml:space="preserve">      </w:t>
      </w:r>
      <w:r>
        <w:rPr>
          <w:rFonts w:hint="eastAsia" w:ascii="宋体" w:hAnsi="宋体" w:eastAsia="宋体" w:cs="宋体"/>
          <w:color w:val="auto"/>
          <w:spacing w:val="4"/>
          <w:sz w:val="20"/>
          <w:szCs w:val="20"/>
        </w:rPr>
        <w:t>。</w:t>
      </w:r>
    </w:p>
    <w:p w14:paraId="01EB12A2">
      <w:pPr>
        <w:spacing w:before="298" w:line="228" w:lineRule="auto"/>
        <w:ind w:left="211"/>
        <w:rPr>
          <w:rFonts w:hint="eastAsia" w:ascii="宋体" w:hAnsi="宋体" w:eastAsia="宋体" w:cs="宋体"/>
          <w:color w:val="auto"/>
          <w:sz w:val="20"/>
          <w:szCs w:val="20"/>
        </w:rPr>
      </w:pPr>
      <w:r>
        <w:rPr>
          <w:rFonts w:hint="eastAsia" w:ascii="宋体" w:hAnsi="宋体" w:eastAsia="宋体" w:cs="宋体"/>
          <w:color w:val="auto"/>
          <w:spacing w:val="2"/>
          <w:sz w:val="20"/>
          <w:szCs w:val="20"/>
        </w:rPr>
        <w:t>18.3</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2"/>
          <w:sz w:val="20"/>
          <w:szCs w:val="20"/>
        </w:rPr>
        <w:t>单位工程验收</w:t>
      </w:r>
    </w:p>
    <w:p w14:paraId="51FB7D42">
      <w:pPr>
        <w:spacing w:before="298" w:line="228" w:lineRule="auto"/>
        <w:ind w:left="415"/>
        <w:rPr>
          <w:rFonts w:hint="eastAsia" w:ascii="宋体" w:hAnsi="宋体" w:eastAsia="宋体" w:cs="宋体"/>
          <w:color w:val="auto"/>
          <w:sz w:val="20"/>
          <w:szCs w:val="20"/>
        </w:rPr>
      </w:pPr>
      <w:r>
        <w:rPr>
          <w:rFonts w:hint="eastAsia" w:ascii="宋体" w:hAnsi="宋体" w:eastAsia="宋体" w:cs="宋体"/>
          <w:color w:val="auto"/>
          <w:spacing w:val="2"/>
          <w:sz w:val="20"/>
          <w:szCs w:val="20"/>
        </w:rPr>
        <w:t>18.3.4</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2"/>
          <w:sz w:val="20"/>
          <w:szCs w:val="20"/>
        </w:rPr>
        <w:t>提前投入使用的单位工程包括：</w:t>
      </w:r>
      <w:r>
        <w:rPr>
          <w:rFonts w:hint="eastAsia" w:ascii="宋体" w:hAnsi="宋体" w:eastAsia="宋体" w:cs="宋体"/>
          <w:color w:val="auto"/>
          <w:spacing w:val="11"/>
          <w:sz w:val="20"/>
          <w:szCs w:val="20"/>
          <w:u w:val="single" w:color="auto"/>
        </w:rPr>
        <w:t xml:space="preserve">       </w:t>
      </w:r>
      <w:r>
        <w:rPr>
          <w:rFonts w:hint="eastAsia" w:ascii="宋体" w:hAnsi="宋体" w:eastAsia="宋体" w:cs="宋体"/>
          <w:color w:val="auto"/>
          <w:spacing w:val="-74"/>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73"/>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2"/>
          <w:sz w:val="20"/>
          <w:szCs w:val="20"/>
        </w:rPr>
        <w:t>。</w:t>
      </w:r>
    </w:p>
    <w:p w14:paraId="2934B5CC">
      <w:pPr>
        <w:spacing w:before="298" w:line="228" w:lineRule="auto"/>
        <w:ind w:left="211"/>
        <w:rPr>
          <w:rFonts w:hint="eastAsia" w:ascii="宋体" w:hAnsi="宋体" w:eastAsia="宋体" w:cs="宋体"/>
          <w:color w:val="auto"/>
          <w:sz w:val="20"/>
          <w:szCs w:val="20"/>
        </w:rPr>
      </w:pPr>
      <w:r>
        <w:rPr>
          <w:rFonts w:hint="eastAsia" w:ascii="宋体" w:hAnsi="宋体" w:eastAsia="宋体" w:cs="宋体"/>
          <w:color w:val="auto"/>
          <w:sz w:val="20"/>
          <w:szCs w:val="20"/>
        </w:rPr>
        <w:t>18.5</w:t>
      </w:r>
      <w:r>
        <w:rPr>
          <w:rFonts w:hint="eastAsia" w:ascii="宋体" w:hAnsi="宋体" w:eastAsia="宋体" w:cs="宋体"/>
          <w:color w:val="auto"/>
          <w:spacing w:val="14"/>
          <w:sz w:val="20"/>
          <w:szCs w:val="20"/>
        </w:rPr>
        <w:t xml:space="preserve"> </w:t>
      </w:r>
      <w:r>
        <w:rPr>
          <w:rFonts w:hint="eastAsia" w:ascii="宋体" w:hAnsi="宋体" w:eastAsia="宋体" w:cs="宋体"/>
          <w:color w:val="auto"/>
          <w:sz w:val="20"/>
          <w:szCs w:val="20"/>
        </w:rPr>
        <w:t>阶段验收</w:t>
      </w:r>
    </w:p>
    <w:p w14:paraId="261B7430">
      <w:pPr>
        <w:spacing w:before="298" w:line="227" w:lineRule="auto"/>
        <w:ind w:left="415"/>
        <w:rPr>
          <w:rFonts w:hint="eastAsia" w:ascii="宋体" w:hAnsi="宋体" w:eastAsia="宋体" w:cs="宋体"/>
          <w:color w:val="auto"/>
          <w:sz w:val="20"/>
          <w:szCs w:val="20"/>
        </w:rPr>
      </w:pPr>
      <w:r>
        <w:rPr>
          <w:rFonts w:hint="eastAsia" w:ascii="宋体" w:hAnsi="宋体" w:eastAsia="宋体" w:cs="宋体"/>
          <w:color w:val="auto"/>
          <w:spacing w:val="2"/>
          <w:sz w:val="20"/>
          <w:szCs w:val="20"/>
        </w:rPr>
        <w:t>18.5.1</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2"/>
          <w:sz w:val="20"/>
          <w:szCs w:val="20"/>
        </w:rPr>
        <w:t>本合同工程阶段验收类别包括：</w:t>
      </w:r>
      <w:r>
        <w:rPr>
          <w:rFonts w:hint="eastAsia" w:ascii="宋体" w:hAnsi="宋体" w:eastAsia="宋体" w:cs="宋体"/>
          <w:color w:val="auto"/>
          <w:spacing w:val="11"/>
          <w:sz w:val="20"/>
          <w:szCs w:val="20"/>
          <w:u w:val="single" w:color="auto"/>
        </w:rPr>
        <w:t xml:space="preserve">       </w:t>
      </w:r>
      <w:r>
        <w:rPr>
          <w:rFonts w:hint="eastAsia" w:ascii="宋体" w:hAnsi="宋体" w:eastAsia="宋体" w:cs="宋体"/>
          <w:color w:val="auto"/>
          <w:spacing w:val="-74"/>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73"/>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2"/>
          <w:sz w:val="20"/>
          <w:szCs w:val="20"/>
        </w:rPr>
        <w:t>。</w:t>
      </w:r>
    </w:p>
    <w:p w14:paraId="19E134F9">
      <w:pPr>
        <w:spacing w:before="299" w:line="228" w:lineRule="auto"/>
        <w:ind w:left="211"/>
        <w:rPr>
          <w:rFonts w:hint="eastAsia" w:ascii="宋体" w:hAnsi="宋体" w:eastAsia="宋体" w:cs="宋体"/>
          <w:color w:val="auto"/>
          <w:sz w:val="20"/>
          <w:szCs w:val="20"/>
        </w:rPr>
      </w:pPr>
      <w:r>
        <w:rPr>
          <w:rFonts w:hint="eastAsia" w:ascii="宋体" w:hAnsi="宋体" w:eastAsia="宋体" w:cs="宋体"/>
          <w:color w:val="auto"/>
          <w:spacing w:val="1"/>
          <w:sz w:val="20"/>
          <w:szCs w:val="20"/>
        </w:rPr>
        <w:t>18.6</w:t>
      </w:r>
      <w:r>
        <w:rPr>
          <w:rFonts w:hint="eastAsia" w:ascii="宋体" w:hAnsi="宋体" w:eastAsia="宋体" w:cs="宋体"/>
          <w:color w:val="auto"/>
          <w:spacing w:val="6"/>
          <w:sz w:val="20"/>
          <w:szCs w:val="20"/>
        </w:rPr>
        <w:t xml:space="preserve"> </w:t>
      </w:r>
      <w:r>
        <w:rPr>
          <w:rFonts w:hint="eastAsia" w:ascii="宋体" w:hAnsi="宋体" w:eastAsia="宋体" w:cs="宋体"/>
          <w:color w:val="auto"/>
          <w:spacing w:val="1"/>
          <w:sz w:val="20"/>
          <w:szCs w:val="20"/>
        </w:rPr>
        <w:t>专项验收</w:t>
      </w:r>
    </w:p>
    <w:p w14:paraId="6629E7B1">
      <w:pPr>
        <w:spacing w:before="298" w:line="227" w:lineRule="auto"/>
        <w:ind w:left="415"/>
        <w:rPr>
          <w:rFonts w:hint="eastAsia" w:ascii="宋体" w:hAnsi="宋体" w:eastAsia="宋体" w:cs="宋体"/>
          <w:color w:val="auto"/>
          <w:sz w:val="20"/>
          <w:szCs w:val="20"/>
        </w:rPr>
      </w:pPr>
      <w:r>
        <w:rPr>
          <w:rFonts w:hint="eastAsia" w:ascii="宋体" w:hAnsi="宋体" w:eastAsia="宋体" w:cs="宋体"/>
          <w:color w:val="auto"/>
          <w:spacing w:val="2"/>
          <w:sz w:val="20"/>
          <w:szCs w:val="20"/>
        </w:rPr>
        <w:t>18.6.2</w:t>
      </w:r>
      <w:r>
        <w:rPr>
          <w:rFonts w:hint="eastAsia" w:ascii="宋体" w:hAnsi="宋体" w:eastAsia="宋体" w:cs="宋体"/>
          <w:color w:val="auto"/>
          <w:spacing w:val="7"/>
          <w:sz w:val="20"/>
          <w:szCs w:val="20"/>
        </w:rPr>
        <w:t xml:space="preserve"> </w:t>
      </w:r>
      <w:r>
        <w:rPr>
          <w:rFonts w:hint="eastAsia" w:ascii="宋体" w:hAnsi="宋体" w:eastAsia="宋体" w:cs="宋体"/>
          <w:color w:val="auto"/>
          <w:spacing w:val="2"/>
          <w:sz w:val="20"/>
          <w:szCs w:val="20"/>
        </w:rPr>
        <w:t>本合同工程专项验收类别包括：</w:t>
      </w:r>
      <w:r>
        <w:rPr>
          <w:rFonts w:hint="eastAsia" w:ascii="宋体" w:hAnsi="宋体" w:eastAsia="宋体" w:cs="宋体"/>
          <w:color w:val="auto"/>
          <w:spacing w:val="11"/>
          <w:sz w:val="20"/>
          <w:szCs w:val="20"/>
          <w:u w:val="single" w:color="auto"/>
        </w:rPr>
        <w:t xml:space="preserve">       </w:t>
      </w:r>
      <w:r>
        <w:rPr>
          <w:rFonts w:hint="eastAsia" w:ascii="宋体" w:hAnsi="宋体" w:eastAsia="宋体" w:cs="宋体"/>
          <w:color w:val="auto"/>
          <w:spacing w:val="-74"/>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73"/>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2"/>
          <w:sz w:val="20"/>
          <w:szCs w:val="20"/>
        </w:rPr>
        <w:t>。</w:t>
      </w:r>
    </w:p>
    <w:p w14:paraId="101F7280">
      <w:pPr>
        <w:spacing w:before="298" w:line="228" w:lineRule="auto"/>
        <w:ind w:left="211"/>
        <w:rPr>
          <w:rFonts w:hint="eastAsia" w:ascii="宋体" w:hAnsi="宋体" w:eastAsia="宋体" w:cs="宋体"/>
          <w:color w:val="auto"/>
          <w:sz w:val="20"/>
          <w:szCs w:val="20"/>
        </w:rPr>
      </w:pPr>
      <w:r>
        <w:rPr>
          <w:rFonts w:hint="eastAsia" w:ascii="宋体" w:hAnsi="宋体" w:eastAsia="宋体" w:cs="宋体"/>
          <w:color w:val="auto"/>
          <w:spacing w:val="1"/>
          <w:sz w:val="20"/>
          <w:szCs w:val="20"/>
        </w:rPr>
        <w:t>18.7</w:t>
      </w:r>
      <w:r>
        <w:rPr>
          <w:rFonts w:hint="eastAsia" w:ascii="宋体" w:hAnsi="宋体" w:eastAsia="宋体" w:cs="宋体"/>
          <w:color w:val="auto"/>
          <w:spacing w:val="6"/>
          <w:sz w:val="20"/>
          <w:szCs w:val="20"/>
        </w:rPr>
        <w:t xml:space="preserve"> </w:t>
      </w:r>
      <w:r>
        <w:rPr>
          <w:rFonts w:hint="eastAsia" w:ascii="宋体" w:hAnsi="宋体" w:eastAsia="宋体" w:cs="宋体"/>
          <w:color w:val="auto"/>
          <w:spacing w:val="1"/>
          <w:sz w:val="20"/>
          <w:szCs w:val="20"/>
        </w:rPr>
        <w:t>竣工验收</w:t>
      </w:r>
    </w:p>
    <w:p w14:paraId="30F57C9A">
      <w:pPr>
        <w:spacing w:before="299" w:line="227" w:lineRule="auto"/>
        <w:ind w:left="415"/>
        <w:rPr>
          <w:rFonts w:hint="eastAsia" w:ascii="宋体" w:hAnsi="宋体" w:eastAsia="宋体" w:cs="宋体"/>
          <w:color w:val="auto"/>
          <w:sz w:val="20"/>
          <w:szCs w:val="20"/>
        </w:rPr>
      </w:pPr>
      <w:r>
        <w:rPr>
          <w:rFonts w:hint="eastAsia" w:ascii="宋体" w:hAnsi="宋体" w:eastAsia="宋体" w:cs="宋体"/>
          <w:color w:val="auto"/>
          <w:spacing w:val="3"/>
          <w:sz w:val="20"/>
          <w:szCs w:val="20"/>
        </w:rPr>
        <w:t>18.7.3</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3"/>
          <w:sz w:val="20"/>
          <w:szCs w:val="20"/>
        </w:rPr>
        <w:t>本工程</w:t>
      </w:r>
      <w:r>
        <w:rPr>
          <w:rFonts w:hint="eastAsia" w:ascii="宋体" w:hAnsi="宋体" w:eastAsia="宋体" w:cs="宋体"/>
          <w:color w:val="auto"/>
          <w:spacing w:val="11"/>
          <w:sz w:val="20"/>
          <w:szCs w:val="20"/>
          <w:u w:val="single" w:color="auto"/>
        </w:rPr>
        <w:t xml:space="preserve">     </w:t>
      </w:r>
      <w:r>
        <w:rPr>
          <w:rFonts w:hint="eastAsia" w:ascii="宋体" w:hAnsi="宋体" w:eastAsia="宋体" w:cs="宋体"/>
          <w:color w:val="auto"/>
          <w:spacing w:val="-53"/>
          <w:sz w:val="20"/>
          <w:szCs w:val="20"/>
        </w:rPr>
        <w:t xml:space="preserve"> </w:t>
      </w:r>
      <w:r>
        <w:rPr>
          <w:rFonts w:hint="eastAsia" w:ascii="宋体" w:hAnsi="宋体" w:eastAsia="宋体" w:cs="宋体"/>
          <w:color w:val="auto"/>
          <w:spacing w:val="3"/>
          <w:sz w:val="20"/>
          <w:szCs w:val="20"/>
        </w:rPr>
        <w:t>(需要／不需要)竣工验收技术鉴定(蓄水安全鉴定)。</w:t>
      </w:r>
    </w:p>
    <w:p w14:paraId="4AF5591F">
      <w:pPr>
        <w:spacing w:before="299" w:line="228" w:lineRule="auto"/>
        <w:ind w:left="211"/>
        <w:rPr>
          <w:rFonts w:hint="eastAsia" w:ascii="宋体" w:hAnsi="宋体" w:eastAsia="宋体" w:cs="宋体"/>
          <w:color w:val="auto"/>
          <w:sz w:val="20"/>
          <w:szCs w:val="20"/>
        </w:rPr>
      </w:pPr>
      <w:r>
        <w:rPr>
          <w:rFonts w:hint="eastAsia" w:ascii="宋体" w:hAnsi="宋体" w:eastAsia="宋体" w:cs="宋体"/>
          <w:color w:val="auto"/>
          <w:spacing w:val="2"/>
          <w:sz w:val="20"/>
          <w:szCs w:val="20"/>
        </w:rPr>
        <w:t>18.8</w:t>
      </w:r>
      <w:r>
        <w:rPr>
          <w:rFonts w:hint="eastAsia" w:ascii="宋体" w:hAnsi="宋体" w:eastAsia="宋体" w:cs="宋体"/>
          <w:color w:val="auto"/>
          <w:spacing w:val="3"/>
          <w:sz w:val="20"/>
          <w:szCs w:val="20"/>
        </w:rPr>
        <w:t xml:space="preserve"> </w:t>
      </w:r>
      <w:r>
        <w:rPr>
          <w:rFonts w:hint="eastAsia" w:ascii="宋体" w:hAnsi="宋体" w:eastAsia="宋体" w:cs="宋体"/>
          <w:color w:val="auto"/>
          <w:spacing w:val="2"/>
          <w:sz w:val="20"/>
          <w:szCs w:val="20"/>
        </w:rPr>
        <w:t>施工期运行</w:t>
      </w:r>
    </w:p>
    <w:p w14:paraId="155C688C">
      <w:pPr>
        <w:spacing w:before="298" w:line="228" w:lineRule="auto"/>
        <w:ind w:left="415"/>
        <w:rPr>
          <w:rFonts w:hint="eastAsia" w:ascii="宋体" w:hAnsi="宋体" w:eastAsia="宋体" w:cs="宋体"/>
          <w:color w:val="auto"/>
          <w:sz w:val="20"/>
          <w:szCs w:val="20"/>
        </w:rPr>
      </w:pPr>
      <w:r>
        <w:rPr>
          <w:rFonts w:hint="eastAsia" w:ascii="宋体" w:hAnsi="宋体" w:eastAsia="宋体" w:cs="宋体"/>
          <w:color w:val="auto"/>
          <w:spacing w:val="3"/>
          <w:sz w:val="20"/>
          <w:szCs w:val="20"/>
        </w:rPr>
        <w:t>18.8.1</w:t>
      </w:r>
      <w:r>
        <w:rPr>
          <w:rFonts w:hint="eastAsia" w:ascii="宋体" w:hAnsi="宋体" w:eastAsia="宋体" w:cs="宋体"/>
          <w:color w:val="auto"/>
          <w:spacing w:val="15"/>
          <w:sz w:val="20"/>
          <w:szCs w:val="20"/>
        </w:rPr>
        <w:t xml:space="preserve"> </w:t>
      </w:r>
      <w:r>
        <w:rPr>
          <w:rFonts w:hint="eastAsia" w:ascii="宋体" w:hAnsi="宋体" w:eastAsia="宋体" w:cs="宋体"/>
          <w:color w:val="auto"/>
          <w:spacing w:val="3"/>
          <w:sz w:val="20"/>
          <w:szCs w:val="20"/>
        </w:rPr>
        <w:t>需要在施工期运行的单位工程或工</w:t>
      </w:r>
      <w:r>
        <w:rPr>
          <w:rFonts w:hint="eastAsia" w:ascii="宋体" w:hAnsi="宋体" w:eastAsia="宋体" w:cs="宋体"/>
          <w:color w:val="auto"/>
          <w:spacing w:val="2"/>
          <w:sz w:val="20"/>
          <w:szCs w:val="20"/>
        </w:rPr>
        <w:t>程设备为：</w:t>
      </w:r>
      <w:r>
        <w:rPr>
          <w:rFonts w:hint="eastAsia" w:ascii="宋体" w:hAnsi="宋体" w:eastAsia="宋体" w:cs="宋体"/>
          <w:color w:val="auto"/>
          <w:spacing w:val="8"/>
          <w:sz w:val="20"/>
          <w:szCs w:val="20"/>
          <w:u w:val="single" w:color="auto"/>
        </w:rPr>
        <w:t xml:space="preserve">     </w:t>
      </w:r>
      <w:r>
        <w:rPr>
          <w:rFonts w:hint="eastAsia" w:ascii="宋体" w:hAnsi="宋体" w:eastAsia="宋体" w:cs="宋体"/>
          <w:color w:val="auto"/>
          <w:spacing w:val="-77"/>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76"/>
          <w:sz w:val="20"/>
          <w:szCs w:val="20"/>
        </w:rPr>
        <w:t xml:space="preserve"> </w:t>
      </w:r>
      <w:r>
        <w:rPr>
          <w:rFonts w:hint="eastAsia" w:ascii="宋体" w:hAnsi="宋体" w:eastAsia="宋体" w:cs="宋体"/>
          <w:color w:val="auto"/>
          <w:spacing w:val="2"/>
          <w:sz w:val="20"/>
          <w:szCs w:val="20"/>
        </w:rPr>
        <w:t>、</w:t>
      </w:r>
      <w:r>
        <w:rPr>
          <w:rFonts w:hint="eastAsia" w:ascii="宋体" w:hAnsi="宋体" w:eastAsia="宋体" w:cs="宋体"/>
          <w:color w:val="auto"/>
          <w:spacing w:val="13"/>
          <w:sz w:val="20"/>
          <w:szCs w:val="20"/>
          <w:u w:val="single" w:color="auto"/>
        </w:rPr>
        <w:t xml:space="preserve">       </w:t>
      </w:r>
      <w:r>
        <w:rPr>
          <w:rFonts w:hint="eastAsia" w:ascii="宋体" w:hAnsi="宋体" w:eastAsia="宋体" w:cs="宋体"/>
          <w:color w:val="auto"/>
          <w:spacing w:val="2"/>
          <w:sz w:val="20"/>
          <w:szCs w:val="20"/>
        </w:rPr>
        <w:t>。</w:t>
      </w:r>
    </w:p>
    <w:p w14:paraId="210D6319">
      <w:pPr>
        <w:spacing w:before="298" w:line="228" w:lineRule="auto"/>
        <w:ind w:left="211"/>
        <w:rPr>
          <w:rFonts w:hint="eastAsia" w:ascii="宋体" w:hAnsi="宋体" w:eastAsia="宋体" w:cs="宋体"/>
          <w:color w:val="auto"/>
          <w:sz w:val="20"/>
          <w:szCs w:val="20"/>
        </w:rPr>
      </w:pPr>
      <w:r>
        <w:rPr>
          <w:rFonts w:hint="eastAsia" w:ascii="宋体" w:hAnsi="宋体" w:eastAsia="宋体" w:cs="宋体"/>
          <w:color w:val="auto"/>
          <w:sz w:val="20"/>
          <w:szCs w:val="20"/>
        </w:rPr>
        <w:t>18.9</w:t>
      </w:r>
      <w:r>
        <w:rPr>
          <w:rFonts w:hint="eastAsia" w:ascii="宋体" w:hAnsi="宋体" w:eastAsia="宋体" w:cs="宋体"/>
          <w:color w:val="auto"/>
          <w:spacing w:val="5"/>
          <w:sz w:val="20"/>
          <w:szCs w:val="20"/>
        </w:rPr>
        <w:t xml:space="preserve"> </w:t>
      </w:r>
      <w:r>
        <w:rPr>
          <w:rFonts w:hint="eastAsia" w:ascii="宋体" w:hAnsi="宋体" w:eastAsia="宋体" w:cs="宋体"/>
          <w:color w:val="auto"/>
          <w:sz w:val="20"/>
          <w:szCs w:val="20"/>
        </w:rPr>
        <w:t>试运行</w:t>
      </w:r>
    </w:p>
    <w:p w14:paraId="274BA98F">
      <w:pPr>
        <w:spacing w:line="254" w:lineRule="auto"/>
        <w:rPr>
          <w:rFonts w:hint="eastAsia" w:ascii="宋体" w:hAnsi="宋体" w:eastAsia="宋体" w:cs="宋体"/>
          <w:color w:val="auto"/>
          <w:sz w:val="21"/>
        </w:rPr>
      </w:pPr>
    </w:p>
    <w:p w14:paraId="3586D731">
      <w:pPr>
        <w:spacing w:before="65" w:line="228" w:lineRule="auto"/>
        <w:ind w:left="415"/>
        <w:rPr>
          <w:rFonts w:hint="eastAsia" w:ascii="宋体" w:hAnsi="宋体" w:eastAsia="宋体" w:cs="宋体"/>
          <w:color w:val="auto"/>
          <w:sz w:val="20"/>
          <w:szCs w:val="20"/>
        </w:rPr>
      </w:pPr>
      <w:r>
        <w:rPr>
          <w:rFonts w:hint="eastAsia" w:ascii="宋体" w:hAnsi="宋体" w:eastAsia="宋体" w:cs="宋体"/>
          <w:color w:val="auto"/>
          <w:spacing w:val="2"/>
          <w:sz w:val="20"/>
          <w:szCs w:val="20"/>
        </w:rPr>
        <w:t>18.9.1</w:t>
      </w:r>
      <w:r>
        <w:rPr>
          <w:rFonts w:hint="eastAsia" w:ascii="宋体" w:hAnsi="宋体" w:eastAsia="宋体" w:cs="宋体"/>
          <w:color w:val="auto"/>
          <w:spacing w:val="3"/>
          <w:sz w:val="20"/>
          <w:szCs w:val="20"/>
        </w:rPr>
        <w:t xml:space="preserve"> </w:t>
      </w:r>
      <w:r>
        <w:rPr>
          <w:rFonts w:hint="eastAsia" w:ascii="宋体" w:hAnsi="宋体" w:eastAsia="宋体" w:cs="宋体"/>
          <w:color w:val="auto"/>
          <w:spacing w:val="2"/>
          <w:sz w:val="20"/>
          <w:szCs w:val="20"/>
        </w:rPr>
        <w:t>试运行的组织</w:t>
      </w:r>
      <w:r>
        <w:rPr>
          <w:rFonts w:hint="eastAsia" w:ascii="宋体" w:hAnsi="宋体" w:eastAsia="宋体" w:cs="宋体"/>
          <w:color w:val="auto"/>
          <w:spacing w:val="6"/>
          <w:sz w:val="20"/>
          <w:szCs w:val="20"/>
        </w:rPr>
        <w:t>：</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71"/>
          <w:sz w:val="20"/>
          <w:szCs w:val="20"/>
        </w:rPr>
        <w:t xml:space="preserve"> </w:t>
      </w:r>
      <w:r>
        <w:rPr>
          <w:rFonts w:hint="eastAsia" w:ascii="宋体" w:hAnsi="宋体" w:eastAsia="宋体" w:cs="宋体"/>
          <w:color w:val="auto"/>
          <w:spacing w:val="6"/>
          <w:sz w:val="20"/>
          <w:szCs w:val="20"/>
        </w:rPr>
        <w:t>；</w:t>
      </w:r>
      <w:r>
        <w:rPr>
          <w:rFonts w:hint="eastAsia" w:ascii="宋体" w:hAnsi="宋体" w:eastAsia="宋体" w:cs="宋体"/>
          <w:color w:val="auto"/>
          <w:spacing w:val="2"/>
          <w:sz w:val="20"/>
          <w:szCs w:val="20"/>
        </w:rPr>
        <w:t>费用承担：</w:t>
      </w:r>
      <w:r>
        <w:rPr>
          <w:rFonts w:hint="eastAsia" w:ascii="宋体" w:hAnsi="宋体" w:eastAsia="宋体" w:cs="宋体"/>
          <w:color w:val="auto"/>
          <w:spacing w:val="8"/>
          <w:sz w:val="20"/>
          <w:szCs w:val="20"/>
          <w:u w:val="single" w:color="auto"/>
        </w:rPr>
        <w:t xml:space="preserve">       </w:t>
      </w:r>
      <w:r>
        <w:rPr>
          <w:rFonts w:hint="eastAsia" w:ascii="宋体" w:hAnsi="宋体" w:eastAsia="宋体" w:cs="宋体"/>
          <w:color w:val="auto"/>
          <w:spacing w:val="2"/>
          <w:sz w:val="20"/>
          <w:szCs w:val="20"/>
        </w:rPr>
        <w:t>。</w:t>
      </w:r>
    </w:p>
    <w:p w14:paraId="1E272850">
      <w:pPr>
        <w:spacing w:before="295" w:line="228" w:lineRule="auto"/>
        <w:rPr>
          <w:rFonts w:hint="eastAsia" w:ascii="宋体" w:hAnsi="宋体" w:eastAsia="宋体" w:cs="宋体"/>
          <w:color w:val="auto"/>
          <w:sz w:val="20"/>
          <w:szCs w:val="20"/>
        </w:rPr>
      </w:pPr>
      <w:r>
        <w:rPr>
          <w:rFonts w:hint="eastAsia" w:ascii="宋体" w:hAnsi="宋体" w:eastAsia="宋体" w:cs="宋体"/>
          <w:b/>
          <w:bCs/>
          <w:color w:val="auto"/>
          <w:spacing w:val="4"/>
          <w:sz w:val="20"/>
          <w:szCs w:val="20"/>
        </w:rPr>
        <w:t>19</w:t>
      </w:r>
      <w:r>
        <w:rPr>
          <w:rFonts w:hint="eastAsia" w:ascii="宋体" w:hAnsi="宋体" w:eastAsia="宋体" w:cs="宋体"/>
          <w:color w:val="auto"/>
          <w:spacing w:val="21"/>
          <w:sz w:val="20"/>
          <w:szCs w:val="20"/>
        </w:rPr>
        <w:t xml:space="preserve"> </w:t>
      </w:r>
      <w:r>
        <w:rPr>
          <w:rFonts w:hint="eastAsia" w:ascii="宋体" w:hAnsi="宋体" w:eastAsia="宋体" w:cs="宋体"/>
          <w:b/>
          <w:bCs/>
          <w:color w:val="auto"/>
          <w:spacing w:val="4"/>
          <w:sz w:val="20"/>
          <w:szCs w:val="20"/>
        </w:rPr>
        <w:t>缺陷责任与保修责任</w:t>
      </w:r>
    </w:p>
    <w:p w14:paraId="76550F42">
      <w:pPr>
        <w:spacing w:line="228" w:lineRule="auto"/>
        <w:rPr>
          <w:rFonts w:hint="eastAsia" w:ascii="宋体" w:hAnsi="宋体" w:eastAsia="宋体" w:cs="宋体"/>
          <w:color w:val="auto"/>
          <w:sz w:val="20"/>
          <w:szCs w:val="20"/>
        </w:rPr>
        <w:sectPr>
          <w:footerReference r:id="rId14" w:type="default"/>
          <w:pgSz w:w="11910" w:h="16840"/>
          <w:pgMar w:top="1406" w:right="1260" w:bottom="971" w:left="1439" w:header="0" w:footer="806" w:gutter="0"/>
          <w:pgNumType w:fmt="decimal"/>
          <w:cols w:space="720" w:num="1"/>
        </w:sectPr>
      </w:pPr>
    </w:p>
    <w:p w14:paraId="249B0889">
      <w:pPr>
        <w:spacing w:before="41" w:line="228" w:lineRule="auto"/>
        <w:ind w:left="428"/>
        <w:rPr>
          <w:rFonts w:hint="eastAsia" w:ascii="宋体" w:hAnsi="宋体" w:eastAsia="宋体" w:cs="宋体"/>
          <w:color w:val="auto"/>
          <w:sz w:val="20"/>
          <w:szCs w:val="20"/>
        </w:rPr>
      </w:pPr>
      <w:r>
        <w:rPr>
          <w:rFonts w:hint="eastAsia" w:ascii="宋体" w:hAnsi="宋体" w:eastAsia="宋体" w:cs="宋体"/>
          <w:color w:val="auto"/>
          <w:spacing w:val="4"/>
          <w:sz w:val="20"/>
          <w:szCs w:val="20"/>
        </w:rPr>
        <w:t>19.1</w:t>
      </w:r>
      <w:r>
        <w:rPr>
          <w:rFonts w:hint="eastAsia" w:ascii="宋体" w:hAnsi="宋体" w:eastAsia="宋体" w:cs="宋体"/>
          <w:color w:val="auto"/>
          <w:spacing w:val="93"/>
          <w:sz w:val="20"/>
          <w:szCs w:val="20"/>
        </w:rPr>
        <w:t xml:space="preserve"> </w:t>
      </w:r>
      <w:r>
        <w:rPr>
          <w:rFonts w:hint="eastAsia" w:ascii="宋体" w:hAnsi="宋体" w:eastAsia="宋体" w:cs="宋体"/>
          <w:color w:val="auto"/>
          <w:spacing w:val="4"/>
          <w:sz w:val="20"/>
          <w:szCs w:val="20"/>
        </w:rPr>
        <w:t>缺陷责任期(工程质量保修期)的起算时间</w:t>
      </w:r>
    </w:p>
    <w:p w14:paraId="606A5E12">
      <w:pPr>
        <w:spacing w:before="298" w:line="227" w:lineRule="auto"/>
        <w:ind w:left="413"/>
        <w:rPr>
          <w:rFonts w:hint="eastAsia" w:ascii="宋体" w:hAnsi="宋体" w:eastAsia="宋体" w:cs="宋体"/>
          <w:color w:val="auto"/>
          <w:sz w:val="20"/>
          <w:szCs w:val="20"/>
        </w:rPr>
      </w:pPr>
      <w:r>
        <w:rPr>
          <w:rFonts w:hint="eastAsia" w:ascii="宋体" w:hAnsi="宋体" w:eastAsia="宋体" w:cs="宋体"/>
          <w:color w:val="auto"/>
          <w:spacing w:val="5"/>
          <w:sz w:val="20"/>
          <w:szCs w:val="20"/>
        </w:rPr>
        <w:t>本工程缺陷责任期(工程质量保修期)计算如下：</w:t>
      </w:r>
      <w:r>
        <w:rPr>
          <w:rFonts w:hint="eastAsia" w:ascii="宋体" w:hAnsi="宋体" w:eastAsia="宋体" w:cs="宋体"/>
          <w:color w:val="auto"/>
          <w:spacing w:val="7"/>
          <w:sz w:val="20"/>
          <w:szCs w:val="20"/>
          <w:u w:val="single" w:color="auto"/>
        </w:rPr>
        <w:t xml:space="preserve">           </w:t>
      </w:r>
      <w:r>
        <w:rPr>
          <w:rFonts w:hint="eastAsia" w:ascii="宋体" w:hAnsi="宋体" w:eastAsia="宋体" w:cs="宋体"/>
          <w:color w:val="auto"/>
          <w:spacing w:val="5"/>
          <w:sz w:val="20"/>
          <w:szCs w:val="20"/>
        </w:rPr>
        <w:t>。</w:t>
      </w:r>
    </w:p>
    <w:p w14:paraId="0FDAE3AE">
      <w:pPr>
        <w:spacing w:before="299" w:line="228" w:lineRule="auto"/>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20</w:t>
      </w:r>
      <w:r>
        <w:rPr>
          <w:rFonts w:hint="eastAsia" w:ascii="宋体" w:hAnsi="宋体" w:eastAsia="宋体" w:cs="宋体"/>
          <w:color w:val="auto"/>
          <w:spacing w:val="13"/>
          <w:sz w:val="20"/>
          <w:szCs w:val="20"/>
        </w:rPr>
        <w:t xml:space="preserve"> </w:t>
      </w:r>
      <w:r>
        <w:rPr>
          <w:rFonts w:hint="eastAsia" w:ascii="宋体" w:hAnsi="宋体" w:eastAsia="宋体" w:cs="宋体"/>
          <w:b/>
          <w:bCs/>
          <w:color w:val="auto"/>
          <w:spacing w:val="1"/>
          <w:sz w:val="20"/>
          <w:szCs w:val="20"/>
        </w:rPr>
        <w:t>保险</w:t>
      </w:r>
    </w:p>
    <w:p w14:paraId="0DADDC11">
      <w:pPr>
        <w:spacing w:before="297" w:line="228" w:lineRule="auto"/>
        <w:ind w:left="415"/>
        <w:rPr>
          <w:rFonts w:hint="eastAsia" w:ascii="宋体" w:hAnsi="宋体" w:eastAsia="宋体" w:cs="宋体"/>
          <w:color w:val="auto"/>
          <w:sz w:val="20"/>
          <w:szCs w:val="20"/>
        </w:rPr>
      </w:pPr>
      <w:r>
        <w:rPr>
          <w:rFonts w:hint="eastAsia" w:ascii="宋体" w:hAnsi="宋体" w:eastAsia="宋体" w:cs="宋体"/>
          <w:color w:val="auto"/>
          <w:spacing w:val="2"/>
          <w:sz w:val="20"/>
          <w:szCs w:val="20"/>
        </w:rPr>
        <w:t>20.1</w:t>
      </w:r>
      <w:r>
        <w:rPr>
          <w:rFonts w:hint="eastAsia" w:ascii="宋体" w:hAnsi="宋体" w:eastAsia="宋体" w:cs="宋体"/>
          <w:color w:val="auto"/>
          <w:spacing w:val="88"/>
          <w:sz w:val="20"/>
          <w:szCs w:val="20"/>
        </w:rPr>
        <w:t xml:space="preserve"> </w:t>
      </w:r>
      <w:r>
        <w:rPr>
          <w:rFonts w:hint="eastAsia" w:ascii="宋体" w:hAnsi="宋体" w:eastAsia="宋体" w:cs="宋体"/>
          <w:color w:val="auto"/>
          <w:spacing w:val="2"/>
          <w:sz w:val="20"/>
          <w:szCs w:val="20"/>
        </w:rPr>
        <w:t>工程保险</w:t>
      </w:r>
    </w:p>
    <w:p w14:paraId="773A790D">
      <w:pPr>
        <w:spacing w:before="294" w:line="503" w:lineRule="auto"/>
        <w:ind w:left="415"/>
        <w:rPr>
          <w:rFonts w:hint="eastAsia" w:ascii="宋体" w:hAnsi="宋体" w:eastAsia="宋体" w:cs="宋体"/>
          <w:color w:val="auto"/>
          <w:sz w:val="20"/>
          <w:szCs w:val="20"/>
        </w:rPr>
      </w:pPr>
      <w:r>
        <w:rPr>
          <w:rFonts w:hint="eastAsia" w:ascii="宋体" w:hAnsi="宋体" w:eastAsia="宋体" w:cs="宋体"/>
          <w:color w:val="auto"/>
          <w:spacing w:val="6"/>
          <w:sz w:val="20"/>
          <w:szCs w:val="20"/>
        </w:rPr>
        <w:t>建筑工程一切险和(或)安装工程一切险投保人</w:t>
      </w:r>
      <w:r>
        <w:rPr>
          <w:rFonts w:hint="eastAsia" w:ascii="宋体" w:hAnsi="宋体" w:eastAsia="宋体" w:cs="宋体"/>
          <w:color w:val="auto"/>
          <w:spacing w:val="3"/>
          <w:sz w:val="20"/>
          <w:szCs w:val="20"/>
        </w:rPr>
        <w:t>：</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3"/>
          <w:sz w:val="20"/>
          <w:szCs w:val="20"/>
        </w:rPr>
        <w:t>；</w:t>
      </w:r>
    </w:p>
    <w:p w14:paraId="1A08809B">
      <w:pPr>
        <w:spacing w:before="1" w:line="227" w:lineRule="auto"/>
        <w:ind w:left="415"/>
        <w:rPr>
          <w:rFonts w:hint="eastAsia" w:ascii="宋体" w:hAnsi="宋体" w:eastAsia="宋体" w:cs="宋体"/>
          <w:color w:val="auto"/>
          <w:sz w:val="20"/>
          <w:szCs w:val="20"/>
        </w:rPr>
      </w:pPr>
      <w:r>
        <w:rPr>
          <w:rFonts w:hint="eastAsia" w:ascii="宋体" w:hAnsi="宋体" w:eastAsia="宋体" w:cs="宋体"/>
          <w:color w:val="auto"/>
          <w:spacing w:val="4"/>
          <w:sz w:val="20"/>
          <w:szCs w:val="20"/>
        </w:rPr>
        <w:t>投保内容</w:t>
      </w:r>
      <w:r>
        <w:rPr>
          <w:rFonts w:hint="eastAsia" w:ascii="宋体" w:hAnsi="宋体" w:eastAsia="宋体" w:cs="宋体"/>
          <w:color w:val="auto"/>
          <w:spacing w:val="3"/>
          <w:sz w:val="20"/>
          <w:szCs w:val="20"/>
        </w:rPr>
        <w:t>：</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3"/>
          <w:sz w:val="20"/>
          <w:szCs w:val="20"/>
        </w:rPr>
        <w:t>；</w:t>
      </w:r>
    </w:p>
    <w:p w14:paraId="5E4CA378">
      <w:pPr>
        <w:spacing w:before="300" w:line="228" w:lineRule="auto"/>
        <w:ind w:left="413"/>
        <w:rPr>
          <w:rFonts w:hint="eastAsia" w:ascii="宋体" w:hAnsi="宋体" w:eastAsia="宋体" w:cs="宋体"/>
          <w:color w:val="auto"/>
          <w:sz w:val="20"/>
          <w:szCs w:val="20"/>
        </w:rPr>
      </w:pPr>
      <w:r>
        <w:rPr>
          <w:rFonts w:hint="eastAsia" w:ascii="宋体" w:hAnsi="宋体" w:eastAsia="宋体" w:cs="宋体"/>
          <w:color w:val="auto"/>
          <w:spacing w:val="5"/>
          <w:sz w:val="20"/>
          <w:szCs w:val="20"/>
        </w:rPr>
        <w:t>保险金额、保险费率和保险期限：</w:t>
      </w:r>
      <w:r>
        <w:rPr>
          <w:rFonts w:hint="eastAsia" w:ascii="宋体" w:hAnsi="宋体" w:eastAsia="宋体" w:cs="宋体"/>
          <w:color w:val="auto"/>
          <w:spacing w:val="8"/>
          <w:sz w:val="20"/>
          <w:szCs w:val="20"/>
          <w:u w:val="single" w:color="auto"/>
        </w:rPr>
        <w:t xml:space="preserve">             </w:t>
      </w:r>
      <w:r>
        <w:rPr>
          <w:rFonts w:hint="eastAsia" w:ascii="宋体" w:hAnsi="宋体" w:eastAsia="宋体" w:cs="宋体"/>
          <w:color w:val="auto"/>
          <w:spacing w:val="5"/>
          <w:sz w:val="20"/>
          <w:szCs w:val="20"/>
        </w:rPr>
        <w:t>。</w:t>
      </w:r>
    </w:p>
    <w:p w14:paraId="384F6430">
      <w:pPr>
        <w:spacing w:before="295" w:line="228" w:lineRule="auto"/>
        <w:ind w:left="415"/>
        <w:rPr>
          <w:rFonts w:hint="eastAsia" w:ascii="宋体" w:hAnsi="宋体" w:eastAsia="宋体" w:cs="宋体"/>
          <w:color w:val="auto"/>
          <w:sz w:val="20"/>
          <w:szCs w:val="20"/>
        </w:rPr>
      </w:pPr>
      <w:r>
        <w:rPr>
          <w:rFonts w:hint="eastAsia" w:ascii="宋体" w:hAnsi="宋体" w:eastAsia="宋体" w:cs="宋体"/>
          <w:color w:val="auto"/>
          <w:spacing w:val="3"/>
          <w:sz w:val="20"/>
          <w:szCs w:val="20"/>
        </w:rPr>
        <w:t>20.4</w:t>
      </w:r>
      <w:r>
        <w:rPr>
          <w:rFonts w:hint="eastAsia" w:ascii="宋体" w:hAnsi="宋体" w:eastAsia="宋体" w:cs="宋体"/>
          <w:color w:val="auto"/>
          <w:spacing w:val="10"/>
          <w:sz w:val="20"/>
          <w:szCs w:val="20"/>
        </w:rPr>
        <w:t xml:space="preserve"> </w:t>
      </w:r>
      <w:r>
        <w:rPr>
          <w:rFonts w:hint="eastAsia" w:ascii="宋体" w:hAnsi="宋体" w:eastAsia="宋体" w:cs="宋体"/>
          <w:color w:val="auto"/>
          <w:spacing w:val="3"/>
          <w:sz w:val="20"/>
          <w:szCs w:val="20"/>
        </w:rPr>
        <w:t>第三者责任险</w:t>
      </w:r>
    </w:p>
    <w:p w14:paraId="5CCC99B2">
      <w:pPr>
        <w:spacing w:before="298" w:line="228" w:lineRule="auto"/>
        <w:ind w:left="415"/>
        <w:rPr>
          <w:rFonts w:hint="eastAsia" w:ascii="宋体" w:hAnsi="宋体" w:eastAsia="宋体" w:cs="宋体"/>
          <w:color w:val="auto"/>
          <w:sz w:val="20"/>
          <w:szCs w:val="20"/>
        </w:rPr>
      </w:pPr>
      <w:r>
        <w:rPr>
          <w:rFonts w:hint="eastAsia" w:ascii="宋体" w:hAnsi="宋体" w:eastAsia="宋体" w:cs="宋体"/>
          <w:color w:val="auto"/>
          <w:spacing w:val="4"/>
          <w:sz w:val="20"/>
          <w:szCs w:val="20"/>
        </w:rPr>
        <w:t>20.4.2</w:t>
      </w:r>
      <w:r>
        <w:rPr>
          <w:rFonts w:hint="eastAsia" w:ascii="宋体" w:hAnsi="宋体" w:eastAsia="宋体" w:cs="宋体"/>
          <w:color w:val="auto"/>
          <w:spacing w:val="87"/>
          <w:sz w:val="20"/>
          <w:szCs w:val="20"/>
        </w:rPr>
        <w:t xml:space="preserve"> </w:t>
      </w:r>
      <w:r>
        <w:rPr>
          <w:rFonts w:hint="eastAsia" w:ascii="宋体" w:hAnsi="宋体" w:eastAsia="宋体" w:cs="宋体"/>
          <w:color w:val="auto"/>
          <w:spacing w:val="4"/>
          <w:sz w:val="20"/>
          <w:szCs w:val="20"/>
        </w:rPr>
        <w:t>第三者责任险保险费率</w:t>
      </w:r>
      <w:r>
        <w:rPr>
          <w:rFonts w:hint="eastAsia" w:ascii="宋体" w:hAnsi="宋体" w:eastAsia="宋体" w:cs="宋体"/>
          <w:color w:val="auto"/>
          <w:spacing w:val="3"/>
          <w:sz w:val="20"/>
          <w:szCs w:val="20"/>
        </w:rPr>
        <w:t>：</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3"/>
          <w:sz w:val="20"/>
          <w:szCs w:val="20"/>
        </w:rPr>
        <w:t>；</w:t>
      </w:r>
    </w:p>
    <w:p w14:paraId="76EDB539">
      <w:pPr>
        <w:spacing w:before="298" w:line="503" w:lineRule="auto"/>
        <w:ind w:left="1178"/>
        <w:rPr>
          <w:rFonts w:hint="eastAsia" w:ascii="宋体" w:hAnsi="宋体" w:eastAsia="宋体" w:cs="宋体"/>
          <w:color w:val="auto"/>
          <w:sz w:val="20"/>
          <w:szCs w:val="20"/>
        </w:rPr>
      </w:pPr>
      <w:r>
        <w:rPr>
          <w:rFonts w:hint="eastAsia" w:ascii="宋体" w:hAnsi="宋体" w:eastAsia="宋体" w:cs="宋体"/>
          <w:color w:val="auto"/>
          <w:spacing w:val="3"/>
          <w:sz w:val="20"/>
          <w:szCs w:val="20"/>
        </w:rPr>
        <w:t>第三者责任险保险金额：</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3"/>
          <w:sz w:val="20"/>
          <w:szCs w:val="20"/>
        </w:rPr>
        <w:t>。</w:t>
      </w:r>
    </w:p>
    <w:p w14:paraId="717EEEE8">
      <w:pPr>
        <w:spacing w:before="1" w:line="228" w:lineRule="auto"/>
        <w:ind w:left="415"/>
        <w:rPr>
          <w:rFonts w:hint="eastAsia" w:ascii="宋体" w:hAnsi="宋体" w:eastAsia="宋体" w:cs="宋体"/>
          <w:color w:val="auto"/>
          <w:sz w:val="20"/>
          <w:szCs w:val="20"/>
        </w:rPr>
      </w:pPr>
      <w:r>
        <w:rPr>
          <w:rFonts w:hint="eastAsia" w:ascii="宋体" w:hAnsi="宋体" w:eastAsia="宋体" w:cs="宋体"/>
          <w:color w:val="auto"/>
          <w:spacing w:val="3"/>
          <w:sz w:val="20"/>
          <w:szCs w:val="20"/>
        </w:rPr>
        <w:t>20.5 其它保险</w:t>
      </w:r>
    </w:p>
    <w:p w14:paraId="1BA57EEF">
      <w:pPr>
        <w:spacing w:before="297" w:line="228" w:lineRule="auto"/>
        <w:ind w:left="1240"/>
        <w:rPr>
          <w:rFonts w:hint="eastAsia" w:ascii="宋体" w:hAnsi="宋体" w:eastAsia="宋体" w:cs="宋体"/>
          <w:color w:val="auto"/>
          <w:sz w:val="20"/>
          <w:szCs w:val="20"/>
        </w:rPr>
      </w:pPr>
      <w:r>
        <w:rPr>
          <w:rFonts w:hint="eastAsia" w:ascii="宋体" w:hAnsi="宋体" w:eastAsia="宋体" w:cs="宋体"/>
          <w:color w:val="auto"/>
          <w:spacing w:val="5"/>
          <w:sz w:val="20"/>
          <w:szCs w:val="20"/>
        </w:rPr>
        <w:t>需要投保的其它内容</w:t>
      </w:r>
      <w:r>
        <w:rPr>
          <w:rFonts w:hint="eastAsia" w:ascii="宋体" w:hAnsi="宋体" w:eastAsia="宋体" w:cs="宋体"/>
          <w:color w:val="auto"/>
          <w:spacing w:val="1"/>
          <w:sz w:val="20"/>
          <w:szCs w:val="20"/>
        </w:rPr>
        <w:t>：</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1"/>
          <w:sz w:val="20"/>
          <w:szCs w:val="20"/>
        </w:rPr>
        <w:t>；</w:t>
      </w:r>
    </w:p>
    <w:p w14:paraId="2F56FFAD">
      <w:pPr>
        <w:spacing w:before="297" w:line="228" w:lineRule="auto"/>
        <w:ind w:left="1229"/>
        <w:rPr>
          <w:rFonts w:hint="eastAsia" w:ascii="宋体" w:hAnsi="宋体" w:eastAsia="宋体" w:cs="宋体"/>
          <w:color w:val="auto"/>
          <w:sz w:val="20"/>
          <w:szCs w:val="20"/>
        </w:rPr>
      </w:pPr>
      <w:r>
        <w:rPr>
          <w:rFonts w:hint="eastAsia" w:ascii="宋体" w:hAnsi="宋体" w:eastAsia="宋体" w:cs="宋体"/>
          <w:color w:val="auto"/>
          <w:spacing w:val="5"/>
          <w:sz w:val="20"/>
          <w:szCs w:val="20"/>
        </w:rPr>
        <w:t>保险金额、保险费率和保险期限：</w:t>
      </w:r>
      <w:r>
        <w:rPr>
          <w:rFonts w:hint="eastAsia" w:ascii="宋体" w:hAnsi="宋体" w:eastAsia="宋体" w:cs="宋体"/>
          <w:color w:val="auto"/>
          <w:spacing w:val="9"/>
          <w:sz w:val="20"/>
          <w:szCs w:val="20"/>
          <w:u w:val="single" w:color="auto"/>
        </w:rPr>
        <w:t xml:space="preserve">          </w:t>
      </w:r>
      <w:r>
        <w:rPr>
          <w:rFonts w:hint="eastAsia" w:ascii="宋体" w:hAnsi="宋体" w:eastAsia="宋体" w:cs="宋体"/>
          <w:color w:val="auto"/>
          <w:spacing w:val="-10"/>
          <w:sz w:val="20"/>
          <w:szCs w:val="20"/>
        </w:rPr>
        <w:t xml:space="preserve"> </w:t>
      </w:r>
      <w:r>
        <w:rPr>
          <w:rFonts w:hint="eastAsia" w:ascii="宋体" w:hAnsi="宋体" w:eastAsia="宋体" w:cs="宋体"/>
          <w:color w:val="auto"/>
          <w:spacing w:val="5"/>
          <w:sz w:val="20"/>
          <w:szCs w:val="20"/>
        </w:rPr>
        <w:t>。</w:t>
      </w:r>
    </w:p>
    <w:p w14:paraId="4A99B19B">
      <w:pPr>
        <w:spacing w:before="299" w:line="228" w:lineRule="auto"/>
        <w:ind w:left="415"/>
        <w:rPr>
          <w:rFonts w:hint="eastAsia" w:ascii="宋体" w:hAnsi="宋体" w:eastAsia="宋体" w:cs="宋体"/>
          <w:color w:val="auto"/>
          <w:sz w:val="20"/>
          <w:szCs w:val="20"/>
        </w:rPr>
      </w:pPr>
      <w:r>
        <w:rPr>
          <w:rFonts w:hint="eastAsia" w:ascii="宋体" w:hAnsi="宋体" w:eastAsia="宋体" w:cs="宋体"/>
          <w:color w:val="auto"/>
          <w:spacing w:val="4"/>
          <w:sz w:val="20"/>
          <w:szCs w:val="20"/>
        </w:rPr>
        <w:t>20.6</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4"/>
          <w:sz w:val="20"/>
          <w:szCs w:val="20"/>
        </w:rPr>
        <w:t>对各项保险的一般要求</w:t>
      </w:r>
    </w:p>
    <w:p w14:paraId="44523374">
      <w:pPr>
        <w:spacing w:before="297" w:line="228" w:lineRule="auto"/>
        <w:ind w:left="415"/>
        <w:rPr>
          <w:rFonts w:hint="eastAsia" w:ascii="宋体" w:hAnsi="宋体" w:eastAsia="宋体" w:cs="宋体"/>
          <w:color w:val="auto"/>
          <w:sz w:val="20"/>
          <w:szCs w:val="20"/>
        </w:rPr>
      </w:pPr>
      <w:r>
        <w:rPr>
          <w:rFonts w:hint="eastAsia" w:ascii="宋体" w:hAnsi="宋体" w:eastAsia="宋体" w:cs="宋体"/>
          <w:color w:val="auto"/>
          <w:spacing w:val="2"/>
          <w:sz w:val="20"/>
          <w:szCs w:val="20"/>
        </w:rPr>
        <w:t>20.6.1</w:t>
      </w:r>
      <w:r>
        <w:rPr>
          <w:rFonts w:hint="eastAsia" w:ascii="宋体" w:hAnsi="宋体" w:eastAsia="宋体" w:cs="宋体"/>
          <w:color w:val="auto"/>
          <w:spacing w:val="11"/>
          <w:sz w:val="20"/>
          <w:szCs w:val="20"/>
        </w:rPr>
        <w:t xml:space="preserve"> </w:t>
      </w:r>
      <w:r>
        <w:rPr>
          <w:rFonts w:hint="eastAsia" w:ascii="宋体" w:hAnsi="宋体" w:eastAsia="宋体" w:cs="宋体"/>
          <w:color w:val="auto"/>
          <w:spacing w:val="2"/>
          <w:sz w:val="20"/>
          <w:szCs w:val="20"/>
        </w:rPr>
        <w:t>保险凭证</w:t>
      </w:r>
    </w:p>
    <w:p w14:paraId="760552A0">
      <w:pPr>
        <w:spacing w:before="298" w:line="503" w:lineRule="auto"/>
        <w:ind w:left="1228"/>
        <w:rPr>
          <w:rFonts w:hint="eastAsia" w:ascii="宋体" w:hAnsi="宋体" w:eastAsia="宋体" w:cs="宋体"/>
          <w:color w:val="auto"/>
          <w:sz w:val="20"/>
          <w:szCs w:val="20"/>
        </w:rPr>
      </w:pPr>
      <w:r>
        <w:rPr>
          <w:rFonts w:hint="eastAsia" w:ascii="宋体" w:hAnsi="宋体" w:eastAsia="宋体" w:cs="宋体"/>
          <w:color w:val="auto"/>
          <w:spacing w:val="6"/>
          <w:sz w:val="20"/>
          <w:szCs w:val="20"/>
        </w:rPr>
        <w:t>承包人提交保险凭证的期限</w:t>
      </w:r>
      <w:r>
        <w:rPr>
          <w:rFonts w:hint="eastAsia" w:ascii="宋体" w:hAnsi="宋体" w:eastAsia="宋体" w:cs="宋体"/>
          <w:color w:val="auto"/>
          <w:spacing w:val="4"/>
          <w:sz w:val="20"/>
          <w:szCs w:val="20"/>
        </w:rPr>
        <w:t>：</w:t>
      </w:r>
      <w:r>
        <w:rPr>
          <w:rFonts w:hint="eastAsia" w:ascii="宋体" w:hAnsi="宋体" w:eastAsia="宋体" w:cs="宋体"/>
          <w:color w:val="auto"/>
          <w:spacing w:val="7"/>
          <w:sz w:val="20"/>
          <w:szCs w:val="20"/>
          <w:u w:val="single" w:color="auto"/>
        </w:rPr>
        <w:t xml:space="preserve">              </w:t>
      </w:r>
      <w:r>
        <w:rPr>
          <w:rFonts w:hint="eastAsia" w:ascii="宋体" w:hAnsi="宋体" w:eastAsia="宋体" w:cs="宋体"/>
          <w:color w:val="auto"/>
          <w:spacing w:val="4"/>
          <w:sz w:val="20"/>
          <w:szCs w:val="20"/>
        </w:rPr>
        <w:t>；</w:t>
      </w:r>
    </w:p>
    <w:p w14:paraId="4491FBAA">
      <w:pPr>
        <w:spacing w:before="1" w:line="227" w:lineRule="auto"/>
        <w:ind w:left="1229"/>
        <w:rPr>
          <w:rFonts w:hint="eastAsia" w:ascii="宋体" w:hAnsi="宋体" w:eastAsia="宋体" w:cs="宋体"/>
          <w:color w:val="auto"/>
          <w:sz w:val="20"/>
          <w:szCs w:val="20"/>
        </w:rPr>
      </w:pPr>
      <w:r>
        <w:rPr>
          <w:rFonts w:hint="eastAsia" w:ascii="宋体" w:hAnsi="宋体" w:eastAsia="宋体" w:cs="宋体"/>
          <w:color w:val="auto"/>
          <w:spacing w:val="5"/>
          <w:sz w:val="20"/>
          <w:szCs w:val="20"/>
        </w:rPr>
        <w:t>保险条件</w:t>
      </w:r>
      <w:r>
        <w:rPr>
          <w:rFonts w:hint="eastAsia" w:ascii="宋体" w:hAnsi="宋体" w:eastAsia="宋体" w:cs="宋体"/>
          <w:color w:val="auto"/>
          <w:spacing w:val="1"/>
          <w:sz w:val="20"/>
          <w:szCs w:val="20"/>
        </w:rPr>
        <w:t>：</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1"/>
          <w:sz w:val="20"/>
          <w:szCs w:val="20"/>
        </w:rPr>
        <w:t>；</w:t>
      </w:r>
    </w:p>
    <w:p w14:paraId="38C8A81E">
      <w:pPr>
        <w:spacing w:before="298" w:line="228" w:lineRule="auto"/>
        <w:ind w:left="420"/>
        <w:rPr>
          <w:rFonts w:hint="eastAsia" w:ascii="宋体" w:hAnsi="宋体" w:eastAsia="宋体" w:cs="宋体"/>
          <w:color w:val="auto"/>
          <w:sz w:val="20"/>
          <w:szCs w:val="20"/>
        </w:rPr>
      </w:pPr>
      <w:r>
        <w:rPr>
          <w:rFonts w:hint="eastAsia" w:ascii="宋体" w:hAnsi="宋体" w:eastAsia="宋体" w:cs="宋体"/>
          <w:color w:val="auto"/>
          <w:spacing w:val="6"/>
          <w:sz w:val="20"/>
          <w:szCs w:val="20"/>
        </w:rPr>
        <w:t>20.6.4</w:t>
      </w:r>
      <w:r>
        <w:rPr>
          <w:rFonts w:hint="eastAsia" w:ascii="宋体" w:hAnsi="宋体" w:eastAsia="宋体" w:cs="宋体"/>
          <w:color w:val="auto"/>
          <w:spacing w:val="18"/>
          <w:sz w:val="20"/>
          <w:szCs w:val="20"/>
        </w:rPr>
        <w:t xml:space="preserve"> </w:t>
      </w:r>
      <w:r>
        <w:rPr>
          <w:rFonts w:hint="eastAsia" w:ascii="宋体" w:hAnsi="宋体" w:eastAsia="宋体" w:cs="宋体"/>
          <w:color w:val="auto"/>
          <w:spacing w:val="6"/>
          <w:sz w:val="20"/>
          <w:szCs w:val="20"/>
        </w:rPr>
        <w:t>保险金不足的补偿</w:t>
      </w:r>
    </w:p>
    <w:p w14:paraId="73177235">
      <w:pPr>
        <w:spacing w:before="298" w:line="503" w:lineRule="auto"/>
        <w:ind w:left="1228"/>
        <w:rPr>
          <w:rFonts w:hint="eastAsia" w:ascii="宋体" w:hAnsi="宋体" w:eastAsia="宋体" w:cs="宋体"/>
          <w:color w:val="auto"/>
          <w:sz w:val="20"/>
          <w:szCs w:val="20"/>
        </w:rPr>
      </w:pPr>
      <w:r>
        <w:rPr>
          <w:rFonts w:hint="eastAsia" w:ascii="宋体" w:hAnsi="宋体" w:eastAsia="宋体" w:cs="宋体"/>
          <w:color w:val="auto"/>
          <w:spacing w:val="6"/>
          <w:sz w:val="20"/>
          <w:szCs w:val="20"/>
        </w:rPr>
        <w:t>承包人负责补偿的范围与金额</w:t>
      </w:r>
      <w:r>
        <w:rPr>
          <w:rFonts w:hint="eastAsia" w:ascii="宋体" w:hAnsi="宋体" w:eastAsia="宋体" w:cs="宋体"/>
          <w:color w:val="auto"/>
          <w:spacing w:val="4"/>
          <w:sz w:val="20"/>
          <w:szCs w:val="20"/>
        </w:rPr>
        <w:t>：</w:t>
      </w:r>
      <w:r>
        <w:rPr>
          <w:rFonts w:hint="eastAsia" w:ascii="宋体" w:hAnsi="宋体" w:eastAsia="宋体" w:cs="宋体"/>
          <w:color w:val="auto"/>
          <w:spacing w:val="7"/>
          <w:sz w:val="20"/>
          <w:szCs w:val="20"/>
          <w:u w:val="single" w:color="auto"/>
        </w:rPr>
        <w:t xml:space="preserve">            </w:t>
      </w:r>
      <w:r>
        <w:rPr>
          <w:rFonts w:hint="eastAsia" w:ascii="宋体" w:hAnsi="宋体" w:eastAsia="宋体" w:cs="宋体"/>
          <w:color w:val="auto"/>
          <w:spacing w:val="4"/>
          <w:sz w:val="20"/>
          <w:szCs w:val="20"/>
        </w:rPr>
        <w:t>；</w:t>
      </w:r>
    </w:p>
    <w:p w14:paraId="3846978D">
      <w:pPr>
        <w:spacing w:line="227" w:lineRule="auto"/>
        <w:ind w:left="1232"/>
        <w:rPr>
          <w:rFonts w:hint="eastAsia" w:ascii="宋体" w:hAnsi="宋体" w:eastAsia="宋体" w:cs="宋体"/>
          <w:color w:val="auto"/>
          <w:sz w:val="20"/>
          <w:szCs w:val="20"/>
        </w:rPr>
      </w:pPr>
      <w:r>
        <w:rPr>
          <w:rFonts w:hint="eastAsia" w:ascii="宋体" w:hAnsi="宋体" w:eastAsia="宋体" w:cs="宋体"/>
          <w:color w:val="auto"/>
          <w:spacing w:val="5"/>
          <w:sz w:val="20"/>
          <w:szCs w:val="20"/>
        </w:rPr>
        <w:t>发包人负责补偿的范围与金额：</w:t>
      </w:r>
      <w:r>
        <w:rPr>
          <w:rFonts w:hint="eastAsia" w:ascii="宋体" w:hAnsi="宋体" w:eastAsia="宋体" w:cs="宋体"/>
          <w:color w:val="auto"/>
          <w:spacing w:val="8"/>
          <w:sz w:val="20"/>
          <w:szCs w:val="20"/>
          <w:u w:val="single" w:color="auto"/>
        </w:rPr>
        <w:t xml:space="preserve">            </w:t>
      </w:r>
      <w:r>
        <w:rPr>
          <w:rFonts w:hint="eastAsia" w:ascii="宋体" w:hAnsi="宋体" w:eastAsia="宋体" w:cs="宋体"/>
          <w:color w:val="auto"/>
          <w:spacing w:val="5"/>
          <w:sz w:val="20"/>
          <w:szCs w:val="20"/>
        </w:rPr>
        <w:t>。</w:t>
      </w:r>
    </w:p>
    <w:p w14:paraId="4AC1D1CD">
      <w:pPr>
        <w:spacing w:before="298" w:line="228" w:lineRule="auto"/>
        <w:rPr>
          <w:rFonts w:hint="eastAsia" w:ascii="宋体" w:hAnsi="宋体" w:eastAsia="宋体" w:cs="宋体"/>
          <w:color w:val="auto"/>
          <w:sz w:val="20"/>
          <w:szCs w:val="20"/>
        </w:rPr>
      </w:pPr>
      <w:r>
        <w:rPr>
          <w:rFonts w:hint="eastAsia" w:ascii="宋体" w:hAnsi="宋体" w:eastAsia="宋体" w:cs="宋体"/>
          <w:b/>
          <w:bCs/>
          <w:color w:val="auto"/>
          <w:spacing w:val="3"/>
          <w:sz w:val="20"/>
          <w:szCs w:val="20"/>
        </w:rPr>
        <w:t>24</w:t>
      </w:r>
      <w:r>
        <w:rPr>
          <w:rFonts w:hint="eastAsia" w:ascii="宋体" w:hAnsi="宋体" w:eastAsia="宋体" w:cs="宋体"/>
          <w:color w:val="auto"/>
          <w:spacing w:val="20"/>
          <w:sz w:val="20"/>
          <w:szCs w:val="20"/>
        </w:rPr>
        <w:t xml:space="preserve"> </w:t>
      </w:r>
      <w:r>
        <w:rPr>
          <w:rFonts w:hint="eastAsia" w:ascii="宋体" w:hAnsi="宋体" w:eastAsia="宋体" w:cs="宋体"/>
          <w:b/>
          <w:bCs/>
          <w:color w:val="auto"/>
          <w:spacing w:val="3"/>
          <w:sz w:val="20"/>
          <w:szCs w:val="20"/>
        </w:rPr>
        <w:t>争议的解决</w:t>
      </w:r>
    </w:p>
    <w:p w14:paraId="01909B1B">
      <w:pPr>
        <w:spacing w:before="298" w:line="228" w:lineRule="auto"/>
        <w:ind w:left="415"/>
        <w:rPr>
          <w:rFonts w:hint="eastAsia" w:ascii="宋体" w:hAnsi="宋体" w:eastAsia="宋体" w:cs="宋体"/>
          <w:color w:val="auto"/>
          <w:sz w:val="20"/>
          <w:szCs w:val="20"/>
        </w:rPr>
      </w:pPr>
      <w:r>
        <w:rPr>
          <w:rFonts w:hint="eastAsia" w:ascii="宋体" w:hAnsi="宋体" w:eastAsia="宋体" w:cs="宋体"/>
          <w:color w:val="auto"/>
          <w:spacing w:val="3"/>
          <w:sz w:val="20"/>
          <w:szCs w:val="20"/>
        </w:rPr>
        <w:t>24.1</w:t>
      </w:r>
      <w:r>
        <w:rPr>
          <w:rFonts w:hint="eastAsia" w:ascii="宋体" w:hAnsi="宋体" w:eastAsia="宋体" w:cs="宋体"/>
          <w:color w:val="auto"/>
          <w:spacing w:val="13"/>
          <w:sz w:val="20"/>
          <w:szCs w:val="20"/>
        </w:rPr>
        <w:t xml:space="preserve"> </w:t>
      </w:r>
      <w:r>
        <w:rPr>
          <w:rFonts w:hint="eastAsia" w:ascii="宋体" w:hAnsi="宋体" w:eastAsia="宋体" w:cs="宋体"/>
          <w:color w:val="auto"/>
          <w:spacing w:val="3"/>
          <w:sz w:val="20"/>
          <w:szCs w:val="20"/>
        </w:rPr>
        <w:t>争议的解决方式</w:t>
      </w:r>
    </w:p>
    <w:p w14:paraId="3AA8FB64">
      <w:pPr>
        <w:spacing w:before="298" w:line="228" w:lineRule="auto"/>
        <w:jc w:val="right"/>
        <w:rPr>
          <w:rFonts w:hint="eastAsia" w:ascii="宋体" w:hAnsi="宋体" w:eastAsia="宋体" w:cs="宋体"/>
          <w:color w:val="auto"/>
          <w:sz w:val="20"/>
          <w:szCs w:val="20"/>
        </w:rPr>
      </w:pPr>
      <w:r>
        <w:rPr>
          <w:rFonts w:hint="eastAsia" w:ascii="宋体" w:hAnsi="宋体" w:eastAsia="宋体" w:cs="宋体"/>
          <w:color w:val="auto"/>
          <w:spacing w:val="6"/>
          <w:sz w:val="20"/>
          <w:szCs w:val="20"/>
        </w:rPr>
        <w:t>合同当事人友好协商解决不成、不愿提请争议评审或不接受争议评审组意见的，</w:t>
      </w:r>
      <w:r>
        <w:rPr>
          <w:rFonts w:hint="eastAsia" w:ascii="宋体" w:hAnsi="宋体" w:eastAsia="宋体" w:cs="宋体"/>
          <w:color w:val="auto"/>
          <w:spacing w:val="33"/>
          <w:sz w:val="20"/>
          <w:szCs w:val="20"/>
        </w:rPr>
        <w:t xml:space="preserve"> </w:t>
      </w:r>
      <w:r>
        <w:rPr>
          <w:rFonts w:hint="eastAsia" w:ascii="宋体" w:hAnsi="宋体" w:eastAsia="宋体" w:cs="宋体"/>
          <w:color w:val="auto"/>
          <w:spacing w:val="6"/>
          <w:sz w:val="20"/>
          <w:szCs w:val="20"/>
        </w:rPr>
        <w:t>约定的合同争</w:t>
      </w:r>
    </w:p>
    <w:p w14:paraId="21BB949B">
      <w:pPr>
        <w:spacing w:before="295" w:line="228" w:lineRule="auto"/>
        <w:ind w:left="210"/>
        <w:rPr>
          <w:rFonts w:hint="eastAsia" w:ascii="宋体" w:hAnsi="宋体" w:eastAsia="宋体" w:cs="宋体"/>
          <w:color w:val="auto"/>
          <w:sz w:val="20"/>
          <w:szCs w:val="20"/>
        </w:rPr>
      </w:pPr>
      <w:r>
        <w:rPr>
          <w:rFonts w:hint="eastAsia" w:ascii="宋体" w:hAnsi="宋体" w:eastAsia="宋体" w:cs="宋体"/>
          <w:color w:val="auto"/>
          <w:spacing w:val="4"/>
          <w:sz w:val="20"/>
          <w:szCs w:val="20"/>
        </w:rPr>
        <w:t>议解决方式：</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4"/>
          <w:sz w:val="20"/>
          <w:szCs w:val="20"/>
        </w:rPr>
        <w:t>。</w:t>
      </w:r>
    </w:p>
    <w:p w14:paraId="41DAE9EC">
      <w:pPr>
        <w:spacing w:line="228" w:lineRule="auto"/>
        <w:rPr>
          <w:rFonts w:hint="eastAsia" w:ascii="宋体" w:hAnsi="宋体" w:eastAsia="宋体" w:cs="宋体"/>
          <w:color w:val="auto"/>
          <w:sz w:val="20"/>
          <w:szCs w:val="20"/>
        </w:rPr>
        <w:sectPr>
          <w:footerReference r:id="rId15" w:type="default"/>
          <w:pgSz w:w="11910" w:h="16840"/>
          <w:pgMar w:top="1406" w:right="1489" w:bottom="972" w:left="1426" w:header="0" w:footer="806" w:gutter="0"/>
          <w:pgNumType w:fmt="decimal"/>
          <w:cols w:space="720" w:num="1"/>
        </w:sectPr>
      </w:pPr>
    </w:p>
    <w:p w14:paraId="77744B3A">
      <w:pPr>
        <w:spacing w:before="74" w:line="227" w:lineRule="auto"/>
        <w:outlineLvl w:val="1"/>
        <w:rPr>
          <w:rFonts w:hint="eastAsia" w:ascii="宋体" w:hAnsi="宋体" w:eastAsia="宋体" w:cs="宋体"/>
          <w:color w:val="auto"/>
          <w:sz w:val="20"/>
          <w:szCs w:val="20"/>
        </w:rPr>
      </w:pPr>
      <w:bookmarkStart w:id="73" w:name="_Toc29232"/>
      <w:bookmarkStart w:id="74" w:name="_Toc15853"/>
      <w:bookmarkStart w:id="75" w:name="_Toc22813"/>
      <w:r>
        <w:rPr>
          <w:rFonts w:hint="eastAsia" w:ascii="宋体" w:hAnsi="宋体" w:eastAsia="宋体" w:cs="宋体"/>
          <w:b/>
          <w:bCs/>
          <w:color w:val="auto"/>
          <w:spacing w:val="6"/>
          <w:sz w:val="20"/>
          <w:szCs w:val="20"/>
        </w:rPr>
        <w:t>合同附件格式</w:t>
      </w:r>
      <w:bookmarkEnd w:id="73"/>
      <w:bookmarkEnd w:id="74"/>
      <w:bookmarkEnd w:id="75"/>
    </w:p>
    <w:p w14:paraId="2406B0E0">
      <w:pPr>
        <w:spacing w:line="253" w:lineRule="auto"/>
        <w:rPr>
          <w:rFonts w:hint="eastAsia" w:ascii="宋体" w:hAnsi="宋体" w:eastAsia="宋体" w:cs="宋体"/>
          <w:color w:val="auto"/>
          <w:sz w:val="21"/>
        </w:rPr>
      </w:pPr>
    </w:p>
    <w:p w14:paraId="75CC4420">
      <w:pPr>
        <w:spacing w:before="65" w:line="227" w:lineRule="auto"/>
        <w:ind w:left="589"/>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附件一：</w:t>
      </w:r>
    </w:p>
    <w:p w14:paraId="7116247E">
      <w:pPr>
        <w:spacing w:before="34" w:line="227" w:lineRule="auto"/>
        <w:ind w:left="4011"/>
        <w:rPr>
          <w:rFonts w:hint="eastAsia" w:ascii="宋体" w:hAnsi="宋体" w:eastAsia="宋体" w:cs="宋体"/>
          <w:color w:val="auto"/>
          <w:sz w:val="20"/>
          <w:szCs w:val="20"/>
        </w:rPr>
      </w:pPr>
      <w:r>
        <w:rPr>
          <w:rFonts w:hint="eastAsia" w:ascii="宋体" w:hAnsi="宋体" w:eastAsia="宋体" w:cs="宋体"/>
          <w:b/>
          <w:bCs/>
          <w:color w:val="auto"/>
          <w:spacing w:val="6"/>
          <w:sz w:val="20"/>
          <w:szCs w:val="20"/>
        </w:rPr>
        <w:t>合同协议书</w:t>
      </w:r>
    </w:p>
    <w:p w14:paraId="6D95F15F">
      <w:pPr>
        <w:spacing w:line="243" w:lineRule="auto"/>
        <w:rPr>
          <w:rFonts w:hint="eastAsia" w:ascii="宋体" w:hAnsi="宋体" w:eastAsia="宋体" w:cs="宋体"/>
          <w:color w:val="auto"/>
          <w:sz w:val="21"/>
        </w:rPr>
      </w:pPr>
    </w:p>
    <w:p w14:paraId="28774A33">
      <w:pPr>
        <w:tabs>
          <w:tab w:val="left" w:pos="2173"/>
        </w:tabs>
        <w:spacing w:before="65" w:line="580" w:lineRule="auto"/>
        <w:ind w:left="14" w:right="299" w:firstLine="77"/>
        <w:jc w:val="both"/>
        <w:rPr>
          <w:rFonts w:hint="eastAsia" w:ascii="宋体" w:hAnsi="宋体" w:eastAsia="宋体" w:cs="宋体"/>
          <w:color w:val="auto"/>
          <w:sz w:val="20"/>
          <w:szCs w:val="20"/>
        </w:rPr>
      </w:pPr>
      <w:r>
        <w:rPr>
          <w:rFonts w:hint="eastAsia" w:ascii="宋体" w:hAnsi="宋体" w:eastAsia="宋体" w:cs="宋体"/>
          <w:color w:val="auto"/>
          <w:sz w:val="20"/>
          <w:szCs w:val="20"/>
          <w:u w:val="single" w:color="auto"/>
        </w:rPr>
        <w:tab/>
      </w:r>
      <w:r>
        <w:rPr>
          <w:rFonts w:hint="eastAsia" w:ascii="宋体" w:hAnsi="宋体" w:eastAsia="宋体" w:cs="宋体"/>
          <w:color w:val="auto"/>
          <w:spacing w:val="46"/>
          <w:sz w:val="20"/>
          <w:szCs w:val="20"/>
        </w:rPr>
        <w:t xml:space="preserve"> </w:t>
      </w:r>
      <w:r>
        <w:rPr>
          <w:rFonts w:hint="eastAsia" w:ascii="宋体" w:hAnsi="宋体" w:eastAsia="宋体" w:cs="宋体"/>
          <w:color w:val="auto"/>
          <w:spacing w:val="2"/>
          <w:sz w:val="20"/>
          <w:szCs w:val="20"/>
        </w:rPr>
        <w:t>(发包人名称，以下简称“发包人</w:t>
      </w:r>
      <w:r>
        <w:rPr>
          <w:rFonts w:hint="eastAsia" w:ascii="宋体" w:hAnsi="宋体" w:eastAsia="宋体" w:cs="宋体"/>
          <w:color w:val="auto"/>
          <w:spacing w:val="-75"/>
          <w:sz w:val="20"/>
          <w:szCs w:val="20"/>
        </w:rPr>
        <w:t xml:space="preserve"> </w:t>
      </w:r>
      <w:r>
        <w:rPr>
          <w:rFonts w:hint="eastAsia" w:ascii="宋体" w:hAnsi="宋体" w:eastAsia="宋体" w:cs="宋体"/>
          <w:color w:val="auto"/>
          <w:spacing w:val="2"/>
          <w:sz w:val="20"/>
          <w:szCs w:val="20"/>
        </w:rPr>
        <w:t>”)为实施</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55"/>
          <w:sz w:val="20"/>
          <w:szCs w:val="20"/>
        </w:rPr>
        <w:t xml:space="preserve"> </w:t>
      </w:r>
      <w:r>
        <w:rPr>
          <w:rFonts w:hint="eastAsia" w:ascii="宋体" w:hAnsi="宋体" w:eastAsia="宋体" w:cs="宋体"/>
          <w:color w:val="auto"/>
          <w:spacing w:val="2"/>
          <w:sz w:val="20"/>
          <w:szCs w:val="20"/>
        </w:rPr>
        <w:t>(项</w:t>
      </w:r>
      <w:r>
        <w:rPr>
          <w:rFonts w:hint="eastAsia" w:ascii="宋体" w:hAnsi="宋体" w:eastAsia="宋体" w:cs="宋体"/>
          <w:color w:val="auto"/>
          <w:spacing w:val="1"/>
          <w:sz w:val="20"/>
          <w:szCs w:val="20"/>
        </w:rPr>
        <w:t>目名称)</w:t>
      </w:r>
      <w:r>
        <w:rPr>
          <w:rFonts w:hint="eastAsia" w:ascii="宋体" w:hAnsi="宋体" w:eastAsia="宋体" w:cs="宋体"/>
          <w:color w:val="auto"/>
          <w:sz w:val="20"/>
          <w:szCs w:val="20"/>
        </w:rPr>
        <w:t xml:space="preserve"> </w:t>
      </w:r>
      <w:r>
        <w:rPr>
          <w:rFonts w:hint="eastAsia" w:ascii="宋体" w:hAnsi="宋体" w:eastAsia="宋体" w:cs="宋体"/>
          <w:color w:val="auto"/>
          <w:spacing w:val="4"/>
          <w:sz w:val="20"/>
          <w:szCs w:val="20"/>
        </w:rPr>
        <w:t>,</w:t>
      </w:r>
      <w:r>
        <w:rPr>
          <w:rFonts w:hint="eastAsia" w:ascii="宋体" w:hAnsi="宋体" w:eastAsia="宋体" w:cs="宋体"/>
          <w:color w:val="auto"/>
          <w:spacing w:val="80"/>
          <w:sz w:val="20"/>
          <w:szCs w:val="20"/>
        </w:rPr>
        <w:t xml:space="preserve"> </w:t>
      </w:r>
      <w:r>
        <w:rPr>
          <w:rFonts w:hint="eastAsia" w:ascii="宋体" w:hAnsi="宋体" w:eastAsia="宋体" w:cs="宋体"/>
          <w:color w:val="auto"/>
          <w:spacing w:val="4"/>
          <w:sz w:val="20"/>
          <w:szCs w:val="20"/>
        </w:rPr>
        <w:t>已接受</w:t>
      </w:r>
      <w:r>
        <w:rPr>
          <w:rFonts w:hint="eastAsia" w:ascii="宋体" w:hAnsi="宋体" w:eastAsia="宋体" w:cs="宋体"/>
          <w:color w:val="auto"/>
          <w:sz w:val="20"/>
          <w:szCs w:val="20"/>
        </w:rPr>
        <w:t xml:space="preserve"> </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50"/>
          <w:sz w:val="20"/>
          <w:szCs w:val="20"/>
        </w:rPr>
        <w:t xml:space="preserve"> </w:t>
      </w:r>
      <w:r>
        <w:rPr>
          <w:rFonts w:hint="eastAsia" w:ascii="宋体" w:hAnsi="宋体" w:eastAsia="宋体" w:cs="宋体"/>
          <w:color w:val="auto"/>
          <w:spacing w:val="4"/>
          <w:sz w:val="20"/>
          <w:szCs w:val="20"/>
        </w:rPr>
        <w:t>(承包人名称，</w:t>
      </w:r>
      <w:r>
        <w:rPr>
          <w:rFonts w:hint="eastAsia" w:ascii="宋体" w:hAnsi="宋体" w:eastAsia="宋体" w:cs="宋体"/>
          <w:color w:val="auto"/>
          <w:spacing w:val="-59"/>
          <w:sz w:val="20"/>
          <w:szCs w:val="20"/>
        </w:rPr>
        <w:t xml:space="preserve"> </w:t>
      </w:r>
      <w:r>
        <w:rPr>
          <w:rFonts w:hint="eastAsia" w:ascii="宋体" w:hAnsi="宋体" w:eastAsia="宋体" w:cs="宋体"/>
          <w:color w:val="auto"/>
          <w:spacing w:val="4"/>
          <w:sz w:val="20"/>
          <w:szCs w:val="20"/>
        </w:rPr>
        <w:t>以下简称“承包人</w:t>
      </w:r>
      <w:r>
        <w:rPr>
          <w:rFonts w:hint="eastAsia" w:ascii="宋体" w:hAnsi="宋体" w:eastAsia="宋体" w:cs="宋体"/>
          <w:color w:val="auto"/>
          <w:spacing w:val="-70"/>
          <w:sz w:val="20"/>
          <w:szCs w:val="20"/>
        </w:rPr>
        <w:t xml:space="preserve"> </w:t>
      </w:r>
      <w:r>
        <w:rPr>
          <w:rFonts w:hint="eastAsia" w:ascii="宋体" w:hAnsi="宋体" w:eastAsia="宋体" w:cs="宋体"/>
          <w:color w:val="auto"/>
          <w:spacing w:val="4"/>
          <w:sz w:val="20"/>
          <w:szCs w:val="20"/>
        </w:rPr>
        <w:t>”)</w:t>
      </w:r>
      <w:r>
        <w:rPr>
          <w:rFonts w:hint="eastAsia" w:ascii="宋体" w:hAnsi="宋体" w:eastAsia="宋体" w:cs="宋体"/>
          <w:color w:val="auto"/>
          <w:spacing w:val="-99"/>
          <w:sz w:val="20"/>
          <w:szCs w:val="20"/>
        </w:rPr>
        <w:t xml:space="preserve"> </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84"/>
          <w:sz w:val="20"/>
          <w:szCs w:val="20"/>
        </w:rPr>
        <w:t xml:space="preserve"> </w:t>
      </w:r>
      <w:r>
        <w:rPr>
          <w:rFonts w:hint="eastAsia" w:ascii="宋体" w:hAnsi="宋体" w:eastAsia="宋体" w:cs="宋体"/>
          <w:color w:val="auto"/>
          <w:spacing w:val="4"/>
          <w:sz w:val="20"/>
          <w:szCs w:val="20"/>
        </w:rPr>
        <w:t>对(项目名</w:t>
      </w:r>
      <w:r>
        <w:rPr>
          <w:rFonts w:hint="eastAsia" w:ascii="宋体" w:hAnsi="宋体" w:eastAsia="宋体" w:cs="宋体"/>
          <w:color w:val="auto"/>
          <w:spacing w:val="3"/>
          <w:sz w:val="20"/>
          <w:szCs w:val="20"/>
        </w:rPr>
        <w:t>称)的</w:t>
      </w:r>
    </w:p>
    <w:p w14:paraId="68D14244">
      <w:pPr>
        <w:spacing w:before="1" w:line="227" w:lineRule="auto"/>
        <w:rPr>
          <w:rFonts w:hint="eastAsia" w:ascii="宋体" w:hAnsi="宋体" w:eastAsia="宋体" w:cs="宋体"/>
          <w:color w:val="auto"/>
          <w:sz w:val="20"/>
          <w:szCs w:val="20"/>
        </w:rPr>
      </w:pPr>
      <w:r>
        <w:rPr>
          <w:rFonts w:hint="eastAsia" w:ascii="宋体" w:hAnsi="宋体" w:eastAsia="宋体" w:cs="宋体"/>
          <w:color w:val="auto"/>
          <w:spacing w:val="8"/>
          <w:sz w:val="20"/>
          <w:szCs w:val="20"/>
        </w:rPr>
        <w:t>投标，并确定其为中标人。发包人和承包人共同达成如下协议。</w:t>
      </w:r>
    </w:p>
    <w:p w14:paraId="5922AE2A">
      <w:pPr>
        <w:spacing w:line="305" w:lineRule="auto"/>
        <w:rPr>
          <w:rFonts w:hint="eastAsia" w:ascii="宋体" w:hAnsi="宋体" w:eastAsia="宋体" w:cs="宋体"/>
          <w:color w:val="auto"/>
          <w:sz w:val="21"/>
        </w:rPr>
      </w:pPr>
    </w:p>
    <w:p w14:paraId="7E100EAA">
      <w:pPr>
        <w:spacing w:before="65" w:line="227" w:lineRule="auto"/>
        <w:ind w:left="1006"/>
        <w:outlineLvl w:val="1"/>
        <w:rPr>
          <w:rFonts w:hint="eastAsia" w:ascii="宋体" w:hAnsi="宋体" w:eastAsia="宋体" w:cs="宋体"/>
          <w:color w:val="auto"/>
          <w:sz w:val="20"/>
          <w:szCs w:val="20"/>
        </w:rPr>
      </w:pPr>
      <w:bookmarkStart w:id="76" w:name="_Toc14316"/>
      <w:bookmarkStart w:id="77" w:name="_Toc22036"/>
      <w:bookmarkStart w:id="78" w:name="_Toc23125"/>
      <w:r>
        <w:rPr>
          <w:rFonts w:hint="eastAsia" w:ascii="宋体" w:hAnsi="宋体" w:eastAsia="宋体" w:cs="宋体"/>
          <w:color w:val="auto"/>
          <w:spacing w:val="4"/>
          <w:sz w:val="18"/>
          <w:szCs w:val="18"/>
        </w:rPr>
        <w:t>1.</w:t>
      </w:r>
      <w:r>
        <w:rPr>
          <w:rFonts w:hint="eastAsia" w:ascii="宋体" w:hAnsi="宋体" w:eastAsia="宋体" w:cs="宋体"/>
          <w:color w:val="auto"/>
          <w:spacing w:val="-40"/>
          <w:sz w:val="18"/>
          <w:szCs w:val="18"/>
        </w:rPr>
        <w:t xml:space="preserve"> </w:t>
      </w:r>
      <w:r>
        <w:rPr>
          <w:rFonts w:hint="eastAsia" w:ascii="宋体" w:hAnsi="宋体" w:eastAsia="宋体" w:cs="宋体"/>
          <w:color w:val="auto"/>
          <w:spacing w:val="4"/>
          <w:sz w:val="20"/>
          <w:szCs w:val="20"/>
        </w:rPr>
        <w:t>本协议书与下列文件一起构成合同文件：</w:t>
      </w:r>
      <w:bookmarkEnd w:id="76"/>
      <w:bookmarkEnd w:id="77"/>
      <w:bookmarkEnd w:id="78"/>
    </w:p>
    <w:p w14:paraId="7D2B649D">
      <w:pPr>
        <w:spacing w:before="297" w:line="227" w:lineRule="auto"/>
        <w:ind w:left="1049"/>
        <w:rPr>
          <w:rFonts w:hint="eastAsia" w:ascii="宋体" w:hAnsi="宋体" w:eastAsia="宋体" w:cs="宋体"/>
          <w:color w:val="auto"/>
          <w:sz w:val="20"/>
          <w:szCs w:val="20"/>
        </w:rPr>
      </w:pPr>
      <w:r>
        <w:rPr>
          <w:rFonts w:hint="eastAsia" w:ascii="宋体" w:hAnsi="宋体" w:eastAsia="宋体" w:cs="宋体"/>
          <w:color w:val="auto"/>
          <w:spacing w:val="-7"/>
          <w:sz w:val="18"/>
          <w:szCs w:val="18"/>
        </w:rPr>
        <w:t>(1)</w:t>
      </w:r>
      <w:r>
        <w:rPr>
          <w:rFonts w:hint="eastAsia" w:ascii="宋体" w:hAnsi="宋体" w:eastAsia="宋体" w:cs="宋体"/>
          <w:color w:val="auto"/>
          <w:spacing w:val="-23"/>
          <w:sz w:val="18"/>
          <w:szCs w:val="18"/>
        </w:rPr>
        <w:t xml:space="preserve"> </w:t>
      </w:r>
      <w:r>
        <w:rPr>
          <w:rFonts w:hint="eastAsia" w:ascii="宋体" w:hAnsi="宋体" w:eastAsia="宋体" w:cs="宋体"/>
          <w:color w:val="auto"/>
          <w:spacing w:val="-7"/>
          <w:sz w:val="20"/>
          <w:szCs w:val="20"/>
        </w:rPr>
        <w:t>中标通知书；</w:t>
      </w:r>
    </w:p>
    <w:p w14:paraId="13EC62D2">
      <w:pPr>
        <w:spacing w:line="241" w:lineRule="auto"/>
        <w:rPr>
          <w:rFonts w:hint="eastAsia" w:ascii="宋体" w:hAnsi="宋体" w:eastAsia="宋体" w:cs="宋体"/>
          <w:color w:val="auto"/>
          <w:sz w:val="21"/>
        </w:rPr>
      </w:pPr>
    </w:p>
    <w:p w14:paraId="6A0BD816">
      <w:pPr>
        <w:spacing w:before="66" w:line="227" w:lineRule="auto"/>
        <w:ind w:left="1049"/>
        <w:rPr>
          <w:rFonts w:hint="eastAsia" w:ascii="宋体" w:hAnsi="宋体" w:eastAsia="宋体" w:cs="宋体"/>
          <w:color w:val="auto"/>
          <w:sz w:val="20"/>
          <w:szCs w:val="20"/>
        </w:rPr>
      </w:pPr>
      <w:r>
        <w:rPr>
          <w:rFonts w:hint="eastAsia" w:ascii="宋体" w:hAnsi="宋体" w:eastAsia="宋体" w:cs="宋体"/>
          <w:color w:val="auto"/>
          <w:spacing w:val="-1"/>
          <w:sz w:val="18"/>
          <w:szCs w:val="18"/>
        </w:rPr>
        <w:t>(2)</w:t>
      </w:r>
      <w:r>
        <w:rPr>
          <w:rFonts w:hint="eastAsia" w:ascii="宋体" w:hAnsi="宋体" w:eastAsia="宋体" w:cs="宋体"/>
          <w:color w:val="auto"/>
          <w:spacing w:val="-38"/>
          <w:sz w:val="18"/>
          <w:szCs w:val="18"/>
        </w:rPr>
        <w:t xml:space="preserve"> </w:t>
      </w:r>
      <w:r>
        <w:rPr>
          <w:rFonts w:hint="eastAsia" w:ascii="宋体" w:hAnsi="宋体" w:eastAsia="宋体" w:cs="宋体"/>
          <w:color w:val="auto"/>
          <w:spacing w:val="-1"/>
          <w:sz w:val="20"/>
          <w:szCs w:val="20"/>
        </w:rPr>
        <w:t>投标函及投标函附录；</w:t>
      </w:r>
    </w:p>
    <w:p w14:paraId="54DCA953">
      <w:pPr>
        <w:spacing w:line="241" w:lineRule="auto"/>
        <w:rPr>
          <w:rFonts w:hint="eastAsia" w:ascii="宋体" w:hAnsi="宋体" w:eastAsia="宋体" w:cs="宋体"/>
          <w:color w:val="auto"/>
          <w:sz w:val="21"/>
        </w:rPr>
      </w:pPr>
    </w:p>
    <w:p w14:paraId="0E8976B2">
      <w:pPr>
        <w:spacing w:before="66" w:line="228" w:lineRule="auto"/>
        <w:ind w:left="1049"/>
        <w:rPr>
          <w:rFonts w:hint="eastAsia" w:ascii="宋体" w:hAnsi="宋体" w:eastAsia="宋体" w:cs="宋体"/>
          <w:color w:val="auto"/>
          <w:sz w:val="20"/>
          <w:szCs w:val="20"/>
        </w:rPr>
      </w:pPr>
      <w:r>
        <w:rPr>
          <w:rFonts w:hint="eastAsia" w:ascii="宋体" w:hAnsi="宋体" w:eastAsia="宋体" w:cs="宋体"/>
          <w:color w:val="auto"/>
          <w:spacing w:val="-3"/>
          <w:sz w:val="18"/>
          <w:szCs w:val="18"/>
        </w:rPr>
        <w:t>(3)</w:t>
      </w:r>
      <w:r>
        <w:rPr>
          <w:rFonts w:hint="eastAsia" w:ascii="宋体" w:hAnsi="宋体" w:eastAsia="宋体" w:cs="宋体"/>
          <w:color w:val="auto"/>
          <w:spacing w:val="-35"/>
          <w:sz w:val="18"/>
          <w:szCs w:val="18"/>
        </w:rPr>
        <w:t xml:space="preserve"> </w:t>
      </w:r>
      <w:r>
        <w:rPr>
          <w:rFonts w:hint="eastAsia" w:ascii="宋体" w:hAnsi="宋体" w:eastAsia="宋体" w:cs="宋体"/>
          <w:color w:val="auto"/>
          <w:spacing w:val="-3"/>
          <w:sz w:val="20"/>
          <w:szCs w:val="20"/>
        </w:rPr>
        <w:t>专用合同条款；</w:t>
      </w:r>
    </w:p>
    <w:p w14:paraId="251F97A4">
      <w:pPr>
        <w:spacing w:before="305" w:line="228" w:lineRule="auto"/>
        <w:ind w:left="1049"/>
        <w:rPr>
          <w:rFonts w:hint="eastAsia" w:ascii="宋体" w:hAnsi="宋体" w:eastAsia="宋体" w:cs="宋体"/>
          <w:color w:val="auto"/>
          <w:sz w:val="20"/>
          <w:szCs w:val="20"/>
        </w:rPr>
      </w:pPr>
      <w:r>
        <w:rPr>
          <w:rFonts w:hint="eastAsia" w:ascii="宋体" w:hAnsi="宋体" w:eastAsia="宋体" w:cs="宋体"/>
          <w:color w:val="auto"/>
          <w:spacing w:val="-3"/>
          <w:sz w:val="18"/>
          <w:szCs w:val="18"/>
        </w:rPr>
        <w:t>(4)</w:t>
      </w:r>
      <w:r>
        <w:rPr>
          <w:rFonts w:hint="eastAsia" w:ascii="宋体" w:hAnsi="宋体" w:eastAsia="宋体" w:cs="宋体"/>
          <w:color w:val="auto"/>
          <w:spacing w:val="-35"/>
          <w:sz w:val="18"/>
          <w:szCs w:val="18"/>
        </w:rPr>
        <w:t xml:space="preserve"> </w:t>
      </w:r>
      <w:r>
        <w:rPr>
          <w:rFonts w:hint="eastAsia" w:ascii="宋体" w:hAnsi="宋体" w:eastAsia="宋体" w:cs="宋体"/>
          <w:color w:val="auto"/>
          <w:spacing w:val="-3"/>
          <w:sz w:val="20"/>
          <w:szCs w:val="20"/>
        </w:rPr>
        <w:t>通用合同条款；</w:t>
      </w:r>
    </w:p>
    <w:p w14:paraId="55A6E857">
      <w:pPr>
        <w:spacing w:before="305" w:line="228" w:lineRule="auto"/>
        <w:ind w:left="1049"/>
        <w:rPr>
          <w:rFonts w:hint="eastAsia" w:ascii="宋体" w:hAnsi="宋体" w:eastAsia="宋体" w:cs="宋体"/>
          <w:color w:val="auto"/>
          <w:sz w:val="20"/>
          <w:szCs w:val="20"/>
        </w:rPr>
      </w:pPr>
      <w:r>
        <w:rPr>
          <w:rFonts w:hint="eastAsia" w:ascii="宋体" w:hAnsi="宋体" w:eastAsia="宋体" w:cs="宋体"/>
          <w:color w:val="auto"/>
          <w:sz w:val="18"/>
          <w:szCs w:val="18"/>
        </w:rPr>
        <w:t>(5)</w:t>
      </w:r>
      <w:r>
        <w:rPr>
          <w:rFonts w:hint="eastAsia" w:ascii="宋体" w:hAnsi="宋体" w:eastAsia="宋体" w:cs="宋体"/>
          <w:color w:val="auto"/>
          <w:spacing w:val="-32"/>
          <w:sz w:val="18"/>
          <w:szCs w:val="18"/>
        </w:rPr>
        <w:t xml:space="preserve"> </w:t>
      </w:r>
      <w:r>
        <w:rPr>
          <w:rFonts w:hint="eastAsia" w:ascii="宋体" w:hAnsi="宋体" w:eastAsia="宋体" w:cs="宋体"/>
          <w:color w:val="auto"/>
          <w:sz w:val="20"/>
          <w:szCs w:val="20"/>
        </w:rPr>
        <w:t>技术标准和要求(合同技术条款)；</w:t>
      </w:r>
    </w:p>
    <w:p w14:paraId="04262D3D">
      <w:pPr>
        <w:spacing w:line="243" w:lineRule="auto"/>
        <w:rPr>
          <w:rFonts w:hint="eastAsia" w:ascii="宋体" w:hAnsi="宋体" w:eastAsia="宋体" w:cs="宋体"/>
          <w:color w:val="auto"/>
          <w:sz w:val="21"/>
        </w:rPr>
      </w:pPr>
    </w:p>
    <w:p w14:paraId="5D00711E">
      <w:pPr>
        <w:spacing w:before="65" w:line="229" w:lineRule="auto"/>
        <w:ind w:left="1049"/>
        <w:rPr>
          <w:rFonts w:hint="eastAsia" w:ascii="宋体" w:hAnsi="宋体" w:eastAsia="宋体" w:cs="宋体"/>
          <w:color w:val="auto"/>
          <w:sz w:val="20"/>
          <w:szCs w:val="20"/>
        </w:rPr>
      </w:pPr>
      <w:r>
        <w:rPr>
          <w:rFonts w:hint="eastAsia" w:ascii="宋体" w:hAnsi="宋体" w:eastAsia="宋体" w:cs="宋体"/>
          <w:color w:val="auto"/>
          <w:spacing w:val="-11"/>
          <w:sz w:val="18"/>
          <w:szCs w:val="18"/>
        </w:rPr>
        <w:t>(6)</w:t>
      </w:r>
      <w:r>
        <w:rPr>
          <w:rFonts w:hint="eastAsia" w:ascii="宋体" w:hAnsi="宋体" w:eastAsia="宋体" w:cs="宋体"/>
          <w:color w:val="auto"/>
          <w:spacing w:val="-23"/>
          <w:sz w:val="18"/>
          <w:szCs w:val="18"/>
        </w:rPr>
        <w:t xml:space="preserve"> </w:t>
      </w:r>
      <w:r>
        <w:rPr>
          <w:rFonts w:hint="eastAsia" w:ascii="宋体" w:hAnsi="宋体" w:eastAsia="宋体" w:cs="宋体"/>
          <w:color w:val="auto"/>
          <w:spacing w:val="-11"/>
          <w:sz w:val="20"/>
          <w:szCs w:val="20"/>
        </w:rPr>
        <w:t>图纸；</w:t>
      </w:r>
    </w:p>
    <w:p w14:paraId="5B465F90">
      <w:pPr>
        <w:spacing w:before="302" w:line="227" w:lineRule="auto"/>
        <w:ind w:left="1049"/>
        <w:rPr>
          <w:rFonts w:hint="eastAsia" w:ascii="宋体" w:hAnsi="宋体" w:eastAsia="宋体" w:cs="宋体"/>
          <w:color w:val="auto"/>
          <w:sz w:val="20"/>
          <w:szCs w:val="20"/>
        </w:rPr>
      </w:pPr>
      <w:r>
        <w:rPr>
          <w:rFonts w:hint="eastAsia" w:ascii="宋体" w:hAnsi="宋体" w:eastAsia="宋体" w:cs="宋体"/>
          <w:color w:val="auto"/>
          <w:spacing w:val="-5"/>
          <w:sz w:val="18"/>
          <w:szCs w:val="18"/>
        </w:rPr>
        <w:t>(7)</w:t>
      </w:r>
      <w:r>
        <w:rPr>
          <w:rFonts w:hint="eastAsia" w:ascii="宋体" w:hAnsi="宋体" w:eastAsia="宋体" w:cs="宋体"/>
          <w:color w:val="auto"/>
          <w:spacing w:val="-41"/>
          <w:sz w:val="18"/>
          <w:szCs w:val="18"/>
        </w:rPr>
        <w:t xml:space="preserve"> </w:t>
      </w:r>
      <w:r>
        <w:rPr>
          <w:rFonts w:hint="eastAsia" w:ascii="宋体" w:hAnsi="宋体" w:eastAsia="宋体" w:cs="宋体"/>
          <w:color w:val="auto"/>
          <w:spacing w:val="-5"/>
          <w:sz w:val="20"/>
          <w:szCs w:val="20"/>
        </w:rPr>
        <w:t>工程预算书；</w:t>
      </w:r>
    </w:p>
    <w:p w14:paraId="3A5E9D72">
      <w:pPr>
        <w:spacing w:before="305" w:line="228" w:lineRule="auto"/>
        <w:ind w:left="1049"/>
        <w:rPr>
          <w:rFonts w:hint="eastAsia" w:ascii="宋体" w:hAnsi="宋体" w:eastAsia="宋体" w:cs="宋体"/>
          <w:color w:val="auto"/>
          <w:sz w:val="20"/>
          <w:szCs w:val="20"/>
        </w:rPr>
      </w:pPr>
      <w:r>
        <w:rPr>
          <w:rFonts w:hint="eastAsia" w:ascii="宋体" w:hAnsi="宋体" w:eastAsia="宋体" w:cs="宋体"/>
          <w:color w:val="auto"/>
          <w:spacing w:val="-2"/>
          <w:sz w:val="18"/>
          <w:szCs w:val="18"/>
        </w:rPr>
        <w:t>(8)</w:t>
      </w:r>
      <w:r>
        <w:rPr>
          <w:rFonts w:hint="eastAsia" w:ascii="宋体" w:hAnsi="宋体" w:eastAsia="宋体" w:cs="宋体"/>
          <w:color w:val="auto"/>
          <w:spacing w:val="-41"/>
          <w:sz w:val="18"/>
          <w:szCs w:val="18"/>
        </w:rPr>
        <w:t xml:space="preserve"> </w:t>
      </w:r>
      <w:r>
        <w:rPr>
          <w:rFonts w:hint="eastAsia" w:ascii="宋体" w:hAnsi="宋体" w:eastAsia="宋体" w:cs="宋体"/>
          <w:color w:val="auto"/>
          <w:spacing w:val="-2"/>
          <w:sz w:val="20"/>
          <w:szCs w:val="20"/>
        </w:rPr>
        <w:t>其它合同文件。</w:t>
      </w:r>
    </w:p>
    <w:p w14:paraId="642EA236">
      <w:pPr>
        <w:spacing w:before="301" w:line="228" w:lineRule="auto"/>
        <w:jc w:val="right"/>
        <w:rPr>
          <w:rFonts w:hint="eastAsia" w:ascii="宋体" w:hAnsi="宋体" w:eastAsia="宋体" w:cs="宋体"/>
          <w:color w:val="auto"/>
          <w:sz w:val="20"/>
          <w:szCs w:val="20"/>
        </w:rPr>
      </w:pPr>
      <w:r>
        <w:rPr>
          <w:rFonts w:hint="eastAsia" w:ascii="宋体" w:hAnsi="宋体" w:eastAsia="宋体" w:cs="宋体"/>
          <w:color w:val="auto"/>
          <w:spacing w:val="5"/>
          <w:sz w:val="18"/>
          <w:szCs w:val="18"/>
        </w:rPr>
        <w:t>2.</w:t>
      </w:r>
      <w:r>
        <w:rPr>
          <w:rFonts w:hint="eastAsia" w:ascii="宋体" w:hAnsi="宋体" w:eastAsia="宋体" w:cs="宋体"/>
          <w:color w:val="auto"/>
          <w:spacing w:val="-39"/>
          <w:sz w:val="18"/>
          <w:szCs w:val="18"/>
        </w:rPr>
        <w:t xml:space="preserve"> </w:t>
      </w:r>
      <w:r>
        <w:rPr>
          <w:rFonts w:hint="eastAsia" w:ascii="宋体" w:hAnsi="宋体" w:eastAsia="宋体" w:cs="宋体"/>
          <w:color w:val="auto"/>
          <w:spacing w:val="5"/>
          <w:sz w:val="20"/>
          <w:szCs w:val="20"/>
        </w:rPr>
        <w:t>上述文件互相补充和解释，如有不明确或不一致之处，以合同约定次序在先者为准。</w:t>
      </w:r>
    </w:p>
    <w:p w14:paraId="010DB33A">
      <w:pPr>
        <w:spacing w:before="303" w:line="226" w:lineRule="auto"/>
        <w:ind w:left="984"/>
        <w:rPr>
          <w:rFonts w:hint="eastAsia" w:ascii="宋体" w:hAnsi="宋体" w:eastAsia="宋体" w:cs="宋体"/>
          <w:color w:val="auto"/>
          <w:sz w:val="20"/>
          <w:szCs w:val="20"/>
        </w:rPr>
      </w:pPr>
      <w:r>
        <w:rPr>
          <w:rFonts w:hint="eastAsia" w:ascii="宋体" w:hAnsi="宋体" w:eastAsia="宋体" w:cs="宋体"/>
          <w:color w:val="auto"/>
          <w:spacing w:val="2"/>
          <w:sz w:val="18"/>
          <w:szCs w:val="18"/>
        </w:rPr>
        <w:t>3.</w:t>
      </w:r>
      <w:r>
        <w:rPr>
          <w:rFonts w:hint="eastAsia" w:ascii="宋体" w:hAnsi="宋体" w:eastAsia="宋体" w:cs="宋体"/>
          <w:color w:val="auto"/>
          <w:spacing w:val="-43"/>
          <w:sz w:val="18"/>
          <w:szCs w:val="18"/>
        </w:rPr>
        <w:t xml:space="preserve"> </w:t>
      </w:r>
      <w:r>
        <w:rPr>
          <w:rFonts w:hint="eastAsia" w:ascii="宋体" w:hAnsi="宋体" w:eastAsia="宋体" w:cs="宋体"/>
          <w:color w:val="auto"/>
          <w:spacing w:val="2"/>
          <w:sz w:val="20"/>
          <w:szCs w:val="20"/>
        </w:rPr>
        <w:t>签约合同价：</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2"/>
          <w:sz w:val="20"/>
          <w:szCs w:val="20"/>
        </w:rPr>
        <w:t>人民币(大写)</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89"/>
          <w:sz w:val="20"/>
          <w:szCs w:val="20"/>
        </w:rPr>
        <w:t xml:space="preserve"> </w:t>
      </w:r>
      <w:r>
        <w:rPr>
          <w:rFonts w:hint="eastAsia" w:ascii="宋体" w:hAnsi="宋体" w:eastAsia="宋体" w:cs="宋体"/>
          <w:color w:val="auto"/>
          <w:spacing w:val="2"/>
          <w:sz w:val="20"/>
          <w:szCs w:val="20"/>
        </w:rPr>
        <w:t>元(￥</w:t>
      </w:r>
      <w:r>
        <w:rPr>
          <w:rFonts w:hint="eastAsia" w:ascii="宋体" w:hAnsi="宋体" w:eastAsia="宋体" w:cs="宋体"/>
          <w:color w:val="auto"/>
          <w:spacing w:val="-82"/>
          <w:sz w:val="20"/>
          <w:szCs w:val="20"/>
        </w:rPr>
        <w:t xml:space="preserve"> </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82"/>
          <w:sz w:val="20"/>
          <w:szCs w:val="20"/>
        </w:rPr>
        <w:t xml:space="preserve"> </w:t>
      </w:r>
      <w:r>
        <w:rPr>
          <w:rFonts w:hint="eastAsia" w:ascii="宋体" w:hAnsi="宋体" w:eastAsia="宋体" w:cs="宋体"/>
          <w:color w:val="auto"/>
          <w:spacing w:val="2"/>
          <w:sz w:val="20"/>
          <w:szCs w:val="20"/>
        </w:rPr>
        <w:t>元)。</w:t>
      </w:r>
    </w:p>
    <w:p w14:paraId="5E4763B9">
      <w:pPr>
        <w:spacing w:before="304" w:line="228" w:lineRule="auto"/>
        <w:ind w:left="979"/>
        <w:rPr>
          <w:rFonts w:hint="eastAsia" w:ascii="宋体" w:hAnsi="宋体" w:eastAsia="宋体" w:cs="宋体"/>
          <w:color w:val="auto"/>
          <w:sz w:val="20"/>
          <w:szCs w:val="20"/>
        </w:rPr>
      </w:pPr>
      <w:r>
        <w:rPr>
          <w:rFonts w:hint="eastAsia" w:ascii="宋体" w:hAnsi="宋体" w:eastAsia="宋体" w:cs="宋体"/>
          <w:color w:val="auto"/>
          <w:spacing w:val="5"/>
          <w:sz w:val="18"/>
          <w:szCs w:val="18"/>
        </w:rPr>
        <w:t>4.</w:t>
      </w:r>
      <w:r>
        <w:rPr>
          <w:rFonts w:hint="eastAsia" w:ascii="宋体" w:hAnsi="宋体" w:eastAsia="宋体" w:cs="宋体"/>
          <w:color w:val="auto"/>
          <w:spacing w:val="5"/>
          <w:sz w:val="20"/>
          <w:szCs w:val="20"/>
        </w:rPr>
        <w:t>承包人项目经理：</w:t>
      </w:r>
      <w:r>
        <w:rPr>
          <w:rFonts w:hint="eastAsia" w:ascii="宋体" w:hAnsi="宋体" w:eastAsia="宋体" w:cs="宋体"/>
          <w:color w:val="auto"/>
          <w:spacing w:val="10"/>
          <w:sz w:val="20"/>
          <w:szCs w:val="20"/>
          <w:u w:val="single" w:color="auto"/>
        </w:rPr>
        <w:t xml:space="preserve">        </w:t>
      </w:r>
      <w:r>
        <w:rPr>
          <w:rFonts w:hint="eastAsia" w:ascii="宋体" w:hAnsi="宋体" w:eastAsia="宋体" w:cs="宋体"/>
          <w:color w:val="auto"/>
          <w:spacing w:val="5"/>
          <w:sz w:val="20"/>
          <w:szCs w:val="20"/>
        </w:rPr>
        <w:t>。</w:t>
      </w:r>
    </w:p>
    <w:p w14:paraId="09BD65ED">
      <w:pPr>
        <w:spacing w:before="298" w:line="228" w:lineRule="auto"/>
        <w:ind w:left="989"/>
        <w:rPr>
          <w:rFonts w:hint="eastAsia" w:ascii="宋体" w:hAnsi="宋体" w:eastAsia="宋体" w:cs="宋体"/>
          <w:color w:val="auto"/>
          <w:sz w:val="20"/>
          <w:szCs w:val="20"/>
        </w:rPr>
      </w:pPr>
      <w:r>
        <w:rPr>
          <w:rFonts w:hint="eastAsia" w:ascii="宋体" w:hAnsi="宋体" w:eastAsia="宋体" w:cs="宋体"/>
          <w:color w:val="auto"/>
          <w:spacing w:val="3"/>
          <w:sz w:val="18"/>
          <w:szCs w:val="18"/>
        </w:rPr>
        <w:t>5.</w:t>
      </w:r>
      <w:r>
        <w:rPr>
          <w:rFonts w:hint="eastAsia" w:ascii="宋体" w:hAnsi="宋体" w:eastAsia="宋体" w:cs="宋体"/>
          <w:color w:val="auto"/>
          <w:spacing w:val="-45"/>
          <w:sz w:val="18"/>
          <w:szCs w:val="18"/>
        </w:rPr>
        <w:t xml:space="preserve"> </w:t>
      </w:r>
      <w:r>
        <w:rPr>
          <w:rFonts w:hint="eastAsia" w:ascii="宋体" w:hAnsi="宋体" w:eastAsia="宋体" w:cs="宋体"/>
          <w:color w:val="auto"/>
          <w:spacing w:val="3"/>
          <w:sz w:val="20"/>
          <w:szCs w:val="20"/>
        </w:rPr>
        <w:t>工程质量符合</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89"/>
          <w:sz w:val="20"/>
          <w:szCs w:val="20"/>
        </w:rPr>
        <w:t xml:space="preserve"> </w:t>
      </w:r>
      <w:r>
        <w:rPr>
          <w:rFonts w:hint="eastAsia" w:ascii="宋体" w:hAnsi="宋体" w:eastAsia="宋体" w:cs="宋体"/>
          <w:color w:val="auto"/>
          <w:spacing w:val="3"/>
          <w:sz w:val="20"/>
          <w:szCs w:val="20"/>
        </w:rPr>
        <w:t>标准。</w:t>
      </w:r>
    </w:p>
    <w:p w14:paraId="3F9312E7">
      <w:pPr>
        <w:spacing w:before="300" w:line="228" w:lineRule="auto"/>
        <w:ind w:left="982"/>
        <w:rPr>
          <w:rFonts w:hint="eastAsia" w:ascii="宋体" w:hAnsi="宋体" w:eastAsia="宋体" w:cs="宋体"/>
          <w:color w:val="auto"/>
          <w:sz w:val="20"/>
          <w:szCs w:val="20"/>
        </w:rPr>
      </w:pPr>
      <w:r>
        <w:rPr>
          <w:rFonts w:hint="eastAsia" w:ascii="宋体" w:hAnsi="宋体" w:eastAsia="宋体" w:cs="宋体"/>
          <w:color w:val="auto"/>
          <w:spacing w:val="6"/>
          <w:sz w:val="18"/>
          <w:szCs w:val="18"/>
        </w:rPr>
        <w:t>6.</w:t>
      </w:r>
      <w:r>
        <w:rPr>
          <w:rFonts w:hint="eastAsia" w:ascii="宋体" w:hAnsi="宋体" w:eastAsia="宋体" w:cs="宋体"/>
          <w:color w:val="auto"/>
          <w:spacing w:val="-52"/>
          <w:sz w:val="18"/>
          <w:szCs w:val="18"/>
        </w:rPr>
        <w:t xml:space="preserve"> </w:t>
      </w:r>
      <w:r>
        <w:rPr>
          <w:rFonts w:hint="eastAsia" w:ascii="宋体" w:hAnsi="宋体" w:eastAsia="宋体" w:cs="宋体"/>
          <w:color w:val="auto"/>
          <w:spacing w:val="6"/>
          <w:sz w:val="20"/>
          <w:szCs w:val="20"/>
        </w:rPr>
        <w:t>承包人承诺按合同约定承担工程的实施、</w:t>
      </w:r>
      <w:r>
        <w:rPr>
          <w:rFonts w:hint="eastAsia" w:ascii="宋体" w:hAnsi="宋体" w:eastAsia="宋体" w:cs="宋体"/>
          <w:color w:val="auto"/>
          <w:spacing w:val="5"/>
          <w:sz w:val="20"/>
          <w:szCs w:val="20"/>
        </w:rPr>
        <w:t>完成及缺陷修复。</w:t>
      </w:r>
    </w:p>
    <w:p w14:paraId="2E02A669">
      <w:pPr>
        <w:spacing w:before="306" w:line="226" w:lineRule="auto"/>
        <w:ind w:left="989"/>
        <w:rPr>
          <w:rFonts w:hint="eastAsia" w:ascii="宋体" w:hAnsi="宋体" w:eastAsia="宋体" w:cs="宋体"/>
          <w:color w:val="auto"/>
          <w:sz w:val="20"/>
          <w:szCs w:val="20"/>
        </w:rPr>
      </w:pPr>
      <w:r>
        <w:rPr>
          <w:rFonts w:hint="eastAsia" w:ascii="宋体" w:hAnsi="宋体" w:eastAsia="宋体" w:cs="宋体"/>
          <w:color w:val="auto"/>
          <w:spacing w:val="6"/>
          <w:sz w:val="18"/>
          <w:szCs w:val="18"/>
        </w:rPr>
        <w:t>7.</w:t>
      </w:r>
      <w:r>
        <w:rPr>
          <w:rFonts w:hint="eastAsia" w:ascii="宋体" w:hAnsi="宋体" w:eastAsia="宋体" w:cs="宋体"/>
          <w:color w:val="auto"/>
          <w:spacing w:val="-52"/>
          <w:sz w:val="18"/>
          <w:szCs w:val="18"/>
        </w:rPr>
        <w:t xml:space="preserve"> </w:t>
      </w:r>
      <w:r>
        <w:rPr>
          <w:rFonts w:hint="eastAsia" w:ascii="宋体" w:hAnsi="宋体" w:eastAsia="宋体" w:cs="宋体"/>
          <w:color w:val="auto"/>
          <w:spacing w:val="6"/>
          <w:sz w:val="20"/>
          <w:szCs w:val="20"/>
        </w:rPr>
        <w:t>发包人承诺按合同约定的条件、时间和方式向</w:t>
      </w:r>
      <w:r>
        <w:rPr>
          <w:rFonts w:hint="eastAsia" w:ascii="宋体" w:hAnsi="宋体" w:eastAsia="宋体" w:cs="宋体"/>
          <w:color w:val="auto"/>
          <w:spacing w:val="5"/>
          <w:sz w:val="20"/>
          <w:szCs w:val="20"/>
        </w:rPr>
        <w:t>承包人支付合同价款。</w:t>
      </w:r>
    </w:p>
    <w:p w14:paraId="4618746F">
      <w:pPr>
        <w:spacing w:line="244" w:lineRule="auto"/>
        <w:rPr>
          <w:rFonts w:hint="eastAsia" w:ascii="宋体" w:hAnsi="宋体" w:eastAsia="宋体" w:cs="宋体"/>
          <w:color w:val="auto"/>
          <w:sz w:val="21"/>
        </w:rPr>
      </w:pPr>
    </w:p>
    <w:p w14:paraId="42D3A8E2">
      <w:pPr>
        <w:spacing w:before="66" w:line="228" w:lineRule="auto"/>
        <w:ind w:left="981"/>
        <w:rPr>
          <w:rFonts w:hint="eastAsia" w:ascii="宋体" w:hAnsi="宋体" w:eastAsia="宋体" w:cs="宋体"/>
          <w:color w:val="auto"/>
          <w:sz w:val="20"/>
          <w:szCs w:val="20"/>
        </w:rPr>
      </w:pPr>
      <w:r>
        <w:rPr>
          <w:rFonts w:hint="eastAsia" w:ascii="宋体" w:hAnsi="宋体" w:eastAsia="宋体" w:cs="宋体"/>
          <w:color w:val="auto"/>
          <w:spacing w:val="7"/>
          <w:sz w:val="18"/>
          <w:szCs w:val="18"/>
        </w:rPr>
        <w:t>8.</w:t>
      </w:r>
      <w:r>
        <w:rPr>
          <w:rFonts w:hint="eastAsia" w:ascii="宋体" w:hAnsi="宋体" w:eastAsia="宋体" w:cs="宋体"/>
          <w:color w:val="auto"/>
          <w:spacing w:val="-42"/>
          <w:sz w:val="18"/>
          <w:szCs w:val="18"/>
        </w:rPr>
        <w:t xml:space="preserve"> </w:t>
      </w:r>
      <w:r>
        <w:rPr>
          <w:rFonts w:hint="eastAsia" w:ascii="宋体" w:hAnsi="宋体" w:eastAsia="宋体" w:cs="宋体"/>
          <w:color w:val="auto"/>
          <w:spacing w:val="7"/>
          <w:sz w:val="20"/>
          <w:szCs w:val="20"/>
        </w:rPr>
        <w:t>承包人承诺执行监理人开工通知，计划工期为</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84"/>
          <w:sz w:val="20"/>
          <w:szCs w:val="20"/>
        </w:rPr>
        <w:t xml:space="preserve"> </w:t>
      </w:r>
      <w:r>
        <w:rPr>
          <w:rFonts w:hint="eastAsia" w:ascii="宋体" w:hAnsi="宋体" w:eastAsia="宋体" w:cs="宋体"/>
          <w:color w:val="auto"/>
          <w:spacing w:val="7"/>
          <w:sz w:val="20"/>
          <w:szCs w:val="20"/>
        </w:rPr>
        <w:t>天。</w:t>
      </w:r>
    </w:p>
    <w:p w14:paraId="1D90B553">
      <w:pPr>
        <w:spacing w:line="281" w:lineRule="auto"/>
        <w:rPr>
          <w:rFonts w:hint="eastAsia" w:ascii="宋体" w:hAnsi="宋体" w:eastAsia="宋体" w:cs="宋体"/>
          <w:color w:val="auto"/>
          <w:sz w:val="21"/>
        </w:rPr>
      </w:pPr>
    </w:p>
    <w:p w14:paraId="3B1D1239">
      <w:pPr>
        <w:spacing w:before="65" w:line="227" w:lineRule="auto"/>
        <w:ind w:left="981"/>
        <w:rPr>
          <w:rFonts w:hint="eastAsia" w:ascii="宋体" w:hAnsi="宋体" w:eastAsia="宋体" w:cs="宋体"/>
          <w:color w:val="auto"/>
          <w:sz w:val="20"/>
          <w:szCs w:val="20"/>
        </w:rPr>
      </w:pPr>
      <w:r>
        <w:rPr>
          <w:rFonts w:hint="eastAsia" w:ascii="宋体" w:hAnsi="宋体" w:eastAsia="宋体" w:cs="宋体"/>
          <w:color w:val="auto"/>
          <w:spacing w:val="5"/>
          <w:sz w:val="18"/>
          <w:szCs w:val="18"/>
        </w:rPr>
        <w:t>9.</w:t>
      </w:r>
      <w:r>
        <w:rPr>
          <w:rFonts w:hint="eastAsia" w:ascii="宋体" w:hAnsi="宋体" w:eastAsia="宋体" w:cs="宋体"/>
          <w:color w:val="auto"/>
          <w:spacing w:val="5"/>
          <w:sz w:val="20"/>
          <w:szCs w:val="20"/>
        </w:rPr>
        <w:t>本协议书一式</w:t>
      </w:r>
      <w:r>
        <w:rPr>
          <w:rFonts w:hint="eastAsia" w:ascii="宋体" w:hAnsi="宋体" w:eastAsia="宋体" w:cs="宋体"/>
          <w:color w:val="auto"/>
          <w:spacing w:val="31"/>
          <w:sz w:val="20"/>
          <w:szCs w:val="20"/>
          <w:u w:val="single"/>
        </w:rPr>
        <w:t xml:space="preserve">   </w:t>
      </w:r>
      <w:r>
        <w:rPr>
          <w:rFonts w:hint="eastAsia" w:ascii="宋体" w:hAnsi="宋体" w:eastAsia="宋体" w:cs="宋体"/>
          <w:color w:val="auto"/>
          <w:spacing w:val="5"/>
          <w:sz w:val="20"/>
          <w:szCs w:val="20"/>
        </w:rPr>
        <w:t>份，</w:t>
      </w:r>
      <w:r>
        <w:rPr>
          <w:rFonts w:hint="eastAsia" w:ascii="宋体" w:hAnsi="宋体" w:eastAsia="宋体" w:cs="宋体"/>
          <w:color w:val="auto"/>
          <w:spacing w:val="11"/>
          <w:sz w:val="20"/>
          <w:szCs w:val="20"/>
        </w:rPr>
        <w:t xml:space="preserve"> </w:t>
      </w:r>
      <w:r>
        <w:rPr>
          <w:rFonts w:hint="eastAsia" w:ascii="宋体" w:hAnsi="宋体" w:eastAsia="宋体" w:cs="宋体"/>
          <w:color w:val="auto"/>
          <w:spacing w:val="5"/>
          <w:sz w:val="20"/>
          <w:szCs w:val="20"/>
        </w:rPr>
        <w:t>合同双方各执一份。</w:t>
      </w:r>
    </w:p>
    <w:p w14:paraId="19291D51">
      <w:pPr>
        <w:spacing w:line="241" w:lineRule="auto"/>
        <w:rPr>
          <w:rFonts w:hint="eastAsia" w:ascii="宋体" w:hAnsi="宋体" w:eastAsia="宋体" w:cs="宋体"/>
          <w:color w:val="auto"/>
          <w:sz w:val="21"/>
        </w:rPr>
      </w:pPr>
    </w:p>
    <w:p w14:paraId="6BC89878">
      <w:pPr>
        <w:spacing w:before="66" w:line="228" w:lineRule="auto"/>
        <w:ind w:left="1006"/>
        <w:rPr>
          <w:rFonts w:hint="eastAsia" w:ascii="宋体" w:hAnsi="宋体" w:eastAsia="宋体" w:cs="宋体"/>
          <w:color w:val="auto"/>
          <w:sz w:val="20"/>
          <w:szCs w:val="20"/>
        </w:rPr>
      </w:pPr>
      <w:r>
        <w:rPr>
          <w:rFonts w:hint="eastAsia" w:ascii="宋体" w:hAnsi="宋体" w:eastAsia="宋体" w:cs="宋体"/>
          <w:color w:val="auto"/>
          <w:spacing w:val="8"/>
          <w:sz w:val="18"/>
          <w:szCs w:val="18"/>
        </w:rPr>
        <w:t>10.</w:t>
      </w:r>
      <w:r>
        <w:rPr>
          <w:rFonts w:hint="eastAsia" w:ascii="宋体" w:hAnsi="宋体" w:eastAsia="宋体" w:cs="宋体"/>
          <w:color w:val="auto"/>
          <w:spacing w:val="-30"/>
          <w:sz w:val="18"/>
          <w:szCs w:val="18"/>
        </w:rPr>
        <w:t xml:space="preserve"> </w:t>
      </w:r>
      <w:r>
        <w:rPr>
          <w:rFonts w:hint="eastAsia" w:ascii="宋体" w:hAnsi="宋体" w:eastAsia="宋体" w:cs="宋体"/>
          <w:color w:val="auto"/>
          <w:spacing w:val="8"/>
          <w:sz w:val="20"/>
          <w:szCs w:val="20"/>
        </w:rPr>
        <w:t>合同未尽事宜，双方另行签订补充协议。补充协</w:t>
      </w:r>
      <w:r>
        <w:rPr>
          <w:rFonts w:hint="eastAsia" w:ascii="宋体" w:hAnsi="宋体" w:eastAsia="宋体" w:cs="宋体"/>
          <w:color w:val="auto"/>
          <w:spacing w:val="7"/>
          <w:sz w:val="20"/>
          <w:szCs w:val="20"/>
        </w:rPr>
        <w:t>议是合同的组成部分。</w:t>
      </w:r>
    </w:p>
    <w:p w14:paraId="5F20AED4">
      <w:pPr>
        <w:spacing w:before="298" w:line="227" w:lineRule="auto"/>
        <w:ind w:left="564"/>
        <w:rPr>
          <w:rFonts w:hint="eastAsia" w:ascii="宋体" w:hAnsi="宋体" w:eastAsia="宋体" w:cs="宋体"/>
          <w:color w:val="auto"/>
          <w:sz w:val="20"/>
          <w:szCs w:val="20"/>
        </w:rPr>
      </w:pPr>
      <w:r>
        <w:rPr>
          <w:rFonts w:hint="eastAsia" w:ascii="宋体" w:hAnsi="宋体" w:eastAsia="宋体" w:cs="宋体"/>
          <w:color w:val="auto"/>
          <w:spacing w:val="1"/>
          <w:sz w:val="20"/>
          <w:szCs w:val="20"/>
        </w:rPr>
        <w:t>发包人：</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54"/>
          <w:sz w:val="20"/>
          <w:szCs w:val="20"/>
        </w:rPr>
        <w:t xml:space="preserve"> </w:t>
      </w:r>
      <w:r>
        <w:rPr>
          <w:rFonts w:hint="eastAsia" w:ascii="宋体" w:hAnsi="宋体" w:eastAsia="宋体" w:cs="宋体"/>
          <w:color w:val="auto"/>
          <w:spacing w:val="1"/>
          <w:sz w:val="20"/>
          <w:szCs w:val="20"/>
        </w:rPr>
        <w:t>(盖单位章)</w:t>
      </w:r>
      <w:r>
        <w:rPr>
          <w:rFonts w:hint="eastAsia" w:ascii="宋体" w:hAnsi="宋体" w:eastAsia="宋体" w:cs="宋体"/>
          <w:color w:val="auto"/>
          <w:spacing w:val="21"/>
          <w:sz w:val="20"/>
          <w:szCs w:val="20"/>
        </w:rPr>
        <w:t xml:space="preserve">    </w:t>
      </w:r>
      <w:r>
        <w:rPr>
          <w:rFonts w:hint="eastAsia" w:ascii="宋体" w:hAnsi="宋体" w:eastAsia="宋体" w:cs="宋体"/>
          <w:color w:val="auto"/>
          <w:spacing w:val="1"/>
          <w:sz w:val="20"/>
          <w:szCs w:val="20"/>
        </w:rPr>
        <w:t>承包人：</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41"/>
          <w:sz w:val="20"/>
          <w:szCs w:val="20"/>
        </w:rPr>
        <w:t xml:space="preserve"> </w:t>
      </w:r>
      <w:r>
        <w:rPr>
          <w:rFonts w:hint="eastAsia" w:ascii="宋体" w:hAnsi="宋体" w:eastAsia="宋体" w:cs="宋体"/>
          <w:color w:val="auto"/>
          <w:spacing w:val="1"/>
          <w:sz w:val="20"/>
          <w:szCs w:val="20"/>
        </w:rPr>
        <w:t>(盖单位章)</w:t>
      </w:r>
    </w:p>
    <w:p w14:paraId="08424C99">
      <w:pPr>
        <w:spacing w:line="227" w:lineRule="auto"/>
        <w:rPr>
          <w:rFonts w:hint="eastAsia" w:ascii="宋体" w:hAnsi="宋体" w:eastAsia="宋体" w:cs="宋体"/>
          <w:color w:val="auto"/>
          <w:sz w:val="20"/>
          <w:szCs w:val="20"/>
        </w:rPr>
        <w:sectPr>
          <w:footerReference r:id="rId16" w:type="default"/>
          <w:pgSz w:w="11910" w:h="16840"/>
          <w:pgMar w:top="1431" w:right="1672" w:bottom="972" w:left="1426" w:header="0" w:footer="806" w:gutter="0"/>
          <w:pgNumType w:fmt="decimal"/>
          <w:cols w:space="720" w:num="1"/>
        </w:sectPr>
      </w:pPr>
    </w:p>
    <w:p w14:paraId="5348307B">
      <w:pPr>
        <w:spacing w:before="62" w:line="228" w:lineRule="auto"/>
        <w:rPr>
          <w:rFonts w:hint="eastAsia" w:ascii="宋体" w:hAnsi="宋体" w:eastAsia="宋体" w:cs="宋体"/>
          <w:color w:val="auto"/>
          <w:sz w:val="20"/>
          <w:szCs w:val="20"/>
        </w:rPr>
      </w:pPr>
      <w:r>
        <w:rPr>
          <w:rFonts w:hint="eastAsia" w:ascii="宋体" w:hAnsi="宋体" w:eastAsia="宋体" w:cs="宋体"/>
          <w:color w:val="auto"/>
          <w:spacing w:val="5"/>
          <w:sz w:val="20"/>
          <w:szCs w:val="20"/>
        </w:rPr>
        <w:t>法定代表人</w:t>
      </w:r>
      <w:r>
        <w:rPr>
          <w:rFonts w:hint="eastAsia" w:ascii="宋体" w:hAnsi="宋体" w:eastAsia="宋体" w:cs="宋体"/>
          <w:color w:val="auto"/>
          <w:sz w:val="20"/>
          <w:szCs w:val="20"/>
        </w:rPr>
        <w:t xml:space="preserve">                                    </w:t>
      </w:r>
      <w:r>
        <w:rPr>
          <w:rFonts w:hint="eastAsia" w:ascii="宋体" w:hAnsi="宋体" w:eastAsia="宋体" w:cs="宋体"/>
          <w:color w:val="auto"/>
          <w:spacing w:val="5"/>
          <w:sz w:val="20"/>
          <w:szCs w:val="20"/>
        </w:rPr>
        <w:t>法定代表人</w:t>
      </w:r>
    </w:p>
    <w:p w14:paraId="773793BE">
      <w:pPr>
        <w:spacing w:line="314" w:lineRule="auto"/>
        <w:rPr>
          <w:rFonts w:hint="eastAsia" w:ascii="宋体" w:hAnsi="宋体" w:eastAsia="宋体" w:cs="宋体"/>
          <w:color w:val="auto"/>
          <w:sz w:val="21"/>
        </w:rPr>
      </w:pPr>
    </w:p>
    <w:p w14:paraId="54AC9118">
      <w:pPr>
        <w:spacing w:before="65" w:line="228" w:lineRule="auto"/>
        <w:ind w:left="1"/>
        <w:rPr>
          <w:rFonts w:hint="eastAsia" w:ascii="宋体" w:hAnsi="宋体" w:eastAsia="宋体" w:cs="宋体"/>
          <w:color w:val="auto"/>
          <w:sz w:val="20"/>
          <w:szCs w:val="20"/>
        </w:rPr>
      </w:pPr>
      <w:r>
        <w:rPr>
          <w:rFonts w:hint="eastAsia" w:ascii="宋体" w:hAnsi="宋体" w:eastAsia="宋体" w:cs="宋体"/>
          <w:color w:val="auto"/>
          <w:spacing w:val="1"/>
          <w:sz w:val="20"/>
          <w:szCs w:val="20"/>
        </w:rPr>
        <w:t>或其委托代理人：</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41"/>
          <w:sz w:val="20"/>
          <w:szCs w:val="20"/>
        </w:rPr>
        <w:t xml:space="preserve"> </w:t>
      </w:r>
      <w:r>
        <w:rPr>
          <w:rFonts w:hint="eastAsia" w:ascii="宋体" w:hAnsi="宋体" w:eastAsia="宋体" w:cs="宋体"/>
          <w:color w:val="auto"/>
          <w:spacing w:val="1"/>
          <w:sz w:val="20"/>
          <w:szCs w:val="20"/>
        </w:rPr>
        <w:t>(签字)</w:t>
      </w:r>
      <w:r>
        <w:rPr>
          <w:rFonts w:hint="eastAsia" w:ascii="宋体" w:hAnsi="宋体" w:eastAsia="宋体" w:cs="宋体"/>
          <w:color w:val="auto"/>
          <w:spacing w:val="2"/>
          <w:sz w:val="20"/>
          <w:szCs w:val="20"/>
        </w:rPr>
        <w:t xml:space="preserve">       </w:t>
      </w:r>
      <w:r>
        <w:rPr>
          <w:rFonts w:hint="eastAsia" w:ascii="宋体" w:hAnsi="宋体" w:eastAsia="宋体" w:cs="宋体"/>
          <w:color w:val="auto"/>
          <w:spacing w:val="1"/>
          <w:sz w:val="20"/>
          <w:szCs w:val="20"/>
        </w:rPr>
        <w:t>或其委托代理人：</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44"/>
          <w:sz w:val="20"/>
          <w:szCs w:val="20"/>
        </w:rPr>
        <w:t xml:space="preserve"> </w:t>
      </w:r>
      <w:r>
        <w:rPr>
          <w:rFonts w:hint="eastAsia" w:ascii="宋体" w:hAnsi="宋体" w:eastAsia="宋体" w:cs="宋体"/>
          <w:color w:val="auto"/>
          <w:spacing w:val="1"/>
          <w:sz w:val="20"/>
          <w:szCs w:val="20"/>
        </w:rPr>
        <w:t>(签字)</w:t>
      </w:r>
    </w:p>
    <w:p w14:paraId="54E57D68">
      <w:pPr>
        <w:spacing w:line="307" w:lineRule="auto"/>
        <w:rPr>
          <w:rFonts w:hint="eastAsia" w:ascii="宋体" w:hAnsi="宋体" w:eastAsia="宋体" w:cs="宋体"/>
          <w:color w:val="auto"/>
          <w:sz w:val="21"/>
        </w:rPr>
      </w:pPr>
    </w:p>
    <w:p w14:paraId="7BE3E7AF">
      <w:pPr>
        <w:spacing w:before="65" w:line="228" w:lineRule="auto"/>
        <w:ind w:left="2241"/>
        <w:rPr>
          <w:rFonts w:hint="eastAsia" w:ascii="宋体" w:hAnsi="宋体" w:eastAsia="宋体" w:cs="宋体"/>
          <w:color w:val="auto"/>
          <w:sz w:val="20"/>
          <w:szCs w:val="20"/>
        </w:rPr>
      </w:pPr>
      <w:r>
        <w:rPr>
          <w:rFonts w:hint="eastAsia" w:ascii="宋体" w:hAnsi="宋体" w:eastAsia="宋体" w:cs="宋体"/>
          <w:color w:val="auto"/>
          <w:spacing w:val="-8"/>
          <w:sz w:val="20"/>
          <w:szCs w:val="20"/>
        </w:rPr>
        <w:t>年</w:t>
      </w:r>
      <w:r>
        <w:rPr>
          <w:rFonts w:hint="eastAsia" w:ascii="宋体" w:hAnsi="宋体" w:eastAsia="宋体" w:cs="宋体"/>
          <w:color w:val="auto"/>
          <w:spacing w:val="10"/>
          <w:sz w:val="20"/>
          <w:szCs w:val="20"/>
        </w:rPr>
        <w:t xml:space="preserve">    </w:t>
      </w:r>
      <w:r>
        <w:rPr>
          <w:rFonts w:hint="eastAsia" w:ascii="宋体" w:hAnsi="宋体" w:eastAsia="宋体" w:cs="宋体"/>
          <w:color w:val="auto"/>
          <w:spacing w:val="-8"/>
          <w:sz w:val="20"/>
          <w:szCs w:val="20"/>
        </w:rPr>
        <w:t>月</w:t>
      </w:r>
      <w:r>
        <w:rPr>
          <w:rFonts w:hint="eastAsia" w:ascii="宋体" w:hAnsi="宋体" w:eastAsia="宋体" w:cs="宋体"/>
          <w:color w:val="auto"/>
          <w:spacing w:val="18"/>
          <w:sz w:val="20"/>
          <w:szCs w:val="20"/>
        </w:rPr>
        <w:t xml:space="preserve">    </w:t>
      </w:r>
      <w:r>
        <w:rPr>
          <w:rFonts w:hint="eastAsia" w:ascii="宋体" w:hAnsi="宋体" w:eastAsia="宋体" w:cs="宋体"/>
          <w:color w:val="auto"/>
          <w:spacing w:val="-8"/>
          <w:sz w:val="20"/>
          <w:szCs w:val="20"/>
        </w:rPr>
        <w:t>日</w:t>
      </w:r>
      <w:r>
        <w:rPr>
          <w:rFonts w:hint="eastAsia" w:ascii="宋体" w:hAnsi="宋体" w:eastAsia="宋体" w:cs="宋体"/>
          <w:color w:val="auto"/>
          <w:spacing w:val="1"/>
          <w:sz w:val="20"/>
          <w:szCs w:val="20"/>
        </w:rPr>
        <w:t xml:space="preserve">                     </w:t>
      </w:r>
      <w:r>
        <w:rPr>
          <w:rFonts w:hint="eastAsia" w:ascii="宋体" w:hAnsi="宋体" w:eastAsia="宋体" w:cs="宋体"/>
          <w:color w:val="auto"/>
          <w:spacing w:val="-8"/>
          <w:sz w:val="20"/>
          <w:szCs w:val="20"/>
        </w:rPr>
        <w:t>年</w:t>
      </w:r>
      <w:r>
        <w:rPr>
          <w:rFonts w:hint="eastAsia" w:ascii="宋体" w:hAnsi="宋体" w:eastAsia="宋体" w:cs="宋体"/>
          <w:color w:val="auto"/>
          <w:spacing w:val="11"/>
          <w:sz w:val="20"/>
          <w:szCs w:val="20"/>
        </w:rPr>
        <w:t xml:space="preserve">    </w:t>
      </w:r>
      <w:r>
        <w:rPr>
          <w:rFonts w:hint="eastAsia" w:ascii="宋体" w:hAnsi="宋体" w:eastAsia="宋体" w:cs="宋体"/>
          <w:color w:val="auto"/>
          <w:spacing w:val="-8"/>
          <w:sz w:val="20"/>
          <w:szCs w:val="20"/>
        </w:rPr>
        <w:t>月</w:t>
      </w:r>
      <w:r>
        <w:rPr>
          <w:rFonts w:hint="eastAsia" w:ascii="宋体" w:hAnsi="宋体" w:eastAsia="宋体" w:cs="宋体"/>
          <w:color w:val="auto"/>
          <w:spacing w:val="16"/>
          <w:sz w:val="20"/>
          <w:szCs w:val="20"/>
        </w:rPr>
        <w:t xml:space="preserve">    </w:t>
      </w:r>
      <w:r>
        <w:rPr>
          <w:rFonts w:hint="eastAsia" w:ascii="宋体" w:hAnsi="宋体" w:eastAsia="宋体" w:cs="宋体"/>
          <w:color w:val="auto"/>
          <w:spacing w:val="-8"/>
          <w:sz w:val="20"/>
          <w:szCs w:val="20"/>
        </w:rPr>
        <w:t>日</w:t>
      </w:r>
    </w:p>
    <w:p w14:paraId="7C9C45A7">
      <w:pPr>
        <w:spacing w:line="228" w:lineRule="auto"/>
        <w:rPr>
          <w:rFonts w:hint="eastAsia" w:ascii="宋体" w:hAnsi="宋体" w:eastAsia="宋体" w:cs="宋体"/>
          <w:color w:val="auto"/>
          <w:sz w:val="20"/>
          <w:szCs w:val="20"/>
        </w:rPr>
        <w:sectPr>
          <w:footerReference r:id="rId17" w:type="default"/>
          <w:pgSz w:w="11910" w:h="16840"/>
          <w:pgMar w:top="1431" w:right="1786" w:bottom="972" w:left="1424" w:header="0" w:footer="806" w:gutter="0"/>
          <w:pgNumType w:fmt="decimal"/>
          <w:cols w:space="720" w:num="1"/>
        </w:sectPr>
      </w:pPr>
    </w:p>
    <w:p w14:paraId="7312BAA9">
      <w:pPr>
        <w:spacing w:before="209" w:line="227" w:lineRule="auto"/>
        <w:ind w:left="49"/>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附件二：</w:t>
      </w:r>
    </w:p>
    <w:p w14:paraId="24684A87">
      <w:pPr>
        <w:spacing w:line="333" w:lineRule="auto"/>
        <w:rPr>
          <w:rFonts w:hint="eastAsia" w:ascii="宋体" w:hAnsi="宋体" w:eastAsia="宋体" w:cs="宋体"/>
          <w:color w:val="auto"/>
          <w:sz w:val="21"/>
        </w:rPr>
      </w:pPr>
    </w:p>
    <w:p w14:paraId="0AF95FB1">
      <w:pPr>
        <w:spacing w:line="298" w:lineRule="exact"/>
        <w:ind w:firstLine="4232"/>
        <w:textAlignment w:val="center"/>
        <w:rPr>
          <w:rFonts w:hint="eastAsia" w:ascii="宋体" w:hAnsi="宋体" w:eastAsia="宋体" w:cs="宋体"/>
          <w:color w:val="auto"/>
          <w:sz w:val="21"/>
        </w:rPr>
      </w:pPr>
      <w:r>
        <w:rPr>
          <w:rFonts w:hint="eastAsia" w:ascii="宋体" w:hAnsi="宋体" w:eastAsia="宋体" w:cs="宋体"/>
          <w:b/>
          <w:bCs/>
          <w:color w:val="auto"/>
          <w:lang w:eastAsia="zh-CN"/>
        </w:rPr>
        <w:t>履约担保</w:t>
      </w:r>
    </w:p>
    <w:p w14:paraId="4D20ADE4">
      <w:pPr>
        <w:spacing w:line="316" w:lineRule="auto"/>
        <w:rPr>
          <w:rFonts w:hint="eastAsia" w:ascii="宋体" w:hAnsi="宋体" w:eastAsia="宋体" w:cs="宋体"/>
          <w:color w:val="auto"/>
          <w:sz w:val="21"/>
        </w:rPr>
      </w:pPr>
    </w:p>
    <w:p w14:paraId="6DFB97CB">
      <w:pPr>
        <w:tabs>
          <w:tab w:val="left" w:pos="986"/>
        </w:tabs>
        <w:spacing w:before="65" w:line="228" w:lineRule="auto"/>
        <w:rPr>
          <w:rFonts w:hint="eastAsia" w:ascii="宋体" w:hAnsi="宋体" w:eastAsia="宋体" w:cs="宋体"/>
          <w:color w:val="auto"/>
          <w:sz w:val="20"/>
          <w:szCs w:val="20"/>
        </w:rPr>
      </w:pPr>
      <w:r>
        <w:rPr>
          <w:rFonts w:hint="eastAsia" w:ascii="宋体" w:hAnsi="宋体" w:eastAsia="宋体" w:cs="宋体"/>
          <w:color w:val="auto"/>
          <w:sz w:val="20"/>
          <w:szCs w:val="20"/>
          <w:u w:val="single" w:color="auto"/>
        </w:rPr>
        <w:tab/>
      </w:r>
      <w:r>
        <w:rPr>
          <w:rFonts w:hint="eastAsia" w:ascii="宋体" w:hAnsi="宋体" w:eastAsia="宋体" w:cs="宋体"/>
          <w:color w:val="auto"/>
          <w:spacing w:val="-47"/>
          <w:sz w:val="20"/>
          <w:szCs w:val="20"/>
        </w:rPr>
        <w:t xml:space="preserve"> </w:t>
      </w:r>
      <w:r>
        <w:rPr>
          <w:rFonts w:hint="eastAsia" w:ascii="宋体" w:hAnsi="宋体" w:eastAsia="宋体" w:cs="宋体"/>
          <w:color w:val="auto"/>
          <w:spacing w:val="-3"/>
          <w:sz w:val="20"/>
          <w:szCs w:val="20"/>
        </w:rPr>
        <w:t>(发包人名称)：</w:t>
      </w:r>
    </w:p>
    <w:p w14:paraId="4893FE04">
      <w:pPr>
        <w:spacing w:line="243" w:lineRule="auto"/>
        <w:rPr>
          <w:rFonts w:hint="eastAsia" w:ascii="宋体" w:hAnsi="宋体" w:eastAsia="宋体" w:cs="宋体"/>
          <w:color w:val="auto"/>
          <w:sz w:val="21"/>
        </w:rPr>
      </w:pPr>
    </w:p>
    <w:p w14:paraId="13794D36">
      <w:pPr>
        <w:spacing w:before="65" w:line="580" w:lineRule="auto"/>
        <w:ind w:left="19" w:firstLine="423"/>
        <w:jc w:val="both"/>
        <w:rPr>
          <w:rFonts w:hint="eastAsia" w:ascii="宋体" w:hAnsi="宋体" w:eastAsia="宋体" w:cs="宋体"/>
          <w:color w:val="auto"/>
          <w:sz w:val="20"/>
          <w:szCs w:val="20"/>
        </w:rPr>
      </w:pPr>
      <w:r>
        <w:rPr>
          <w:rFonts w:hint="eastAsia" w:ascii="宋体" w:hAnsi="宋体" w:eastAsia="宋体" w:cs="宋体"/>
          <w:color w:val="auto"/>
          <w:spacing w:val="-4"/>
          <w:sz w:val="20"/>
          <w:szCs w:val="20"/>
        </w:rPr>
        <w:t>鉴于</w:t>
      </w:r>
      <w:r>
        <w:rPr>
          <w:rFonts w:hint="eastAsia" w:ascii="宋体" w:hAnsi="宋体" w:eastAsia="宋体" w:cs="宋体"/>
          <w:color w:val="auto"/>
          <w:spacing w:val="16"/>
          <w:sz w:val="20"/>
          <w:szCs w:val="20"/>
          <w:u w:val="single" w:color="auto"/>
        </w:rPr>
        <w:t xml:space="preserve">      </w:t>
      </w:r>
      <w:r>
        <w:rPr>
          <w:rFonts w:hint="eastAsia" w:ascii="宋体" w:hAnsi="宋体" w:eastAsia="宋体" w:cs="宋体"/>
          <w:color w:val="auto"/>
          <w:spacing w:val="-55"/>
          <w:sz w:val="20"/>
          <w:szCs w:val="20"/>
        </w:rPr>
        <w:t xml:space="preserve"> </w:t>
      </w:r>
      <w:r>
        <w:rPr>
          <w:rFonts w:hint="eastAsia" w:ascii="宋体" w:hAnsi="宋体" w:eastAsia="宋体" w:cs="宋体"/>
          <w:color w:val="auto"/>
          <w:spacing w:val="-4"/>
          <w:sz w:val="20"/>
          <w:szCs w:val="20"/>
        </w:rPr>
        <w:t>(发包人名称，</w:t>
      </w:r>
      <w:r>
        <w:rPr>
          <w:rFonts w:hint="eastAsia" w:ascii="宋体" w:hAnsi="宋体" w:eastAsia="宋体" w:cs="宋体"/>
          <w:color w:val="auto"/>
          <w:spacing w:val="12"/>
          <w:sz w:val="20"/>
          <w:szCs w:val="20"/>
        </w:rPr>
        <w:t xml:space="preserve"> </w:t>
      </w:r>
      <w:r>
        <w:rPr>
          <w:rFonts w:hint="eastAsia" w:ascii="宋体" w:hAnsi="宋体" w:eastAsia="宋体" w:cs="宋体"/>
          <w:color w:val="auto"/>
          <w:spacing w:val="-4"/>
          <w:sz w:val="20"/>
          <w:szCs w:val="20"/>
        </w:rPr>
        <w:t>以下简称“发包人”)已接受</w:t>
      </w:r>
      <w:r>
        <w:rPr>
          <w:rFonts w:hint="eastAsia" w:ascii="宋体" w:hAnsi="宋体" w:eastAsia="宋体" w:cs="宋体"/>
          <w:color w:val="auto"/>
          <w:spacing w:val="11"/>
          <w:sz w:val="20"/>
          <w:szCs w:val="20"/>
          <w:u w:val="single" w:color="auto"/>
        </w:rPr>
        <w:t xml:space="preserve">       </w:t>
      </w:r>
      <w:r>
        <w:rPr>
          <w:rFonts w:hint="eastAsia" w:ascii="宋体" w:hAnsi="宋体" w:eastAsia="宋体" w:cs="宋体"/>
          <w:color w:val="auto"/>
          <w:spacing w:val="-52"/>
          <w:sz w:val="20"/>
          <w:szCs w:val="20"/>
        </w:rPr>
        <w:t xml:space="preserve"> </w:t>
      </w:r>
      <w:r>
        <w:rPr>
          <w:rFonts w:hint="eastAsia" w:ascii="宋体" w:hAnsi="宋体" w:eastAsia="宋体" w:cs="宋体"/>
          <w:color w:val="auto"/>
          <w:spacing w:val="-4"/>
          <w:sz w:val="20"/>
          <w:szCs w:val="20"/>
        </w:rPr>
        <w:t>(承包人名称，</w:t>
      </w:r>
      <w:r>
        <w:rPr>
          <w:rFonts w:hint="eastAsia" w:ascii="宋体" w:hAnsi="宋体" w:eastAsia="宋体" w:cs="宋体"/>
          <w:color w:val="auto"/>
          <w:spacing w:val="15"/>
          <w:sz w:val="20"/>
          <w:szCs w:val="20"/>
        </w:rPr>
        <w:t xml:space="preserve"> </w:t>
      </w:r>
      <w:r>
        <w:rPr>
          <w:rFonts w:hint="eastAsia" w:ascii="宋体" w:hAnsi="宋体" w:eastAsia="宋体" w:cs="宋体"/>
          <w:color w:val="auto"/>
          <w:spacing w:val="-4"/>
          <w:sz w:val="20"/>
          <w:szCs w:val="20"/>
        </w:rPr>
        <w:t>以下简称“承包人”)</w:t>
      </w:r>
      <w:r>
        <w:rPr>
          <w:rFonts w:hint="eastAsia" w:ascii="宋体" w:hAnsi="宋体" w:eastAsia="宋体" w:cs="宋体"/>
          <w:color w:val="auto"/>
          <w:sz w:val="20"/>
          <w:szCs w:val="20"/>
        </w:rPr>
        <w:t xml:space="preserve"> </w:t>
      </w:r>
      <w:r>
        <w:rPr>
          <w:rFonts w:hint="eastAsia" w:ascii="宋体" w:hAnsi="宋体" w:eastAsia="宋体" w:cs="宋体"/>
          <w:color w:val="auto"/>
          <w:spacing w:val="6"/>
          <w:sz w:val="20"/>
          <w:szCs w:val="20"/>
        </w:rPr>
        <w:t>于</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91"/>
          <w:sz w:val="20"/>
          <w:szCs w:val="20"/>
        </w:rPr>
        <w:t xml:space="preserve"> </w:t>
      </w:r>
      <w:r>
        <w:rPr>
          <w:rFonts w:hint="eastAsia" w:ascii="宋体" w:hAnsi="宋体" w:eastAsia="宋体" w:cs="宋体"/>
          <w:color w:val="auto"/>
          <w:spacing w:val="6"/>
          <w:sz w:val="20"/>
          <w:szCs w:val="20"/>
        </w:rPr>
        <w:t>年</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87"/>
          <w:sz w:val="20"/>
          <w:szCs w:val="20"/>
        </w:rPr>
        <w:t xml:space="preserve"> </w:t>
      </w:r>
      <w:r>
        <w:rPr>
          <w:rFonts w:hint="eastAsia" w:ascii="宋体" w:hAnsi="宋体" w:eastAsia="宋体" w:cs="宋体"/>
          <w:color w:val="auto"/>
          <w:spacing w:val="6"/>
          <w:sz w:val="20"/>
          <w:szCs w:val="20"/>
        </w:rPr>
        <w:t>月</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56"/>
          <w:sz w:val="20"/>
          <w:szCs w:val="20"/>
        </w:rPr>
        <w:t xml:space="preserve"> </w:t>
      </w:r>
      <w:r>
        <w:rPr>
          <w:rFonts w:hint="eastAsia" w:ascii="宋体" w:hAnsi="宋体" w:eastAsia="宋体" w:cs="宋体"/>
          <w:color w:val="auto"/>
          <w:spacing w:val="6"/>
          <w:sz w:val="20"/>
          <w:szCs w:val="20"/>
        </w:rPr>
        <w:t>日</w:t>
      </w:r>
      <w:r>
        <w:rPr>
          <w:rFonts w:hint="eastAsia" w:ascii="宋体" w:hAnsi="宋体" w:eastAsia="宋体" w:cs="宋体"/>
          <w:color w:val="auto"/>
          <w:spacing w:val="15"/>
          <w:sz w:val="20"/>
          <w:szCs w:val="20"/>
        </w:rPr>
        <w:t xml:space="preserve"> </w:t>
      </w:r>
      <w:r>
        <w:rPr>
          <w:rFonts w:hint="eastAsia" w:ascii="宋体" w:hAnsi="宋体" w:eastAsia="宋体" w:cs="宋体"/>
          <w:color w:val="auto"/>
          <w:spacing w:val="6"/>
          <w:sz w:val="20"/>
          <w:szCs w:val="20"/>
        </w:rPr>
        <w:t>递</w:t>
      </w:r>
      <w:r>
        <w:rPr>
          <w:rFonts w:hint="eastAsia" w:ascii="宋体" w:hAnsi="宋体" w:eastAsia="宋体" w:cs="宋体"/>
          <w:color w:val="auto"/>
          <w:spacing w:val="17"/>
          <w:sz w:val="20"/>
          <w:szCs w:val="20"/>
        </w:rPr>
        <w:t xml:space="preserve"> </w:t>
      </w:r>
      <w:r>
        <w:rPr>
          <w:rFonts w:hint="eastAsia" w:ascii="宋体" w:hAnsi="宋体" w:eastAsia="宋体" w:cs="宋体"/>
          <w:color w:val="auto"/>
          <w:spacing w:val="6"/>
          <w:sz w:val="20"/>
          <w:szCs w:val="20"/>
        </w:rPr>
        <w:t>交的</w:t>
      </w:r>
      <w:r>
        <w:rPr>
          <w:rFonts w:hint="eastAsia" w:ascii="宋体" w:hAnsi="宋体" w:eastAsia="宋体" w:cs="宋体"/>
          <w:color w:val="auto"/>
          <w:spacing w:val="-98"/>
          <w:sz w:val="20"/>
          <w:szCs w:val="20"/>
        </w:rPr>
        <w:t xml:space="preserve"> </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49"/>
          <w:sz w:val="20"/>
          <w:szCs w:val="20"/>
        </w:rPr>
        <w:t xml:space="preserve"> </w:t>
      </w:r>
      <w:r>
        <w:rPr>
          <w:rFonts w:hint="eastAsia" w:ascii="宋体" w:hAnsi="宋体" w:eastAsia="宋体" w:cs="宋体"/>
          <w:color w:val="auto"/>
          <w:spacing w:val="6"/>
          <w:sz w:val="20"/>
          <w:szCs w:val="20"/>
        </w:rPr>
        <w:t>(项目名称)的投标文件。我方愿意</w:t>
      </w:r>
      <w:r>
        <w:rPr>
          <w:rFonts w:hint="eastAsia" w:ascii="宋体" w:hAnsi="宋体" w:eastAsia="宋体" w:cs="宋体"/>
          <w:color w:val="auto"/>
          <w:spacing w:val="5"/>
          <w:sz w:val="20"/>
          <w:szCs w:val="20"/>
        </w:rPr>
        <w:t>无条件地、不可撤销地</w:t>
      </w:r>
    </w:p>
    <w:p w14:paraId="4E32B88B">
      <w:pPr>
        <w:spacing w:line="226" w:lineRule="auto"/>
        <w:ind w:left="17"/>
        <w:rPr>
          <w:rFonts w:hint="eastAsia" w:ascii="宋体" w:hAnsi="宋体" w:eastAsia="宋体" w:cs="宋体"/>
          <w:color w:val="auto"/>
          <w:sz w:val="20"/>
          <w:szCs w:val="20"/>
        </w:rPr>
      </w:pPr>
      <w:r>
        <w:rPr>
          <w:rFonts w:hint="eastAsia" w:ascii="宋体" w:hAnsi="宋体" w:eastAsia="宋体" w:cs="宋体"/>
          <w:color w:val="auto"/>
          <w:spacing w:val="9"/>
          <w:sz w:val="20"/>
          <w:szCs w:val="20"/>
        </w:rPr>
        <w:t>就承包人履行与你方订立的合同，向你方提供担保。</w:t>
      </w:r>
    </w:p>
    <w:p w14:paraId="0D108775">
      <w:pPr>
        <w:spacing w:line="315" w:lineRule="auto"/>
        <w:rPr>
          <w:rFonts w:hint="eastAsia" w:ascii="宋体" w:hAnsi="宋体" w:eastAsia="宋体" w:cs="宋体"/>
          <w:color w:val="auto"/>
          <w:sz w:val="21"/>
        </w:rPr>
      </w:pPr>
    </w:p>
    <w:p w14:paraId="7152380A">
      <w:pPr>
        <w:spacing w:before="66" w:line="227" w:lineRule="auto"/>
        <w:ind w:left="465"/>
        <w:outlineLvl w:val="1"/>
        <w:rPr>
          <w:rFonts w:hint="eastAsia" w:ascii="宋体" w:hAnsi="宋体" w:eastAsia="宋体" w:cs="宋体"/>
          <w:color w:val="auto"/>
          <w:sz w:val="20"/>
          <w:szCs w:val="20"/>
        </w:rPr>
      </w:pPr>
      <w:bookmarkStart w:id="79" w:name="_Toc23266"/>
      <w:bookmarkStart w:id="80" w:name="_Toc14280"/>
      <w:bookmarkStart w:id="81" w:name="_Toc27920"/>
      <w:r>
        <w:rPr>
          <w:rFonts w:hint="eastAsia" w:ascii="宋体" w:hAnsi="宋体" w:eastAsia="宋体" w:cs="宋体"/>
          <w:color w:val="auto"/>
          <w:spacing w:val="5"/>
          <w:sz w:val="18"/>
          <w:szCs w:val="18"/>
        </w:rPr>
        <w:t>1.</w:t>
      </w:r>
      <w:r>
        <w:rPr>
          <w:rFonts w:hint="eastAsia" w:ascii="宋体" w:hAnsi="宋体" w:eastAsia="宋体" w:cs="宋体"/>
          <w:color w:val="auto"/>
          <w:spacing w:val="5"/>
          <w:sz w:val="20"/>
          <w:szCs w:val="20"/>
        </w:rPr>
        <w:t>担保金额人民币(大写)</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83"/>
          <w:sz w:val="20"/>
          <w:szCs w:val="20"/>
        </w:rPr>
        <w:t xml:space="preserve"> </w:t>
      </w:r>
      <w:r>
        <w:rPr>
          <w:rFonts w:hint="eastAsia" w:ascii="宋体" w:hAnsi="宋体" w:eastAsia="宋体" w:cs="宋体"/>
          <w:color w:val="auto"/>
          <w:spacing w:val="5"/>
          <w:sz w:val="20"/>
          <w:szCs w:val="20"/>
        </w:rPr>
        <w:t>元(￥</w:t>
      </w:r>
      <w:r>
        <w:rPr>
          <w:rFonts w:hint="eastAsia" w:ascii="宋体" w:hAnsi="宋体" w:eastAsia="宋体" w:cs="宋体"/>
          <w:color w:val="auto"/>
          <w:spacing w:val="-80"/>
          <w:sz w:val="20"/>
          <w:szCs w:val="20"/>
        </w:rPr>
        <w:t xml:space="preserve"> </w:t>
      </w:r>
      <w:r>
        <w:rPr>
          <w:rFonts w:hint="eastAsia" w:ascii="宋体" w:hAnsi="宋体" w:eastAsia="宋体" w:cs="宋体"/>
          <w:color w:val="auto"/>
          <w:spacing w:val="4"/>
          <w:sz w:val="20"/>
          <w:szCs w:val="20"/>
          <w:u w:val="single" w:color="auto"/>
        </w:rPr>
        <w:t xml:space="preserve">            </w:t>
      </w:r>
      <w:r>
        <w:rPr>
          <w:rFonts w:hint="eastAsia" w:ascii="宋体" w:hAnsi="宋体" w:eastAsia="宋体" w:cs="宋体"/>
          <w:color w:val="auto"/>
          <w:spacing w:val="-89"/>
          <w:sz w:val="20"/>
          <w:szCs w:val="20"/>
        </w:rPr>
        <w:t xml:space="preserve"> </w:t>
      </w:r>
      <w:r>
        <w:rPr>
          <w:rFonts w:hint="eastAsia" w:ascii="宋体" w:hAnsi="宋体" w:eastAsia="宋体" w:cs="宋体"/>
          <w:color w:val="auto"/>
          <w:spacing w:val="5"/>
          <w:sz w:val="20"/>
          <w:szCs w:val="20"/>
        </w:rPr>
        <w:t>元)。</w:t>
      </w:r>
      <w:bookmarkEnd w:id="79"/>
      <w:bookmarkEnd w:id="80"/>
      <w:bookmarkEnd w:id="81"/>
    </w:p>
    <w:p w14:paraId="7E9E43E7">
      <w:pPr>
        <w:spacing w:before="306" w:line="227" w:lineRule="auto"/>
        <w:ind w:left="442"/>
        <w:rPr>
          <w:rFonts w:hint="eastAsia" w:ascii="宋体" w:hAnsi="宋体" w:eastAsia="宋体" w:cs="宋体"/>
          <w:color w:val="auto"/>
          <w:sz w:val="20"/>
          <w:szCs w:val="20"/>
        </w:rPr>
      </w:pPr>
      <w:r>
        <w:rPr>
          <w:rFonts w:hint="eastAsia" w:ascii="宋体" w:hAnsi="宋体" w:eastAsia="宋体" w:cs="宋体"/>
          <w:color w:val="auto"/>
          <w:spacing w:val="7"/>
          <w:sz w:val="18"/>
          <w:szCs w:val="18"/>
        </w:rPr>
        <w:t>2.</w:t>
      </w:r>
      <w:r>
        <w:rPr>
          <w:rFonts w:hint="eastAsia" w:ascii="宋体" w:hAnsi="宋体" w:eastAsia="宋体" w:cs="宋体"/>
          <w:color w:val="auto"/>
          <w:spacing w:val="7"/>
          <w:sz w:val="20"/>
          <w:szCs w:val="20"/>
        </w:rPr>
        <w:t>担保有效期自发包人与承包人签订的合同生效之日起至发包人签发合同工程完工证书之日止。</w:t>
      </w:r>
    </w:p>
    <w:p w14:paraId="48D19EC4">
      <w:pPr>
        <w:spacing w:line="242" w:lineRule="auto"/>
        <w:rPr>
          <w:rFonts w:hint="eastAsia" w:ascii="宋体" w:hAnsi="宋体" w:eastAsia="宋体" w:cs="宋体"/>
          <w:color w:val="auto"/>
          <w:sz w:val="21"/>
        </w:rPr>
      </w:pPr>
    </w:p>
    <w:p w14:paraId="7D75885E">
      <w:pPr>
        <w:spacing w:before="65" w:line="629" w:lineRule="exact"/>
        <w:ind w:left="443"/>
        <w:rPr>
          <w:rFonts w:hint="eastAsia" w:ascii="宋体" w:hAnsi="宋体" w:eastAsia="宋体" w:cs="宋体"/>
          <w:color w:val="auto"/>
          <w:sz w:val="20"/>
          <w:szCs w:val="20"/>
        </w:rPr>
      </w:pPr>
      <w:r>
        <w:rPr>
          <w:rFonts w:hint="eastAsia" w:ascii="宋体" w:hAnsi="宋体" w:eastAsia="宋体" w:cs="宋体"/>
          <w:color w:val="auto"/>
          <w:spacing w:val="7"/>
          <w:position w:val="33"/>
          <w:sz w:val="18"/>
          <w:szCs w:val="18"/>
        </w:rPr>
        <w:t>3.</w:t>
      </w:r>
      <w:r>
        <w:rPr>
          <w:rFonts w:hint="eastAsia" w:ascii="宋体" w:hAnsi="宋体" w:eastAsia="宋体" w:cs="宋体"/>
          <w:color w:val="auto"/>
          <w:spacing w:val="7"/>
          <w:position w:val="33"/>
          <w:sz w:val="20"/>
          <w:szCs w:val="20"/>
        </w:rPr>
        <w:t>在本担保有效期内，因承包人违反合同约定的义务给你方造成经济损失时，我方在收到你方以书</w:t>
      </w:r>
    </w:p>
    <w:p w14:paraId="709B0059">
      <w:pPr>
        <w:spacing w:before="1" w:line="227" w:lineRule="auto"/>
        <w:ind w:left="16"/>
        <w:rPr>
          <w:rFonts w:hint="eastAsia" w:ascii="宋体" w:hAnsi="宋体" w:eastAsia="宋体" w:cs="宋体"/>
          <w:color w:val="auto"/>
          <w:sz w:val="20"/>
          <w:szCs w:val="20"/>
        </w:rPr>
      </w:pPr>
      <w:r>
        <w:rPr>
          <w:rFonts w:hint="eastAsia" w:ascii="宋体" w:hAnsi="宋体" w:eastAsia="宋体" w:cs="宋体"/>
          <w:color w:val="auto"/>
          <w:spacing w:val="3"/>
          <w:sz w:val="20"/>
          <w:szCs w:val="20"/>
        </w:rPr>
        <w:t>面形式提出的在担保金额内的赔偿要求后，无条件地在</w:t>
      </w:r>
      <w:r>
        <w:rPr>
          <w:rFonts w:hint="eastAsia" w:ascii="宋体" w:hAnsi="宋体" w:eastAsia="宋体" w:cs="宋体"/>
          <w:color w:val="auto"/>
          <w:spacing w:val="19"/>
          <w:sz w:val="20"/>
          <w:szCs w:val="20"/>
        </w:rPr>
        <w:t xml:space="preserve"> </w:t>
      </w:r>
      <w:r>
        <w:rPr>
          <w:rFonts w:hint="eastAsia" w:ascii="宋体" w:hAnsi="宋体" w:eastAsia="宋体" w:cs="宋体"/>
          <w:color w:val="auto"/>
          <w:spacing w:val="3"/>
          <w:sz w:val="20"/>
          <w:szCs w:val="20"/>
        </w:rPr>
        <w:t>7</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3"/>
          <w:sz w:val="20"/>
          <w:szCs w:val="20"/>
        </w:rPr>
        <w:t>天内予以支付。</w:t>
      </w:r>
    </w:p>
    <w:p w14:paraId="3DDF434A">
      <w:pPr>
        <w:spacing w:line="317" w:lineRule="auto"/>
        <w:rPr>
          <w:rFonts w:hint="eastAsia" w:ascii="宋体" w:hAnsi="宋体" w:eastAsia="宋体" w:cs="宋体"/>
          <w:color w:val="auto"/>
          <w:sz w:val="21"/>
        </w:rPr>
      </w:pPr>
    </w:p>
    <w:p w14:paraId="040BFD34">
      <w:pPr>
        <w:spacing w:before="65" w:line="227" w:lineRule="auto"/>
        <w:ind w:left="434"/>
        <w:rPr>
          <w:rFonts w:hint="eastAsia" w:ascii="宋体" w:hAnsi="宋体" w:eastAsia="宋体" w:cs="宋体"/>
          <w:color w:val="auto"/>
          <w:sz w:val="20"/>
          <w:szCs w:val="20"/>
        </w:rPr>
      </w:pPr>
      <w:r>
        <w:rPr>
          <w:rFonts w:hint="eastAsia" w:ascii="宋体" w:hAnsi="宋体" w:eastAsia="宋体" w:cs="宋体"/>
          <w:color w:val="auto"/>
          <w:spacing w:val="4"/>
          <w:sz w:val="18"/>
          <w:szCs w:val="18"/>
        </w:rPr>
        <w:t>4.</w:t>
      </w:r>
      <w:r>
        <w:rPr>
          <w:rFonts w:hint="eastAsia" w:ascii="宋体" w:hAnsi="宋体" w:eastAsia="宋体" w:cs="宋体"/>
          <w:color w:val="auto"/>
          <w:spacing w:val="4"/>
          <w:sz w:val="20"/>
          <w:szCs w:val="20"/>
        </w:rPr>
        <w:t>发包人和承包人按《通用合同条款》第</w:t>
      </w:r>
      <w:r>
        <w:rPr>
          <w:rFonts w:hint="eastAsia" w:ascii="宋体" w:hAnsi="宋体" w:eastAsia="宋体" w:cs="宋体"/>
          <w:color w:val="auto"/>
          <w:spacing w:val="17"/>
          <w:sz w:val="20"/>
          <w:szCs w:val="20"/>
        </w:rPr>
        <w:t xml:space="preserve"> </w:t>
      </w:r>
      <w:r>
        <w:rPr>
          <w:rFonts w:hint="eastAsia" w:ascii="宋体" w:hAnsi="宋体" w:eastAsia="宋体" w:cs="宋体"/>
          <w:color w:val="auto"/>
          <w:spacing w:val="4"/>
          <w:sz w:val="20"/>
          <w:szCs w:val="20"/>
        </w:rPr>
        <w:t>15</w:t>
      </w:r>
      <w:r>
        <w:rPr>
          <w:rFonts w:hint="eastAsia" w:ascii="宋体" w:hAnsi="宋体" w:eastAsia="宋体" w:cs="宋体"/>
          <w:color w:val="auto"/>
          <w:spacing w:val="10"/>
          <w:sz w:val="20"/>
          <w:szCs w:val="20"/>
        </w:rPr>
        <w:t xml:space="preserve"> </w:t>
      </w:r>
      <w:r>
        <w:rPr>
          <w:rFonts w:hint="eastAsia" w:ascii="宋体" w:hAnsi="宋体" w:eastAsia="宋体" w:cs="宋体"/>
          <w:color w:val="auto"/>
          <w:spacing w:val="4"/>
          <w:sz w:val="20"/>
          <w:szCs w:val="20"/>
        </w:rPr>
        <w:t>条变更合同时，我方</w:t>
      </w:r>
      <w:r>
        <w:rPr>
          <w:rFonts w:hint="eastAsia" w:ascii="宋体" w:hAnsi="宋体" w:eastAsia="宋体" w:cs="宋体"/>
          <w:color w:val="auto"/>
          <w:spacing w:val="3"/>
          <w:sz w:val="20"/>
          <w:szCs w:val="20"/>
        </w:rPr>
        <w:t>承担本担保规定的义务不变。</w:t>
      </w:r>
    </w:p>
    <w:p w14:paraId="31B85657">
      <w:pPr>
        <w:spacing w:before="307" w:line="521" w:lineRule="auto"/>
        <w:ind w:left="5052" w:right="218" w:firstLine="2"/>
        <w:jc w:val="left"/>
        <w:rPr>
          <w:rFonts w:hint="eastAsia" w:ascii="宋体" w:hAnsi="宋体" w:eastAsia="宋体" w:cs="宋体"/>
          <w:color w:val="auto"/>
          <w:sz w:val="20"/>
          <w:szCs w:val="20"/>
        </w:rPr>
      </w:pPr>
      <w:r>
        <w:rPr>
          <w:rFonts w:hint="eastAsia" w:ascii="宋体" w:hAnsi="宋体" w:eastAsia="宋体" w:cs="宋体"/>
          <w:color w:val="auto"/>
          <w:spacing w:val="1"/>
          <w:sz w:val="20"/>
          <w:szCs w:val="20"/>
        </w:rPr>
        <w:t>担保人：</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1"/>
          <w:sz w:val="20"/>
          <w:szCs w:val="20"/>
        </w:rPr>
        <w:t>(盖单位章)</w:t>
      </w:r>
      <w:r>
        <w:rPr>
          <w:rFonts w:hint="eastAsia" w:ascii="宋体" w:hAnsi="宋体" w:eastAsia="宋体" w:cs="宋体"/>
          <w:color w:val="auto"/>
          <w:sz w:val="20"/>
          <w:szCs w:val="20"/>
        </w:rPr>
        <w:t xml:space="preserve"> </w:t>
      </w:r>
      <w:r>
        <w:rPr>
          <w:rFonts w:hint="eastAsia" w:ascii="宋体" w:hAnsi="宋体" w:eastAsia="宋体" w:cs="宋体"/>
          <w:color w:val="auto"/>
          <w:spacing w:val="3"/>
          <w:sz w:val="20"/>
          <w:szCs w:val="20"/>
        </w:rPr>
        <w:t>法定代表人或其委托代理人：</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50"/>
          <w:sz w:val="20"/>
          <w:szCs w:val="20"/>
        </w:rPr>
        <w:t xml:space="preserve"> </w:t>
      </w:r>
      <w:r>
        <w:rPr>
          <w:rFonts w:hint="eastAsia" w:ascii="宋体" w:hAnsi="宋体" w:eastAsia="宋体" w:cs="宋体"/>
          <w:color w:val="auto"/>
          <w:spacing w:val="3"/>
          <w:sz w:val="20"/>
          <w:szCs w:val="20"/>
        </w:rPr>
        <w:t>(签字)</w:t>
      </w:r>
      <w:r>
        <w:rPr>
          <w:rFonts w:hint="eastAsia" w:ascii="宋体" w:hAnsi="宋体" w:eastAsia="宋体" w:cs="宋体"/>
          <w:color w:val="auto"/>
          <w:sz w:val="20"/>
          <w:szCs w:val="20"/>
        </w:rPr>
        <w:t xml:space="preserve"> </w:t>
      </w:r>
      <w:r>
        <w:rPr>
          <w:rFonts w:hint="eastAsia" w:ascii="宋体" w:hAnsi="宋体" w:eastAsia="宋体" w:cs="宋体"/>
          <w:color w:val="auto"/>
          <w:spacing w:val="3"/>
          <w:sz w:val="20"/>
          <w:szCs w:val="20"/>
        </w:rPr>
        <w:t>地址：</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4"/>
          <w:sz w:val="20"/>
          <w:szCs w:val="20"/>
        </w:rPr>
        <w:t xml:space="preserve">   邮政编码：</w:t>
      </w:r>
      <w:r>
        <w:rPr>
          <w:rFonts w:hint="eastAsia" w:ascii="宋体" w:hAnsi="宋体" w:eastAsia="宋体" w:cs="宋体"/>
          <w:color w:val="auto"/>
          <w:spacing w:val="6"/>
          <w:sz w:val="20"/>
          <w:szCs w:val="20"/>
        </w:rPr>
        <w:t xml:space="preserve"> </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4"/>
          <w:sz w:val="20"/>
          <w:szCs w:val="20"/>
        </w:rPr>
        <w:t xml:space="preserve">   </w:t>
      </w:r>
      <w:r>
        <w:rPr>
          <w:rFonts w:hint="eastAsia" w:ascii="宋体" w:hAnsi="宋体" w:eastAsia="宋体" w:cs="宋体"/>
          <w:color w:val="auto"/>
          <w:spacing w:val="2"/>
          <w:sz w:val="20"/>
          <w:szCs w:val="20"/>
        </w:rPr>
        <w:t>电话：</w:t>
      </w:r>
      <w:r>
        <w:rPr>
          <w:rFonts w:hint="eastAsia" w:ascii="宋体" w:hAnsi="宋体" w:eastAsia="宋体" w:cs="宋体"/>
          <w:color w:val="auto"/>
          <w:spacing w:val="8"/>
          <w:sz w:val="20"/>
          <w:szCs w:val="20"/>
        </w:rPr>
        <w:t xml:space="preserve"> </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3"/>
          <w:sz w:val="20"/>
          <w:szCs w:val="20"/>
        </w:rPr>
        <w:t xml:space="preserve">   </w:t>
      </w:r>
      <w:r>
        <w:rPr>
          <w:rFonts w:hint="eastAsia" w:ascii="宋体" w:hAnsi="宋体" w:eastAsia="宋体" w:cs="宋体"/>
          <w:color w:val="auto"/>
          <w:spacing w:val="2"/>
          <w:sz w:val="20"/>
          <w:szCs w:val="20"/>
        </w:rPr>
        <w:t>传真：</w:t>
      </w:r>
      <w:r>
        <w:rPr>
          <w:rFonts w:hint="eastAsia" w:ascii="宋体" w:hAnsi="宋体" w:eastAsia="宋体" w:cs="宋体"/>
          <w:color w:val="auto"/>
          <w:spacing w:val="8"/>
          <w:sz w:val="20"/>
          <w:szCs w:val="20"/>
        </w:rPr>
        <w:t xml:space="preserve"> </w:t>
      </w:r>
      <w:r>
        <w:rPr>
          <w:rFonts w:hint="eastAsia" w:ascii="宋体" w:hAnsi="宋体" w:eastAsia="宋体" w:cs="宋体"/>
          <w:color w:val="auto"/>
          <w:sz w:val="20"/>
          <w:szCs w:val="20"/>
          <w:u w:val="single" w:color="auto"/>
        </w:rPr>
        <w:t xml:space="preserve">                                  </w:t>
      </w:r>
    </w:p>
    <w:p w14:paraId="6E24F802">
      <w:pPr>
        <w:spacing w:line="294" w:lineRule="auto"/>
        <w:rPr>
          <w:rFonts w:hint="eastAsia" w:ascii="宋体" w:hAnsi="宋体" w:eastAsia="宋体" w:cs="宋体"/>
          <w:color w:val="auto"/>
          <w:sz w:val="21"/>
        </w:rPr>
      </w:pPr>
    </w:p>
    <w:p w14:paraId="73C641D3">
      <w:pPr>
        <w:spacing w:before="66" w:line="228" w:lineRule="auto"/>
        <w:ind w:left="6525"/>
        <w:rPr>
          <w:rFonts w:hint="eastAsia" w:ascii="宋体" w:hAnsi="宋体" w:eastAsia="宋体" w:cs="宋体"/>
          <w:color w:val="auto"/>
          <w:sz w:val="20"/>
          <w:szCs w:val="20"/>
        </w:rPr>
      </w:pPr>
      <w:r>
        <w:rPr>
          <w:rFonts w:hint="eastAsia" w:ascii="宋体" w:hAnsi="宋体" w:eastAsia="宋体" w:cs="宋体"/>
          <w:color w:val="auto"/>
          <w:spacing w:val="-2"/>
          <w:sz w:val="20"/>
          <w:szCs w:val="20"/>
        </w:rPr>
        <w:t>年</w:t>
      </w:r>
      <w:r>
        <w:rPr>
          <w:rFonts w:hint="eastAsia" w:ascii="宋体" w:hAnsi="宋体" w:eastAsia="宋体" w:cs="宋体"/>
          <w:color w:val="auto"/>
          <w:spacing w:val="13"/>
          <w:sz w:val="20"/>
          <w:szCs w:val="20"/>
        </w:rPr>
        <w:t xml:space="preserve">    </w:t>
      </w:r>
      <w:r>
        <w:rPr>
          <w:rFonts w:hint="eastAsia" w:ascii="宋体" w:hAnsi="宋体" w:eastAsia="宋体" w:cs="宋体"/>
          <w:color w:val="auto"/>
          <w:spacing w:val="-2"/>
          <w:sz w:val="20"/>
          <w:szCs w:val="20"/>
        </w:rPr>
        <w:t>月</w:t>
      </w:r>
      <w:r>
        <w:rPr>
          <w:rFonts w:hint="eastAsia" w:ascii="宋体" w:hAnsi="宋体" w:eastAsia="宋体" w:cs="宋体"/>
          <w:color w:val="auto"/>
          <w:spacing w:val="20"/>
          <w:sz w:val="20"/>
          <w:szCs w:val="20"/>
        </w:rPr>
        <w:t xml:space="preserve">    </w:t>
      </w:r>
      <w:r>
        <w:rPr>
          <w:rFonts w:hint="eastAsia" w:ascii="宋体" w:hAnsi="宋体" w:eastAsia="宋体" w:cs="宋体"/>
          <w:color w:val="auto"/>
          <w:spacing w:val="-2"/>
          <w:sz w:val="20"/>
          <w:szCs w:val="20"/>
        </w:rPr>
        <w:t>日</w:t>
      </w:r>
    </w:p>
    <w:p w14:paraId="0B19FBF5">
      <w:pPr>
        <w:spacing w:line="261" w:lineRule="auto"/>
        <w:rPr>
          <w:rFonts w:hint="eastAsia" w:ascii="宋体" w:hAnsi="宋体" w:eastAsia="宋体" w:cs="宋体"/>
          <w:color w:val="auto"/>
          <w:sz w:val="21"/>
        </w:rPr>
      </w:pPr>
    </w:p>
    <w:p w14:paraId="4042A1CB">
      <w:pPr>
        <w:spacing w:line="261" w:lineRule="auto"/>
        <w:rPr>
          <w:rFonts w:hint="eastAsia" w:ascii="宋体" w:hAnsi="宋体" w:eastAsia="宋体" w:cs="宋体"/>
          <w:color w:val="auto"/>
          <w:sz w:val="21"/>
        </w:rPr>
      </w:pPr>
    </w:p>
    <w:p w14:paraId="2C6FCD72">
      <w:pPr>
        <w:spacing w:line="261" w:lineRule="auto"/>
        <w:rPr>
          <w:rFonts w:hint="eastAsia" w:ascii="宋体" w:hAnsi="宋体" w:eastAsia="宋体" w:cs="宋体"/>
          <w:color w:val="auto"/>
          <w:sz w:val="21"/>
        </w:rPr>
      </w:pPr>
    </w:p>
    <w:p w14:paraId="1D3AA199">
      <w:pPr>
        <w:spacing w:line="262" w:lineRule="auto"/>
        <w:rPr>
          <w:rFonts w:hint="eastAsia" w:ascii="宋体" w:hAnsi="宋体" w:eastAsia="宋体" w:cs="宋体"/>
          <w:color w:val="auto"/>
          <w:sz w:val="21"/>
        </w:rPr>
      </w:pPr>
    </w:p>
    <w:p w14:paraId="281E9980">
      <w:pPr>
        <w:spacing w:before="65" w:line="227" w:lineRule="auto"/>
        <w:ind w:left="438"/>
        <w:rPr>
          <w:rFonts w:hint="eastAsia" w:ascii="宋体" w:hAnsi="宋体" w:eastAsia="宋体" w:cs="宋体"/>
          <w:color w:val="auto"/>
          <w:sz w:val="20"/>
          <w:szCs w:val="20"/>
        </w:rPr>
      </w:pPr>
      <w:r>
        <w:rPr>
          <w:rFonts w:hint="eastAsia" w:ascii="宋体" w:hAnsi="宋体" w:eastAsia="宋体" w:cs="宋体"/>
          <w:color w:val="auto"/>
          <w:spacing w:val="7"/>
          <w:sz w:val="20"/>
          <w:szCs w:val="20"/>
        </w:rPr>
        <w:t>注：</w:t>
      </w:r>
      <w:r>
        <w:rPr>
          <w:rFonts w:hint="eastAsia" w:ascii="宋体" w:hAnsi="宋体" w:eastAsia="宋体" w:cs="宋体"/>
          <w:color w:val="auto"/>
          <w:spacing w:val="29"/>
          <w:sz w:val="20"/>
          <w:szCs w:val="20"/>
        </w:rPr>
        <w:t xml:space="preserve"> </w:t>
      </w:r>
      <w:r>
        <w:rPr>
          <w:rFonts w:hint="eastAsia" w:ascii="宋体" w:hAnsi="宋体" w:eastAsia="宋体" w:cs="宋体"/>
          <w:color w:val="auto"/>
          <w:spacing w:val="7"/>
          <w:sz w:val="20"/>
          <w:szCs w:val="20"/>
        </w:rPr>
        <w:t>委托代理人应附授权委托书。</w:t>
      </w:r>
    </w:p>
    <w:p w14:paraId="74032668">
      <w:pPr>
        <w:spacing w:line="227" w:lineRule="auto"/>
        <w:rPr>
          <w:rFonts w:hint="eastAsia" w:ascii="宋体" w:hAnsi="宋体" w:eastAsia="宋体" w:cs="宋体"/>
          <w:color w:val="auto"/>
          <w:sz w:val="20"/>
          <w:szCs w:val="20"/>
        </w:rPr>
        <w:sectPr>
          <w:footerReference r:id="rId18" w:type="default"/>
          <w:pgSz w:w="11910" w:h="16840"/>
          <w:pgMar w:top="1431" w:right="1295" w:bottom="921" w:left="1131" w:header="0" w:footer="756" w:gutter="0"/>
          <w:pgNumType w:fmt="decimal"/>
          <w:cols w:space="720" w:num="1"/>
        </w:sectPr>
      </w:pPr>
    </w:p>
    <w:p w14:paraId="309E7A0A">
      <w:pPr>
        <w:spacing w:before="107" w:line="227" w:lineRule="auto"/>
        <w:ind w:left="33"/>
        <w:rPr>
          <w:rFonts w:hint="eastAsia" w:ascii="宋体" w:hAnsi="宋体" w:eastAsia="宋体" w:cs="宋体"/>
          <w:color w:val="auto"/>
          <w:sz w:val="20"/>
          <w:szCs w:val="20"/>
        </w:rPr>
      </w:pPr>
      <w:r>
        <w:rPr>
          <w:rFonts w:hint="eastAsia" w:ascii="宋体" w:hAnsi="宋体" w:eastAsia="宋体" w:cs="宋体"/>
          <w:b/>
          <w:bCs/>
          <w:color w:val="auto"/>
          <w:spacing w:val="-1"/>
          <w:sz w:val="20"/>
          <w:szCs w:val="20"/>
        </w:rPr>
        <w:t>附件三：</w:t>
      </w:r>
    </w:p>
    <w:p w14:paraId="56FACB3B">
      <w:pPr>
        <w:spacing w:line="333" w:lineRule="auto"/>
        <w:rPr>
          <w:rFonts w:hint="eastAsia" w:ascii="宋体" w:hAnsi="宋体" w:eastAsia="宋体" w:cs="宋体"/>
          <w:color w:val="auto"/>
          <w:sz w:val="21"/>
        </w:rPr>
      </w:pPr>
    </w:p>
    <w:p w14:paraId="08F26AD3">
      <w:pPr>
        <w:spacing w:line="298" w:lineRule="exact"/>
        <w:ind w:firstLine="3471"/>
        <w:textAlignment w:val="center"/>
        <w:rPr>
          <w:rFonts w:hint="eastAsia" w:ascii="宋体" w:hAnsi="宋体" w:eastAsia="宋体" w:cs="宋体"/>
          <w:b/>
          <w:bCs/>
          <w:color w:val="auto"/>
          <w:lang w:eastAsia="zh-CN"/>
        </w:rPr>
      </w:pPr>
      <w:r>
        <w:rPr>
          <w:rFonts w:hint="eastAsia" w:ascii="宋体" w:hAnsi="宋体" w:eastAsia="宋体" w:cs="宋体"/>
          <w:b/>
          <w:bCs/>
          <w:color w:val="auto"/>
          <w:lang w:eastAsia="zh-CN"/>
        </w:rPr>
        <w:t>预付款担保函</w:t>
      </w:r>
    </w:p>
    <w:p w14:paraId="22157DE9">
      <w:pPr>
        <w:spacing w:line="244" w:lineRule="auto"/>
        <w:rPr>
          <w:rFonts w:hint="eastAsia" w:ascii="宋体" w:hAnsi="宋体" w:eastAsia="宋体" w:cs="宋体"/>
          <w:color w:val="auto"/>
          <w:sz w:val="21"/>
        </w:rPr>
      </w:pPr>
    </w:p>
    <w:p w14:paraId="4EAB41AD">
      <w:pPr>
        <w:tabs>
          <w:tab w:val="left" w:pos="2128"/>
        </w:tabs>
        <w:spacing w:before="65" w:line="228" w:lineRule="auto"/>
        <w:ind w:left="404"/>
        <w:rPr>
          <w:rFonts w:hint="eastAsia" w:ascii="宋体" w:hAnsi="宋体" w:eastAsia="宋体" w:cs="宋体"/>
          <w:color w:val="auto"/>
          <w:sz w:val="20"/>
          <w:szCs w:val="20"/>
        </w:rPr>
      </w:pPr>
      <w:r>
        <w:rPr>
          <w:rFonts w:hint="eastAsia" w:ascii="宋体" w:hAnsi="宋体" w:eastAsia="宋体" w:cs="宋体"/>
          <w:color w:val="auto"/>
          <w:sz w:val="20"/>
          <w:szCs w:val="20"/>
          <w:u w:val="single" w:color="auto"/>
        </w:rPr>
        <w:tab/>
      </w:r>
      <w:r>
        <w:rPr>
          <w:rFonts w:hint="eastAsia" w:ascii="宋体" w:hAnsi="宋体" w:eastAsia="宋体" w:cs="宋体"/>
          <w:color w:val="auto"/>
          <w:spacing w:val="-50"/>
          <w:sz w:val="20"/>
          <w:szCs w:val="20"/>
        </w:rPr>
        <w:t xml:space="preserve"> </w:t>
      </w:r>
      <w:r>
        <w:rPr>
          <w:rFonts w:hint="eastAsia" w:ascii="宋体" w:hAnsi="宋体" w:eastAsia="宋体" w:cs="宋体"/>
          <w:color w:val="auto"/>
          <w:spacing w:val="-7"/>
          <w:sz w:val="20"/>
          <w:szCs w:val="20"/>
        </w:rPr>
        <w:t>(发包人名称)：</w:t>
      </w:r>
    </w:p>
    <w:p w14:paraId="4FB0BD19">
      <w:pPr>
        <w:spacing w:line="241" w:lineRule="auto"/>
        <w:rPr>
          <w:rFonts w:hint="eastAsia" w:ascii="宋体" w:hAnsi="宋体" w:eastAsia="宋体" w:cs="宋体"/>
          <w:color w:val="auto"/>
          <w:sz w:val="21"/>
        </w:rPr>
      </w:pPr>
    </w:p>
    <w:p w14:paraId="6DAC3DAD">
      <w:pPr>
        <w:spacing w:before="66" w:line="580" w:lineRule="auto"/>
        <w:ind w:left="5" w:right="1094" w:firstLine="417"/>
        <w:rPr>
          <w:rFonts w:hint="eastAsia" w:ascii="宋体" w:hAnsi="宋体" w:eastAsia="宋体" w:cs="宋体"/>
          <w:color w:val="auto"/>
          <w:sz w:val="20"/>
          <w:szCs w:val="20"/>
        </w:rPr>
      </w:pPr>
      <w:r>
        <w:rPr>
          <w:rFonts w:hint="eastAsia" w:ascii="宋体" w:hAnsi="宋体" w:eastAsia="宋体" w:cs="宋体"/>
          <w:color w:val="auto"/>
          <w:spacing w:val="3"/>
          <w:sz w:val="20"/>
          <w:szCs w:val="20"/>
        </w:rPr>
        <w:t>根据</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48"/>
          <w:sz w:val="20"/>
          <w:szCs w:val="20"/>
        </w:rPr>
        <w:t xml:space="preserve"> </w:t>
      </w:r>
      <w:r>
        <w:rPr>
          <w:rFonts w:hint="eastAsia" w:ascii="宋体" w:hAnsi="宋体" w:eastAsia="宋体" w:cs="宋体"/>
          <w:color w:val="auto"/>
          <w:spacing w:val="3"/>
          <w:sz w:val="20"/>
          <w:szCs w:val="20"/>
        </w:rPr>
        <w:t>(承包人名称，</w:t>
      </w:r>
      <w:r>
        <w:rPr>
          <w:rFonts w:hint="eastAsia" w:ascii="宋体" w:hAnsi="宋体" w:eastAsia="宋体" w:cs="宋体"/>
          <w:color w:val="auto"/>
          <w:spacing w:val="30"/>
          <w:sz w:val="20"/>
          <w:szCs w:val="20"/>
        </w:rPr>
        <w:t xml:space="preserve"> </w:t>
      </w:r>
      <w:r>
        <w:rPr>
          <w:rFonts w:hint="eastAsia" w:ascii="宋体" w:hAnsi="宋体" w:eastAsia="宋体" w:cs="宋体"/>
          <w:color w:val="auto"/>
          <w:spacing w:val="3"/>
          <w:sz w:val="20"/>
          <w:szCs w:val="20"/>
        </w:rPr>
        <w:t>以下简称“承包人</w:t>
      </w:r>
      <w:r>
        <w:rPr>
          <w:rFonts w:hint="eastAsia" w:ascii="宋体" w:hAnsi="宋体" w:eastAsia="宋体" w:cs="宋体"/>
          <w:color w:val="auto"/>
          <w:spacing w:val="-70"/>
          <w:sz w:val="20"/>
          <w:szCs w:val="20"/>
        </w:rPr>
        <w:t xml:space="preserve"> </w:t>
      </w:r>
      <w:r>
        <w:rPr>
          <w:rFonts w:hint="eastAsia" w:ascii="宋体" w:hAnsi="宋体" w:eastAsia="宋体" w:cs="宋体"/>
          <w:color w:val="auto"/>
          <w:spacing w:val="3"/>
          <w:sz w:val="20"/>
          <w:szCs w:val="20"/>
        </w:rPr>
        <w:t>”)与</w:t>
      </w:r>
      <w:r>
        <w:rPr>
          <w:rFonts w:hint="eastAsia" w:ascii="宋体" w:hAnsi="宋体" w:eastAsia="宋体" w:cs="宋体"/>
          <w:color w:val="auto"/>
          <w:spacing w:val="6"/>
          <w:sz w:val="20"/>
          <w:szCs w:val="20"/>
          <w:u w:val="single" w:color="auto"/>
        </w:rPr>
        <w:t xml:space="preserve">          </w:t>
      </w:r>
      <w:r>
        <w:rPr>
          <w:rFonts w:hint="eastAsia" w:ascii="宋体" w:hAnsi="宋体" w:eastAsia="宋体" w:cs="宋体"/>
          <w:color w:val="auto"/>
          <w:spacing w:val="-47"/>
          <w:sz w:val="20"/>
          <w:szCs w:val="20"/>
        </w:rPr>
        <w:t xml:space="preserve"> </w:t>
      </w:r>
      <w:r>
        <w:rPr>
          <w:rFonts w:hint="eastAsia" w:ascii="宋体" w:hAnsi="宋体" w:eastAsia="宋体" w:cs="宋体"/>
          <w:color w:val="auto"/>
          <w:spacing w:val="3"/>
          <w:sz w:val="20"/>
          <w:szCs w:val="20"/>
        </w:rPr>
        <w:t>(发包人名称</w:t>
      </w:r>
      <w:r>
        <w:rPr>
          <w:rFonts w:hint="eastAsia" w:ascii="宋体" w:hAnsi="宋体" w:eastAsia="宋体" w:cs="宋体"/>
          <w:color w:val="auto"/>
          <w:spacing w:val="-54"/>
          <w:sz w:val="20"/>
          <w:szCs w:val="20"/>
        </w:rPr>
        <w:t xml:space="preserve"> </w:t>
      </w:r>
      <w:r>
        <w:rPr>
          <w:rFonts w:hint="eastAsia" w:ascii="宋体" w:hAnsi="宋体" w:eastAsia="宋体" w:cs="宋体"/>
          <w:color w:val="auto"/>
          <w:spacing w:val="3"/>
          <w:sz w:val="20"/>
          <w:szCs w:val="20"/>
        </w:rPr>
        <w:t>，</w:t>
      </w:r>
      <w:r>
        <w:rPr>
          <w:rFonts w:hint="eastAsia" w:ascii="宋体" w:hAnsi="宋体" w:eastAsia="宋体" w:cs="宋体"/>
          <w:color w:val="auto"/>
          <w:spacing w:val="-42"/>
          <w:sz w:val="20"/>
          <w:szCs w:val="20"/>
        </w:rPr>
        <w:t xml:space="preserve"> </w:t>
      </w:r>
      <w:r>
        <w:rPr>
          <w:rFonts w:hint="eastAsia" w:ascii="宋体" w:hAnsi="宋体" w:eastAsia="宋体" w:cs="宋体"/>
          <w:color w:val="auto"/>
          <w:spacing w:val="3"/>
          <w:sz w:val="20"/>
          <w:szCs w:val="20"/>
        </w:rPr>
        <w:t>以</w:t>
      </w:r>
      <w:r>
        <w:rPr>
          <w:rFonts w:hint="eastAsia" w:ascii="宋体" w:hAnsi="宋体" w:eastAsia="宋体" w:cs="宋体"/>
          <w:color w:val="auto"/>
          <w:sz w:val="20"/>
          <w:szCs w:val="20"/>
        </w:rPr>
        <w:t xml:space="preserve"> </w:t>
      </w:r>
      <w:r>
        <w:rPr>
          <w:rFonts w:hint="eastAsia" w:ascii="宋体" w:hAnsi="宋体" w:eastAsia="宋体" w:cs="宋体"/>
          <w:color w:val="auto"/>
          <w:spacing w:val="2"/>
          <w:sz w:val="20"/>
          <w:szCs w:val="20"/>
        </w:rPr>
        <w:t>下简称“发包人</w:t>
      </w:r>
      <w:r>
        <w:rPr>
          <w:rFonts w:hint="eastAsia" w:ascii="宋体" w:hAnsi="宋体" w:eastAsia="宋体" w:cs="宋体"/>
          <w:color w:val="auto"/>
          <w:spacing w:val="-75"/>
          <w:sz w:val="20"/>
          <w:szCs w:val="20"/>
        </w:rPr>
        <w:t xml:space="preserve"> </w:t>
      </w:r>
      <w:r>
        <w:rPr>
          <w:rFonts w:hint="eastAsia" w:ascii="宋体" w:hAnsi="宋体" w:eastAsia="宋体" w:cs="宋体"/>
          <w:color w:val="auto"/>
          <w:spacing w:val="2"/>
          <w:sz w:val="20"/>
          <w:szCs w:val="20"/>
        </w:rPr>
        <w:t>”)于</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2"/>
          <w:sz w:val="20"/>
          <w:szCs w:val="20"/>
        </w:rPr>
        <w:t>年</w:t>
      </w:r>
      <w:r>
        <w:rPr>
          <w:rFonts w:hint="eastAsia" w:ascii="宋体" w:hAnsi="宋体" w:eastAsia="宋体" w:cs="宋体"/>
          <w:color w:val="auto"/>
          <w:spacing w:val="-99"/>
          <w:sz w:val="20"/>
          <w:szCs w:val="20"/>
        </w:rPr>
        <w:t xml:space="preserve"> </w:t>
      </w:r>
      <w:r>
        <w:rPr>
          <w:rFonts w:hint="eastAsia" w:ascii="宋体" w:hAnsi="宋体" w:eastAsia="宋体" w:cs="宋体"/>
          <w:color w:val="auto"/>
          <w:spacing w:val="5"/>
          <w:sz w:val="20"/>
          <w:szCs w:val="20"/>
          <w:u w:val="single" w:color="auto"/>
        </w:rPr>
        <w:t xml:space="preserve">    </w:t>
      </w:r>
      <w:r>
        <w:rPr>
          <w:rFonts w:hint="eastAsia" w:ascii="宋体" w:hAnsi="宋体" w:eastAsia="宋体" w:cs="宋体"/>
          <w:color w:val="auto"/>
          <w:spacing w:val="-86"/>
          <w:sz w:val="20"/>
          <w:szCs w:val="20"/>
        </w:rPr>
        <w:t xml:space="preserve"> </w:t>
      </w:r>
      <w:r>
        <w:rPr>
          <w:rFonts w:hint="eastAsia" w:ascii="宋体" w:hAnsi="宋体" w:eastAsia="宋体" w:cs="宋体"/>
          <w:color w:val="auto"/>
          <w:spacing w:val="2"/>
          <w:sz w:val="20"/>
          <w:szCs w:val="20"/>
        </w:rPr>
        <w:t>月</w:t>
      </w:r>
      <w:r>
        <w:rPr>
          <w:rFonts w:hint="eastAsia" w:ascii="宋体" w:hAnsi="宋体" w:eastAsia="宋体" w:cs="宋体"/>
          <w:color w:val="auto"/>
          <w:spacing w:val="87"/>
          <w:sz w:val="20"/>
          <w:szCs w:val="20"/>
          <w:u w:val="single" w:color="auto"/>
        </w:rPr>
        <w:t xml:space="preserve"> </w:t>
      </w:r>
      <w:r>
        <w:rPr>
          <w:rFonts w:hint="eastAsia" w:ascii="宋体" w:hAnsi="宋体" w:eastAsia="宋体" w:cs="宋体"/>
          <w:color w:val="auto"/>
          <w:spacing w:val="-56"/>
          <w:sz w:val="20"/>
          <w:szCs w:val="20"/>
        </w:rPr>
        <w:t xml:space="preserve"> </w:t>
      </w:r>
      <w:r>
        <w:rPr>
          <w:rFonts w:hint="eastAsia" w:ascii="宋体" w:hAnsi="宋体" w:eastAsia="宋体" w:cs="宋体"/>
          <w:color w:val="auto"/>
          <w:spacing w:val="2"/>
          <w:sz w:val="20"/>
          <w:szCs w:val="20"/>
        </w:rPr>
        <w:t>日</w:t>
      </w:r>
      <w:r>
        <w:rPr>
          <w:rFonts w:hint="eastAsia" w:ascii="宋体" w:hAnsi="宋体" w:eastAsia="宋体" w:cs="宋体"/>
          <w:color w:val="auto"/>
          <w:spacing w:val="14"/>
          <w:sz w:val="20"/>
          <w:szCs w:val="20"/>
        </w:rPr>
        <w:t xml:space="preserve"> </w:t>
      </w:r>
      <w:r>
        <w:rPr>
          <w:rFonts w:hint="eastAsia" w:ascii="宋体" w:hAnsi="宋体" w:eastAsia="宋体" w:cs="宋体"/>
          <w:color w:val="auto"/>
          <w:spacing w:val="2"/>
          <w:sz w:val="20"/>
          <w:szCs w:val="20"/>
        </w:rPr>
        <w:t>签</w:t>
      </w:r>
      <w:r>
        <w:rPr>
          <w:rFonts w:hint="eastAsia" w:ascii="宋体" w:hAnsi="宋体" w:eastAsia="宋体" w:cs="宋体"/>
          <w:color w:val="auto"/>
          <w:spacing w:val="11"/>
          <w:sz w:val="20"/>
          <w:szCs w:val="20"/>
        </w:rPr>
        <w:t xml:space="preserve"> </w:t>
      </w:r>
      <w:r>
        <w:rPr>
          <w:rFonts w:hint="eastAsia" w:ascii="宋体" w:hAnsi="宋体" w:eastAsia="宋体" w:cs="宋体"/>
          <w:color w:val="auto"/>
          <w:spacing w:val="2"/>
          <w:sz w:val="20"/>
          <w:szCs w:val="20"/>
        </w:rPr>
        <w:t>订的</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48"/>
          <w:sz w:val="20"/>
          <w:szCs w:val="20"/>
        </w:rPr>
        <w:t xml:space="preserve"> </w:t>
      </w:r>
      <w:r>
        <w:rPr>
          <w:rFonts w:hint="eastAsia" w:ascii="宋体" w:hAnsi="宋体" w:eastAsia="宋体" w:cs="宋体"/>
          <w:color w:val="auto"/>
          <w:spacing w:val="2"/>
          <w:sz w:val="20"/>
          <w:szCs w:val="20"/>
        </w:rPr>
        <w:t>(项目名称)合同</w:t>
      </w:r>
      <w:r>
        <w:rPr>
          <w:rFonts w:hint="eastAsia" w:ascii="宋体" w:hAnsi="宋体" w:eastAsia="宋体" w:cs="宋体"/>
          <w:color w:val="auto"/>
          <w:spacing w:val="1"/>
          <w:sz w:val="20"/>
          <w:szCs w:val="20"/>
        </w:rPr>
        <w:t>协议书，承包人按约</w:t>
      </w:r>
      <w:r>
        <w:rPr>
          <w:rFonts w:hint="eastAsia" w:ascii="宋体" w:hAnsi="宋体" w:eastAsia="宋体" w:cs="宋体"/>
          <w:color w:val="auto"/>
          <w:sz w:val="20"/>
          <w:szCs w:val="20"/>
        </w:rPr>
        <w:t xml:space="preserve"> </w:t>
      </w:r>
      <w:r>
        <w:rPr>
          <w:rFonts w:hint="eastAsia" w:ascii="宋体" w:hAnsi="宋体" w:eastAsia="宋体" w:cs="宋体"/>
          <w:color w:val="auto"/>
          <w:spacing w:val="6"/>
          <w:sz w:val="20"/>
          <w:szCs w:val="20"/>
        </w:rPr>
        <w:t>定的金额</w:t>
      </w:r>
      <w:r>
        <w:rPr>
          <w:rFonts w:hint="eastAsia" w:ascii="宋体" w:hAnsi="宋体" w:eastAsia="宋体" w:cs="宋体"/>
          <w:color w:val="auto"/>
          <w:spacing w:val="30"/>
          <w:sz w:val="20"/>
          <w:szCs w:val="20"/>
        </w:rPr>
        <w:t xml:space="preserve"> </w:t>
      </w:r>
      <w:r>
        <w:rPr>
          <w:rFonts w:hint="eastAsia" w:ascii="宋体" w:hAnsi="宋体" w:eastAsia="宋体" w:cs="宋体"/>
          <w:color w:val="auto"/>
          <w:spacing w:val="6"/>
          <w:sz w:val="20"/>
          <w:szCs w:val="20"/>
        </w:rPr>
        <w:t>向发包人提交一份预付款担保，即有权得到发包</w:t>
      </w:r>
      <w:r>
        <w:rPr>
          <w:rFonts w:hint="eastAsia" w:ascii="宋体" w:hAnsi="宋体" w:eastAsia="宋体" w:cs="宋体"/>
          <w:color w:val="auto"/>
          <w:spacing w:val="5"/>
          <w:sz w:val="20"/>
          <w:szCs w:val="20"/>
        </w:rPr>
        <w:t>人支付相等金额的预付款。我方愿意</w:t>
      </w:r>
    </w:p>
    <w:p w14:paraId="7947B91B">
      <w:pPr>
        <w:spacing w:before="1" w:line="226" w:lineRule="auto"/>
        <w:ind w:left="1"/>
        <w:rPr>
          <w:rFonts w:hint="eastAsia" w:ascii="宋体" w:hAnsi="宋体" w:eastAsia="宋体" w:cs="宋体"/>
          <w:color w:val="auto"/>
          <w:sz w:val="20"/>
          <w:szCs w:val="20"/>
        </w:rPr>
      </w:pPr>
      <w:r>
        <w:rPr>
          <w:rFonts w:hint="eastAsia" w:ascii="宋体" w:hAnsi="宋体" w:eastAsia="宋体" w:cs="宋体"/>
          <w:color w:val="auto"/>
          <w:spacing w:val="6"/>
          <w:sz w:val="20"/>
          <w:szCs w:val="20"/>
        </w:rPr>
        <w:t>就你方提供给承包人的预付款提供担保。</w:t>
      </w:r>
    </w:p>
    <w:p w14:paraId="2D704003">
      <w:pPr>
        <w:spacing w:line="308" w:lineRule="auto"/>
        <w:rPr>
          <w:rFonts w:hint="eastAsia" w:ascii="宋体" w:hAnsi="宋体" w:eastAsia="宋体" w:cs="宋体"/>
          <w:color w:val="auto"/>
          <w:sz w:val="21"/>
        </w:rPr>
      </w:pPr>
    </w:p>
    <w:p w14:paraId="6B12EAD1">
      <w:pPr>
        <w:spacing w:line="360" w:lineRule="auto"/>
        <w:ind w:left="0" w:right="0" w:firstLine="420" w:firstLineChars="200"/>
        <w:outlineLvl w:val="1"/>
        <w:rPr>
          <w:rFonts w:hint="eastAsia" w:ascii="宋体" w:hAnsi="宋体" w:eastAsia="宋体" w:cs="宋体"/>
          <w:color w:val="auto"/>
          <w:sz w:val="21"/>
          <w:szCs w:val="21"/>
        </w:rPr>
      </w:pPr>
      <w:bookmarkStart w:id="82" w:name="_Toc8140"/>
      <w:bookmarkStart w:id="83" w:name="_Toc25951"/>
      <w:bookmarkStart w:id="84" w:name="_Toc30225"/>
      <w:r>
        <w:rPr>
          <w:rFonts w:hint="eastAsia" w:ascii="宋体" w:hAnsi="宋体" w:eastAsia="宋体" w:cs="宋体"/>
          <w:color w:val="auto"/>
          <w:spacing w:val="5"/>
          <w:sz w:val="20"/>
          <w:szCs w:val="20"/>
        </w:rPr>
        <w:t>1.</w:t>
      </w:r>
      <w:r>
        <w:rPr>
          <w:rFonts w:hint="eastAsia" w:ascii="宋体" w:hAnsi="宋体" w:eastAsia="宋体" w:cs="宋体"/>
          <w:color w:val="auto"/>
          <w:spacing w:val="5"/>
          <w:sz w:val="21"/>
          <w:szCs w:val="21"/>
        </w:rPr>
        <w:t>担保金额人民币(大写)</w:t>
      </w:r>
      <w:r>
        <w:rPr>
          <w:rFonts w:hint="eastAsia" w:ascii="宋体" w:hAnsi="宋体" w:eastAsia="宋体" w:cs="宋体"/>
          <w:color w:val="auto"/>
          <w:spacing w:val="3"/>
          <w:sz w:val="21"/>
          <w:szCs w:val="21"/>
          <w:u w:val="single" w:color="auto"/>
        </w:rPr>
        <w:t xml:space="preserve">          </w:t>
      </w:r>
      <w:r>
        <w:rPr>
          <w:rFonts w:hint="eastAsia" w:ascii="宋体" w:hAnsi="宋体" w:eastAsia="宋体" w:cs="宋体"/>
          <w:color w:val="auto"/>
          <w:spacing w:val="-84"/>
          <w:sz w:val="21"/>
          <w:szCs w:val="21"/>
        </w:rPr>
        <w:t xml:space="preserve"> </w:t>
      </w:r>
      <w:r>
        <w:rPr>
          <w:rFonts w:hint="eastAsia" w:ascii="宋体" w:hAnsi="宋体" w:eastAsia="宋体" w:cs="宋体"/>
          <w:color w:val="auto"/>
          <w:spacing w:val="5"/>
          <w:sz w:val="21"/>
          <w:szCs w:val="21"/>
        </w:rPr>
        <w:t>元(￥</w:t>
      </w:r>
      <w:r>
        <w:rPr>
          <w:rFonts w:hint="eastAsia" w:ascii="宋体" w:hAnsi="宋体" w:eastAsia="宋体" w:cs="宋体"/>
          <w:color w:val="auto"/>
          <w:spacing w:val="-77"/>
          <w:sz w:val="21"/>
          <w:szCs w:val="21"/>
        </w:rPr>
        <w:t xml:space="preserve"> </w:t>
      </w:r>
      <w:r>
        <w:rPr>
          <w:rFonts w:hint="eastAsia" w:ascii="宋体" w:hAnsi="宋体" w:eastAsia="宋体" w:cs="宋体"/>
          <w:color w:val="auto"/>
          <w:spacing w:val="3"/>
          <w:sz w:val="21"/>
          <w:szCs w:val="21"/>
          <w:u w:val="single" w:color="auto"/>
        </w:rPr>
        <w:t xml:space="preserve">        </w:t>
      </w:r>
      <w:r>
        <w:rPr>
          <w:rFonts w:hint="eastAsia" w:ascii="宋体" w:hAnsi="宋体" w:eastAsia="宋体" w:cs="宋体"/>
          <w:color w:val="auto"/>
          <w:spacing w:val="-85"/>
          <w:sz w:val="21"/>
          <w:szCs w:val="21"/>
        </w:rPr>
        <w:t xml:space="preserve"> </w:t>
      </w:r>
      <w:r>
        <w:rPr>
          <w:rFonts w:hint="eastAsia" w:ascii="宋体" w:hAnsi="宋体" w:eastAsia="宋体" w:cs="宋体"/>
          <w:color w:val="auto"/>
          <w:spacing w:val="5"/>
          <w:sz w:val="21"/>
          <w:szCs w:val="21"/>
        </w:rPr>
        <w:t>元)。</w:t>
      </w:r>
      <w:bookmarkEnd w:id="82"/>
      <w:bookmarkEnd w:id="83"/>
      <w:bookmarkEnd w:id="84"/>
    </w:p>
    <w:p w14:paraId="69D0BEA8">
      <w:pPr>
        <w:spacing w:line="360" w:lineRule="auto"/>
        <w:ind w:left="0" w:right="0" w:firstLine="424" w:firstLineChars="200"/>
        <w:rPr>
          <w:rFonts w:hint="eastAsia" w:ascii="宋体" w:hAnsi="宋体" w:eastAsia="宋体" w:cs="宋体"/>
          <w:color w:val="auto"/>
          <w:sz w:val="21"/>
          <w:szCs w:val="21"/>
        </w:rPr>
      </w:pPr>
      <w:r>
        <w:rPr>
          <w:rFonts w:hint="eastAsia" w:ascii="宋体" w:hAnsi="宋体" w:eastAsia="宋体" w:cs="宋体"/>
          <w:color w:val="auto"/>
          <w:spacing w:val="6"/>
          <w:sz w:val="20"/>
          <w:szCs w:val="20"/>
        </w:rPr>
        <w:t>2.</w:t>
      </w:r>
      <w:r>
        <w:rPr>
          <w:rFonts w:hint="eastAsia" w:ascii="宋体" w:hAnsi="宋体" w:eastAsia="宋体" w:cs="宋体"/>
          <w:color w:val="auto"/>
          <w:spacing w:val="6"/>
          <w:sz w:val="21"/>
          <w:szCs w:val="21"/>
        </w:rPr>
        <w:t>担保有效期自预付款支付给承包人起生效，至发包人签发的进度付款证书说明预</w:t>
      </w:r>
      <w:r>
        <w:rPr>
          <w:rFonts w:hint="eastAsia" w:ascii="宋体" w:hAnsi="宋体" w:eastAsia="宋体" w:cs="宋体"/>
          <w:color w:val="auto"/>
          <w:spacing w:val="5"/>
          <w:sz w:val="21"/>
          <w:szCs w:val="21"/>
        </w:rPr>
        <w:t>付款已完全扣</w:t>
      </w:r>
      <w:r>
        <w:rPr>
          <w:rFonts w:hint="eastAsia" w:ascii="宋体" w:hAnsi="宋体" w:eastAsia="宋体" w:cs="宋体"/>
          <w:color w:val="auto"/>
          <w:spacing w:val="5"/>
          <w:sz w:val="21"/>
          <w:szCs w:val="21"/>
          <w:lang w:eastAsia="zh-CN"/>
        </w:rPr>
        <w:t>清止。</w:t>
      </w:r>
    </w:p>
    <w:p w14:paraId="67858C77">
      <w:pPr>
        <w:spacing w:line="360" w:lineRule="auto"/>
        <w:ind w:left="0" w:right="0" w:firstLine="416" w:firstLineChars="200"/>
        <w:jc w:val="both"/>
        <w:rPr>
          <w:rFonts w:hint="eastAsia" w:ascii="宋体" w:hAnsi="宋体" w:eastAsia="宋体" w:cs="宋体"/>
          <w:color w:val="auto"/>
          <w:sz w:val="22"/>
          <w:szCs w:val="22"/>
        </w:rPr>
      </w:pPr>
      <w:r>
        <w:rPr>
          <w:rFonts w:hint="eastAsia" w:ascii="宋体" w:hAnsi="宋体" w:eastAsia="宋体" w:cs="宋体"/>
          <w:color w:val="auto"/>
          <w:spacing w:val="4"/>
          <w:sz w:val="20"/>
          <w:szCs w:val="20"/>
        </w:rPr>
        <w:t>3.</w:t>
      </w:r>
      <w:r>
        <w:rPr>
          <w:rFonts w:hint="eastAsia" w:ascii="宋体" w:hAnsi="宋体" w:eastAsia="宋体" w:cs="宋体"/>
          <w:color w:val="auto"/>
          <w:spacing w:val="4"/>
          <w:sz w:val="21"/>
          <w:szCs w:val="21"/>
        </w:rPr>
        <w:t>在本担保有效期内，因承包人违反合同约定的义务而要求收回预付款时</w:t>
      </w:r>
      <w:r>
        <w:rPr>
          <w:rFonts w:hint="eastAsia" w:ascii="宋体" w:hAnsi="宋体" w:eastAsia="宋体" w:cs="宋体"/>
          <w:color w:val="auto"/>
          <w:spacing w:val="3"/>
          <w:sz w:val="21"/>
          <w:szCs w:val="21"/>
        </w:rPr>
        <w:t>，我方在收到你方的书面通知后，无条件地在</w:t>
      </w:r>
      <w:r>
        <w:rPr>
          <w:rFonts w:hint="eastAsia" w:ascii="宋体" w:hAnsi="宋体" w:eastAsia="宋体" w:cs="宋体"/>
          <w:color w:val="auto"/>
          <w:spacing w:val="8"/>
          <w:sz w:val="21"/>
          <w:szCs w:val="21"/>
        </w:rPr>
        <w:t xml:space="preserve"> </w:t>
      </w:r>
      <w:r>
        <w:rPr>
          <w:rFonts w:hint="eastAsia" w:ascii="宋体" w:hAnsi="宋体" w:eastAsia="宋体" w:cs="宋体"/>
          <w:color w:val="auto"/>
          <w:spacing w:val="3"/>
          <w:sz w:val="21"/>
          <w:szCs w:val="21"/>
        </w:rPr>
        <w:t>7</w:t>
      </w:r>
      <w:r>
        <w:rPr>
          <w:rFonts w:hint="eastAsia" w:ascii="宋体" w:hAnsi="宋体" w:eastAsia="宋体" w:cs="宋体"/>
          <w:color w:val="auto"/>
          <w:spacing w:val="12"/>
          <w:sz w:val="21"/>
          <w:szCs w:val="21"/>
        </w:rPr>
        <w:t xml:space="preserve"> </w:t>
      </w:r>
      <w:r>
        <w:rPr>
          <w:rFonts w:hint="eastAsia" w:ascii="宋体" w:hAnsi="宋体" w:eastAsia="宋体" w:cs="宋体"/>
          <w:color w:val="auto"/>
          <w:spacing w:val="3"/>
          <w:sz w:val="21"/>
          <w:szCs w:val="21"/>
        </w:rPr>
        <w:t>天内予以支付。但本担保的担保金额，在任何时候不应超过预付款金额减去发包人按合同约定在向承包人签发的进度付款证书中已</w:t>
      </w:r>
      <w:r>
        <w:rPr>
          <w:rFonts w:hint="eastAsia" w:ascii="宋体" w:hAnsi="宋体" w:eastAsia="宋体" w:cs="宋体"/>
          <w:color w:val="auto"/>
          <w:spacing w:val="2"/>
          <w:sz w:val="21"/>
          <w:szCs w:val="21"/>
        </w:rPr>
        <w:t>扣回的金额。</w:t>
      </w:r>
    </w:p>
    <w:p w14:paraId="62605C2E">
      <w:pPr>
        <w:spacing w:line="360" w:lineRule="auto"/>
        <w:ind w:left="0" w:right="0" w:firstLine="412" w:firstLineChars="200"/>
        <w:rPr>
          <w:rFonts w:hint="eastAsia" w:ascii="宋体" w:hAnsi="宋体" w:eastAsia="宋体" w:cs="宋体"/>
          <w:color w:val="auto"/>
          <w:sz w:val="21"/>
          <w:szCs w:val="21"/>
        </w:rPr>
      </w:pPr>
      <w:r>
        <w:rPr>
          <w:rFonts w:hint="eastAsia" w:ascii="宋体" w:hAnsi="宋体" w:eastAsia="宋体" w:cs="宋体"/>
          <w:color w:val="auto"/>
          <w:spacing w:val="3"/>
          <w:sz w:val="20"/>
          <w:szCs w:val="20"/>
        </w:rPr>
        <w:t>4.</w:t>
      </w:r>
      <w:r>
        <w:rPr>
          <w:rFonts w:hint="eastAsia" w:ascii="宋体" w:hAnsi="宋体" w:eastAsia="宋体" w:cs="宋体"/>
          <w:color w:val="auto"/>
          <w:spacing w:val="-38"/>
          <w:sz w:val="20"/>
          <w:szCs w:val="20"/>
        </w:rPr>
        <w:t xml:space="preserve"> </w:t>
      </w:r>
      <w:r>
        <w:rPr>
          <w:rFonts w:hint="eastAsia" w:ascii="宋体" w:hAnsi="宋体" w:eastAsia="宋体" w:cs="宋体"/>
          <w:color w:val="auto"/>
          <w:spacing w:val="3"/>
          <w:sz w:val="21"/>
          <w:szCs w:val="21"/>
        </w:rPr>
        <w:t>发包人和承包人按《通用合同条款》第</w:t>
      </w:r>
      <w:r>
        <w:rPr>
          <w:rFonts w:hint="eastAsia" w:ascii="宋体" w:hAnsi="宋体" w:eastAsia="宋体" w:cs="宋体"/>
          <w:color w:val="auto"/>
          <w:spacing w:val="17"/>
          <w:sz w:val="21"/>
          <w:szCs w:val="21"/>
        </w:rPr>
        <w:t xml:space="preserve"> </w:t>
      </w:r>
      <w:r>
        <w:rPr>
          <w:rFonts w:hint="eastAsia" w:ascii="宋体" w:hAnsi="宋体" w:eastAsia="宋体" w:cs="宋体"/>
          <w:color w:val="auto"/>
          <w:spacing w:val="3"/>
          <w:sz w:val="21"/>
          <w:szCs w:val="21"/>
        </w:rPr>
        <w:t>15</w:t>
      </w:r>
      <w:r>
        <w:rPr>
          <w:rFonts w:hint="eastAsia" w:ascii="宋体" w:hAnsi="宋体" w:eastAsia="宋体" w:cs="宋体"/>
          <w:color w:val="auto"/>
          <w:spacing w:val="9"/>
          <w:sz w:val="21"/>
          <w:szCs w:val="21"/>
        </w:rPr>
        <w:t xml:space="preserve"> </w:t>
      </w:r>
      <w:r>
        <w:rPr>
          <w:rFonts w:hint="eastAsia" w:ascii="宋体" w:hAnsi="宋体" w:eastAsia="宋体" w:cs="宋体"/>
          <w:color w:val="auto"/>
          <w:spacing w:val="3"/>
          <w:sz w:val="21"/>
          <w:szCs w:val="21"/>
        </w:rPr>
        <w:t>条变更合同时，我方承担本担保规定的义务不变。</w:t>
      </w:r>
    </w:p>
    <w:p w14:paraId="5B41F436">
      <w:pPr>
        <w:rPr>
          <w:rFonts w:hint="eastAsia" w:ascii="宋体" w:hAnsi="宋体" w:eastAsia="宋体" w:cs="宋体"/>
          <w:color w:val="auto"/>
          <w:sz w:val="21"/>
        </w:rPr>
      </w:pPr>
    </w:p>
    <w:p w14:paraId="4A582ECA">
      <w:pPr>
        <w:spacing w:before="307" w:line="521" w:lineRule="auto"/>
        <w:ind w:right="218"/>
        <w:jc w:val="left"/>
        <w:rPr>
          <w:rFonts w:hint="eastAsia" w:ascii="宋体" w:hAnsi="宋体" w:eastAsia="宋体" w:cs="宋体"/>
          <w:color w:val="auto"/>
          <w:sz w:val="21"/>
        </w:rPr>
      </w:pPr>
      <w:r>
        <w:rPr>
          <w:rFonts w:hint="eastAsia" w:ascii="宋体" w:hAnsi="宋体" w:eastAsia="宋体" w:cs="宋体"/>
          <w:color w:val="auto"/>
          <w:spacing w:val="1"/>
          <w:sz w:val="20"/>
          <w:szCs w:val="20"/>
        </w:rPr>
        <w:t>担保人：</w:t>
      </w:r>
      <w:r>
        <w:rPr>
          <w:rFonts w:hint="eastAsia" w:ascii="宋体" w:hAnsi="宋体" w:eastAsia="宋体" w:cs="宋体"/>
          <w:color w:val="auto"/>
          <w:spacing w:val="2"/>
          <w:sz w:val="20"/>
          <w:szCs w:val="20"/>
          <w:u w:val="single" w:color="auto"/>
        </w:rPr>
        <w:t xml:space="preserve">                       </w:t>
      </w:r>
      <w:r>
        <w:rPr>
          <w:rFonts w:hint="eastAsia" w:ascii="宋体" w:hAnsi="宋体" w:eastAsia="宋体" w:cs="宋体"/>
          <w:color w:val="auto"/>
          <w:spacing w:val="-51"/>
          <w:sz w:val="20"/>
          <w:szCs w:val="20"/>
        </w:rPr>
        <w:t xml:space="preserve"> </w:t>
      </w:r>
      <w:r>
        <w:rPr>
          <w:rFonts w:hint="eastAsia" w:ascii="宋体" w:hAnsi="宋体" w:eastAsia="宋体" w:cs="宋体"/>
          <w:color w:val="auto"/>
          <w:spacing w:val="1"/>
          <w:sz w:val="20"/>
          <w:szCs w:val="20"/>
        </w:rPr>
        <w:t>(盖单位章)</w:t>
      </w:r>
      <w:r>
        <w:rPr>
          <w:rFonts w:hint="eastAsia" w:ascii="宋体" w:hAnsi="宋体" w:eastAsia="宋体" w:cs="宋体"/>
          <w:color w:val="auto"/>
          <w:sz w:val="20"/>
          <w:szCs w:val="20"/>
        </w:rPr>
        <w:t xml:space="preserve"> </w:t>
      </w:r>
      <w:r>
        <w:rPr>
          <w:rFonts w:hint="eastAsia" w:ascii="宋体" w:hAnsi="宋体" w:eastAsia="宋体" w:cs="宋体"/>
          <w:color w:val="auto"/>
          <w:spacing w:val="3"/>
          <w:sz w:val="20"/>
          <w:szCs w:val="20"/>
        </w:rPr>
        <w:t>法定代表人或其委托代理人：</w:t>
      </w:r>
      <w:r>
        <w:rPr>
          <w:rFonts w:hint="eastAsia" w:ascii="宋体" w:hAnsi="宋体" w:eastAsia="宋体" w:cs="宋体"/>
          <w:color w:val="auto"/>
          <w:spacing w:val="1"/>
          <w:sz w:val="20"/>
          <w:szCs w:val="20"/>
          <w:u w:val="single" w:color="auto"/>
        </w:rPr>
        <w:t xml:space="preserve">         </w:t>
      </w:r>
      <w:r>
        <w:rPr>
          <w:rFonts w:hint="eastAsia" w:ascii="宋体" w:hAnsi="宋体" w:eastAsia="宋体" w:cs="宋体"/>
          <w:color w:val="auto"/>
          <w:spacing w:val="-50"/>
          <w:sz w:val="20"/>
          <w:szCs w:val="20"/>
        </w:rPr>
        <w:t xml:space="preserve"> </w:t>
      </w:r>
      <w:r>
        <w:rPr>
          <w:rFonts w:hint="eastAsia" w:ascii="宋体" w:hAnsi="宋体" w:eastAsia="宋体" w:cs="宋体"/>
          <w:color w:val="auto"/>
          <w:spacing w:val="3"/>
          <w:sz w:val="20"/>
          <w:szCs w:val="20"/>
        </w:rPr>
        <w:t>(签字)</w:t>
      </w:r>
      <w:r>
        <w:rPr>
          <w:rFonts w:hint="eastAsia" w:ascii="宋体" w:hAnsi="宋体" w:eastAsia="宋体" w:cs="宋体"/>
          <w:color w:val="auto"/>
          <w:sz w:val="20"/>
          <w:szCs w:val="20"/>
        </w:rPr>
        <w:t xml:space="preserve"> </w:t>
      </w:r>
      <w:r>
        <w:rPr>
          <w:rFonts w:hint="eastAsia" w:ascii="宋体" w:hAnsi="宋体" w:eastAsia="宋体" w:cs="宋体"/>
          <w:color w:val="auto"/>
          <w:spacing w:val="3"/>
          <w:sz w:val="20"/>
          <w:szCs w:val="20"/>
        </w:rPr>
        <w:t>地址：</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4"/>
          <w:sz w:val="20"/>
          <w:szCs w:val="20"/>
        </w:rPr>
        <w:t xml:space="preserve">   邮政编码：</w:t>
      </w:r>
      <w:r>
        <w:rPr>
          <w:rFonts w:hint="eastAsia" w:ascii="宋体" w:hAnsi="宋体" w:eastAsia="宋体" w:cs="宋体"/>
          <w:color w:val="auto"/>
          <w:spacing w:val="6"/>
          <w:sz w:val="20"/>
          <w:szCs w:val="20"/>
        </w:rPr>
        <w:t xml:space="preserve"> </w:t>
      </w:r>
      <w:r>
        <w:rPr>
          <w:rFonts w:hint="eastAsia" w:ascii="宋体" w:hAnsi="宋体" w:eastAsia="宋体" w:cs="宋体"/>
          <w:color w:val="auto"/>
          <w:spacing w:val="3"/>
          <w:sz w:val="20"/>
          <w:szCs w:val="20"/>
          <w:u w:val="single" w:color="auto"/>
        </w:rPr>
        <w:t xml:space="preserve">                            </w:t>
      </w:r>
      <w:r>
        <w:rPr>
          <w:rFonts w:hint="eastAsia" w:ascii="宋体" w:hAnsi="宋体" w:eastAsia="宋体" w:cs="宋体"/>
          <w:color w:val="auto"/>
          <w:spacing w:val="4"/>
          <w:sz w:val="20"/>
          <w:szCs w:val="20"/>
        </w:rPr>
        <w:t xml:space="preserve">   </w:t>
      </w:r>
      <w:r>
        <w:rPr>
          <w:rFonts w:hint="eastAsia" w:ascii="宋体" w:hAnsi="宋体" w:eastAsia="宋体" w:cs="宋体"/>
          <w:color w:val="auto"/>
          <w:spacing w:val="2"/>
          <w:sz w:val="20"/>
          <w:szCs w:val="20"/>
        </w:rPr>
        <w:t>电话：</w:t>
      </w:r>
      <w:r>
        <w:rPr>
          <w:rFonts w:hint="eastAsia" w:ascii="宋体" w:hAnsi="宋体" w:eastAsia="宋体" w:cs="宋体"/>
          <w:color w:val="auto"/>
          <w:spacing w:val="8"/>
          <w:sz w:val="20"/>
          <w:szCs w:val="20"/>
        </w:rPr>
        <w:t xml:space="preserve"> </w:t>
      </w:r>
      <w:r>
        <w:rPr>
          <w:rFonts w:hint="eastAsia" w:ascii="宋体" w:hAnsi="宋体" w:eastAsia="宋体" w:cs="宋体"/>
          <w:color w:val="auto"/>
          <w:sz w:val="20"/>
          <w:szCs w:val="20"/>
          <w:u w:val="single" w:color="auto"/>
        </w:rPr>
        <w:t xml:space="preserve">                                 </w:t>
      </w:r>
      <w:r>
        <w:rPr>
          <w:rFonts w:hint="eastAsia" w:ascii="宋体" w:hAnsi="宋体" w:eastAsia="宋体" w:cs="宋体"/>
          <w:color w:val="auto"/>
          <w:spacing w:val="3"/>
          <w:sz w:val="20"/>
          <w:szCs w:val="20"/>
        </w:rPr>
        <w:t xml:space="preserve">   </w:t>
      </w:r>
      <w:r>
        <w:rPr>
          <w:rFonts w:hint="eastAsia" w:ascii="宋体" w:hAnsi="宋体" w:eastAsia="宋体" w:cs="宋体"/>
          <w:color w:val="auto"/>
          <w:spacing w:val="2"/>
          <w:sz w:val="20"/>
          <w:szCs w:val="20"/>
        </w:rPr>
        <w:t>传真：</w:t>
      </w:r>
      <w:r>
        <w:rPr>
          <w:rFonts w:hint="eastAsia" w:ascii="宋体" w:hAnsi="宋体" w:eastAsia="宋体" w:cs="宋体"/>
          <w:color w:val="auto"/>
          <w:spacing w:val="8"/>
          <w:sz w:val="20"/>
          <w:szCs w:val="20"/>
        </w:rPr>
        <w:t xml:space="preserve"> </w:t>
      </w:r>
      <w:r>
        <w:rPr>
          <w:rFonts w:hint="eastAsia" w:ascii="宋体" w:hAnsi="宋体" w:eastAsia="宋体" w:cs="宋体"/>
          <w:color w:val="auto"/>
          <w:sz w:val="20"/>
          <w:szCs w:val="20"/>
          <w:u w:val="single" w:color="auto"/>
        </w:rPr>
        <w:t xml:space="preserve">                                  </w:t>
      </w:r>
    </w:p>
    <w:p w14:paraId="790943C7">
      <w:pPr>
        <w:spacing w:before="65" w:line="228" w:lineRule="auto"/>
        <w:ind w:left="5669"/>
        <w:rPr>
          <w:rFonts w:hint="eastAsia" w:ascii="宋体" w:hAnsi="宋体" w:eastAsia="宋体" w:cs="宋体"/>
          <w:color w:val="auto"/>
          <w:sz w:val="20"/>
          <w:szCs w:val="20"/>
        </w:rPr>
      </w:pPr>
      <w:r>
        <w:rPr>
          <w:rFonts w:hint="eastAsia" w:ascii="宋体" w:hAnsi="宋体" w:eastAsia="宋体" w:cs="宋体"/>
          <w:color w:val="auto"/>
          <w:spacing w:val="-2"/>
          <w:sz w:val="20"/>
          <w:szCs w:val="20"/>
        </w:rPr>
        <w:t>年</w:t>
      </w:r>
      <w:r>
        <w:rPr>
          <w:rFonts w:hint="eastAsia" w:ascii="宋体" w:hAnsi="宋体" w:eastAsia="宋体" w:cs="宋体"/>
          <w:color w:val="auto"/>
          <w:spacing w:val="13"/>
          <w:sz w:val="20"/>
          <w:szCs w:val="20"/>
        </w:rPr>
        <w:t xml:space="preserve">    </w:t>
      </w:r>
      <w:r>
        <w:rPr>
          <w:rFonts w:hint="eastAsia" w:ascii="宋体" w:hAnsi="宋体" w:eastAsia="宋体" w:cs="宋体"/>
          <w:color w:val="auto"/>
          <w:spacing w:val="-2"/>
          <w:sz w:val="20"/>
          <w:szCs w:val="20"/>
        </w:rPr>
        <w:t>月</w:t>
      </w:r>
      <w:r>
        <w:rPr>
          <w:rFonts w:hint="eastAsia" w:ascii="宋体" w:hAnsi="宋体" w:eastAsia="宋体" w:cs="宋体"/>
          <w:color w:val="auto"/>
          <w:spacing w:val="21"/>
          <w:sz w:val="20"/>
          <w:szCs w:val="20"/>
        </w:rPr>
        <w:t xml:space="preserve">    </w:t>
      </w:r>
      <w:r>
        <w:rPr>
          <w:rFonts w:hint="eastAsia" w:ascii="宋体" w:hAnsi="宋体" w:eastAsia="宋体" w:cs="宋体"/>
          <w:color w:val="auto"/>
          <w:spacing w:val="-2"/>
          <w:sz w:val="20"/>
          <w:szCs w:val="20"/>
        </w:rPr>
        <w:t>日</w:t>
      </w:r>
    </w:p>
    <w:p w14:paraId="1F9264AC">
      <w:pPr>
        <w:spacing w:line="300" w:lineRule="auto"/>
        <w:rPr>
          <w:rFonts w:hint="eastAsia" w:ascii="宋体" w:hAnsi="宋体" w:eastAsia="宋体" w:cs="宋体"/>
          <w:color w:val="auto"/>
          <w:sz w:val="21"/>
        </w:rPr>
      </w:pPr>
    </w:p>
    <w:p w14:paraId="53DB9CDA">
      <w:pPr>
        <w:spacing w:before="66" w:line="227" w:lineRule="auto"/>
        <w:ind w:left="422"/>
        <w:rPr>
          <w:rFonts w:hint="eastAsia" w:ascii="宋体" w:hAnsi="宋体" w:eastAsia="宋体" w:cs="宋体"/>
          <w:color w:val="auto"/>
          <w:sz w:val="20"/>
          <w:szCs w:val="20"/>
        </w:rPr>
      </w:pPr>
      <w:r>
        <w:rPr>
          <w:rFonts w:hint="eastAsia" w:ascii="宋体" w:hAnsi="宋体" w:eastAsia="宋体" w:cs="宋体"/>
          <w:color w:val="auto"/>
          <w:spacing w:val="7"/>
          <w:sz w:val="20"/>
          <w:szCs w:val="20"/>
        </w:rPr>
        <w:t>注：</w:t>
      </w:r>
      <w:r>
        <w:rPr>
          <w:rFonts w:hint="eastAsia" w:ascii="宋体" w:hAnsi="宋体" w:eastAsia="宋体" w:cs="宋体"/>
          <w:color w:val="auto"/>
          <w:spacing w:val="29"/>
          <w:sz w:val="20"/>
          <w:szCs w:val="20"/>
        </w:rPr>
        <w:t xml:space="preserve"> </w:t>
      </w:r>
      <w:r>
        <w:rPr>
          <w:rFonts w:hint="eastAsia" w:ascii="宋体" w:hAnsi="宋体" w:eastAsia="宋体" w:cs="宋体"/>
          <w:color w:val="auto"/>
          <w:spacing w:val="7"/>
          <w:sz w:val="20"/>
          <w:szCs w:val="20"/>
        </w:rPr>
        <w:t>委托代理人应附授权委托书。</w:t>
      </w:r>
    </w:p>
    <w:p w14:paraId="3643051B">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637A3EE6">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0C16AEB6">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0BA6CE95">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71BE5362">
      <w:pPr>
        <w:autoSpaceDE w:val="0"/>
        <w:autoSpaceDN w:val="0"/>
        <w:adjustRightInd w:val="0"/>
        <w:spacing w:line="400" w:lineRule="exact"/>
        <w:ind w:right="-34" w:rightChars="-16"/>
        <w:jc w:val="both"/>
        <w:outlineLvl w:val="0"/>
        <w:rPr>
          <w:rFonts w:hint="eastAsia" w:ascii="宋体" w:hAnsi="宋体" w:eastAsia="宋体" w:cs="宋体"/>
          <w:b/>
          <w:color w:val="auto"/>
          <w:kern w:val="0"/>
          <w:sz w:val="36"/>
        </w:rPr>
      </w:pPr>
    </w:p>
    <w:p w14:paraId="42386758">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rPr>
      </w:pPr>
    </w:p>
    <w:p w14:paraId="27EBAC13">
      <w:pPr>
        <w:autoSpaceDE w:val="0"/>
        <w:autoSpaceDN w:val="0"/>
        <w:adjustRightInd w:val="0"/>
        <w:spacing w:line="400" w:lineRule="exact"/>
        <w:ind w:right="-34" w:rightChars="-16"/>
        <w:jc w:val="center"/>
        <w:outlineLvl w:val="0"/>
        <w:rPr>
          <w:rFonts w:hint="eastAsia" w:ascii="宋体" w:hAnsi="宋体" w:eastAsia="宋体" w:cs="宋体"/>
          <w:color w:val="auto"/>
          <w:sz w:val="36"/>
        </w:rPr>
      </w:pPr>
      <w:r>
        <w:rPr>
          <w:rFonts w:hint="eastAsia" w:ascii="宋体" w:hAnsi="宋体" w:eastAsia="宋体" w:cs="宋体"/>
          <w:b/>
          <w:color w:val="auto"/>
          <w:kern w:val="0"/>
          <w:sz w:val="36"/>
        </w:rPr>
        <w:t>第</w:t>
      </w:r>
      <w:r>
        <w:rPr>
          <w:rFonts w:hint="eastAsia" w:ascii="宋体" w:hAnsi="宋体" w:eastAsia="宋体" w:cs="宋体"/>
          <w:b/>
          <w:color w:val="auto"/>
          <w:kern w:val="0"/>
          <w:sz w:val="36"/>
          <w:lang w:eastAsia="zh-CN"/>
        </w:rPr>
        <w:t>六</w:t>
      </w:r>
      <w:r>
        <w:rPr>
          <w:rFonts w:hint="eastAsia" w:ascii="宋体" w:hAnsi="宋体" w:eastAsia="宋体" w:cs="宋体"/>
          <w:b/>
          <w:color w:val="auto"/>
          <w:kern w:val="0"/>
          <w:sz w:val="36"/>
        </w:rPr>
        <w:t>章</w:t>
      </w:r>
      <w:r>
        <w:rPr>
          <w:rFonts w:hint="eastAsia" w:ascii="宋体" w:hAnsi="宋体" w:eastAsia="宋体" w:cs="宋体"/>
          <w:color w:val="auto"/>
          <w:kern w:val="0"/>
          <w:sz w:val="36"/>
        </w:rPr>
        <w:t xml:space="preserve"> </w:t>
      </w:r>
      <w:r>
        <w:rPr>
          <w:rFonts w:hint="eastAsia" w:ascii="宋体" w:hAnsi="宋体" w:eastAsia="宋体" w:cs="宋体"/>
          <w:b/>
          <w:color w:val="auto"/>
          <w:kern w:val="0"/>
          <w:sz w:val="36"/>
        </w:rPr>
        <w:t>工程量清单（</w:t>
      </w:r>
      <w:r>
        <w:rPr>
          <w:rFonts w:hint="eastAsia" w:ascii="宋体" w:hAnsi="宋体" w:cs="宋体"/>
          <w:b/>
          <w:color w:val="auto"/>
          <w:kern w:val="0"/>
          <w:sz w:val="36"/>
          <w:lang w:eastAsia="zh-CN"/>
        </w:rPr>
        <w:t>平台下载</w:t>
      </w:r>
      <w:r>
        <w:rPr>
          <w:rFonts w:hint="eastAsia" w:ascii="宋体" w:hAnsi="宋体" w:eastAsia="宋体" w:cs="宋体"/>
          <w:b/>
          <w:color w:val="auto"/>
          <w:kern w:val="0"/>
          <w:sz w:val="36"/>
        </w:rPr>
        <w:t>）</w:t>
      </w:r>
    </w:p>
    <w:p w14:paraId="2ACA6AD3">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7A5A305">
      <w:pPr>
        <w:autoSpaceDE w:val="0"/>
        <w:autoSpaceDN w:val="0"/>
        <w:adjustRightInd w:val="0"/>
        <w:spacing w:line="400" w:lineRule="exact"/>
        <w:ind w:right="-34" w:rightChars="-16"/>
        <w:jc w:val="left"/>
        <w:rPr>
          <w:rFonts w:hint="eastAsia" w:ascii="宋体" w:hAnsi="宋体" w:eastAsia="宋体" w:cs="宋体"/>
          <w:color w:val="auto"/>
          <w:kern w:val="0"/>
        </w:rPr>
      </w:pPr>
    </w:p>
    <w:p w14:paraId="017456F3">
      <w:pPr>
        <w:autoSpaceDE w:val="0"/>
        <w:autoSpaceDN w:val="0"/>
        <w:adjustRightInd w:val="0"/>
        <w:spacing w:line="400" w:lineRule="exact"/>
        <w:ind w:right="-34" w:rightChars="-16"/>
        <w:jc w:val="left"/>
        <w:rPr>
          <w:rFonts w:hint="eastAsia" w:ascii="宋体" w:hAnsi="宋体" w:eastAsia="宋体" w:cs="宋体"/>
          <w:color w:val="auto"/>
          <w:kern w:val="0"/>
        </w:rPr>
      </w:pPr>
    </w:p>
    <w:p w14:paraId="5AFD531A">
      <w:pPr>
        <w:autoSpaceDE w:val="0"/>
        <w:autoSpaceDN w:val="0"/>
        <w:adjustRightInd w:val="0"/>
        <w:spacing w:line="400" w:lineRule="exact"/>
        <w:ind w:right="-34" w:rightChars="-16"/>
        <w:jc w:val="left"/>
        <w:rPr>
          <w:rFonts w:hint="eastAsia" w:ascii="宋体" w:hAnsi="宋体" w:eastAsia="宋体" w:cs="宋体"/>
          <w:color w:val="auto"/>
          <w:kern w:val="0"/>
          <w:sz w:val="18"/>
        </w:rPr>
      </w:pPr>
    </w:p>
    <w:p w14:paraId="2D9D9760">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64776A7B">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425A5DE9">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66187AB9">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4E7B6F3B">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30579292">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485A606E">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2396EAD6">
      <w:pPr>
        <w:rPr>
          <w:rFonts w:hint="eastAsia" w:ascii="宋体" w:hAnsi="宋体" w:eastAsia="宋体" w:cs="宋体"/>
          <w:color w:val="auto"/>
        </w:rPr>
      </w:pPr>
    </w:p>
    <w:p w14:paraId="3764F658">
      <w:pPr>
        <w:rPr>
          <w:rFonts w:hint="eastAsia" w:ascii="宋体" w:hAnsi="宋体" w:eastAsia="宋体" w:cs="宋体"/>
          <w:color w:val="auto"/>
        </w:rPr>
      </w:pPr>
    </w:p>
    <w:p w14:paraId="6AA208E1">
      <w:pPr>
        <w:rPr>
          <w:rFonts w:hint="eastAsia" w:ascii="宋体" w:hAnsi="宋体" w:eastAsia="宋体" w:cs="宋体"/>
          <w:color w:val="auto"/>
        </w:rPr>
      </w:pPr>
    </w:p>
    <w:p w14:paraId="687BC8C0">
      <w:pPr>
        <w:rPr>
          <w:rFonts w:hint="eastAsia" w:ascii="宋体" w:hAnsi="宋体" w:eastAsia="宋体" w:cs="宋体"/>
          <w:color w:val="auto"/>
        </w:rPr>
      </w:pPr>
    </w:p>
    <w:p w14:paraId="01F1ABDB">
      <w:pPr>
        <w:rPr>
          <w:rFonts w:hint="eastAsia" w:ascii="宋体" w:hAnsi="宋体" w:eastAsia="宋体" w:cs="宋体"/>
          <w:color w:val="auto"/>
        </w:rPr>
      </w:pPr>
    </w:p>
    <w:p w14:paraId="106E4004">
      <w:pPr>
        <w:rPr>
          <w:rFonts w:hint="eastAsia" w:ascii="宋体" w:hAnsi="宋体" w:eastAsia="宋体" w:cs="宋体"/>
          <w:color w:val="auto"/>
        </w:rPr>
      </w:pPr>
    </w:p>
    <w:p w14:paraId="4963A18A">
      <w:pPr>
        <w:rPr>
          <w:rFonts w:hint="eastAsia" w:ascii="宋体" w:hAnsi="宋体" w:eastAsia="宋体" w:cs="宋体"/>
          <w:color w:val="auto"/>
        </w:rPr>
      </w:pPr>
    </w:p>
    <w:p w14:paraId="02C942F3">
      <w:pPr>
        <w:rPr>
          <w:rFonts w:hint="eastAsia" w:ascii="宋体" w:hAnsi="宋体" w:eastAsia="宋体" w:cs="宋体"/>
          <w:color w:val="auto"/>
        </w:rPr>
      </w:pPr>
    </w:p>
    <w:p w14:paraId="6C72D00F">
      <w:pPr>
        <w:rPr>
          <w:rFonts w:hint="eastAsia" w:ascii="宋体" w:hAnsi="宋体" w:eastAsia="宋体" w:cs="宋体"/>
          <w:color w:val="auto"/>
        </w:rPr>
      </w:pPr>
    </w:p>
    <w:p w14:paraId="6EDD71AD">
      <w:pPr>
        <w:autoSpaceDE w:val="0"/>
        <w:autoSpaceDN w:val="0"/>
        <w:adjustRightInd w:val="0"/>
        <w:spacing w:line="400" w:lineRule="exact"/>
        <w:ind w:right="-34" w:rightChars="-16"/>
        <w:jc w:val="left"/>
        <w:rPr>
          <w:rFonts w:hint="eastAsia" w:ascii="宋体" w:hAnsi="宋体" w:eastAsia="宋体" w:cs="宋体"/>
          <w:color w:val="auto"/>
          <w:kern w:val="0"/>
          <w:sz w:val="18"/>
        </w:rPr>
      </w:pPr>
    </w:p>
    <w:p w14:paraId="25ED0E83">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1EBA9784">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4752BB31">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3AD38B25">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7B64E855">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13B1C460">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30B69845">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21FA3470">
      <w:pPr>
        <w:autoSpaceDE w:val="0"/>
        <w:autoSpaceDN w:val="0"/>
        <w:adjustRightInd w:val="0"/>
        <w:spacing w:line="400" w:lineRule="exact"/>
        <w:ind w:right="-34" w:rightChars="-16"/>
        <w:jc w:val="left"/>
        <w:rPr>
          <w:rFonts w:hint="eastAsia" w:ascii="宋体" w:hAnsi="宋体" w:eastAsia="宋体" w:cs="宋体"/>
          <w:color w:val="auto"/>
          <w:kern w:val="0"/>
          <w:sz w:val="32"/>
        </w:rPr>
      </w:pPr>
    </w:p>
    <w:p w14:paraId="3276D2A5">
      <w:pPr>
        <w:rPr>
          <w:rFonts w:hint="eastAsia" w:ascii="宋体" w:hAnsi="宋体" w:eastAsia="宋体" w:cs="宋体"/>
          <w:color w:val="auto"/>
        </w:rPr>
      </w:pPr>
    </w:p>
    <w:p w14:paraId="2B273520">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szCs w:val="36"/>
        </w:rPr>
      </w:pPr>
    </w:p>
    <w:p w14:paraId="3978EE33">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szCs w:val="36"/>
        </w:rPr>
      </w:pPr>
      <w:r>
        <w:rPr>
          <w:rFonts w:hint="eastAsia" w:ascii="宋体" w:hAnsi="宋体" w:eastAsia="宋体" w:cs="宋体"/>
          <w:b/>
          <w:color w:val="auto"/>
          <w:kern w:val="0"/>
          <w:sz w:val="36"/>
          <w:szCs w:val="36"/>
        </w:rPr>
        <w:t>第</w:t>
      </w:r>
      <w:r>
        <w:rPr>
          <w:rFonts w:hint="eastAsia" w:ascii="宋体" w:hAnsi="宋体" w:eastAsia="宋体" w:cs="宋体"/>
          <w:b/>
          <w:color w:val="auto"/>
          <w:kern w:val="0"/>
          <w:sz w:val="36"/>
          <w:szCs w:val="36"/>
          <w:lang w:eastAsia="zh-CN"/>
        </w:rPr>
        <w:t>七</w:t>
      </w:r>
      <w:r>
        <w:rPr>
          <w:rFonts w:hint="eastAsia" w:ascii="宋体" w:hAnsi="宋体" w:eastAsia="宋体" w:cs="宋体"/>
          <w:b/>
          <w:color w:val="auto"/>
          <w:kern w:val="0"/>
          <w:sz w:val="36"/>
          <w:szCs w:val="36"/>
        </w:rPr>
        <w:t>章 图纸（</w:t>
      </w:r>
      <w:r>
        <w:rPr>
          <w:rFonts w:hint="eastAsia" w:ascii="宋体" w:hAnsi="宋体" w:cs="宋体"/>
          <w:b/>
          <w:color w:val="auto"/>
          <w:kern w:val="0"/>
          <w:sz w:val="36"/>
          <w:lang w:eastAsia="zh-CN"/>
        </w:rPr>
        <w:t>平台下载</w:t>
      </w:r>
      <w:r>
        <w:rPr>
          <w:rFonts w:hint="eastAsia" w:ascii="宋体" w:hAnsi="宋体" w:eastAsia="宋体" w:cs="宋体"/>
          <w:b/>
          <w:color w:val="auto"/>
          <w:kern w:val="0"/>
          <w:sz w:val="36"/>
          <w:szCs w:val="36"/>
        </w:rPr>
        <w:t>）</w:t>
      </w:r>
    </w:p>
    <w:p w14:paraId="11F42417">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6545B726">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4A37A773">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70BBCEB7">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386F6871">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7252B301">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3B2FF2BC">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08F08E3E">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487937DD">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3AAE2AEB">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01A7E140">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04720470">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377BE658">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254CCB6E">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4CDBAFCB">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2D4E79FA">
      <w:pPr>
        <w:autoSpaceDE w:val="0"/>
        <w:autoSpaceDN w:val="0"/>
        <w:adjustRightInd w:val="0"/>
        <w:spacing w:line="400" w:lineRule="exact"/>
        <w:ind w:right="-34" w:rightChars="-16"/>
        <w:jc w:val="center"/>
        <w:outlineLvl w:val="0"/>
        <w:rPr>
          <w:rFonts w:hint="eastAsia" w:ascii="宋体" w:hAnsi="宋体" w:eastAsia="宋体" w:cs="宋体"/>
          <w:b/>
          <w:color w:val="auto"/>
          <w:kern w:val="0"/>
          <w:sz w:val="36"/>
          <w:szCs w:val="36"/>
        </w:rPr>
      </w:pPr>
      <w:r>
        <w:rPr>
          <w:rFonts w:hint="eastAsia" w:ascii="宋体" w:hAnsi="宋体" w:eastAsia="宋体" w:cs="宋体"/>
          <w:b/>
          <w:color w:val="auto"/>
          <w:kern w:val="0"/>
          <w:sz w:val="36"/>
          <w:szCs w:val="36"/>
        </w:rPr>
        <w:br w:type="page"/>
      </w:r>
      <w:r>
        <w:rPr>
          <w:rFonts w:hint="eastAsia" w:ascii="宋体" w:hAnsi="宋体" w:eastAsia="宋体" w:cs="宋体"/>
          <w:b/>
          <w:color w:val="auto"/>
          <w:kern w:val="0"/>
          <w:sz w:val="36"/>
          <w:szCs w:val="36"/>
        </w:rPr>
        <w:t>第</w:t>
      </w:r>
      <w:r>
        <w:rPr>
          <w:rFonts w:hint="eastAsia" w:ascii="宋体" w:hAnsi="宋体" w:eastAsia="宋体" w:cs="宋体"/>
          <w:b/>
          <w:color w:val="auto"/>
          <w:kern w:val="0"/>
          <w:sz w:val="36"/>
          <w:szCs w:val="36"/>
          <w:lang w:eastAsia="zh-CN"/>
        </w:rPr>
        <w:t>八</w:t>
      </w:r>
      <w:r>
        <w:rPr>
          <w:rFonts w:hint="eastAsia" w:ascii="宋体" w:hAnsi="宋体" w:eastAsia="宋体" w:cs="宋体"/>
          <w:b/>
          <w:color w:val="auto"/>
          <w:kern w:val="0"/>
          <w:sz w:val="36"/>
          <w:szCs w:val="36"/>
        </w:rPr>
        <w:t>章 技术标准和要求</w:t>
      </w:r>
    </w:p>
    <w:p w14:paraId="17A1DB22">
      <w:pPr>
        <w:jc w:val="center"/>
        <w:rPr>
          <w:rFonts w:hint="eastAsia" w:ascii="宋体" w:hAnsi="宋体" w:eastAsia="宋体" w:cs="宋体"/>
          <w:color w:val="auto"/>
          <w:sz w:val="32"/>
          <w:szCs w:val="32"/>
        </w:rPr>
      </w:pPr>
    </w:p>
    <w:p w14:paraId="4EAC9155">
      <w:pPr>
        <w:spacing w:line="360" w:lineRule="auto"/>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详见施工图纸，施工图未尽技术标准和要求，按最新现行技术标准和要求执行</w:t>
      </w:r>
      <w:r>
        <w:rPr>
          <w:rFonts w:hint="eastAsia" w:ascii="宋体" w:hAnsi="宋体" w:eastAsia="宋体" w:cs="宋体"/>
          <w:color w:val="auto"/>
          <w:szCs w:val="21"/>
          <w:lang w:eastAsia="zh-CN"/>
        </w:rPr>
        <w:t>。</w:t>
      </w:r>
    </w:p>
    <w:p w14:paraId="60286B70">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一、依据设计施工图纸和技术文件要求，本工程项目的材料、设备、施工必须达到以下现行中华人民共和国及省、市、行业的一切有关法律、规范的要求，以国家最新发布的规范为准。</w:t>
      </w:r>
    </w:p>
    <w:p w14:paraId="7FC8DDB2">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二、工程技术要求</w:t>
      </w:r>
    </w:p>
    <w:p w14:paraId="4EA0F973">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1、必须按照工程设计图纸和施工技术标准进行施工。</w:t>
      </w:r>
    </w:p>
    <w:p w14:paraId="51E85352">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2、采用的材料和设备必须符合国家强制性标准规定。</w:t>
      </w:r>
    </w:p>
    <w:p w14:paraId="2BB41E0A">
      <w:pPr>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3、工程材料要进行检验。未经检验或检验不合格的，不得使用。</w:t>
      </w:r>
    </w:p>
    <w:p w14:paraId="70AB487D">
      <w:pPr>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三、其他与本工程有关的现行工程技术、质量评定标准、施工验收标准及规范、标准图集等，规范如有变化，以最新发布的为准</w:t>
      </w:r>
    </w:p>
    <w:p w14:paraId="125F6BBE">
      <w:pPr>
        <w:spacing w:before="240" w:beforeLines="100" w:after="240" w:afterLines="100" w:line="400" w:lineRule="exact"/>
        <w:ind w:right="-34" w:rightChars="-16"/>
        <w:jc w:val="center"/>
        <w:rPr>
          <w:rFonts w:hint="eastAsia" w:ascii="宋体" w:hAnsi="宋体" w:eastAsia="宋体" w:cs="宋体"/>
          <w:color w:val="auto"/>
          <w:szCs w:val="21"/>
        </w:rPr>
      </w:pPr>
    </w:p>
    <w:p w14:paraId="25B08EB2">
      <w:pPr>
        <w:autoSpaceDE w:val="0"/>
        <w:autoSpaceDN w:val="0"/>
        <w:adjustRightInd w:val="0"/>
        <w:spacing w:line="400" w:lineRule="exact"/>
        <w:ind w:right="-34" w:rightChars="-16"/>
        <w:rPr>
          <w:rFonts w:hint="eastAsia" w:ascii="宋体" w:hAnsi="宋体" w:eastAsia="宋体" w:cs="宋体"/>
          <w:color w:val="auto"/>
          <w:kern w:val="0"/>
          <w:sz w:val="18"/>
        </w:rPr>
      </w:pPr>
    </w:p>
    <w:p w14:paraId="0D3BEFE6">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2F65FE1D">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193EF211">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0B673255">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7382F35E">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5D3891D8">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0F59655C">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25C8D432">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4B2FC9E6">
      <w:pPr>
        <w:autoSpaceDE w:val="0"/>
        <w:autoSpaceDN w:val="0"/>
        <w:adjustRightInd w:val="0"/>
        <w:spacing w:line="400" w:lineRule="exact"/>
        <w:ind w:right="-34" w:rightChars="-16"/>
        <w:jc w:val="left"/>
        <w:rPr>
          <w:rFonts w:hint="eastAsia" w:ascii="宋体" w:hAnsi="宋体" w:eastAsia="宋体" w:cs="宋体"/>
          <w:color w:val="auto"/>
          <w:kern w:val="0"/>
          <w:sz w:val="18"/>
        </w:rPr>
      </w:pPr>
    </w:p>
    <w:p w14:paraId="49C64975">
      <w:pPr>
        <w:autoSpaceDE w:val="0"/>
        <w:autoSpaceDN w:val="0"/>
        <w:adjustRightInd w:val="0"/>
        <w:spacing w:line="400" w:lineRule="exact"/>
        <w:ind w:right="-34" w:rightChars="-16"/>
        <w:jc w:val="left"/>
        <w:rPr>
          <w:rFonts w:hint="eastAsia" w:ascii="宋体" w:hAnsi="宋体" w:eastAsia="宋体" w:cs="宋体"/>
          <w:color w:val="auto"/>
          <w:kern w:val="0"/>
          <w:sz w:val="18"/>
        </w:rPr>
      </w:pPr>
    </w:p>
    <w:p w14:paraId="5CE437B6">
      <w:pPr>
        <w:autoSpaceDE w:val="0"/>
        <w:autoSpaceDN w:val="0"/>
        <w:adjustRightInd w:val="0"/>
        <w:spacing w:line="400" w:lineRule="exact"/>
        <w:ind w:right="-34" w:rightChars="-16"/>
        <w:rPr>
          <w:rFonts w:hint="eastAsia" w:ascii="宋体" w:hAnsi="宋体" w:eastAsia="宋体" w:cs="宋体"/>
          <w:color w:val="auto"/>
          <w:kern w:val="0"/>
          <w:sz w:val="32"/>
        </w:rPr>
      </w:pPr>
    </w:p>
    <w:p w14:paraId="25ECBC25">
      <w:pPr>
        <w:autoSpaceDE w:val="0"/>
        <w:autoSpaceDN w:val="0"/>
        <w:adjustRightInd w:val="0"/>
        <w:spacing w:line="400" w:lineRule="exact"/>
        <w:ind w:right="-34" w:rightChars="-16"/>
        <w:rPr>
          <w:rFonts w:hint="eastAsia" w:ascii="宋体" w:hAnsi="宋体" w:eastAsia="宋体" w:cs="宋体"/>
          <w:color w:val="auto"/>
          <w:kern w:val="0"/>
          <w:sz w:val="32"/>
        </w:rPr>
      </w:pPr>
    </w:p>
    <w:p w14:paraId="710972EB">
      <w:pPr>
        <w:autoSpaceDE w:val="0"/>
        <w:autoSpaceDN w:val="0"/>
        <w:adjustRightInd w:val="0"/>
        <w:spacing w:line="400" w:lineRule="exact"/>
        <w:ind w:right="-34" w:rightChars="-16"/>
        <w:jc w:val="center"/>
        <w:rPr>
          <w:rFonts w:hint="eastAsia" w:ascii="宋体" w:hAnsi="宋体" w:eastAsia="宋体" w:cs="宋体"/>
          <w:color w:val="auto"/>
          <w:kern w:val="0"/>
          <w:sz w:val="32"/>
        </w:rPr>
      </w:pPr>
    </w:p>
    <w:p w14:paraId="2C2062C5">
      <w:pPr>
        <w:pStyle w:val="3"/>
        <w:rPr>
          <w:rFonts w:hint="eastAsia" w:ascii="宋体" w:hAnsi="宋体" w:eastAsia="宋体" w:cs="宋体"/>
          <w:color w:val="auto"/>
        </w:rPr>
      </w:pPr>
    </w:p>
    <w:p w14:paraId="3AE014E7">
      <w:pPr>
        <w:rPr>
          <w:rFonts w:hint="eastAsia" w:ascii="宋体" w:hAnsi="宋体" w:eastAsia="宋体" w:cs="宋体"/>
          <w:color w:val="auto"/>
        </w:rPr>
      </w:pPr>
    </w:p>
    <w:p w14:paraId="7752E027">
      <w:pPr>
        <w:autoSpaceDE w:val="0"/>
        <w:autoSpaceDN w:val="0"/>
        <w:adjustRightInd w:val="0"/>
        <w:spacing w:line="440" w:lineRule="exact"/>
        <w:ind w:right="-34" w:rightChars="-16"/>
        <w:jc w:val="center"/>
        <w:outlineLvl w:val="0"/>
        <w:rPr>
          <w:rFonts w:hint="eastAsia" w:ascii="宋体" w:hAnsi="宋体" w:eastAsia="宋体" w:cs="宋体"/>
          <w:color w:val="auto"/>
        </w:rPr>
      </w:pPr>
      <w:r>
        <w:rPr>
          <w:rFonts w:hint="eastAsia" w:ascii="宋体" w:hAnsi="宋体" w:eastAsia="宋体" w:cs="宋体"/>
          <w:b/>
          <w:color w:val="auto"/>
          <w:kern w:val="0"/>
          <w:sz w:val="36"/>
          <w:szCs w:val="36"/>
        </w:rPr>
        <w:t>第</w:t>
      </w:r>
      <w:r>
        <w:rPr>
          <w:rFonts w:hint="eastAsia" w:ascii="宋体" w:hAnsi="宋体" w:cs="宋体"/>
          <w:b/>
          <w:color w:val="auto"/>
          <w:kern w:val="0"/>
          <w:sz w:val="36"/>
          <w:szCs w:val="36"/>
          <w:lang w:eastAsia="zh-CN"/>
        </w:rPr>
        <w:t>九</w:t>
      </w:r>
      <w:r>
        <w:rPr>
          <w:rFonts w:hint="eastAsia" w:ascii="宋体" w:hAnsi="宋体" w:eastAsia="宋体" w:cs="宋体"/>
          <w:b/>
          <w:color w:val="auto"/>
          <w:kern w:val="0"/>
          <w:sz w:val="36"/>
          <w:szCs w:val="36"/>
        </w:rPr>
        <w:t>章 投标文件格式</w:t>
      </w:r>
    </w:p>
    <w:p w14:paraId="4B9C9F96">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10F27D6F">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3E700BA2">
      <w:pPr>
        <w:autoSpaceDE w:val="0"/>
        <w:autoSpaceDN w:val="0"/>
        <w:adjustRightInd w:val="0"/>
        <w:spacing w:line="400" w:lineRule="exact"/>
        <w:ind w:right="-34" w:rightChars="-16" w:firstLine="723" w:firstLineChars="200"/>
        <w:jc w:val="left"/>
        <w:rPr>
          <w:rFonts w:hint="eastAsia" w:ascii="宋体" w:hAnsi="宋体" w:eastAsia="宋体" w:cs="宋体"/>
          <w:color w:val="auto"/>
          <w:kern w:val="0"/>
          <w:sz w:val="28"/>
          <w:lang w:val="en-US"/>
        </w:rPr>
      </w:pPr>
      <w:r>
        <w:rPr>
          <w:rFonts w:hint="eastAsia" w:ascii="宋体" w:hAnsi="宋体" w:eastAsia="宋体" w:cs="宋体"/>
          <w:b/>
          <w:bCs/>
          <w:color w:val="auto"/>
          <w:sz w:val="36"/>
          <w:szCs w:val="22"/>
        </w:rPr>
        <w:t xml:space="preserve"> </w:t>
      </w:r>
      <w:r>
        <w:rPr>
          <w:rFonts w:hint="eastAsia" w:ascii="宋体" w:hAnsi="宋体" w:eastAsia="宋体" w:cs="宋体"/>
          <w:b/>
          <w:bCs/>
          <w:color w:val="auto"/>
          <w:sz w:val="36"/>
          <w:szCs w:val="22"/>
          <w:lang w:val="en-US" w:eastAsia="zh-CN"/>
        </w:rPr>
        <w:t xml:space="preserve">      </w:t>
      </w:r>
      <w:r>
        <w:rPr>
          <w:rFonts w:hint="eastAsia" w:ascii="宋体" w:hAnsi="宋体" w:eastAsia="宋体" w:cs="宋体"/>
          <w:b/>
          <w:bCs/>
          <w:color w:val="auto"/>
          <w:sz w:val="36"/>
          <w:szCs w:val="22"/>
          <w:u w:val="single"/>
        </w:rPr>
        <w:t xml:space="preserve">  </w:t>
      </w:r>
      <w:r>
        <w:rPr>
          <w:rFonts w:hint="eastAsia" w:ascii="宋体" w:hAnsi="宋体" w:eastAsia="宋体" w:cs="宋体"/>
          <w:b/>
          <w:bCs/>
          <w:color w:val="auto"/>
          <w:sz w:val="36"/>
          <w:szCs w:val="22"/>
          <w:u w:val="single"/>
          <w:lang w:val="en-US" w:eastAsia="zh-CN"/>
        </w:rPr>
        <w:t xml:space="preserve">          </w:t>
      </w:r>
      <w:r>
        <w:rPr>
          <w:rFonts w:hint="eastAsia" w:ascii="宋体" w:hAnsi="宋体" w:eastAsia="宋体" w:cs="宋体"/>
          <w:b/>
          <w:bCs/>
          <w:color w:val="auto"/>
          <w:sz w:val="36"/>
          <w:szCs w:val="22"/>
          <w:u w:val="single"/>
        </w:rPr>
        <w:t xml:space="preserve">      </w:t>
      </w:r>
      <w:r>
        <w:rPr>
          <w:rFonts w:hint="eastAsia" w:ascii="宋体" w:hAnsi="宋体" w:eastAsia="宋体" w:cs="宋体"/>
          <w:b/>
          <w:bCs/>
          <w:color w:val="auto"/>
          <w:sz w:val="36"/>
          <w:szCs w:val="22"/>
        </w:rPr>
        <w:t>（项目名称）</w:t>
      </w:r>
      <w:r>
        <w:rPr>
          <w:rFonts w:hint="eastAsia" w:ascii="宋体" w:hAnsi="宋体" w:eastAsia="宋体" w:cs="宋体"/>
          <w:b/>
          <w:bCs/>
          <w:color w:val="auto"/>
          <w:sz w:val="36"/>
          <w:szCs w:val="22"/>
          <w:lang w:val="en-US" w:eastAsia="zh-CN"/>
        </w:rPr>
        <w:t xml:space="preserve"> </w:t>
      </w:r>
    </w:p>
    <w:p w14:paraId="5759FA3F">
      <w:pPr>
        <w:autoSpaceDE w:val="0"/>
        <w:autoSpaceDN w:val="0"/>
        <w:adjustRightInd w:val="0"/>
        <w:spacing w:line="400" w:lineRule="exact"/>
        <w:ind w:right="-34" w:rightChars="-16" w:firstLine="2520" w:firstLineChars="900"/>
        <w:jc w:val="left"/>
        <w:rPr>
          <w:rFonts w:hint="eastAsia" w:ascii="宋体" w:hAnsi="宋体" w:eastAsia="宋体" w:cs="宋体"/>
          <w:color w:val="auto"/>
          <w:kern w:val="0"/>
          <w:sz w:val="28"/>
        </w:rPr>
      </w:pPr>
    </w:p>
    <w:p w14:paraId="7E505BA8">
      <w:pPr>
        <w:autoSpaceDE w:val="0"/>
        <w:autoSpaceDN w:val="0"/>
        <w:adjustRightInd w:val="0"/>
        <w:spacing w:line="400" w:lineRule="exact"/>
        <w:ind w:right="-34" w:rightChars="-16"/>
        <w:jc w:val="center"/>
        <w:rPr>
          <w:rFonts w:hint="eastAsia" w:ascii="宋体" w:hAnsi="宋体" w:eastAsia="宋体" w:cs="宋体"/>
          <w:b/>
          <w:color w:val="auto"/>
          <w:spacing w:val="60"/>
          <w:kern w:val="0"/>
          <w:sz w:val="70"/>
        </w:rPr>
      </w:pPr>
    </w:p>
    <w:p w14:paraId="6D928F7A">
      <w:pPr>
        <w:autoSpaceDE w:val="0"/>
        <w:autoSpaceDN w:val="0"/>
        <w:adjustRightInd w:val="0"/>
        <w:spacing w:line="400" w:lineRule="exact"/>
        <w:ind w:right="-34" w:rightChars="-16"/>
        <w:jc w:val="center"/>
        <w:rPr>
          <w:rFonts w:hint="eastAsia" w:ascii="宋体" w:hAnsi="宋体" w:eastAsia="宋体" w:cs="宋体"/>
          <w:b/>
          <w:color w:val="auto"/>
          <w:spacing w:val="60"/>
          <w:kern w:val="0"/>
          <w:sz w:val="70"/>
        </w:rPr>
      </w:pPr>
    </w:p>
    <w:p w14:paraId="4435F890">
      <w:pPr>
        <w:autoSpaceDE w:val="0"/>
        <w:autoSpaceDN w:val="0"/>
        <w:adjustRightInd w:val="0"/>
        <w:spacing w:line="400" w:lineRule="exact"/>
        <w:ind w:right="-34" w:rightChars="-16"/>
        <w:jc w:val="center"/>
        <w:rPr>
          <w:rFonts w:hint="eastAsia" w:ascii="宋体" w:hAnsi="宋体" w:eastAsia="宋体" w:cs="宋体"/>
          <w:b/>
          <w:color w:val="auto"/>
          <w:spacing w:val="60"/>
          <w:kern w:val="0"/>
          <w:sz w:val="70"/>
        </w:rPr>
      </w:pPr>
    </w:p>
    <w:p w14:paraId="310774AE">
      <w:pPr>
        <w:pStyle w:val="3"/>
        <w:rPr>
          <w:rFonts w:hint="eastAsia" w:ascii="宋体" w:hAnsi="宋体" w:eastAsia="宋体" w:cs="宋体"/>
          <w:color w:val="auto"/>
        </w:rPr>
      </w:pPr>
    </w:p>
    <w:p w14:paraId="0A28A89F">
      <w:pPr>
        <w:autoSpaceDE w:val="0"/>
        <w:autoSpaceDN w:val="0"/>
        <w:adjustRightInd w:val="0"/>
        <w:spacing w:line="400" w:lineRule="exact"/>
        <w:ind w:right="-34" w:rightChars="-16"/>
        <w:jc w:val="center"/>
        <w:rPr>
          <w:rFonts w:hint="eastAsia" w:ascii="宋体" w:hAnsi="宋体" w:eastAsia="宋体" w:cs="宋体"/>
          <w:b/>
          <w:color w:val="auto"/>
          <w:spacing w:val="60"/>
          <w:kern w:val="0"/>
          <w:sz w:val="70"/>
        </w:rPr>
      </w:pPr>
    </w:p>
    <w:p w14:paraId="38B53E3D">
      <w:pPr>
        <w:autoSpaceDE w:val="0"/>
        <w:autoSpaceDN w:val="0"/>
        <w:adjustRightInd w:val="0"/>
        <w:spacing w:line="400" w:lineRule="exact"/>
        <w:ind w:right="-34" w:rightChars="-16"/>
        <w:jc w:val="center"/>
        <w:rPr>
          <w:rFonts w:hint="eastAsia" w:ascii="宋体" w:hAnsi="宋体" w:eastAsia="宋体" w:cs="宋体"/>
          <w:b/>
          <w:color w:val="auto"/>
          <w:spacing w:val="60"/>
          <w:kern w:val="0"/>
          <w:sz w:val="70"/>
        </w:rPr>
      </w:pPr>
    </w:p>
    <w:p w14:paraId="584573EB">
      <w:pPr>
        <w:autoSpaceDE w:val="0"/>
        <w:autoSpaceDN w:val="0"/>
        <w:adjustRightInd w:val="0"/>
        <w:spacing w:before="240" w:beforeLines="100" w:after="240" w:afterLines="100" w:line="400" w:lineRule="exact"/>
        <w:ind w:right="-34" w:rightChars="-16"/>
        <w:jc w:val="center"/>
        <w:rPr>
          <w:rFonts w:hint="eastAsia" w:ascii="宋体" w:hAnsi="宋体" w:eastAsia="宋体" w:cs="宋体"/>
          <w:b/>
          <w:color w:val="auto"/>
          <w:spacing w:val="60"/>
          <w:kern w:val="0"/>
          <w:sz w:val="70"/>
        </w:rPr>
      </w:pPr>
      <w:r>
        <w:rPr>
          <w:rFonts w:hint="eastAsia" w:ascii="宋体" w:hAnsi="宋体" w:eastAsia="宋体" w:cs="宋体"/>
          <w:b/>
          <w:color w:val="auto"/>
          <w:spacing w:val="60"/>
          <w:kern w:val="0"/>
          <w:sz w:val="70"/>
        </w:rPr>
        <w:t>投 标 文 件</w:t>
      </w:r>
    </w:p>
    <w:p w14:paraId="0C9AF0CE">
      <w:pPr>
        <w:autoSpaceDE w:val="0"/>
        <w:autoSpaceDN w:val="0"/>
        <w:adjustRightInd w:val="0"/>
        <w:spacing w:line="400" w:lineRule="exact"/>
        <w:ind w:right="-34" w:rightChars="-16"/>
        <w:jc w:val="center"/>
        <w:rPr>
          <w:rFonts w:hint="eastAsia" w:ascii="宋体" w:hAnsi="宋体" w:eastAsia="宋体" w:cs="宋体"/>
          <w:color w:val="auto"/>
          <w:kern w:val="0"/>
          <w:sz w:val="44"/>
        </w:rPr>
      </w:pPr>
    </w:p>
    <w:p w14:paraId="597D9618">
      <w:pPr>
        <w:autoSpaceDE w:val="0"/>
        <w:autoSpaceDN w:val="0"/>
        <w:adjustRightInd w:val="0"/>
        <w:spacing w:line="400" w:lineRule="exact"/>
        <w:ind w:right="-34" w:rightChars="-16" w:firstLine="2880" w:firstLineChars="900"/>
        <w:rPr>
          <w:rFonts w:hint="eastAsia" w:ascii="宋体" w:hAnsi="宋体" w:eastAsia="宋体" w:cs="宋体"/>
          <w:color w:val="auto"/>
          <w:kern w:val="0"/>
          <w:sz w:val="32"/>
          <w:szCs w:val="32"/>
          <w:u w:val="single"/>
        </w:rPr>
      </w:pPr>
      <w:r>
        <w:rPr>
          <w:rFonts w:hint="eastAsia" w:ascii="宋体" w:hAnsi="宋体" w:eastAsia="宋体" w:cs="宋体"/>
          <w:color w:val="auto"/>
          <w:kern w:val="0"/>
          <w:sz w:val="32"/>
          <w:szCs w:val="32"/>
        </w:rPr>
        <w:t>项目编号</w:t>
      </w:r>
      <w:r>
        <w:rPr>
          <w:rFonts w:hint="eastAsia" w:ascii="宋体" w:hAnsi="宋体" w:eastAsia="宋体" w:cs="宋体"/>
          <w:color w:val="auto"/>
          <w:kern w:val="0"/>
          <w:sz w:val="32"/>
          <w:szCs w:val="32"/>
          <w:lang w:eastAsia="zh-CN"/>
        </w:rPr>
        <w:t>：</w:t>
      </w:r>
      <w:r>
        <w:rPr>
          <w:rFonts w:hint="eastAsia" w:ascii="宋体" w:hAnsi="宋体" w:eastAsia="宋体" w:cs="宋体"/>
          <w:color w:val="auto"/>
          <w:kern w:val="0"/>
          <w:sz w:val="32"/>
          <w:szCs w:val="32"/>
          <w:u w:val="single"/>
        </w:rPr>
        <w:t xml:space="preserve">         </w:t>
      </w:r>
    </w:p>
    <w:p w14:paraId="0FD1738C">
      <w:pPr>
        <w:autoSpaceDE w:val="0"/>
        <w:autoSpaceDN w:val="0"/>
        <w:adjustRightInd w:val="0"/>
        <w:spacing w:line="400" w:lineRule="exact"/>
        <w:ind w:right="-34" w:rightChars="-16"/>
        <w:jc w:val="center"/>
        <w:rPr>
          <w:rFonts w:hint="eastAsia" w:ascii="宋体" w:hAnsi="宋体" w:eastAsia="宋体" w:cs="宋体"/>
          <w:color w:val="auto"/>
          <w:kern w:val="0"/>
          <w:sz w:val="44"/>
        </w:rPr>
      </w:pPr>
    </w:p>
    <w:p w14:paraId="013C22DF">
      <w:pPr>
        <w:autoSpaceDE w:val="0"/>
        <w:autoSpaceDN w:val="0"/>
        <w:adjustRightInd w:val="0"/>
        <w:spacing w:line="400" w:lineRule="exact"/>
        <w:ind w:right="-34" w:rightChars="-16"/>
        <w:rPr>
          <w:rFonts w:hint="eastAsia" w:ascii="宋体" w:hAnsi="宋体" w:eastAsia="宋体" w:cs="宋体"/>
          <w:color w:val="auto"/>
          <w:kern w:val="0"/>
          <w:sz w:val="44"/>
        </w:rPr>
      </w:pPr>
    </w:p>
    <w:p w14:paraId="5A4115F1">
      <w:pPr>
        <w:autoSpaceDE w:val="0"/>
        <w:autoSpaceDN w:val="0"/>
        <w:adjustRightInd w:val="0"/>
        <w:spacing w:line="400" w:lineRule="exact"/>
        <w:ind w:right="-34" w:rightChars="-16"/>
        <w:jc w:val="center"/>
        <w:rPr>
          <w:rFonts w:hint="eastAsia" w:ascii="宋体" w:hAnsi="宋体" w:eastAsia="宋体" w:cs="宋体"/>
          <w:color w:val="auto"/>
          <w:kern w:val="0"/>
          <w:sz w:val="44"/>
        </w:rPr>
      </w:pPr>
    </w:p>
    <w:p w14:paraId="6B5FE28E">
      <w:pPr>
        <w:autoSpaceDE w:val="0"/>
        <w:autoSpaceDN w:val="0"/>
        <w:adjustRightInd w:val="0"/>
        <w:spacing w:line="400" w:lineRule="exact"/>
        <w:ind w:right="-34" w:rightChars="-16"/>
        <w:jc w:val="both"/>
        <w:rPr>
          <w:rFonts w:hint="eastAsia" w:ascii="宋体" w:hAnsi="宋体" w:eastAsia="宋体" w:cs="宋体"/>
          <w:color w:val="auto"/>
          <w:kern w:val="0"/>
          <w:sz w:val="44"/>
        </w:rPr>
      </w:pPr>
    </w:p>
    <w:p w14:paraId="63225B7F">
      <w:pPr>
        <w:pStyle w:val="35"/>
        <w:spacing w:line="400" w:lineRule="exact"/>
        <w:ind w:right="-34" w:rightChars="-16"/>
        <w:rPr>
          <w:rFonts w:hint="eastAsia" w:ascii="宋体" w:hAnsi="宋体" w:eastAsia="宋体" w:cs="宋体"/>
          <w:color w:val="auto"/>
          <w:sz w:val="23"/>
          <w:u w:val="single"/>
        </w:rPr>
      </w:pPr>
    </w:p>
    <w:p w14:paraId="41068D04">
      <w:pPr>
        <w:pStyle w:val="35"/>
        <w:spacing w:before="240" w:beforeLines="100" w:after="240" w:afterLines="100" w:line="400" w:lineRule="exact"/>
        <w:ind w:right="-34" w:rightChars="-16"/>
        <w:jc w:val="center"/>
        <w:rPr>
          <w:rFonts w:hint="eastAsia" w:ascii="宋体" w:hAnsi="宋体" w:eastAsia="宋体" w:cs="宋体"/>
          <w:color w:val="auto"/>
          <w:u w:val="single"/>
        </w:rPr>
      </w:pPr>
      <w:r>
        <w:rPr>
          <w:rFonts w:hint="eastAsia" w:ascii="宋体" w:hAnsi="宋体" w:eastAsia="宋体" w:cs="宋体"/>
          <w:color w:val="auto"/>
        </w:rPr>
        <w:t xml:space="preserve">   投标人：</w:t>
      </w:r>
      <w:r>
        <w:rPr>
          <w:rFonts w:hint="eastAsia" w:ascii="宋体" w:hAnsi="宋体" w:eastAsia="宋体" w:cs="宋体"/>
          <w:color w:val="auto"/>
          <w:u w:val="single"/>
        </w:rPr>
        <w:t xml:space="preserve">                              </w:t>
      </w:r>
      <w:r>
        <w:rPr>
          <w:rFonts w:hint="eastAsia" w:ascii="宋体" w:hAnsi="宋体" w:eastAsia="宋体" w:cs="宋体"/>
          <w:color w:val="auto"/>
        </w:rPr>
        <w:t>（盖单位章）</w:t>
      </w:r>
    </w:p>
    <w:p w14:paraId="7DCC0107">
      <w:pPr>
        <w:pStyle w:val="35"/>
        <w:spacing w:before="240" w:beforeLines="100" w:after="240" w:afterLines="100" w:line="400" w:lineRule="exact"/>
        <w:ind w:right="-34" w:rightChars="-16" w:firstLine="1560" w:firstLineChars="650"/>
        <w:rPr>
          <w:rFonts w:hint="eastAsia" w:ascii="宋体" w:hAnsi="宋体" w:eastAsia="宋体" w:cs="宋体"/>
          <w:color w:val="auto"/>
          <w:u w:val="single"/>
        </w:rPr>
      </w:pPr>
      <w:r>
        <w:rPr>
          <w:rFonts w:hint="eastAsia" w:ascii="宋体" w:hAnsi="宋体" w:eastAsia="宋体" w:cs="宋体"/>
          <w:color w:val="auto"/>
        </w:rPr>
        <w:t>法定代表人或其委托代理人：</w:t>
      </w:r>
      <w:r>
        <w:rPr>
          <w:rFonts w:hint="eastAsia" w:ascii="宋体" w:hAnsi="宋体" w:eastAsia="宋体" w:cs="宋体"/>
          <w:color w:val="auto"/>
          <w:u w:val="single"/>
        </w:rPr>
        <w:t xml:space="preserve">          </w:t>
      </w:r>
      <w:r>
        <w:rPr>
          <w:rFonts w:hint="eastAsia" w:ascii="宋体" w:hAnsi="宋体" w:eastAsia="宋体" w:cs="宋体"/>
          <w:color w:val="auto"/>
        </w:rPr>
        <w:t>（签字或盖章）</w:t>
      </w:r>
    </w:p>
    <w:p w14:paraId="240C8E6B">
      <w:pPr>
        <w:pStyle w:val="35"/>
        <w:spacing w:before="240" w:beforeLines="100" w:after="240" w:afterLines="100" w:line="400" w:lineRule="exact"/>
        <w:ind w:right="-34" w:rightChars="-16" w:firstLine="3240" w:firstLineChars="1350"/>
        <w:rPr>
          <w:rFonts w:hint="eastAsia" w:ascii="宋体" w:hAnsi="宋体" w:eastAsia="宋体" w:cs="宋体"/>
          <w:color w:val="auto"/>
          <w:u w:val="single"/>
        </w:rPr>
      </w:pPr>
      <w:r>
        <w:rPr>
          <w:rFonts w:hint="eastAsia" w:ascii="宋体" w:hAnsi="宋体" w:eastAsia="宋体" w:cs="宋体"/>
          <w:color w:val="auto"/>
          <w:u w:val="single"/>
        </w:rPr>
        <w:t xml:space="preserve">     </w:t>
      </w:r>
      <w:r>
        <w:rPr>
          <w:rFonts w:hint="eastAsia" w:ascii="宋体" w:hAnsi="宋体" w:eastAsia="宋体" w:cs="宋体"/>
          <w:color w:val="auto"/>
        </w:rPr>
        <w:t>年</w:t>
      </w:r>
      <w:r>
        <w:rPr>
          <w:rFonts w:hint="eastAsia" w:ascii="宋体" w:hAnsi="宋体" w:eastAsia="宋体" w:cs="宋体"/>
          <w:color w:val="auto"/>
          <w:u w:val="single"/>
        </w:rPr>
        <w:t xml:space="preserve">     </w:t>
      </w:r>
      <w:r>
        <w:rPr>
          <w:rFonts w:hint="eastAsia" w:ascii="宋体" w:hAnsi="宋体" w:eastAsia="宋体" w:cs="宋体"/>
          <w:color w:val="auto"/>
        </w:rPr>
        <w:t>月</w:t>
      </w:r>
      <w:r>
        <w:rPr>
          <w:rFonts w:hint="eastAsia" w:ascii="宋体" w:hAnsi="宋体" w:eastAsia="宋体" w:cs="宋体"/>
          <w:color w:val="auto"/>
          <w:u w:val="single"/>
        </w:rPr>
        <w:t xml:space="preserve">     </w:t>
      </w:r>
      <w:r>
        <w:rPr>
          <w:rFonts w:hint="eastAsia" w:ascii="宋体" w:hAnsi="宋体" w:eastAsia="宋体" w:cs="宋体"/>
          <w:color w:val="auto"/>
        </w:rPr>
        <w:t>日</w:t>
      </w:r>
    </w:p>
    <w:p w14:paraId="2203EDD0">
      <w:pPr>
        <w:autoSpaceDE w:val="0"/>
        <w:autoSpaceDN w:val="0"/>
        <w:adjustRightInd w:val="0"/>
        <w:ind w:right="-34" w:rightChars="-16"/>
        <w:jc w:val="center"/>
        <w:outlineLvl w:val="1"/>
        <w:rPr>
          <w:rFonts w:hint="eastAsia" w:ascii="宋体" w:hAnsi="宋体" w:eastAsia="宋体" w:cs="宋体"/>
          <w:b/>
          <w:color w:val="auto"/>
          <w:kern w:val="0"/>
          <w:sz w:val="44"/>
        </w:rPr>
      </w:pPr>
      <w:r>
        <w:rPr>
          <w:rFonts w:hint="eastAsia" w:ascii="宋体" w:hAnsi="宋体" w:eastAsia="宋体" w:cs="宋体"/>
          <w:b/>
          <w:color w:val="auto"/>
          <w:kern w:val="0"/>
          <w:sz w:val="44"/>
        </w:rPr>
        <w:br w:type="page"/>
      </w:r>
      <w:r>
        <w:rPr>
          <w:rFonts w:hint="eastAsia" w:ascii="宋体" w:hAnsi="宋体" w:eastAsia="宋体" w:cs="宋体"/>
          <w:b/>
          <w:color w:val="auto"/>
          <w:kern w:val="0"/>
          <w:sz w:val="44"/>
        </w:rPr>
        <w:t>目    录</w:t>
      </w:r>
    </w:p>
    <w:p w14:paraId="465403B3">
      <w:pPr>
        <w:autoSpaceDE w:val="0"/>
        <w:autoSpaceDN w:val="0"/>
        <w:adjustRightInd w:val="0"/>
        <w:spacing w:line="400" w:lineRule="exact"/>
        <w:ind w:right="-34" w:rightChars="-16"/>
        <w:jc w:val="left"/>
        <w:rPr>
          <w:rFonts w:hint="eastAsia" w:ascii="宋体" w:hAnsi="宋体" w:eastAsia="宋体" w:cs="宋体"/>
          <w:color w:val="auto"/>
          <w:kern w:val="0"/>
        </w:rPr>
      </w:pPr>
    </w:p>
    <w:p w14:paraId="441EC151">
      <w:pPr>
        <w:tabs>
          <w:tab w:val="left" w:pos="1470"/>
        </w:tabs>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（1）投标函及投标函附录；</w:t>
      </w:r>
    </w:p>
    <w:p w14:paraId="3DFFBD35">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（2）法定代表人身份证明；</w:t>
      </w:r>
    </w:p>
    <w:p w14:paraId="5492A1E1">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（3）法定代表人授权委托书；</w:t>
      </w:r>
    </w:p>
    <w:p w14:paraId="2F44E267">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（4）投标保证金交纳证明；</w:t>
      </w:r>
    </w:p>
    <w:p w14:paraId="32C8224C">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（5）已标价工程量清单；</w:t>
      </w:r>
    </w:p>
    <w:p w14:paraId="2FCB614D">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（6）</w:t>
      </w:r>
      <w:r>
        <w:rPr>
          <w:rFonts w:hint="eastAsia" w:ascii="宋体" w:hAnsi="宋体" w:eastAsia="宋体" w:cs="宋体"/>
          <w:color w:val="auto"/>
          <w:kern w:val="0"/>
          <w:sz w:val="24"/>
          <w:szCs w:val="24"/>
          <w:lang w:eastAsia="zh-CN"/>
        </w:rPr>
        <w:t>施工组织设计</w:t>
      </w:r>
      <w:r>
        <w:rPr>
          <w:rFonts w:hint="eastAsia" w:ascii="宋体" w:hAnsi="宋体" w:eastAsia="宋体" w:cs="宋体"/>
          <w:color w:val="auto"/>
          <w:kern w:val="0"/>
          <w:sz w:val="24"/>
          <w:szCs w:val="24"/>
        </w:rPr>
        <w:t>；</w:t>
      </w:r>
    </w:p>
    <w:p w14:paraId="1A9547B3">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rPr>
        <w:t>7</w:t>
      </w:r>
      <w:r>
        <w:rPr>
          <w:rFonts w:hint="eastAsia" w:ascii="宋体" w:hAnsi="宋体" w:eastAsia="宋体" w:cs="宋体"/>
          <w:color w:val="auto"/>
          <w:kern w:val="0"/>
          <w:sz w:val="24"/>
          <w:szCs w:val="24"/>
        </w:rPr>
        <w:t>）项目管理机构；</w:t>
      </w:r>
    </w:p>
    <w:p w14:paraId="4703D3E2">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rPr>
        <w:t>8</w:t>
      </w:r>
      <w:r>
        <w:rPr>
          <w:rFonts w:hint="eastAsia" w:ascii="宋体" w:hAnsi="宋体" w:eastAsia="宋体" w:cs="宋体"/>
          <w:color w:val="auto"/>
          <w:kern w:val="0"/>
          <w:sz w:val="24"/>
          <w:szCs w:val="24"/>
        </w:rPr>
        <w:t>）资格审查资料；</w:t>
      </w:r>
    </w:p>
    <w:p w14:paraId="2BA37F00">
      <w:pPr>
        <w:autoSpaceDE w:val="0"/>
        <w:autoSpaceDN w:val="0"/>
        <w:adjustRightInd w:val="0"/>
        <w:spacing w:line="600" w:lineRule="exact"/>
        <w:ind w:right="-34" w:rightChars="-16" w:firstLine="960" w:firstLineChars="4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lang w:val="en-US" w:eastAsia="zh-CN"/>
        </w:rPr>
        <w:t>9</w:t>
      </w:r>
      <w:r>
        <w:rPr>
          <w:rFonts w:hint="eastAsia" w:ascii="宋体" w:hAnsi="宋体" w:eastAsia="宋体" w:cs="宋体"/>
          <w:color w:val="auto"/>
          <w:kern w:val="0"/>
          <w:sz w:val="24"/>
          <w:szCs w:val="24"/>
        </w:rPr>
        <w:t>）其他材料。</w:t>
      </w:r>
    </w:p>
    <w:p w14:paraId="438F8196">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120176A7">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4C1ABCEC">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56E65F05">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25DCCAD7">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5AF4C30C">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2CCEF446">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262F4A2C">
      <w:pPr>
        <w:autoSpaceDE w:val="0"/>
        <w:autoSpaceDN w:val="0"/>
        <w:adjustRightInd w:val="0"/>
        <w:spacing w:line="400" w:lineRule="exact"/>
        <w:ind w:right="-34" w:rightChars="-16" w:firstLine="1619" w:firstLineChars="771"/>
        <w:jc w:val="left"/>
        <w:rPr>
          <w:rFonts w:hint="eastAsia" w:ascii="宋体" w:hAnsi="宋体" w:eastAsia="宋体" w:cs="宋体"/>
          <w:color w:val="auto"/>
          <w:kern w:val="0"/>
        </w:rPr>
      </w:pPr>
    </w:p>
    <w:p w14:paraId="1698AF02">
      <w:pPr>
        <w:autoSpaceDE w:val="0"/>
        <w:autoSpaceDN w:val="0"/>
        <w:adjustRightInd w:val="0"/>
        <w:spacing w:line="400" w:lineRule="exact"/>
        <w:ind w:right="-34" w:rightChars="-16"/>
        <w:rPr>
          <w:rFonts w:hint="eastAsia" w:ascii="宋体" w:hAnsi="宋体" w:eastAsia="宋体" w:cs="宋体"/>
          <w:color w:val="auto"/>
          <w:kern w:val="0"/>
        </w:rPr>
      </w:pPr>
    </w:p>
    <w:p w14:paraId="5AEDCC85">
      <w:pPr>
        <w:autoSpaceDE w:val="0"/>
        <w:autoSpaceDN w:val="0"/>
        <w:adjustRightInd w:val="0"/>
        <w:spacing w:line="400" w:lineRule="exact"/>
        <w:ind w:right="-34" w:rightChars="-16"/>
        <w:jc w:val="center"/>
        <w:outlineLvl w:val="1"/>
        <w:rPr>
          <w:rFonts w:hint="eastAsia" w:ascii="宋体" w:hAnsi="宋体" w:eastAsia="宋体" w:cs="宋体"/>
          <w:b/>
          <w:color w:val="auto"/>
          <w:kern w:val="0"/>
          <w:sz w:val="32"/>
        </w:rPr>
      </w:pPr>
      <w:r>
        <w:rPr>
          <w:rFonts w:hint="eastAsia" w:ascii="宋体" w:hAnsi="宋体" w:eastAsia="宋体" w:cs="宋体"/>
          <w:color w:val="auto"/>
          <w:kern w:val="0"/>
        </w:rPr>
        <w:br w:type="page"/>
      </w:r>
      <w:r>
        <w:rPr>
          <w:rFonts w:hint="eastAsia" w:ascii="宋体" w:hAnsi="宋体" w:eastAsia="宋体" w:cs="宋体"/>
          <w:b/>
          <w:color w:val="auto"/>
          <w:kern w:val="0"/>
          <w:sz w:val="28"/>
          <w:szCs w:val="28"/>
        </w:rPr>
        <w:t>一、投标函及投标函附录</w:t>
      </w:r>
    </w:p>
    <w:p w14:paraId="6BB1EA12">
      <w:pPr>
        <w:autoSpaceDE w:val="0"/>
        <w:autoSpaceDN w:val="0"/>
        <w:adjustRightInd w:val="0"/>
        <w:spacing w:line="400" w:lineRule="exact"/>
        <w:ind w:right="-34" w:rightChars="-16"/>
        <w:jc w:val="center"/>
        <w:outlineLvl w:val="2"/>
        <w:rPr>
          <w:rFonts w:hint="eastAsia" w:ascii="宋体" w:hAnsi="宋体" w:eastAsia="宋体" w:cs="宋体"/>
          <w:b/>
          <w:color w:val="auto"/>
          <w:kern w:val="0"/>
          <w:sz w:val="24"/>
        </w:rPr>
      </w:pPr>
      <w:r>
        <w:rPr>
          <w:rFonts w:hint="eastAsia" w:ascii="宋体" w:hAnsi="宋体" w:eastAsia="宋体" w:cs="宋体"/>
          <w:b/>
          <w:color w:val="auto"/>
          <w:kern w:val="0"/>
          <w:szCs w:val="21"/>
        </w:rPr>
        <w:t>（一）投标函</w:t>
      </w:r>
    </w:p>
    <w:p w14:paraId="25CAABD4">
      <w:pPr>
        <w:rPr>
          <w:rFonts w:hint="eastAsia" w:ascii="宋体" w:hAnsi="宋体" w:eastAsia="宋体" w:cs="宋体"/>
          <w:color w:val="auto"/>
        </w:rPr>
      </w:pPr>
    </w:p>
    <w:p w14:paraId="1F79C9CA">
      <w:pPr>
        <w:autoSpaceDE w:val="0"/>
        <w:autoSpaceDN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__________（招标人名称）：</w:t>
      </w:r>
    </w:p>
    <w:p w14:paraId="623F4D50">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1．我方已仔细研究了__________ （项目名称）招标文件的全部内容，愿意以人民币（大写）_________（</w:t>
      </w:r>
      <w:r>
        <w:rPr>
          <w:rFonts w:hint="eastAsia" w:ascii="宋体" w:hAnsi="宋体" w:eastAsia="宋体" w:cs="宋体"/>
          <w:color w:val="auto"/>
        </w:rPr>
        <w:t>￥</w:t>
      </w:r>
      <w:r>
        <w:rPr>
          <w:rFonts w:hint="eastAsia" w:ascii="宋体" w:hAnsi="宋体" w:eastAsia="宋体" w:cs="宋体"/>
          <w:color w:val="auto"/>
          <w:kern w:val="0"/>
        </w:rPr>
        <w:t>___________）的投标总报价，工期___________日历天，按合同约定实施和完成承包工程，修补工程中的任何缺陷，工程质量达到___________。</w:t>
      </w:r>
    </w:p>
    <w:p w14:paraId="5F0BCED4">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2．我方响应招标文件中约定的投标有效期，并承诺在投标有效期内不修改、不撤销投标文件。</w:t>
      </w:r>
    </w:p>
    <w:p w14:paraId="06F0F306">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3．随同本投标函提交投标保证金一份，金额为人民币（大写）___________（</w:t>
      </w:r>
      <w:r>
        <w:rPr>
          <w:rFonts w:hint="eastAsia" w:ascii="宋体" w:hAnsi="宋体" w:eastAsia="宋体" w:cs="宋体"/>
          <w:color w:val="auto"/>
        </w:rPr>
        <w:t>￥</w:t>
      </w:r>
      <w:r>
        <w:rPr>
          <w:rFonts w:hint="eastAsia" w:ascii="宋体" w:hAnsi="宋体" w:eastAsia="宋体" w:cs="宋体"/>
          <w:color w:val="auto"/>
          <w:kern w:val="0"/>
        </w:rPr>
        <w:t>___________）。</w:t>
      </w:r>
    </w:p>
    <w:p w14:paraId="736D2704">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4．如我方中标：</w:t>
      </w:r>
    </w:p>
    <w:p w14:paraId="3002EA9C">
      <w:pPr>
        <w:autoSpaceDE w:val="0"/>
        <w:autoSpaceDN w:val="0"/>
        <w:adjustRightInd w:val="0"/>
        <w:spacing w:line="400" w:lineRule="exact"/>
        <w:ind w:right="-34" w:rightChars="-16" w:firstLine="898" w:firstLineChars="428"/>
        <w:jc w:val="left"/>
        <w:rPr>
          <w:rFonts w:hint="eastAsia" w:ascii="宋体" w:hAnsi="宋体" w:eastAsia="宋体" w:cs="宋体"/>
          <w:color w:val="auto"/>
          <w:kern w:val="0"/>
        </w:rPr>
      </w:pPr>
      <w:r>
        <w:rPr>
          <w:rFonts w:hint="eastAsia" w:ascii="宋体" w:hAnsi="宋体" w:eastAsia="宋体" w:cs="宋体"/>
          <w:color w:val="auto"/>
          <w:kern w:val="0"/>
        </w:rPr>
        <w:t>（1）我方承诺在收到中标通知书后，在中标通知书规定的期限内与你方签订合同。</w:t>
      </w:r>
    </w:p>
    <w:p w14:paraId="409D7067">
      <w:pPr>
        <w:autoSpaceDE w:val="0"/>
        <w:autoSpaceDN w:val="0"/>
        <w:adjustRightInd w:val="0"/>
        <w:spacing w:line="400" w:lineRule="exact"/>
        <w:ind w:right="-34" w:rightChars="-16" w:firstLine="898" w:firstLineChars="428"/>
        <w:jc w:val="left"/>
        <w:rPr>
          <w:rFonts w:hint="eastAsia" w:ascii="宋体" w:hAnsi="宋体" w:eastAsia="宋体" w:cs="宋体"/>
          <w:color w:val="auto"/>
          <w:kern w:val="0"/>
        </w:rPr>
      </w:pPr>
      <w:r>
        <w:rPr>
          <w:rFonts w:hint="eastAsia" w:ascii="宋体" w:hAnsi="宋体" w:eastAsia="宋体" w:cs="宋体"/>
          <w:color w:val="auto"/>
          <w:kern w:val="0"/>
        </w:rPr>
        <w:t>（2）随同本投标函递交的投标函附录属于合同文件的组成部分。</w:t>
      </w:r>
    </w:p>
    <w:p w14:paraId="1BF2E26B">
      <w:pPr>
        <w:autoSpaceDE w:val="0"/>
        <w:autoSpaceDN w:val="0"/>
        <w:adjustRightInd w:val="0"/>
        <w:spacing w:line="400" w:lineRule="exact"/>
        <w:ind w:right="-34" w:rightChars="-16" w:firstLine="898" w:firstLineChars="428"/>
        <w:jc w:val="left"/>
        <w:rPr>
          <w:rFonts w:hint="eastAsia" w:ascii="宋体" w:hAnsi="宋体" w:eastAsia="宋体" w:cs="宋体"/>
          <w:color w:val="auto"/>
          <w:kern w:val="0"/>
        </w:rPr>
      </w:pPr>
      <w:r>
        <w:rPr>
          <w:rFonts w:hint="eastAsia" w:ascii="宋体" w:hAnsi="宋体" w:eastAsia="宋体" w:cs="宋体"/>
          <w:color w:val="auto"/>
          <w:kern w:val="0"/>
        </w:rPr>
        <w:t>（3）我方承诺在合同约定的期限内完成并移交全部合同工程。</w:t>
      </w:r>
    </w:p>
    <w:p w14:paraId="6F9A13D8">
      <w:pPr>
        <w:autoSpaceDE w:val="0"/>
        <w:autoSpaceDN w:val="0"/>
        <w:adjustRightInd w:val="0"/>
        <w:spacing w:line="400" w:lineRule="exact"/>
        <w:ind w:right="-34" w:rightChars="-16" w:firstLine="898" w:firstLineChars="428"/>
        <w:jc w:val="left"/>
        <w:rPr>
          <w:rFonts w:hint="eastAsia" w:ascii="宋体" w:hAnsi="宋体" w:eastAsia="宋体" w:cs="宋体"/>
          <w:color w:val="auto"/>
          <w:kern w:val="0"/>
        </w:rPr>
      </w:pPr>
      <w:r>
        <w:rPr>
          <w:rFonts w:hint="eastAsia" w:ascii="宋体" w:hAnsi="宋体" w:eastAsia="宋体" w:cs="宋体"/>
          <w:color w:val="auto"/>
          <w:kern w:val="0"/>
        </w:rPr>
        <w:t>（4）我方承诺按照招标文件规定向你方递交履约担保。</w:t>
      </w:r>
    </w:p>
    <w:p w14:paraId="6B285DC1">
      <w:pPr>
        <w:autoSpaceDE w:val="0"/>
        <w:autoSpaceDN w:val="0"/>
        <w:adjustRightInd w:val="0"/>
        <w:spacing w:line="400" w:lineRule="exact"/>
        <w:ind w:right="-34" w:rightChars="-16" w:firstLine="898" w:firstLineChars="428"/>
        <w:jc w:val="left"/>
        <w:rPr>
          <w:rFonts w:hint="eastAsia" w:ascii="宋体" w:hAnsi="宋体" w:eastAsia="宋体" w:cs="宋体"/>
          <w:color w:val="auto"/>
          <w:kern w:val="0"/>
        </w:rPr>
      </w:pPr>
      <w:r>
        <w:rPr>
          <w:rFonts w:hint="eastAsia" w:ascii="宋体" w:hAnsi="宋体" w:eastAsia="宋体" w:cs="宋体"/>
          <w:color w:val="auto"/>
          <w:kern w:val="0"/>
        </w:rPr>
        <w:t>（5）</w:t>
      </w:r>
      <w:r>
        <w:rPr>
          <w:rFonts w:hint="eastAsia" w:ascii="宋体" w:hAnsi="宋体" w:eastAsia="宋体" w:cs="宋体"/>
          <w:color w:val="auto"/>
          <w:szCs w:val="21"/>
        </w:rPr>
        <w:t>我方</w:t>
      </w:r>
      <w:r>
        <w:rPr>
          <w:rFonts w:hint="eastAsia" w:ascii="宋体" w:hAnsi="宋体" w:eastAsia="宋体" w:cs="宋体"/>
          <w:bCs/>
          <w:color w:val="auto"/>
          <w:szCs w:val="21"/>
        </w:rPr>
        <w:t>承诺当招标人资金紧张时，保证不间断、连续正常施工。</w:t>
      </w:r>
    </w:p>
    <w:p w14:paraId="439CCDF9">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5．我方在此承诺，所递交的投标文件及有关资料内容完整、真实和准确，且不存在招标文件第二章“投标人须知”第1.4.3 项规定的任何一种情形。</w:t>
      </w:r>
    </w:p>
    <w:p w14:paraId="4514EC88">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6. 如我方中标，我方承诺不发生工程转包行为，一旦发现我方有转包行为，愿意发包人与我方立即单方解除合同，扣除履约保证金并接受建设行政主管部门的处罚。</w:t>
      </w:r>
    </w:p>
    <w:p w14:paraId="7868B2CF">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7.如我方中标，我方承诺向招标代理机构缴纳招标代理服务费。</w:t>
      </w:r>
    </w:p>
    <w:p w14:paraId="32DCEDEF">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r>
        <w:rPr>
          <w:rFonts w:hint="eastAsia" w:ascii="宋体" w:hAnsi="宋体" w:eastAsia="宋体" w:cs="宋体"/>
          <w:color w:val="auto"/>
          <w:kern w:val="0"/>
        </w:rPr>
        <w:t>8.</w:t>
      </w:r>
      <w:r>
        <w:rPr>
          <w:rFonts w:hint="eastAsia" w:ascii="宋体" w:hAnsi="宋体" w:eastAsia="宋体" w:cs="宋体"/>
          <w:color w:val="auto"/>
          <w:kern w:val="0"/>
          <w:u w:val="single"/>
        </w:rPr>
        <w:t xml:space="preserve">                     </w:t>
      </w:r>
      <w:r>
        <w:rPr>
          <w:rFonts w:hint="eastAsia" w:ascii="宋体" w:hAnsi="宋体"/>
          <w:color w:val="auto"/>
          <w:kern w:val="0"/>
        </w:rPr>
        <w:t>（其他补充说明）。</w:t>
      </w:r>
    </w:p>
    <w:p w14:paraId="24E9CE32">
      <w:pPr>
        <w:autoSpaceDE w:val="0"/>
        <w:autoSpaceDN w:val="0"/>
        <w:adjustRightInd w:val="0"/>
        <w:spacing w:line="400" w:lineRule="exact"/>
        <w:ind w:right="-34" w:rightChars="-16" w:firstLine="539" w:firstLineChars="257"/>
        <w:jc w:val="left"/>
        <w:rPr>
          <w:rFonts w:hint="eastAsia" w:ascii="宋体" w:hAnsi="宋体" w:eastAsia="宋体" w:cs="宋体"/>
          <w:color w:val="auto"/>
          <w:kern w:val="0"/>
        </w:rPr>
      </w:pPr>
    </w:p>
    <w:p w14:paraId="7115C996">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投标人：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（盖单位章）</w:t>
      </w:r>
    </w:p>
    <w:p w14:paraId="634EFF16">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法定代表人或其委托代理人：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（签字）</w:t>
      </w:r>
    </w:p>
    <w:p w14:paraId="186377AB">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地址：</w:t>
      </w:r>
      <w:r>
        <w:rPr>
          <w:rFonts w:hint="eastAsia" w:ascii="宋体" w:hAnsi="宋体" w:eastAsia="宋体" w:cs="宋体"/>
          <w:color w:val="auto"/>
          <w:kern w:val="0"/>
          <w:u w:val="single"/>
        </w:rPr>
        <w:t xml:space="preserve">            </w:t>
      </w:r>
    </w:p>
    <w:p w14:paraId="206CF6FA">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网址：</w:t>
      </w:r>
      <w:r>
        <w:rPr>
          <w:rFonts w:hint="eastAsia" w:ascii="宋体" w:hAnsi="宋体" w:eastAsia="宋体" w:cs="宋体"/>
          <w:color w:val="auto"/>
          <w:kern w:val="0"/>
          <w:u w:val="single"/>
        </w:rPr>
        <w:t xml:space="preserve">            </w:t>
      </w:r>
    </w:p>
    <w:p w14:paraId="0A94D9DC">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电话：</w:t>
      </w:r>
      <w:r>
        <w:rPr>
          <w:rFonts w:hint="eastAsia" w:ascii="宋体" w:hAnsi="宋体" w:eastAsia="宋体" w:cs="宋体"/>
          <w:color w:val="auto"/>
          <w:kern w:val="0"/>
          <w:u w:val="single"/>
        </w:rPr>
        <w:t xml:space="preserve">            </w:t>
      </w:r>
    </w:p>
    <w:p w14:paraId="5B5E325D">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传真：</w:t>
      </w:r>
      <w:r>
        <w:rPr>
          <w:rFonts w:hint="eastAsia" w:ascii="宋体" w:hAnsi="宋体" w:eastAsia="宋体" w:cs="宋体"/>
          <w:color w:val="auto"/>
          <w:kern w:val="0"/>
          <w:u w:val="single"/>
        </w:rPr>
        <w:t xml:space="preserve">            </w:t>
      </w:r>
    </w:p>
    <w:p w14:paraId="73319EDC">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邮政编码：</w:t>
      </w:r>
      <w:r>
        <w:rPr>
          <w:rFonts w:hint="eastAsia" w:ascii="宋体" w:hAnsi="宋体" w:eastAsia="宋体" w:cs="宋体"/>
          <w:color w:val="auto"/>
          <w:kern w:val="0"/>
          <w:u w:val="single"/>
        </w:rPr>
        <w:t xml:space="preserve">            </w:t>
      </w:r>
    </w:p>
    <w:p w14:paraId="29A97532">
      <w:pPr>
        <w:autoSpaceDE w:val="0"/>
        <w:autoSpaceDN w:val="0"/>
        <w:adjustRightInd w:val="0"/>
        <w:spacing w:line="400" w:lineRule="exact"/>
        <w:ind w:right="-34" w:rightChars="-16" w:firstLine="3465" w:firstLineChars="1650"/>
        <w:jc w:val="left"/>
        <w:rPr>
          <w:rFonts w:hint="eastAsia" w:ascii="宋体" w:hAnsi="宋体" w:eastAsia="宋体" w:cs="宋体"/>
          <w:color w:val="auto"/>
          <w:kern w:val="0"/>
        </w:rPr>
      </w:pPr>
      <w:r>
        <w:rPr>
          <w:rFonts w:hint="eastAsia" w:ascii="宋体" w:hAnsi="宋体" w:eastAsia="宋体" w:cs="宋体"/>
          <w:color w:val="auto"/>
          <w:kern w:val="0"/>
        </w:rPr>
        <w:t>日期：</w:t>
      </w:r>
      <w:r>
        <w:rPr>
          <w:rFonts w:hint="eastAsia" w:ascii="宋体" w:hAnsi="宋体" w:eastAsia="宋体" w:cs="宋体"/>
          <w:color w:val="auto"/>
          <w:kern w:val="0"/>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月</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日</w:t>
      </w:r>
    </w:p>
    <w:p w14:paraId="54031789">
      <w:pPr>
        <w:rPr>
          <w:rFonts w:hint="eastAsia" w:ascii="宋体" w:hAnsi="宋体" w:eastAsia="宋体" w:cs="宋体"/>
          <w:b/>
          <w:color w:val="auto"/>
          <w:kern w:val="0"/>
          <w:sz w:val="24"/>
        </w:rPr>
      </w:pPr>
    </w:p>
    <w:p w14:paraId="300011A0">
      <w:pPr>
        <w:autoSpaceDE w:val="0"/>
        <w:autoSpaceDN w:val="0"/>
        <w:adjustRightInd w:val="0"/>
        <w:spacing w:line="400" w:lineRule="exact"/>
        <w:ind w:right="-34" w:rightChars="-16"/>
        <w:jc w:val="center"/>
        <w:outlineLvl w:val="2"/>
        <w:rPr>
          <w:rFonts w:hint="eastAsia" w:ascii="宋体" w:hAnsi="宋体" w:eastAsia="宋体" w:cs="宋体"/>
          <w:b/>
          <w:color w:val="auto"/>
          <w:kern w:val="0"/>
          <w:sz w:val="24"/>
        </w:rPr>
      </w:pPr>
      <w:r>
        <w:rPr>
          <w:rFonts w:hint="eastAsia" w:ascii="宋体" w:hAnsi="宋体" w:eastAsia="宋体" w:cs="宋体"/>
          <w:b/>
          <w:color w:val="auto"/>
          <w:kern w:val="0"/>
          <w:sz w:val="24"/>
        </w:rPr>
        <w:br w:type="page"/>
      </w:r>
      <w:r>
        <w:rPr>
          <w:rFonts w:hint="eastAsia" w:ascii="宋体" w:hAnsi="宋体" w:eastAsia="宋体" w:cs="宋体"/>
          <w:b/>
          <w:color w:val="auto"/>
          <w:kern w:val="0"/>
          <w:szCs w:val="21"/>
        </w:rPr>
        <w:t>（二）投标函附录</w:t>
      </w:r>
    </w:p>
    <w:tbl>
      <w:tblPr>
        <w:tblStyle w:val="26"/>
        <w:tblW w:w="8994" w:type="dxa"/>
        <w:jc w:val="center"/>
        <w:tblLayout w:type="fixed"/>
        <w:tblCellMar>
          <w:top w:w="0" w:type="dxa"/>
          <w:left w:w="10" w:type="dxa"/>
          <w:bottom w:w="0" w:type="dxa"/>
          <w:right w:w="10" w:type="dxa"/>
        </w:tblCellMar>
      </w:tblPr>
      <w:tblGrid>
        <w:gridCol w:w="2493"/>
        <w:gridCol w:w="1784"/>
        <w:gridCol w:w="946"/>
        <w:gridCol w:w="1227"/>
        <w:gridCol w:w="930"/>
        <w:gridCol w:w="1614"/>
      </w:tblGrid>
      <w:tr w14:paraId="2B1026BE">
        <w:tblPrEx>
          <w:tblCellMar>
            <w:top w:w="0" w:type="dxa"/>
            <w:left w:w="10" w:type="dxa"/>
            <w:bottom w:w="0" w:type="dxa"/>
            <w:right w:w="10" w:type="dxa"/>
          </w:tblCellMar>
        </w:tblPrEx>
        <w:trPr>
          <w:trHeight w:val="720"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57D3ED19">
            <w:pPr>
              <w:jc w:val="center"/>
              <w:rPr>
                <w:rFonts w:hint="eastAsia" w:ascii="宋体" w:hAnsi="宋体" w:eastAsia="宋体" w:cs="宋体"/>
                <w:color w:val="auto"/>
                <w:szCs w:val="21"/>
                <w:u w:val="single"/>
              </w:rPr>
            </w:pPr>
            <w:r>
              <w:rPr>
                <w:rFonts w:hint="eastAsia" w:ascii="宋体" w:hAnsi="宋体" w:eastAsia="宋体" w:cs="宋体"/>
                <w:color w:val="auto"/>
                <w:szCs w:val="21"/>
                <w:lang w:val="zh-CN"/>
              </w:rPr>
              <w:t>项目名称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5981ABBA">
            <w:pPr>
              <w:rPr>
                <w:rFonts w:hint="eastAsia" w:ascii="宋体" w:hAnsi="宋体" w:eastAsia="宋体" w:cs="宋体"/>
                <w:color w:val="auto"/>
                <w:szCs w:val="21"/>
                <w:u w:val="single"/>
              </w:rPr>
            </w:pPr>
          </w:p>
        </w:tc>
      </w:tr>
      <w:tr w14:paraId="037809F7">
        <w:tblPrEx>
          <w:tblCellMar>
            <w:top w:w="0" w:type="dxa"/>
            <w:left w:w="10" w:type="dxa"/>
            <w:bottom w:w="0" w:type="dxa"/>
            <w:right w:w="10" w:type="dxa"/>
          </w:tblCellMar>
        </w:tblPrEx>
        <w:trPr>
          <w:trHeight w:val="720"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4FFF5C1C">
            <w:pPr>
              <w:jc w:val="center"/>
              <w:rPr>
                <w:rFonts w:hint="eastAsia" w:ascii="宋体" w:hAnsi="宋体" w:eastAsia="宋体" w:cs="宋体"/>
                <w:color w:val="auto"/>
                <w:szCs w:val="21"/>
              </w:rPr>
            </w:pPr>
            <w:r>
              <w:rPr>
                <w:rFonts w:hint="eastAsia" w:ascii="宋体" w:hAnsi="宋体" w:eastAsia="宋体" w:cs="宋体"/>
                <w:color w:val="auto"/>
                <w:szCs w:val="21"/>
                <w:lang w:val="zh-CN"/>
              </w:rPr>
              <w:t>投标人</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546B3D5A">
            <w:pPr>
              <w:rPr>
                <w:rFonts w:hint="eastAsia" w:ascii="宋体" w:hAnsi="宋体" w:eastAsia="宋体" w:cs="宋体"/>
                <w:color w:val="auto"/>
                <w:szCs w:val="21"/>
              </w:rPr>
            </w:pPr>
          </w:p>
        </w:tc>
      </w:tr>
      <w:tr w14:paraId="7672525C">
        <w:tblPrEx>
          <w:tblCellMar>
            <w:top w:w="0" w:type="dxa"/>
            <w:left w:w="10" w:type="dxa"/>
            <w:bottom w:w="0" w:type="dxa"/>
            <w:right w:w="10" w:type="dxa"/>
          </w:tblCellMar>
        </w:tblPrEx>
        <w:trPr>
          <w:trHeight w:val="720"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24C7EEB6">
            <w:pPr>
              <w:jc w:val="center"/>
              <w:rPr>
                <w:rFonts w:hint="eastAsia" w:ascii="宋体" w:hAnsi="宋体" w:eastAsia="宋体" w:cs="宋体"/>
                <w:color w:val="auto"/>
                <w:szCs w:val="21"/>
              </w:rPr>
            </w:pPr>
            <w:r>
              <w:rPr>
                <w:rFonts w:hint="eastAsia" w:ascii="宋体" w:hAnsi="宋体" w:eastAsia="宋体" w:cs="宋体"/>
                <w:color w:val="auto"/>
                <w:szCs w:val="21"/>
                <w:lang w:val="zh-CN"/>
              </w:rPr>
              <w:t>投标范围</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5778A31F">
            <w:pPr>
              <w:ind w:firstLine="840" w:firstLineChars="400"/>
              <w:rPr>
                <w:rFonts w:hint="eastAsia" w:ascii="宋体" w:hAnsi="宋体" w:eastAsia="宋体" w:cs="宋体"/>
                <w:color w:val="auto"/>
                <w:szCs w:val="21"/>
              </w:rPr>
            </w:pPr>
          </w:p>
        </w:tc>
      </w:tr>
      <w:tr w14:paraId="163F2438">
        <w:tblPrEx>
          <w:tblCellMar>
            <w:top w:w="0" w:type="dxa"/>
            <w:left w:w="10" w:type="dxa"/>
            <w:bottom w:w="0" w:type="dxa"/>
            <w:right w:w="10" w:type="dxa"/>
          </w:tblCellMar>
        </w:tblPrEx>
        <w:trPr>
          <w:trHeight w:val="1164"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1B94D9FA">
            <w:pPr>
              <w:jc w:val="center"/>
              <w:rPr>
                <w:rFonts w:hint="eastAsia" w:ascii="宋体" w:hAnsi="宋体" w:eastAsia="宋体" w:cs="宋体"/>
                <w:color w:val="auto"/>
                <w:szCs w:val="21"/>
              </w:rPr>
            </w:pPr>
            <w:r>
              <w:rPr>
                <w:rFonts w:hint="eastAsia" w:ascii="宋体" w:hAnsi="宋体" w:eastAsia="宋体" w:cs="宋体"/>
                <w:color w:val="auto"/>
                <w:szCs w:val="21"/>
                <w:lang w:val="zh-CN"/>
              </w:rPr>
              <w:t>投标报价（元）</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037C7EC4">
            <w:pPr>
              <w:rPr>
                <w:rFonts w:hint="eastAsia" w:ascii="宋体" w:hAnsi="宋体" w:eastAsia="宋体" w:cs="宋体"/>
                <w:color w:val="auto"/>
                <w:szCs w:val="21"/>
              </w:rPr>
            </w:pPr>
          </w:p>
          <w:p w14:paraId="2ACB0C71">
            <w:pPr>
              <w:rPr>
                <w:rFonts w:hint="eastAsia" w:ascii="宋体" w:hAnsi="宋体" w:eastAsia="宋体" w:cs="宋体"/>
                <w:color w:val="auto"/>
                <w:szCs w:val="21"/>
                <w:lang w:val="zh-CN"/>
              </w:rPr>
            </w:pPr>
            <w:r>
              <w:rPr>
                <w:rFonts w:hint="eastAsia" w:ascii="宋体" w:hAnsi="宋体" w:eastAsia="宋体" w:cs="宋体"/>
                <w:color w:val="auto"/>
                <w:szCs w:val="21"/>
                <w:lang w:val="zh-CN"/>
              </w:rPr>
              <w:t>（大写）</w:t>
            </w:r>
            <w:r>
              <w:rPr>
                <w:rFonts w:hint="eastAsia" w:ascii="宋体" w:hAnsi="宋体" w:eastAsia="宋体" w:cs="宋体"/>
                <w:color w:val="auto"/>
                <w:szCs w:val="21"/>
                <w:u w:val="single"/>
                <w:lang w:val="zh-CN"/>
              </w:rPr>
              <w:t xml:space="preserve">                                      </w:t>
            </w:r>
          </w:p>
          <w:p w14:paraId="383C27C5">
            <w:pPr>
              <w:rPr>
                <w:rFonts w:hint="eastAsia" w:ascii="宋体" w:hAnsi="宋体" w:eastAsia="宋体" w:cs="宋体"/>
                <w:color w:val="auto"/>
                <w:szCs w:val="21"/>
                <w:lang w:val="zh-CN"/>
              </w:rPr>
            </w:pPr>
          </w:p>
          <w:p w14:paraId="5763A997">
            <w:pPr>
              <w:rPr>
                <w:rFonts w:hint="eastAsia" w:ascii="宋体" w:hAnsi="宋体" w:eastAsia="宋体" w:cs="宋体"/>
                <w:color w:val="auto"/>
                <w:szCs w:val="21"/>
                <w:u w:val="single"/>
                <w:lang w:val="zh-CN"/>
              </w:rPr>
            </w:pPr>
            <w:r>
              <w:rPr>
                <w:rFonts w:hint="eastAsia" w:ascii="宋体" w:hAnsi="宋体" w:eastAsia="宋体" w:cs="宋体"/>
                <w:color w:val="auto"/>
                <w:szCs w:val="21"/>
                <w:lang w:val="zh-CN"/>
              </w:rPr>
              <w:t>（小写）</w:t>
            </w:r>
            <w:r>
              <w:rPr>
                <w:rFonts w:hint="eastAsia" w:ascii="宋体" w:hAnsi="宋体" w:eastAsia="宋体" w:cs="宋体"/>
                <w:color w:val="auto"/>
                <w:szCs w:val="21"/>
                <w:u w:val="single"/>
                <w:lang w:val="zh-CN"/>
              </w:rPr>
              <w:t xml:space="preserve">                                      </w:t>
            </w:r>
          </w:p>
        </w:tc>
      </w:tr>
      <w:tr w14:paraId="48F0D38E">
        <w:tblPrEx>
          <w:tblCellMar>
            <w:top w:w="0" w:type="dxa"/>
            <w:left w:w="10" w:type="dxa"/>
            <w:bottom w:w="0" w:type="dxa"/>
            <w:right w:w="10" w:type="dxa"/>
          </w:tblCellMar>
        </w:tblPrEx>
        <w:trPr>
          <w:trHeight w:val="855"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6454C862">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投标工期</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36B448A4">
            <w:pPr>
              <w:rPr>
                <w:rFonts w:hint="eastAsia" w:ascii="宋体" w:hAnsi="宋体" w:eastAsia="宋体" w:cs="宋体"/>
                <w:color w:val="auto"/>
                <w:szCs w:val="21"/>
                <w:lang w:val="zh-CN"/>
              </w:rPr>
            </w:pPr>
          </w:p>
        </w:tc>
      </w:tr>
      <w:tr w14:paraId="35B5FDC5">
        <w:tblPrEx>
          <w:tblCellMar>
            <w:top w:w="0" w:type="dxa"/>
            <w:left w:w="10" w:type="dxa"/>
            <w:bottom w:w="0" w:type="dxa"/>
            <w:right w:w="10" w:type="dxa"/>
          </w:tblCellMar>
        </w:tblPrEx>
        <w:trPr>
          <w:trHeight w:val="586" w:hRule="atLeast"/>
          <w:jc w:val="center"/>
        </w:trPr>
        <w:tc>
          <w:tcPr>
            <w:tcW w:w="2493" w:type="dxa"/>
            <w:tcBorders>
              <w:top w:val="single" w:color="auto" w:sz="6" w:space="0"/>
              <w:left w:val="single" w:color="auto" w:sz="6" w:space="0"/>
              <w:bottom w:val="single" w:color="auto" w:sz="4" w:space="0"/>
              <w:right w:val="single" w:color="auto" w:sz="6" w:space="0"/>
            </w:tcBorders>
            <w:noWrap w:val="0"/>
            <w:vAlign w:val="center"/>
          </w:tcPr>
          <w:p w14:paraId="5759B4E1">
            <w:pPr>
              <w:jc w:val="center"/>
              <w:rPr>
                <w:rFonts w:hint="eastAsia" w:ascii="宋体" w:hAnsi="宋体" w:eastAsia="宋体" w:cs="宋体"/>
                <w:color w:val="auto"/>
                <w:szCs w:val="21"/>
              </w:rPr>
            </w:pPr>
            <w:r>
              <w:rPr>
                <w:rFonts w:hint="eastAsia" w:ascii="宋体" w:hAnsi="宋体" w:eastAsia="宋体" w:cs="宋体"/>
                <w:color w:val="auto"/>
                <w:szCs w:val="21"/>
                <w:lang w:val="zh-CN"/>
              </w:rPr>
              <w:t>投标质量要求</w:t>
            </w:r>
          </w:p>
        </w:tc>
        <w:tc>
          <w:tcPr>
            <w:tcW w:w="6501" w:type="dxa"/>
            <w:gridSpan w:val="5"/>
            <w:tcBorders>
              <w:top w:val="single" w:color="auto" w:sz="6" w:space="0"/>
              <w:left w:val="single" w:color="auto" w:sz="6" w:space="0"/>
              <w:bottom w:val="single" w:color="auto" w:sz="4" w:space="0"/>
              <w:right w:val="single" w:color="auto" w:sz="6" w:space="0"/>
            </w:tcBorders>
            <w:noWrap w:val="0"/>
            <w:vAlign w:val="center"/>
          </w:tcPr>
          <w:p w14:paraId="412E8388">
            <w:pPr>
              <w:rPr>
                <w:rFonts w:hint="eastAsia" w:ascii="宋体" w:hAnsi="宋体" w:eastAsia="宋体" w:cs="宋体"/>
                <w:color w:val="auto"/>
                <w:szCs w:val="21"/>
              </w:rPr>
            </w:pPr>
          </w:p>
        </w:tc>
      </w:tr>
      <w:tr w14:paraId="30361D51">
        <w:tblPrEx>
          <w:tblCellMar>
            <w:top w:w="0" w:type="dxa"/>
            <w:left w:w="10" w:type="dxa"/>
            <w:bottom w:w="0" w:type="dxa"/>
            <w:right w:w="10" w:type="dxa"/>
          </w:tblCellMar>
        </w:tblPrEx>
        <w:trPr>
          <w:trHeight w:val="744" w:hRule="atLeast"/>
          <w:jc w:val="center"/>
        </w:trPr>
        <w:tc>
          <w:tcPr>
            <w:tcW w:w="2493" w:type="dxa"/>
            <w:tcBorders>
              <w:top w:val="single" w:color="auto" w:sz="4" w:space="0"/>
              <w:left w:val="single" w:color="auto" w:sz="6" w:space="0"/>
              <w:bottom w:val="single" w:color="auto" w:sz="6" w:space="0"/>
              <w:right w:val="single" w:color="auto" w:sz="6" w:space="0"/>
            </w:tcBorders>
            <w:noWrap w:val="0"/>
            <w:vAlign w:val="center"/>
          </w:tcPr>
          <w:p w14:paraId="4D1195C8">
            <w:pPr>
              <w:jc w:val="center"/>
              <w:rPr>
                <w:rFonts w:hint="eastAsia" w:ascii="宋体" w:hAnsi="宋体" w:eastAsia="宋体" w:cs="宋体"/>
                <w:color w:val="auto"/>
                <w:szCs w:val="21"/>
              </w:rPr>
            </w:pPr>
            <w:r>
              <w:rPr>
                <w:rFonts w:hint="eastAsia" w:ascii="宋体" w:hAnsi="宋体" w:eastAsia="宋体" w:cs="宋体"/>
                <w:color w:val="auto"/>
                <w:szCs w:val="21"/>
              </w:rPr>
              <w:t>投标有效期</w:t>
            </w:r>
          </w:p>
        </w:tc>
        <w:tc>
          <w:tcPr>
            <w:tcW w:w="6501" w:type="dxa"/>
            <w:gridSpan w:val="5"/>
            <w:tcBorders>
              <w:top w:val="single" w:color="auto" w:sz="4" w:space="0"/>
              <w:left w:val="single" w:color="auto" w:sz="6" w:space="0"/>
              <w:bottom w:val="single" w:color="auto" w:sz="6" w:space="0"/>
              <w:right w:val="single" w:color="auto" w:sz="6" w:space="0"/>
            </w:tcBorders>
            <w:noWrap w:val="0"/>
            <w:vAlign w:val="center"/>
          </w:tcPr>
          <w:p w14:paraId="2D9B01C5">
            <w:pPr>
              <w:rPr>
                <w:rFonts w:hint="eastAsia" w:ascii="宋体" w:hAnsi="宋体" w:eastAsia="宋体" w:cs="宋体"/>
                <w:color w:val="auto"/>
                <w:szCs w:val="21"/>
              </w:rPr>
            </w:pPr>
          </w:p>
        </w:tc>
      </w:tr>
      <w:tr w14:paraId="2136FE4C">
        <w:tblPrEx>
          <w:tblCellMar>
            <w:top w:w="0" w:type="dxa"/>
            <w:left w:w="10" w:type="dxa"/>
            <w:bottom w:w="0" w:type="dxa"/>
            <w:right w:w="10" w:type="dxa"/>
          </w:tblCellMar>
        </w:tblPrEx>
        <w:trPr>
          <w:trHeight w:val="855"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6691B710">
            <w:pPr>
              <w:jc w:val="center"/>
              <w:rPr>
                <w:rFonts w:hint="eastAsia" w:ascii="宋体" w:hAnsi="宋体" w:eastAsia="宋体" w:cs="宋体"/>
                <w:color w:val="auto"/>
                <w:szCs w:val="21"/>
              </w:rPr>
            </w:pPr>
            <w:r>
              <w:rPr>
                <w:rFonts w:hint="eastAsia" w:ascii="宋体" w:hAnsi="宋体" w:eastAsia="宋体" w:cs="宋体"/>
                <w:color w:val="auto"/>
                <w:szCs w:val="21"/>
                <w:lang w:val="zh-CN"/>
              </w:rPr>
              <w:t>项目经理</w:t>
            </w:r>
          </w:p>
        </w:tc>
        <w:tc>
          <w:tcPr>
            <w:tcW w:w="1784" w:type="dxa"/>
            <w:tcBorders>
              <w:top w:val="single" w:color="auto" w:sz="6" w:space="0"/>
              <w:left w:val="single" w:color="auto" w:sz="6" w:space="0"/>
              <w:bottom w:val="single" w:color="auto" w:sz="6" w:space="0"/>
              <w:right w:val="single" w:color="auto" w:sz="6" w:space="0"/>
            </w:tcBorders>
            <w:noWrap w:val="0"/>
            <w:vAlign w:val="center"/>
          </w:tcPr>
          <w:p w14:paraId="5BC1E4BC">
            <w:pPr>
              <w:jc w:val="left"/>
              <w:rPr>
                <w:rFonts w:hint="eastAsia" w:ascii="宋体" w:hAnsi="宋体" w:eastAsia="宋体" w:cs="宋体"/>
                <w:color w:val="auto"/>
                <w:szCs w:val="21"/>
              </w:rPr>
            </w:pPr>
          </w:p>
        </w:tc>
        <w:tc>
          <w:tcPr>
            <w:tcW w:w="946" w:type="dxa"/>
            <w:tcBorders>
              <w:top w:val="single" w:color="auto" w:sz="6" w:space="0"/>
              <w:left w:val="single" w:color="auto" w:sz="6" w:space="0"/>
              <w:bottom w:val="single" w:color="auto" w:sz="6" w:space="0"/>
              <w:right w:val="single" w:color="auto" w:sz="6" w:space="0"/>
            </w:tcBorders>
            <w:noWrap w:val="0"/>
            <w:vAlign w:val="center"/>
          </w:tcPr>
          <w:p w14:paraId="56FCD5B2">
            <w:pPr>
              <w:jc w:val="center"/>
              <w:rPr>
                <w:rFonts w:hint="eastAsia" w:ascii="宋体" w:hAnsi="宋体" w:eastAsia="宋体" w:cs="宋体"/>
                <w:color w:val="auto"/>
                <w:szCs w:val="21"/>
              </w:rPr>
            </w:pPr>
            <w:r>
              <w:rPr>
                <w:rFonts w:hint="eastAsia" w:ascii="宋体" w:hAnsi="宋体" w:eastAsia="宋体" w:cs="宋体"/>
                <w:color w:val="auto"/>
                <w:szCs w:val="21"/>
                <w:lang w:val="zh-CN"/>
              </w:rPr>
              <w:t>级别</w:t>
            </w:r>
          </w:p>
        </w:tc>
        <w:tc>
          <w:tcPr>
            <w:tcW w:w="1227" w:type="dxa"/>
            <w:tcBorders>
              <w:top w:val="single" w:color="auto" w:sz="6" w:space="0"/>
              <w:left w:val="single" w:color="auto" w:sz="6" w:space="0"/>
              <w:bottom w:val="single" w:color="auto" w:sz="6" w:space="0"/>
              <w:right w:val="single" w:color="auto" w:sz="6" w:space="0"/>
            </w:tcBorders>
            <w:noWrap w:val="0"/>
            <w:vAlign w:val="center"/>
          </w:tcPr>
          <w:p w14:paraId="0BCD7D83">
            <w:pPr>
              <w:jc w:val="left"/>
              <w:rPr>
                <w:rFonts w:hint="eastAsia" w:ascii="宋体" w:hAnsi="宋体" w:eastAsia="宋体" w:cs="宋体"/>
                <w:color w:val="auto"/>
                <w:szCs w:val="21"/>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57F70442">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注册</w:t>
            </w:r>
          </w:p>
          <w:p w14:paraId="4C07E308">
            <w:pPr>
              <w:jc w:val="center"/>
              <w:rPr>
                <w:rFonts w:hint="eastAsia" w:ascii="宋体" w:hAnsi="宋体" w:eastAsia="宋体" w:cs="宋体"/>
                <w:color w:val="auto"/>
                <w:szCs w:val="21"/>
              </w:rPr>
            </w:pPr>
            <w:r>
              <w:rPr>
                <w:rFonts w:hint="eastAsia" w:ascii="宋体" w:hAnsi="宋体" w:eastAsia="宋体" w:cs="宋体"/>
                <w:color w:val="auto"/>
                <w:szCs w:val="21"/>
                <w:lang w:val="zh-CN"/>
              </w:rPr>
              <w:t>编号</w:t>
            </w:r>
          </w:p>
        </w:tc>
        <w:tc>
          <w:tcPr>
            <w:tcW w:w="1614" w:type="dxa"/>
            <w:tcBorders>
              <w:top w:val="single" w:color="auto" w:sz="6" w:space="0"/>
              <w:left w:val="single" w:color="auto" w:sz="6" w:space="0"/>
              <w:bottom w:val="single" w:color="auto" w:sz="6" w:space="0"/>
              <w:right w:val="single" w:color="auto" w:sz="6" w:space="0"/>
            </w:tcBorders>
            <w:noWrap w:val="0"/>
            <w:vAlign w:val="center"/>
          </w:tcPr>
          <w:p w14:paraId="78758A0D">
            <w:pPr>
              <w:jc w:val="left"/>
              <w:rPr>
                <w:rFonts w:hint="eastAsia" w:ascii="宋体" w:hAnsi="宋体" w:eastAsia="宋体" w:cs="宋体"/>
                <w:color w:val="auto"/>
                <w:szCs w:val="21"/>
              </w:rPr>
            </w:pPr>
          </w:p>
        </w:tc>
      </w:tr>
      <w:tr w14:paraId="57A8F582">
        <w:tblPrEx>
          <w:tblCellMar>
            <w:top w:w="0" w:type="dxa"/>
            <w:left w:w="10" w:type="dxa"/>
            <w:bottom w:w="0" w:type="dxa"/>
            <w:right w:w="10" w:type="dxa"/>
          </w:tblCellMar>
        </w:tblPrEx>
        <w:trPr>
          <w:trHeight w:val="855"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13030CF5">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技术负责人</w:t>
            </w:r>
          </w:p>
        </w:tc>
        <w:tc>
          <w:tcPr>
            <w:tcW w:w="1784" w:type="dxa"/>
            <w:tcBorders>
              <w:top w:val="single" w:color="auto" w:sz="6" w:space="0"/>
              <w:left w:val="single" w:color="auto" w:sz="6" w:space="0"/>
              <w:bottom w:val="single" w:color="auto" w:sz="6" w:space="0"/>
              <w:right w:val="single" w:color="auto" w:sz="6" w:space="0"/>
            </w:tcBorders>
            <w:noWrap w:val="0"/>
            <w:vAlign w:val="center"/>
          </w:tcPr>
          <w:p w14:paraId="7FEE7A7D">
            <w:pPr>
              <w:jc w:val="left"/>
              <w:rPr>
                <w:rFonts w:hint="eastAsia" w:ascii="宋体" w:hAnsi="宋体" w:eastAsia="宋体" w:cs="宋体"/>
                <w:color w:val="auto"/>
                <w:szCs w:val="21"/>
              </w:rPr>
            </w:pPr>
          </w:p>
        </w:tc>
        <w:tc>
          <w:tcPr>
            <w:tcW w:w="946" w:type="dxa"/>
            <w:tcBorders>
              <w:top w:val="single" w:color="auto" w:sz="6" w:space="0"/>
              <w:left w:val="single" w:color="auto" w:sz="6" w:space="0"/>
              <w:bottom w:val="single" w:color="auto" w:sz="6" w:space="0"/>
              <w:right w:val="single" w:color="auto" w:sz="6" w:space="0"/>
            </w:tcBorders>
            <w:noWrap w:val="0"/>
            <w:vAlign w:val="center"/>
          </w:tcPr>
          <w:p w14:paraId="5B8E343B">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职称</w:t>
            </w:r>
          </w:p>
        </w:tc>
        <w:tc>
          <w:tcPr>
            <w:tcW w:w="1227" w:type="dxa"/>
            <w:tcBorders>
              <w:top w:val="single" w:color="auto" w:sz="6" w:space="0"/>
              <w:left w:val="single" w:color="auto" w:sz="6" w:space="0"/>
              <w:bottom w:val="single" w:color="auto" w:sz="6" w:space="0"/>
              <w:right w:val="single" w:color="auto" w:sz="6" w:space="0"/>
            </w:tcBorders>
            <w:noWrap w:val="0"/>
            <w:vAlign w:val="center"/>
          </w:tcPr>
          <w:p w14:paraId="5D5A461F">
            <w:pPr>
              <w:jc w:val="left"/>
              <w:rPr>
                <w:rFonts w:hint="eastAsia" w:ascii="宋体" w:hAnsi="宋体" w:eastAsia="宋体" w:cs="宋体"/>
                <w:color w:val="auto"/>
                <w:szCs w:val="21"/>
              </w:rPr>
            </w:pPr>
          </w:p>
        </w:tc>
        <w:tc>
          <w:tcPr>
            <w:tcW w:w="930" w:type="dxa"/>
            <w:tcBorders>
              <w:top w:val="single" w:color="auto" w:sz="6" w:space="0"/>
              <w:left w:val="single" w:color="auto" w:sz="6" w:space="0"/>
              <w:bottom w:val="single" w:color="auto" w:sz="6" w:space="0"/>
              <w:right w:val="single" w:color="auto" w:sz="6" w:space="0"/>
            </w:tcBorders>
            <w:noWrap w:val="0"/>
            <w:vAlign w:val="center"/>
          </w:tcPr>
          <w:p w14:paraId="5F2F8A5A">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证书</w:t>
            </w:r>
          </w:p>
          <w:p w14:paraId="7663E4D0">
            <w:pPr>
              <w:jc w:val="center"/>
              <w:rPr>
                <w:rFonts w:hint="eastAsia" w:ascii="宋体" w:hAnsi="宋体" w:eastAsia="宋体" w:cs="宋体"/>
                <w:color w:val="auto"/>
                <w:szCs w:val="21"/>
                <w:lang w:val="zh-CN"/>
              </w:rPr>
            </w:pPr>
            <w:r>
              <w:rPr>
                <w:rFonts w:hint="eastAsia" w:ascii="宋体" w:hAnsi="宋体" w:eastAsia="宋体" w:cs="宋体"/>
                <w:color w:val="auto"/>
                <w:szCs w:val="21"/>
                <w:lang w:val="zh-CN"/>
              </w:rPr>
              <w:t>编号</w:t>
            </w:r>
          </w:p>
        </w:tc>
        <w:tc>
          <w:tcPr>
            <w:tcW w:w="1614" w:type="dxa"/>
            <w:tcBorders>
              <w:top w:val="single" w:color="auto" w:sz="6" w:space="0"/>
              <w:left w:val="single" w:color="auto" w:sz="6" w:space="0"/>
              <w:bottom w:val="single" w:color="auto" w:sz="6" w:space="0"/>
              <w:right w:val="single" w:color="auto" w:sz="6" w:space="0"/>
            </w:tcBorders>
            <w:noWrap w:val="0"/>
            <w:vAlign w:val="center"/>
          </w:tcPr>
          <w:p w14:paraId="3F2A50D2">
            <w:pPr>
              <w:jc w:val="left"/>
              <w:rPr>
                <w:rFonts w:hint="eastAsia" w:ascii="宋体" w:hAnsi="宋体" w:eastAsia="宋体" w:cs="宋体"/>
                <w:color w:val="auto"/>
                <w:szCs w:val="21"/>
              </w:rPr>
            </w:pPr>
          </w:p>
        </w:tc>
      </w:tr>
      <w:tr w14:paraId="45B28AEF">
        <w:tblPrEx>
          <w:tblCellMar>
            <w:top w:w="0" w:type="dxa"/>
            <w:left w:w="10" w:type="dxa"/>
            <w:bottom w:w="0" w:type="dxa"/>
            <w:right w:w="10" w:type="dxa"/>
          </w:tblCellMar>
        </w:tblPrEx>
        <w:trPr>
          <w:trHeight w:val="909" w:hRule="atLeast"/>
          <w:jc w:val="center"/>
        </w:trPr>
        <w:tc>
          <w:tcPr>
            <w:tcW w:w="2493" w:type="dxa"/>
            <w:tcBorders>
              <w:top w:val="single" w:color="auto" w:sz="6" w:space="0"/>
              <w:left w:val="single" w:color="auto" w:sz="6" w:space="0"/>
              <w:bottom w:val="single" w:color="auto" w:sz="6" w:space="0"/>
              <w:right w:val="single" w:color="auto" w:sz="6" w:space="0"/>
            </w:tcBorders>
            <w:noWrap w:val="0"/>
            <w:vAlign w:val="center"/>
          </w:tcPr>
          <w:p w14:paraId="75D95220">
            <w:pPr>
              <w:jc w:val="center"/>
              <w:rPr>
                <w:rFonts w:hint="eastAsia" w:ascii="宋体" w:hAnsi="宋体" w:eastAsia="宋体" w:cs="宋体"/>
                <w:color w:val="auto"/>
                <w:szCs w:val="21"/>
              </w:rPr>
            </w:pPr>
            <w:r>
              <w:rPr>
                <w:rFonts w:hint="eastAsia" w:ascii="宋体" w:hAnsi="宋体" w:eastAsia="宋体" w:cs="宋体"/>
                <w:color w:val="auto"/>
                <w:szCs w:val="21"/>
                <w:lang w:val="zh-CN"/>
              </w:rPr>
              <w:t>备注</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670F2223">
            <w:pPr>
              <w:rPr>
                <w:rFonts w:hint="eastAsia" w:ascii="宋体" w:hAnsi="宋体" w:eastAsia="宋体" w:cs="宋体"/>
                <w:color w:val="auto"/>
                <w:szCs w:val="21"/>
              </w:rPr>
            </w:pPr>
          </w:p>
        </w:tc>
      </w:tr>
    </w:tbl>
    <w:p w14:paraId="65A3EFE0">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p>
    <w:p w14:paraId="333DC132">
      <w:pPr>
        <w:autoSpaceDE w:val="0"/>
        <w:autoSpaceDN w:val="0"/>
        <w:adjustRightInd w:val="0"/>
        <w:spacing w:line="560" w:lineRule="exact"/>
        <w:rPr>
          <w:rFonts w:hint="eastAsia" w:ascii="宋体" w:hAnsi="宋体" w:eastAsia="宋体" w:cs="宋体"/>
          <w:color w:val="auto"/>
          <w:kern w:val="0"/>
          <w:szCs w:val="21"/>
          <w:u w:val="single"/>
        </w:rPr>
      </w:pPr>
      <w:r>
        <w:rPr>
          <w:rFonts w:hint="eastAsia" w:ascii="宋体" w:hAnsi="宋体" w:eastAsia="宋体" w:cs="宋体"/>
          <w:color w:val="auto"/>
          <w:kern w:val="0"/>
          <w:szCs w:val="21"/>
        </w:rPr>
        <w:t>投标人：</w:t>
      </w:r>
      <w:r>
        <w:rPr>
          <w:rFonts w:hint="eastAsia" w:ascii="宋体" w:hAnsi="宋体" w:eastAsia="宋体" w:cs="宋体"/>
          <w:color w:val="auto"/>
          <w:kern w:val="0"/>
          <w:szCs w:val="21"/>
          <w:u w:val="single"/>
        </w:rPr>
        <w:t xml:space="preserve">                                  </w:t>
      </w:r>
    </w:p>
    <w:p w14:paraId="5DB8BEEB">
      <w:pPr>
        <w:autoSpaceDE w:val="0"/>
        <w:autoSpaceDN w:val="0"/>
        <w:adjustRightInd w:val="0"/>
        <w:spacing w:line="560" w:lineRule="exact"/>
        <w:rPr>
          <w:rFonts w:hint="eastAsia" w:ascii="宋体" w:hAnsi="宋体" w:eastAsia="宋体" w:cs="宋体"/>
          <w:color w:val="auto"/>
          <w:kern w:val="0"/>
          <w:szCs w:val="21"/>
          <w:u w:val="single"/>
        </w:rPr>
      </w:pPr>
      <w:r>
        <w:rPr>
          <w:rFonts w:hint="eastAsia" w:ascii="宋体" w:hAnsi="宋体" w:eastAsia="宋体" w:cs="宋体"/>
          <w:color w:val="auto"/>
          <w:kern w:val="0"/>
          <w:szCs w:val="21"/>
        </w:rPr>
        <w:t>法定代表人或其委托代理人(签字或盖章)：</w:t>
      </w:r>
      <w:r>
        <w:rPr>
          <w:rFonts w:hint="eastAsia" w:ascii="宋体" w:hAnsi="宋体" w:eastAsia="宋体" w:cs="宋体"/>
          <w:color w:val="auto"/>
          <w:kern w:val="0"/>
          <w:szCs w:val="21"/>
          <w:u w:val="single"/>
        </w:rPr>
        <w:t xml:space="preserve">                   </w:t>
      </w:r>
    </w:p>
    <w:p w14:paraId="5D5CBDFD">
      <w:pPr>
        <w:wordWrap w:val="0"/>
        <w:autoSpaceDE w:val="0"/>
        <w:autoSpaceDN w:val="0"/>
        <w:adjustRightInd w:val="0"/>
        <w:spacing w:line="560" w:lineRule="exact"/>
        <w:ind w:right="420"/>
        <w:rPr>
          <w:rFonts w:hint="eastAsia" w:ascii="宋体" w:hAnsi="宋体" w:eastAsia="宋体" w:cs="宋体"/>
          <w:color w:val="auto"/>
          <w:kern w:val="0"/>
          <w:szCs w:val="21"/>
        </w:rPr>
      </w:pPr>
      <w:r>
        <w:rPr>
          <w:rFonts w:hint="eastAsia" w:ascii="宋体" w:hAnsi="宋体" w:eastAsia="宋体" w:cs="宋体"/>
          <w:color w:val="auto"/>
          <w:kern w:val="0"/>
          <w:szCs w:val="21"/>
        </w:rPr>
        <w:t>日期：</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年</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月</w:t>
      </w:r>
      <w:r>
        <w:rPr>
          <w:rFonts w:hint="eastAsia" w:ascii="宋体" w:hAnsi="宋体" w:eastAsia="宋体" w:cs="宋体"/>
          <w:color w:val="auto"/>
          <w:kern w:val="0"/>
          <w:szCs w:val="21"/>
          <w:u w:val="single"/>
        </w:rPr>
        <w:t xml:space="preserve">      </w:t>
      </w:r>
      <w:r>
        <w:rPr>
          <w:rFonts w:hint="eastAsia" w:ascii="宋体" w:hAnsi="宋体" w:eastAsia="宋体" w:cs="宋体"/>
          <w:color w:val="auto"/>
          <w:kern w:val="0"/>
          <w:szCs w:val="21"/>
        </w:rPr>
        <w:t>日</w:t>
      </w:r>
    </w:p>
    <w:p w14:paraId="7233D49F">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p>
    <w:p w14:paraId="7AC8CFDE">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p>
    <w:p w14:paraId="59190A42">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p>
    <w:p w14:paraId="7C3F1927">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p>
    <w:p w14:paraId="0B3E5C67">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r>
        <w:rPr>
          <w:rFonts w:hint="eastAsia" w:ascii="宋体" w:hAnsi="宋体" w:eastAsia="宋体" w:cs="宋体"/>
          <w:b/>
          <w:color w:val="auto"/>
          <w:kern w:val="0"/>
          <w:sz w:val="28"/>
        </w:rPr>
        <w:t>二、法定代表人身份证明</w:t>
      </w:r>
    </w:p>
    <w:p w14:paraId="7357EC40">
      <w:pPr>
        <w:autoSpaceDE w:val="0"/>
        <w:autoSpaceDN w:val="0"/>
        <w:adjustRightInd w:val="0"/>
        <w:spacing w:line="400" w:lineRule="exact"/>
        <w:ind w:right="-34" w:rightChars="-16"/>
        <w:jc w:val="center"/>
        <w:rPr>
          <w:rFonts w:hint="eastAsia" w:ascii="宋体" w:hAnsi="宋体" w:eastAsia="宋体" w:cs="宋体"/>
          <w:color w:val="auto"/>
          <w:kern w:val="0"/>
          <w:sz w:val="28"/>
        </w:rPr>
      </w:pPr>
    </w:p>
    <w:p w14:paraId="6B7E535F">
      <w:pPr>
        <w:autoSpaceDE w:val="0"/>
        <w:autoSpaceDN w:val="0"/>
        <w:adjustRightInd w:val="0"/>
        <w:spacing w:line="400" w:lineRule="exact"/>
        <w:ind w:right="-34" w:rightChars="-16"/>
        <w:jc w:val="center"/>
        <w:rPr>
          <w:rFonts w:hint="eastAsia" w:ascii="宋体" w:hAnsi="宋体" w:eastAsia="宋体" w:cs="宋体"/>
          <w:color w:val="auto"/>
          <w:kern w:val="0"/>
          <w:sz w:val="28"/>
        </w:rPr>
      </w:pPr>
    </w:p>
    <w:p w14:paraId="15B741E9">
      <w:pPr>
        <w:autoSpaceDE w:val="0"/>
        <w:autoSpaceDN w:val="0"/>
        <w:adjustRightInd w:val="0"/>
        <w:spacing w:line="400" w:lineRule="exact"/>
        <w:ind w:right="-34" w:rightChars="-16"/>
        <w:jc w:val="left"/>
        <w:rPr>
          <w:rFonts w:hint="eastAsia" w:ascii="宋体" w:hAnsi="宋体" w:eastAsia="宋体" w:cs="宋体"/>
          <w:color w:val="auto"/>
          <w:u w:val="single"/>
        </w:rPr>
      </w:pPr>
      <w:r>
        <w:rPr>
          <w:rFonts w:hint="eastAsia" w:ascii="宋体" w:hAnsi="宋体" w:eastAsia="宋体" w:cs="宋体"/>
          <w:color w:val="auto"/>
          <w:kern w:val="0"/>
        </w:rPr>
        <w:t>投标人名称：</w:t>
      </w:r>
      <w:r>
        <w:rPr>
          <w:rFonts w:hint="eastAsia" w:ascii="宋体" w:hAnsi="宋体" w:eastAsia="宋体" w:cs="宋体"/>
          <w:color w:val="auto"/>
          <w:u w:val="single"/>
        </w:rPr>
        <w:t xml:space="preserve">                                   </w:t>
      </w:r>
    </w:p>
    <w:p w14:paraId="7E4D411D">
      <w:pPr>
        <w:autoSpaceDE w:val="0"/>
        <w:autoSpaceDN w:val="0"/>
        <w:adjustRightInd w:val="0"/>
        <w:spacing w:line="400" w:lineRule="exact"/>
        <w:ind w:right="-34" w:rightChars="-16"/>
        <w:jc w:val="left"/>
        <w:rPr>
          <w:rFonts w:hint="eastAsia" w:ascii="宋体" w:hAnsi="宋体" w:eastAsia="宋体" w:cs="宋体"/>
          <w:color w:val="auto"/>
          <w:u w:val="single"/>
        </w:rPr>
      </w:pPr>
      <w:r>
        <w:rPr>
          <w:rFonts w:hint="eastAsia" w:ascii="宋体" w:hAnsi="宋体" w:eastAsia="宋体" w:cs="宋体"/>
          <w:color w:val="auto"/>
          <w:kern w:val="0"/>
        </w:rPr>
        <w:t>单位性质：</w:t>
      </w:r>
      <w:r>
        <w:rPr>
          <w:rFonts w:hint="eastAsia" w:ascii="宋体" w:hAnsi="宋体" w:eastAsia="宋体" w:cs="宋体"/>
          <w:color w:val="auto"/>
          <w:u w:val="single"/>
        </w:rPr>
        <w:t xml:space="preserve">                                     </w:t>
      </w:r>
    </w:p>
    <w:p w14:paraId="176D6CD8">
      <w:pPr>
        <w:autoSpaceDE w:val="0"/>
        <w:autoSpaceDN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地址：</w:t>
      </w:r>
      <w:r>
        <w:rPr>
          <w:rFonts w:hint="eastAsia" w:ascii="宋体" w:hAnsi="宋体" w:eastAsia="宋体" w:cs="宋体"/>
          <w:color w:val="auto"/>
          <w:u w:val="single"/>
        </w:rPr>
        <w:t xml:space="preserve">                                         </w:t>
      </w:r>
    </w:p>
    <w:p w14:paraId="10E22DB2">
      <w:pPr>
        <w:autoSpaceDE w:val="0"/>
        <w:autoSpaceDN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成立时间：</w:t>
      </w:r>
      <w:r>
        <w:rPr>
          <w:rFonts w:hint="eastAsia" w:ascii="宋体" w:hAnsi="宋体" w:eastAsia="宋体" w:cs="宋体"/>
          <w:color w:val="auto"/>
          <w:u w:val="single"/>
        </w:rPr>
        <w:t xml:space="preserve">     </w:t>
      </w:r>
      <w:r>
        <w:rPr>
          <w:rFonts w:hint="eastAsia" w:ascii="宋体" w:hAnsi="宋体" w:eastAsia="宋体" w:cs="宋体"/>
          <w:color w:val="auto"/>
          <w:kern w:val="0"/>
        </w:rPr>
        <w:t>年</w:t>
      </w:r>
      <w:r>
        <w:rPr>
          <w:rFonts w:hint="eastAsia" w:ascii="宋体" w:hAnsi="宋体" w:eastAsia="宋体" w:cs="宋体"/>
          <w:color w:val="auto"/>
          <w:u w:val="single"/>
        </w:rPr>
        <w:t xml:space="preserve">     </w:t>
      </w:r>
      <w:r>
        <w:rPr>
          <w:rFonts w:hint="eastAsia" w:ascii="宋体" w:hAnsi="宋体" w:eastAsia="宋体" w:cs="宋体"/>
          <w:color w:val="auto"/>
          <w:kern w:val="0"/>
        </w:rPr>
        <w:t xml:space="preserve"> 月</w:t>
      </w:r>
      <w:r>
        <w:rPr>
          <w:rFonts w:hint="eastAsia" w:ascii="宋体" w:hAnsi="宋体" w:eastAsia="宋体" w:cs="宋体"/>
          <w:color w:val="auto"/>
          <w:u w:val="single"/>
        </w:rPr>
        <w:t xml:space="preserve">     </w:t>
      </w:r>
      <w:r>
        <w:rPr>
          <w:rFonts w:hint="eastAsia" w:ascii="宋体" w:hAnsi="宋体" w:eastAsia="宋体" w:cs="宋体"/>
          <w:color w:val="auto"/>
          <w:kern w:val="0"/>
        </w:rPr>
        <w:t>日</w:t>
      </w:r>
    </w:p>
    <w:p w14:paraId="5AA98FB4">
      <w:pPr>
        <w:autoSpaceDE w:val="0"/>
        <w:autoSpaceDN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经营期限：</w:t>
      </w:r>
      <w:r>
        <w:rPr>
          <w:rFonts w:hint="eastAsia" w:ascii="宋体" w:hAnsi="宋体" w:eastAsia="宋体" w:cs="宋体"/>
          <w:color w:val="auto"/>
          <w:u w:val="single"/>
        </w:rPr>
        <w:t xml:space="preserve">                      </w:t>
      </w:r>
    </w:p>
    <w:p w14:paraId="03CA66AF">
      <w:pPr>
        <w:autoSpaceDE w:val="0"/>
        <w:autoSpaceDN w:val="0"/>
        <w:adjustRightInd w:val="0"/>
        <w:spacing w:line="400" w:lineRule="exact"/>
        <w:ind w:right="-34" w:rightChars="-16"/>
        <w:jc w:val="left"/>
        <w:rPr>
          <w:rFonts w:hint="eastAsia" w:ascii="宋体" w:hAnsi="宋体" w:eastAsia="宋体" w:cs="宋体"/>
          <w:color w:val="auto"/>
          <w:u w:val="single"/>
        </w:rPr>
      </w:pPr>
      <w:r>
        <w:rPr>
          <w:rFonts w:hint="eastAsia" w:ascii="宋体" w:hAnsi="宋体" w:eastAsia="宋体" w:cs="宋体"/>
          <w:color w:val="auto"/>
          <w:kern w:val="0"/>
        </w:rPr>
        <w:t>姓名：</w:t>
      </w:r>
      <w:r>
        <w:rPr>
          <w:rFonts w:hint="eastAsia" w:ascii="宋体" w:hAnsi="宋体" w:eastAsia="宋体" w:cs="宋体"/>
          <w:color w:val="auto"/>
          <w:u w:val="single"/>
        </w:rPr>
        <w:t xml:space="preserve">     </w:t>
      </w:r>
      <w:r>
        <w:rPr>
          <w:rFonts w:hint="eastAsia" w:ascii="宋体" w:hAnsi="宋体" w:eastAsia="宋体" w:cs="宋体"/>
          <w:color w:val="auto"/>
          <w:kern w:val="0"/>
        </w:rPr>
        <w:t>性别：</w:t>
      </w:r>
      <w:r>
        <w:rPr>
          <w:rFonts w:hint="eastAsia" w:ascii="宋体" w:hAnsi="宋体" w:eastAsia="宋体" w:cs="宋体"/>
          <w:color w:val="auto"/>
          <w:u w:val="single"/>
        </w:rPr>
        <w:t xml:space="preserve">     </w:t>
      </w:r>
      <w:r>
        <w:rPr>
          <w:rFonts w:hint="eastAsia" w:ascii="宋体" w:hAnsi="宋体" w:eastAsia="宋体" w:cs="宋体"/>
          <w:color w:val="auto"/>
          <w:kern w:val="0"/>
        </w:rPr>
        <w:t>年龄：</w:t>
      </w:r>
      <w:r>
        <w:rPr>
          <w:rFonts w:hint="eastAsia" w:ascii="宋体" w:hAnsi="宋体" w:eastAsia="宋体" w:cs="宋体"/>
          <w:color w:val="auto"/>
          <w:u w:val="single"/>
        </w:rPr>
        <w:t xml:space="preserve">     </w:t>
      </w:r>
      <w:r>
        <w:rPr>
          <w:rFonts w:hint="eastAsia" w:ascii="宋体" w:hAnsi="宋体" w:eastAsia="宋体" w:cs="宋体"/>
          <w:color w:val="auto"/>
          <w:kern w:val="0"/>
        </w:rPr>
        <w:t>职务：</w:t>
      </w:r>
      <w:r>
        <w:rPr>
          <w:rFonts w:hint="eastAsia" w:ascii="宋体" w:hAnsi="宋体" w:eastAsia="宋体" w:cs="宋体"/>
          <w:color w:val="auto"/>
          <w:u w:val="single"/>
        </w:rPr>
        <w:t xml:space="preserve">     </w:t>
      </w:r>
    </w:p>
    <w:p w14:paraId="5C5487F5">
      <w:pPr>
        <w:autoSpaceDE w:val="0"/>
        <w:autoSpaceDN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rPr>
        <w:t>系</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（投标人名称）的法定代表人。</w:t>
      </w:r>
    </w:p>
    <w:p w14:paraId="69252D04">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p>
    <w:p w14:paraId="2E52C0E1">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特此证明。</w:t>
      </w:r>
    </w:p>
    <w:p w14:paraId="57DD4B4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p>
    <w:p w14:paraId="4E6AF713">
      <w:pPr>
        <w:autoSpaceDE w:val="0"/>
        <w:autoSpaceDN w:val="0"/>
        <w:adjustRightInd w:val="0"/>
        <w:spacing w:line="400" w:lineRule="exact"/>
        <w:ind w:right="-34" w:rightChars="-16" w:firstLine="2698" w:firstLineChars="1285"/>
        <w:jc w:val="right"/>
        <w:rPr>
          <w:rFonts w:hint="eastAsia" w:ascii="宋体" w:hAnsi="宋体" w:eastAsia="宋体" w:cs="宋体"/>
          <w:color w:val="auto"/>
          <w:kern w:val="0"/>
        </w:rPr>
      </w:pPr>
      <w:r>
        <w:rPr>
          <w:rFonts w:hint="eastAsia" w:ascii="宋体" w:hAnsi="宋体" w:eastAsia="宋体" w:cs="宋体"/>
          <w:color w:val="auto"/>
          <w:kern w:val="0"/>
        </w:rPr>
        <w:t xml:space="preserve"> 投标人：</w:t>
      </w:r>
      <w:r>
        <w:rPr>
          <w:rFonts w:hint="eastAsia" w:ascii="宋体" w:hAnsi="宋体" w:eastAsia="宋体" w:cs="宋体"/>
          <w:color w:val="auto"/>
          <w:u w:val="single"/>
        </w:rPr>
        <w:t xml:space="preserve">                         </w:t>
      </w:r>
      <w:r>
        <w:rPr>
          <w:rFonts w:hint="eastAsia" w:ascii="宋体" w:hAnsi="宋体" w:eastAsia="宋体" w:cs="宋体"/>
          <w:color w:val="auto"/>
          <w:kern w:val="0"/>
        </w:rPr>
        <w:t>（盖单位章）</w:t>
      </w:r>
    </w:p>
    <w:p w14:paraId="2A1C4D3B">
      <w:pPr>
        <w:autoSpaceDE w:val="0"/>
        <w:autoSpaceDN w:val="0"/>
        <w:adjustRightInd w:val="0"/>
        <w:spacing w:line="400" w:lineRule="exact"/>
        <w:ind w:right="-34" w:rightChars="-16" w:firstLine="2698" w:firstLineChars="1285"/>
        <w:jc w:val="right"/>
        <w:rPr>
          <w:rFonts w:hint="eastAsia" w:ascii="宋体" w:hAnsi="宋体" w:eastAsia="宋体" w:cs="宋体"/>
          <w:color w:val="auto"/>
          <w:kern w:val="0"/>
        </w:rPr>
      </w:pPr>
      <w:r>
        <w:rPr>
          <w:rFonts w:hint="eastAsia" w:ascii="宋体" w:hAnsi="宋体" w:eastAsia="宋体" w:cs="宋体"/>
          <w:color w:val="auto"/>
          <w:u w:val="single"/>
        </w:rPr>
        <w:t xml:space="preserve">     </w:t>
      </w:r>
      <w:r>
        <w:rPr>
          <w:rFonts w:hint="eastAsia" w:ascii="宋体" w:hAnsi="宋体" w:eastAsia="宋体" w:cs="宋体"/>
          <w:color w:val="auto"/>
          <w:kern w:val="0"/>
        </w:rPr>
        <w:t>年</w:t>
      </w:r>
      <w:r>
        <w:rPr>
          <w:rFonts w:hint="eastAsia" w:ascii="宋体" w:hAnsi="宋体" w:eastAsia="宋体" w:cs="宋体"/>
          <w:color w:val="auto"/>
          <w:u w:val="single"/>
        </w:rPr>
        <w:t xml:space="preserve">     </w:t>
      </w:r>
      <w:r>
        <w:rPr>
          <w:rFonts w:hint="eastAsia" w:ascii="宋体" w:hAnsi="宋体" w:eastAsia="宋体" w:cs="宋体"/>
          <w:color w:val="auto"/>
          <w:kern w:val="0"/>
        </w:rPr>
        <w:t>月</w:t>
      </w:r>
      <w:r>
        <w:rPr>
          <w:rFonts w:hint="eastAsia" w:ascii="宋体" w:hAnsi="宋体" w:eastAsia="宋体" w:cs="宋体"/>
          <w:color w:val="auto"/>
          <w:u w:val="single"/>
        </w:rPr>
        <w:t xml:space="preserve">     </w:t>
      </w:r>
      <w:r>
        <w:rPr>
          <w:rFonts w:hint="eastAsia" w:ascii="宋体" w:hAnsi="宋体" w:eastAsia="宋体" w:cs="宋体"/>
          <w:color w:val="auto"/>
          <w:kern w:val="0"/>
        </w:rPr>
        <w:t>日</w:t>
      </w:r>
    </w:p>
    <w:p w14:paraId="5371F3C9">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172D9619">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04533CAD">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1F147880">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281DCA09">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71CC7878">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7EA3BB1C">
      <w:pPr>
        <w:spacing w:before="161" w:line="227" w:lineRule="auto"/>
        <w:ind w:left="16"/>
        <w:outlineLvl w:val="1"/>
        <w:rPr>
          <w:rFonts w:hint="eastAsia" w:ascii="宋体" w:hAnsi="宋体" w:eastAsia="宋体" w:cs="宋体"/>
          <w:color w:val="auto"/>
          <w:sz w:val="20"/>
          <w:szCs w:val="20"/>
        </w:rPr>
      </w:pPr>
      <w:r>
        <w:rPr>
          <w:rFonts w:hint="eastAsia" w:ascii="宋体" w:hAnsi="宋体" w:eastAsia="宋体" w:cs="宋体"/>
          <w:color w:val="auto"/>
          <w:spacing w:val="7"/>
          <w:sz w:val="20"/>
          <w:szCs w:val="20"/>
        </w:rPr>
        <w:t>附：法定代表人身份证正反面复印件。</w:t>
      </w:r>
    </w:p>
    <w:p w14:paraId="1118813F">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6D24272E">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0B2E6F2A">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506ECB3F">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66CEAE73">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38C04D7E">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5D8BCA61">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2C319255">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6B8A8BD7">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080DA8A3">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r>
        <w:rPr>
          <w:rFonts w:hint="eastAsia" w:ascii="宋体" w:hAnsi="宋体" w:eastAsia="宋体" w:cs="宋体"/>
          <w:b/>
          <w:color w:val="auto"/>
          <w:kern w:val="0"/>
          <w:sz w:val="28"/>
        </w:rPr>
        <w:t>三、</w:t>
      </w:r>
      <w:r>
        <w:rPr>
          <w:rFonts w:hint="eastAsia" w:ascii="宋体" w:hAnsi="宋体" w:eastAsia="宋体" w:cs="宋体"/>
          <w:b/>
          <w:color w:val="auto"/>
          <w:kern w:val="0"/>
          <w:sz w:val="28"/>
          <w:lang w:eastAsia="zh-CN"/>
        </w:rPr>
        <w:t>法定代表人</w:t>
      </w:r>
      <w:r>
        <w:rPr>
          <w:rFonts w:hint="eastAsia" w:ascii="宋体" w:hAnsi="宋体" w:eastAsia="宋体" w:cs="宋体"/>
          <w:b/>
          <w:color w:val="auto"/>
          <w:kern w:val="0"/>
          <w:sz w:val="28"/>
        </w:rPr>
        <w:t>授权委托书</w:t>
      </w:r>
    </w:p>
    <w:p w14:paraId="357FFF62">
      <w:pPr>
        <w:autoSpaceDE w:val="0"/>
        <w:autoSpaceDN w:val="0"/>
        <w:adjustRightInd w:val="0"/>
        <w:spacing w:line="400" w:lineRule="exact"/>
        <w:ind w:right="-34" w:rightChars="-16"/>
        <w:jc w:val="center"/>
        <w:rPr>
          <w:rFonts w:hint="eastAsia" w:ascii="宋体" w:hAnsi="宋体" w:eastAsia="宋体" w:cs="宋体"/>
          <w:color w:val="auto"/>
          <w:kern w:val="0"/>
          <w:sz w:val="28"/>
        </w:rPr>
      </w:pPr>
    </w:p>
    <w:p w14:paraId="1650002D">
      <w:pPr>
        <w:autoSpaceDE w:val="0"/>
        <w:autoSpaceDN w:val="0"/>
        <w:adjustRightInd w:val="0"/>
        <w:spacing w:line="400" w:lineRule="exact"/>
        <w:ind w:right="-34" w:rightChars="-16"/>
        <w:jc w:val="center"/>
        <w:rPr>
          <w:rFonts w:hint="eastAsia" w:ascii="宋体" w:hAnsi="宋体" w:eastAsia="宋体" w:cs="宋体"/>
          <w:color w:val="auto"/>
          <w:kern w:val="0"/>
          <w:sz w:val="28"/>
        </w:rPr>
      </w:pPr>
    </w:p>
    <w:p w14:paraId="0F2590BE">
      <w:pPr>
        <w:autoSpaceDE w:val="0"/>
        <w:autoSpaceDN w:val="0"/>
        <w:adjustRightInd w:val="0"/>
        <w:spacing w:line="400" w:lineRule="exact"/>
        <w:ind w:right="-34" w:rightChars="-16"/>
        <w:jc w:val="center"/>
        <w:rPr>
          <w:rFonts w:hint="eastAsia" w:ascii="宋体" w:hAnsi="宋体" w:eastAsia="宋体" w:cs="宋体"/>
          <w:color w:val="auto"/>
          <w:kern w:val="0"/>
          <w:sz w:val="28"/>
        </w:rPr>
      </w:pPr>
    </w:p>
    <w:p w14:paraId="6DB4CF6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 xml:space="preserve">本人 </w:t>
      </w:r>
      <w:r>
        <w:rPr>
          <w:rFonts w:hint="eastAsia" w:ascii="宋体" w:hAnsi="宋体" w:eastAsia="宋体" w:cs="宋体"/>
          <w:color w:val="auto"/>
          <w:kern w:val="0"/>
          <w:u w:val="single"/>
        </w:rPr>
        <w:t xml:space="preserve">       </w:t>
      </w:r>
      <w:r>
        <w:rPr>
          <w:rFonts w:hint="eastAsia" w:ascii="宋体" w:hAnsi="宋体" w:eastAsia="宋体" w:cs="宋体"/>
          <w:color w:val="auto"/>
          <w:kern w:val="0"/>
        </w:rPr>
        <w:t>（姓名）系</w:t>
      </w:r>
      <w:r>
        <w:rPr>
          <w:rFonts w:hint="eastAsia" w:ascii="宋体" w:hAnsi="宋体" w:eastAsia="宋体" w:cs="宋体"/>
          <w:color w:val="auto"/>
          <w:kern w:val="0"/>
          <w:u w:val="single"/>
        </w:rPr>
        <w:t xml:space="preserve">       </w:t>
      </w:r>
      <w:r>
        <w:rPr>
          <w:rFonts w:hint="eastAsia" w:ascii="宋体" w:hAnsi="宋体" w:eastAsia="宋体" w:cs="宋体"/>
          <w:color w:val="auto"/>
          <w:kern w:val="0"/>
        </w:rPr>
        <w:t>（投标人名称）的法定代表人，现委托</w:t>
      </w:r>
      <w:r>
        <w:rPr>
          <w:rFonts w:hint="eastAsia" w:ascii="宋体" w:hAnsi="宋体" w:eastAsia="宋体" w:cs="宋体"/>
          <w:color w:val="auto"/>
          <w:kern w:val="0"/>
          <w:u w:val="single"/>
        </w:rPr>
        <w:t xml:space="preserve">       </w:t>
      </w:r>
      <w:r>
        <w:rPr>
          <w:rFonts w:hint="eastAsia" w:ascii="宋体" w:hAnsi="宋体" w:eastAsia="宋体" w:cs="宋体"/>
          <w:color w:val="auto"/>
          <w:kern w:val="0"/>
        </w:rPr>
        <w:t>（姓名）为我方代理人。代理人根据授权，以我方名义签署、澄清、说明、补正、递交、撤回、修改</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（项目名称）投标文件、签订合同和处理有关事宜，其法律后果由我方承担。</w:t>
      </w:r>
    </w:p>
    <w:p w14:paraId="7176A11C">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委托期限：</w:t>
      </w:r>
      <w:r>
        <w:rPr>
          <w:rFonts w:hint="eastAsia" w:ascii="宋体" w:hAnsi="宋体" w:eastAsia="宋体" w:cs="宋体"/>
          <w:color w:val="auto"/>
          <w:kern w:val="0"/>
          <w:u w:val="single"/>
        </w:rPr>
        <w:t xml:space="preserve">           </w:t>
      </w:r>
      <w:r>
        <w:rPr>
          <w:rFonts w:hint="eastAsia" w:ascii="宋体" w:hAnsi="宋体" w:eastAsia="宋体" w:cs="宋体"/>
          <w:color w:val="auto"/>
          <w:kern w:val="0"/>
        </w:rPr>
        <w:t>。</w:t>
      </w:r>
    </w:p>
    <w:p w14:paraId="0EBD8A39">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代理人无转委托权。</w:t>
      </w:r>
    </w:p>
    <w:p w14:paraId="79176E2F">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附：</w:t>
      </w:r>
      <w:r>
        <w:rPr>
          <w:rFonts w:hint="eastAsia" w:ascii="宋体" w:hAnsi="宋体" w:eastAsia="宋体" w:cs="宋体"/>
          <w:color w:val="auto"/>
          <w:spacing w:val="9"/>
          <w:sz w:val="20"/>
          <w:szCs w:val="20"/>
        </w:rPr>
        <w:t>法定代表人身份证明及委托代理人的身</w:t>
      </w:r>
      <w:r>
        <w:rPr>
          <w:rFonts w:hint="eastAsia" w:ascii="宋体" w:hAnsi="宋体" w:eastAsia="宋体" w:cs="宋体"/>
          <w:color w:val="auto"/>
          <w:spacing w:val="8"/>
          <w:sz w:val="20"/>
          <w:szCs w:val="20"/>
        </w:rPr>
        <w:t>份证正反面复印件</w:t>
      </w:r>
    </w:p>
    <w:p w14:paraId="2396E077">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p>
    <w:p w14:paraId="0C9BA4C0">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p>
    <w:p w14:paraId="3762F77B">
      <w:pPr>
        <w:autoSpaceDE w:val="0"/>
        <w:autoSpaceDN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投标人：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（盖单位章）</w:t>
      </w:r>
    </w:p>
    <w:p w14:paraId="7A28C4D2">
      <w:pPr>
        <w:autoSpaceDE w:val="0"/>
        <w:autoSpaceDN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法定代表人：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（签字）</w:t>
      </w:r>
    </w:p>
    <w:p w14:paraId="22973783">
      <w:pPr>
        <w:autoSpaceDE w:val="0"/>
        <w:autoSpaceDN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身份证号码：</w:t>
      </w:r>
      <w:r>
        <w:rPr>
          <w:rFonts w:hint="eastAsia" w:ascii="宋体" w:hAnsi="宋体" w:eastAsia="宋体" w:cs="宋体"/>
          <w:color w:val="auto"/>
          <w:kern w:val="0"/>
          <w:u w:val="single"/>
        </w:rPr>
        <w:t xml:space="preserve">                                  </w:t>
      </w:r>
    </w:p>
    <w:p w14:paraId="2CE12F58">
      <w:pPr>
        <w:autoSpaceDE w:val="0"/>
        <w:autoSpaceDN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委托代理人：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（签字）</w:t>
      </w:r>
    </w:p>
    <w:p w14:paraId="3E7746C9">
      <w:pPr>
        <w:autoSpaceDE w:val="0"/>
        <w:autoSpaceDN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rPr>
        <w:t>身份证号码：</w:t>
      </w:r>
      <w:r>
        <w:rPr>
          <w:rFonts w:hint="eastAsia" w:ascii="宋体" w:hAnsi="宋体" w:eastAsia="宋体" w:cs="宋体"/>
          <w:color w:val="auto"/>
          <w:kern w:val="0"/>
          <w:u w:val="single"/>
        </w:rPr>
        <w:t xml:space="preserve">                                   </w:t>
      </w:r>
    </w:p>
    <w:p w14:paraId="6A84A3CC">
      <w:pPr>
        <w:autoSpaceDE w:val="0"/>
        <w:autoSpaceDN w:val="0"/>
        <w:adjustRightInd w:val="0"/>
        <w:spacing w:before="240" w:beforeLines="100" w:after="240" w:afterLines="100" w:line="400" w:lineRule="exact"/>
        <w:ind w:right="-34" w:rightChars="-16" w:firstLine="3238" w:firstLineChars="1542"/>
        <w:jc w:val="left"/>
        <w:rPr>
          <w:rFonts w:hint="eastAsia" w:ascii="宋体" w:hAnsi="宋体" w:eastAsia="宋体" w:cs="宋体"/>
          <w:color w:val="auto"/>
          <w:kern w:val="0"/>
        </w:rPr>
      </w:pPr>
      <w:r>
        <w:rPr>
          <w:rFonts w:hint="eastAsia" w:ascii="宋体" w:hAnsi="宋体" w:eastAsia="宋体" w:cs="宋体"/>
          <w:color w:val="auto"/>
          <w:kern w:val="0"/>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u w:val="single"/>
        </w:rPr>
        <w:t xml:space="preserve">       </w:t>
      </w:r>
      <w:r>
        <w:rPr>
          <w:rFonts w:hint="eastAsia" w:ascii="宋体" w:hAnsi="宋体" w:eastAsia="宋体" w:cs="宋体"/>
          <w:color w:val="auto"/>
          <w:kern w:val="0"/>
        </w:rPr>
        <w:t>月</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日</w:t>
      </w:r>
    </w:p>
    <w:p w14:paraId="7C49B37E">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3B8244E3">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2207DAB1">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72E46346">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039F8BB0">
      <w:pPr>
        <w:pStyle w:val="23"/>
        <w:rPr>
          <w:rFonts w:hint="eastAsia" w:ascii="宋体" w:hAnsi="宋体" w:eastAsia="宋体" w:cs="宋体"/>
          <w:color w:val="auto"/>
          <w:kern w:val="0"/>
          <w:sz w:val="28"/>
        </w:rPr>
      </w:pPr>
    </w:p>
    <w:p w14:paraId="4076D367">
      <w:pPr>
        <w:pStyle w:val="23"/>
        <w:rPr>
          <w:rFonts w:hint="eastAsia" w:ascii="宋体" w:hAnsi="宋体" w:eastAsia="宋体" w:cs="宋体"/>
          <w:color w:val="auto"/>
          <w:kern w:val="0"/>
          <w:sz w:val="28"/>
        </w:rPr>
      </w:pPr>
    </w:p>
    <w:p w14:paraId="253ED09A">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44775D63">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77065906">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0782A7CF">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r>
        <w:rPr>
          <w:rFonts w:hint="eastAsia" w:ascii="宋体" w:hAnsi="宋体" w:eastAsia="宋体" w:cs="宋体"/>
          <w:b/>
          <w:color w:val="auto"/>
          <w:kern w:val="0"/>
          <w:sz w:val="28"/>
        </w:rPr>
        <w:t>四、投标保证金</w:t>
      </w:r>
    </w:p>
    <w:p w14:paraId="026CE32F">
      <w:pPr>
        <w:autoSpaceDE w:val="0"/>
        <w:autoSpaceDN w:val="0"/>
        <w:adjustRightInd w:val="0"/>
        <w:spacing w:line="400" w:lineRule="exact"/>
        <w:ind w:right="-34" w:rightChars="-16"/>
        <w:jc w:val="left"/>
        <w:rPr>
          <w:rFonts w:hint="eastAsia" w:ascii="宋体" w:hAnsi="宋体" w:eastAsia="宋体" w:cs="宋体"/>
          <w:color w:val="auto"/>
          <w:kern w:val="0"/>
          <w:u w:val="single"/>
        </w:rPr>
      </w:pPr>
    </w:p>
    <w:p w14:paraId="7E6083F1">
      <w:pPr>
        <w:autoSpaceDE w:val="0"/>
        <w:autoSpaceDN w:val="0"/>
        <w:adjustRightInd w:val="0"/>
        <w:spacing w:line="400" w:lineRule="exact"/>
        <w:ind w:right="-34" w:rightChars="-16"/>
        <w:jc w:val="left"/>
        <w:rPr>
          <w:rFonts w:hint="eastAsia" w:ascii="宋体" w:hAnsi="宋体" w:eastAsia="宋体" w:cs="宋体"/>
          <w:color w:val="auto"/>
          <w:kern w:val="0"/>
        </w:rPr>
      </w:pPr>
      <w:r>
        <w:rPr>
          <w:rFonts w:hint="eastAsia" w:ascii="宋体" w:hAnsi="宋体" w:eastAsia="宋体" w:cs="宋体"/>
          <w:color w:val="auto"/>
          <w:kern w:val="0"/>
          <w:u w:val="single"/>
        </w:rPr>
        <w:t xml:space="preserve">                 </w:t>
      </w:r>
      <w:r>
        <w:rPr>
          <w:rFonts w:hint="eastAsia" w:ascii="宋体" w:hAnsi="宋体" w:eastAsia="宋体" w:cs="宋体"/>
          <w:color w:val="auto"/>
          <w:kern w:val="0"/>
        </w:rPr>
        <w:t>（招标人名称）：</w:t>
      </w:r>
    </w:p>
    <w:p w14:paraId="4BF4692D">
      <w:pPr>
        <w:autoSpaceDE w:val="0"/>
        <w:autoSpaceDN w:val="0"/>
        <w:adjustRightInd w:val="0"/>
        <w:spacing w:line="400" w:lineRule="exact"/>
        <w:ind w:right="-34" w:rightChars="-16"/>
        <w:jc w:val="left"/>
        <w:rPr>
          <w:rFonts w:hint="eastAsia" w:ascii="宋体" w:hAnsi="宋体" w:eastAsia="宋体" w:cs="宋体"/>
          <w:color w:val="auto"/>
          <w:kern w:val="0"/>
        </w:rPr>
      </w:pPr>
    </w:p>
    <w:p w14:paraId="711F488C">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我方已按招标文件的规定，递交了投标保证金。我公司在规定的投标文件有效期内撤销或修改投标文件，或者在收到中标通知书后无正当理由拒签合同，贵方可以不予退还我方保证金，我方对此无异议。</w:t>
      </w:r>
    </w:p>
    <w:p w14:paraId="0D90D0AE">
      <w:pPr>
        <w:autoSpaceDE w:val="0"/>
        <w:autoSpaceDN w:val="0"/>
        <w:adjustRightInd w:val="0"/>
        <w:spacing w:line="400" w:lineRule="exact"/>
        <w:ind w:right="-34" w:rightChars="-16"/>
        <w:jc w:val="left"/>
        <w:rPr>
          <w:rFonts w:hint="eastAsia" w:ascii="宋体" w:hAnsi="宋体" w:eastAsia="宋体" w:cs="宋体"/>
          <w:color w:val="auto"/>
          <w:kern w:val="0"/>
        </w:rPr>
      </w:pPr>
    </w:p>
    <w:p w14:paraId="54FBD966">
      <w:pPr>
        <w:autoSpaceDE w:val="0"/>
        <w:autoSpaceDN w:val="0"/>
        <w:adjustRightInd w:val="0"/>
        <w:spacing w:line="400" w:lineRule="exact"/>
        <w:ind w:right="-34" w:rightChars="-16"/>
        <w:jc w:val="left"/>
        <w:rPr>
          <w:rFonts w:hint="eastAsia" w:ascii="宋体" w:hAnsi="宋体" w:eastAsia="宋体" w:cs="宋体"/>
          <w:color w:val="auto"/>
          <w:kern w:val="0"/>
        </w:rPr>
      </w:pPr>
    </w:p>
    <w:p w14:paraId="5A3806BF">
      <w:pPr>
        <w:autoSpaceDE w:val="0"/>
        <w:autoSpaceDN w:val="0"/>
        <w:adjustRightInd w:val="0"/>
        <w:spacing w:line="400" w:lineRule="exact"/>
        <w:ind w:right="-34" w:rightChars="-16"/>
        <w:jc w:val="left"/>
        <w:rPr>
          <w:rFonts w:hint="eastAsia" w:ascii="宋体" w:hAnsi="宋体" w:eastAsia="宋体" w:cs="宋体"/>
          <w:color w:val="auto"/>
          <w:kern w:val="0"/>
        </w:rPr>
      </w:pPr>
    </w:p>
    <w:p w14:paraId="77B77073">
      <w:pPr>
        <w:autoSpaceDE w:val="0"/>
        <w:autoSpaceDN w:val="0"/>
        <w:adjustRightInd w:val="0"/>
        <w:spacing w:line="400" w:lineRule="exact"/>
        <w:ind w:right="-34" w:rightChars="-16"/>
        <w:jc w:val="right"/>
        <w:rPr>
          <w:rFonts w:hint="eastAsia" w:ascii="宋体" w:hAnsi="宋体" w:eastAsia="宋体" w:cs="宋体"/>
          <w:color w:val="auto"/>
          <w:kern w:val="0"/>
        </w:rPr>
      </w:pPr>
      <w:r>
        <w:rPr>
          <w:rFonts w:hint="eastAsia" w:ascii="宋体" w:hAnsi="宋体" w:eastAsia="宋体" w:cs="宋体"/>
          <w:color w:val="auto"/>
          <w:kern w:val="0"/>
        </w:rPr>
        <w:t>投标人名称：</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（盖单位章）</w:t>
      </w:r>
    </w:p>
    <w:p w14:paraId="0A6FEBF0">
      <w:pPr>
        <w:autoSpaceDE w:val="0"/>
        <w:autoSpaceDN w:val="0"/>
        <w:adjustRightInd w:val="0"/>
        <w:spacing w:line="400" w:lineRule="exact"/>
        <w:ind w:right="-34" w:rightChars="-16"/>
        <w:jc w:val="right"/>
        <w:rPr>
          <w:rFonts w:hint="eastAsia" w:ascii="宋体" w:hAnsi="宋体" w:eastAsia="宋体" w:cs="宋体"/>
          <w:color w:val="auto"/>
          <w:kern w:val="0"/>
        </w:rPr>
      </w:pPr>
      <w:r>
        <w:rPr>
          <w:rFonts w:hint="eastAsia" w:ascii="宋体" w:hAnsi="宋体" w:eastAsia="宋体" w:cs="宋体"/>
          <w:color w:val="auto"/>
          <w:kern w:val="0"/>
        </w:rPr>
        <w:t>法定代表人或其委托代理人：</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（签字）</w:t>
      </w:r>
    </w:p>
    <w:p w14:paraId="6FC9C601">
      <w:pPr>
        <w:autoSpaceDE w:val="0"/>
        <w:autoSpaceDN w:val="0"/>
        <w:adjustRightInd w:val="0"/>
        <w:spacing w:line="400" w:lineRule="exact"/>
        <w:ind w:right="-34" w:rightChars="-16" w:firstLine="5124" w:firstLineChars="2440"/>
        <w:jc w:val="left"/>
        <w:rPr>
          <w:rFonts w:hint="eastAsia" w:ascii="宋体" w:hAnsi="宋体" w:eastAsia="宋体" w:cs="宋体"/>
          <w:color w:val="auto"/>
          <w:kern w:val="0"/>
        </w:rPr>
      </w:pPr>
      <w:r>
        <w:rPr>
          <w:rFonts w:hint="eastAsia" w:ascii="宋体" w:hAnsi="宋体" w:eastAsia="宋体" w:cs="宋体"/>
          <w:color w:val="auto"/>
          <w:kern w:val="0"/>
          <w:u w:val="single"/>
        </w:rPr>
        <w:t xml:space="preserve">       </w:t>
      </w:r>
      <w:r>
        <w:rPr>
          <w:rFonts w:hint="eastAsia" w:ascii="宋体" w:hAnsi="宋体" w:eastAsia="宋体" w:cs="宋体"/>
          <w:color w:val="auto"/>
          <w:kern w:val="0"/>
        </w:rPr>
        <w:t>年</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月</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日</w:t>
      </w:r>
    </w:p>
    <w:p w14:paraId="3234724B">
      <w:pPr>
        <w:autoSpaceDE w:val="0"/>
        <w:autoSpaceDN w:val="0"/>
        <w:adjustRightInd w:val="0"/>
        <w:spacing w:line="400" w:lineRule="exact"/>
        <w:ind w:right="-34" w:rightChars="-16"/>
        <w:jc w:val="left"/>
        <w:rPr>
          <w:rFonts w:hint="eastAsia" w:ascii="宋体" w:hAnsi="宋体" w:eastAsia="宋体" w:cs="宋体"/>
          <w:color w:val="auto"/>
          <w:kern w:val="0"/>
          <w:sz w:val="18"/>
        </w:rPr>
      </w:pPr>
      <w:r>
        <w:rPr>
          <w:rFonts w:hint="eastAsia" w:ascii="宋体" w:hAnsi="宋体" w:eastAsia="宋体" w:cs="宋体"/>
          <w:color w:val="auto"/>
          <w:kern w:val="0"/>
          <w:sz w:val="18"/>
        </w:rPr>
        <mc:AlternateContent>
          <mc:Choice Requires="wps">
            <w:drawing>
              <wp:anchor distT="0" distB="0" distL="114300" distR="114300" simplePos="0" relativeHeight="251660288" behindDoc="0" locked="0" layoutInCell="1" allowOverlap="1">
                <wp:simplePos x="0" y="0"/>
                <wp:positionH relativeFrom="column">
                  <wp:posOffset>-226695</wp:posOffset>
                </wp:positionH>
                <wp:positionV relativeFrom="paragraph">
                  <wp:posOffset>183515</wp:posOffset>
                </wp:positionV>
                <wp:extent cx="6400800" cy="635"/>
                <wp:effectExtent l="0" t="15875" r="0" b="21590"/>
                <wp:wrapNone/>
                <wp:docPr id="7" name="直接连接符 7"/>
                <wp:cNvGraphicFramePr/>
                <a:graphic xmlns:a="http://schemas.openxmlformats.org/drawingml/2006/main">
                  <a:graphicData uri="http://schemas.microsoft.com/office/word/2010/wordprocessingShape">
                    <wps:wsp>
                      <wps:cNvCnPr/>
                      <wps:spPr>
                        <a:xfrm>
                          <a:off x="0" y="0"/>
                          <a:ext cx="6400800" cy="635"/>
                        </a:xfrm>
                        <a:prstGeom prst="line">
                          <a:avLst/>
                        </a:prstGeom>
                        <a:ln w="31750" cap="flat" cmpd="sng">
                          <a:solidFill>
                            <a:srgbClr val="000000"/>
                          </a:solidFill>
                          <a:prstDash val="sysDot"/>
                          <a:headEnd type="none" w="med" len="med"/>
                          <a:tailEnd type="none" w="med" len="med"/>
                        </a:ln>
                      </wps:spPr>
                      <wps:bodyPr upright="1"/>
                    </wps:wsp>
                  </a:graphicData>
                </a:graphic>
              </wp:anchor>
            </w:drawing>
          </mc:Choice>
          <mc:Fallback>
            <w:pict>
              <v:line id="_x0000_s1026" o:spid="_x0000_s1026" o:spt="20" style="position:absolute;left:0pt;margin-left:-17.85pt;margin-top:14.45pt;height:0.05pt;width:504pt;z-index:251660288;mso-width-relative:page;mso-height-relative:page;" filled="f" stroked="t" coordsize="21600,21600" o:gfxdata="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mss/p1gAAAAkBAAAPAAAAAAAAAAEAIAAAACIAAABkcnMvZG93bnJldi54bWxQ&#10;SwECFAAUAAAACACHTuJAzKPzO/kBAADoAwAADgAAAAAAAAABACAAAAAlAQAAZHJzL2Uyb0RvYy54&#10;bWxQSwUGAAAAAAYABgBZAQAAkAUAAAAA&#10;">
                <v:fill on="f" focussize="0,0"/>
                <v:stroke weight="2.5pt" color="#000000" joinstyle="round" dashstyle="1 1"/>
                <v:imagedata o:title=""/>
                <o:lock v:ext="edit" aspectratio="f"/>
              </v:line>
            </w:pict>
          </mc:Fallback>
        </mc:AlternateContent>
      </w:r>
    </w:p>
    <w:p w14:paraId="6D66FCE2">
      <w:pPr>
        <w:pStyle w:val="6"/>
        <w:overflowPunct w:val="0"/>
        <w:spacing w:line="400" w:lineRule="exact"/>
        <w:ind w:right="-34" w:rightChars="-16" w:firstLine="0"/>
        <w:jc w:val="center"/>
        <w:rPr>
          <w:rFonts w:hint="eastAsia" w:ascii="宋体" w:hAnsi="宋体" w:eastAsia="宋体" w:cs="宋体"/>
          <w:b/>
          <w:color w:val="auto"/>
          <w:sz w:val="21"/>
        </w:rPr>
      </w:pPr>
      <w:r>
        <w:rPr>
          <w:rFonts w:hint="eastAsia" w:ascii="宋体" w:hAnsi="宋体" w:eastAsia="宋体" w:cs="宋体"/>
          <w:b/>
          <w:color w:val="auto"/>
          <w:sz w:val="21"/>
        </w:rPr>
        <mc:AlternateContent>
          <mc:Choice Requires="wps">
            <w:drawing>
              <wp:anchor distT="0" distB="0" distL="114300" distR="114300" simplePos="0" relativeHeight="251661312" behindDoc="0" locked="0" layoutInCell="1" allowOverlap="1">
                <wp:simplePos x="0" y="0"/>
                <wp:positionH relativeFrom="column">
                  <wp:posOffset>8255</wp:posOffset>
                </wp:positionH>
                <wp:positionV relativeFrom="paragraph">
                  <wp:posOffset>49530</wp:posOffset>
                </wp:positionV>
                <wp:extent cx="5486400" cy="3169920"/>
                <wp:effectExtent l="9525" t="9525" r="9525" b="20955"/>
                <wp:wrapNone/>
                <wp:docPr id="8" name="矩形 8"/>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wps:spPr>
                      <wps:txbx>
                        <w:txbxContent>
                          <w:p w14:paraId="53616464">
                            <w:pPr>
                              <w:jc w:val="center"/>
                              <w:rPr>
                                <w:rFonts w:hint="eastAsia"/>
                              </w:rPr>
                            </w:pPr>
                          </w:p>
                          <w:p w14:paraId="5CD453BF">
                            <w:pPr>
                              <w:jc w:val="center"/>
                              <w:rPr>
                                <w:rFonts w:hint="eastAsia"/>
                              </w:rPr>
                            </w:pPr>
                          </w:p>
                          <w:p w14:paraId="5353A9F4">
                            <w:pPr>
                              <w:jc w:val="center"/>
                              <w:rPr>
                                <w:rFonts w:hint="eastAsia"/>
                              </w:rPr>
                            </w:pPr>
                          </w:p>
                          <w:p w14:paraId="54607D49">
                            <w:pPr>
                              <w:jc w:val="center"/>
                              <w:rPr>
                                <w:rFonts w:hint="eastAsia"/>
                              </w:rPr>
                            </w:pPr>
                          </w:p>
                          <w:p w14:paraId="62C1ADBD">
                            <w:pPr>
                              <w:jc w:val="center"/>
                              <w:rPr>
                                <w:rFonts w:hint="eastAsia"/>
                              </w:rPr>
                            </w:pPr>
                          </w:p>
                          <w:p w14:paraId="72790A4A">
                            <w:pPr>
                              <w:jc w:val="center"/>
                              <w:rPr>
                                <w:rFonts w:hint="eastAsia"/>
                              </w:rPr>
                            </w:pPr>
                          </w:p>
                          <w:p w14:paraId="38F75E44">
                            <w:pPr>
                              <w:jc w:val="center"/>
                              <w:rPr>
                                <w:rFonts w:hint="eastAsia"/>
                              </w:rPr>
                            </w:pPr>
                          </w:p>
                          <w:p w14:paraId="4A559636">
                            <w:pPr>
                              <w:jc w:val="center"/>
                              <w:rPr>
                                <w:rFonts w:hint="eastAsia"/>
                                <w:b/>
                                <w:sz w:val="48"/>
                              </w:rPr>
                            </w:pPr>
                            <w:r>
                              <w:rPr>
                                <w:rFonts w:hint="eastAsia"/>
                                <w:b/>
                                <w:sz w:val="48"/>
                              </w:rPr>
                              <w:t>投标保证金有效证明资料</w:t>
                            </w:r>
                          </w:p>
                          <w:p w14:paraId="427F8F74">
                            <w:pPr>
                              <w:jc w:val="center"/>
                              <w:rPr>
                                <w:rFonts w:hint="eastAsia"/>
                                <w:b w:val="0"/>
                                <w:bCs/>
                                <w:sz w:val="28"/>
                                <w:szCs w:val="28"/>
                              </w:rPr>
                            </w:pPr>
                          </w:p>
                        </w:txbxContent>
                      </wps:txbx>
                      <wps:bodyPr upright="1"/>
                    </wps:wsp>
                  </a:graphicData>
                </a:graphic>
              </wp:anchor>
            </w:drawing>
          </mc:Choice>
          <mc:Fallback>
            <w:pict>
              <v:rect id="_x0000_s1026" o:spid="_x0000_s1026" o:spt="1" style="position:absolute;left:0pt;margin-left:0.65pt;margin-top:3.9pt;height:249.6pt;width:432pt;z-index:251661312;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n6pz71wAAAAcBAAAPAAAAAAAAAAEAIAAAACIAAABk&#10;cnMvZG93bnJldi54bWxQSwECFAAUAAAACACHTuJA1EGhywcCAAAtBAAADgAAAAAAAAABACAAAAAm&#10;AQAAZHJzL2Uyb0RvYy54bWxQSwUGAAAAAAYABgBZAQAAnwUAAAAA&#10;">
                <v:fill on="t" focussize="0,0"/>
                <v:stroke weight="1.5pt" color="#000000" joinstyle="miter" dashstyle="dashDot"/>
                <v:imagedata o:title=""/>
                <o:lock v:ext="edit" aspectratio="f"/>
                <v:textbox>
                  <w:txbxContent>
                    <w:p w14:paraId="53616464">
                      <w:pPr>
                        <w:jc w:val="center"/>
                        <w:rPr>
                          <w:rFonts w:hint="eastAsia"/>
                        </w:rPr>
                      </w:pPr>
                    </w:p>
                    <w:p w14:paraId="5CD453BF">
                      <w:pPr>
                        <w:jc w:val="center"/>
                        <w:rPr>
                          <w:rFonts w:hint="eastAsia"/>
                        </w:rPr>
                      </w:pPr>
                    </w:p>
                    <w:p w14:paraId="5353A9F4">
                      <w:pPr>
                        <w:jc w:val="center"/>
                        <w:rPr>
                          <w:rFonts w:hint="eastAsia"/>
                        </w:rPr>
                      </w:pPr>
                    </w:p>
                    <w:p w14:paraId="54607D49">
                      <w:pPr>
                        <w:jc w:val="center"/>
                        <w:rPr>
                          <w:rFonts w:hint="eastAsia"/>
                        </w:rPr>
                      </w:pPr>
                    </w:p>
                    <w:p w14:paraId="62C1ADBD">
                      <w:pPr>
                        <w:jc w:val="center"/>
                        <w:rPr>
                          <w:rFonts w:hint="eastAsia"/>
                        </w:rPr>
                      </w:pPr>
                    </w:p>
                    <w:p w14:paraId="72790A4A">
                      <w:pPr>
                        <w:jc w:val="center"/>
                        <w:rPr>
                          <w:rFonts w:hint="eastAsia"/>
                        </w:rPr>
                      </w:pPr>
                    </w:p>
                    <w:p w14:paraId="38F75E44">
                      <w:pPr>
                        <w:jc w:val="center"/>
                        <w:rPr>
                          <w:rFonts w:hint="eastAsia"/>
                        </w:rPr>
                      </w:pPr>
                    </w:p>
                    <w:p w14:paraId="4A559636">
                      <w:pPr>
                        <w:jc w:val="center"/>
                        <w:rPr>
                          <w:rFonts w:hint="eastAsia"/>
                          <w:b/>
                          <w:sz w:val="48"/>
                        </w:rPr>
                      </w:pPr>
                      <w:r>
                        <w:rPr>
                          <w:rFonts w:hint="eastAsia"/>
                          <w:b/>
                          <w:sz w:val="48"/>
                        </w:rPr>
                        <w:t>投标保证金有效证明资料</w:t>
                      </w:r>
                    </w:p>
                    <w:p w14:paraId="427F8F74">
                      <w:pPr>
                        <w:jc w:val="center"/>
                        <w:rPr>
                          <w:rFonts w:hint="eastAsia"/>
                          <w:b w:val="0"/>
                          <w:bCs/>
                          <w:sz w:val="28"/>
                          <w:szCs w:val="28"/>
                        </w:rPr>
                      </w:pPr>
                    </w:p>
                  </w:txbxContent>
                </v:textbox>
              </v:rect>
            </w:pict>
          </mc:Fallback>
        </mc:AlternateContent>
      </w:r>
    </w:p>
    <w:p w14:paraId="7505B7F2">
      <w:pPr>
        <w:pStyle w:val="6"/>
        <w:overflowPunct w:val="0"/>
        <w:spacing w:line="400" w:lineRule="exact"/>
        <w:ind w:right="-34" w:rightChars="-16" w:firstLine="0"/>
        <w:rPr>
          <w:rFonts w:hint="eastAsia" w:ascii="宋体" w:hAnsi="宋体" w:eastAsia="宋体" w:cs="宋体"/>
          <w:b/>
          <w:color w:val="auto"/>
          <w:sz w:val="21"/>
        </w:rPr>
      </w:pPr>
    </w:p>
    <w:p w14:paraId="1EF72A9D">
      <w:pPr>
        <w:pStyle w:val="6"/>
        <w:overflowPunct w:val="0"/>
        <w:spacing w:line="400" w:lineRule="exact"/>
        <w:ind w:right="-34" w:rightChars="-16" w:firstLine="0"/>
        <w:rPr>
          <w:rFonts w:hint="eastAsia" w:ascii="宋体" w:hAnsi="宋体" w:eastAsia="宋体" w:cs="宋体"/>
          <w:b/>
          <w:color w:val="auto"/>
          <w:sz w:val="21"/>
        </w:rPr>
      </w:pPr>
    </w:p>
    <w:p w14:paraId="6255E447">
      <w:pPr>
        <w:pStyle w:val="6"/>
        <w:overflowPunct w:val="0"/>
        <w:spacing w:line="400" w:lineRule="exact"/>
        <w:ind w:right="-34" w:rightChars="-16" w:firstLine="0"/>
        <w:rPr>
          <w:rFonts w:hint="eastAsia" w:ascii="宋体" w:hAnsi="宋体" w:eastAsia="宋体" w:cs="宋体"/>
          <w:b/>
          <w:color w:val="auto"/>
          <w:sz w:val="21"/>
        </w:rPr>
      </w:pPr>
    </w:p>
    <w:p w14:paraId="269A0BCB">
      <w:pPr>
        <w:pStyle w:val="6"/>
        <w:overflowPunct w:val="0"/>
        <w:spacing w:line="400" w:lineRule="exact"/>
        <w:ind w:right="-34" w:rightChars="-16" w:firstLine="0"/>
        <w:rPr>
          <w:rFonts w:hint="eastAsia" w:ascii="宋体" w:hAnsi="宋体" w:eastAsia="宋体" w:cs="宋体"/>
          <w:b/>
          <w:color w:val="auto"/>
          <w:sz w:val="21"/>
        </w:rPr>
      </w:pPr>
    </w:p>
    <w:p w14:paraId="269D9D38">
      <w:pPr>
        <w:pStyle w:val="6"/>
        <w:overflowPunct w:val="0"/>
        <w:spacing w:line="400" w:lineRule="exact"/>
        <w:ind w:right="-34" w:rightChars="-16" w:firstLine="0"/>
        <w:rPr>
          <w:rFonts w:hint="eastAsia" w:ascii="宋体" w:hAnsi="宋体" w:eastAsia="宋体" w:cs="宋体"/>
          <w:b/>
          <w:color w:val="auto"/>
          <w:sz w:val="21"/>
        </w:rPr>
      </w:pPr>
    </w:p>
    <w:p w14:paraId="3146B727">
      <w:pPr>
        <w:pStyle w:val="6"/>
        <w:overflowPunct w:val="0"/>
        <w:spacing w:line="400" w:lineRule="exact"/>
        <w:ind w:right="-34" w:rightChars="-16" w:firstLine="0"/>
        <w:rPr>
          <w:rFonts w:hint="eastAsia" w:ascii="宋体" w:hAnsi="宋体" w:eastAsia="宋体" w:cs="宋体"/>
          <w:b/>
          <w:color w:val="auto"/>
          <w:sz w:val="21"/>
        </w:rPr>
      </w:pPr>
    </w:p>
    <w:p w14:paraId="608DD508">
      <w:pPr>
        <w:pStyle w:val="6"/>
        <w:overflowPunct w:val="0"/>
        <w:spacing w:line="400" w:lineRule="exact"/>
        <w:ind w:right="-34" w:rightChars="-16" w:firstLine="0"/>
        <w:rPr>
          <w:rFonts w:hint="eastAsia" w:ascii="宋体" w:hAnsi="宋体" w:eastAsia="宋体" w:cs="宋体"/>
          <w:b/>
          <w:color w:val="auto"/>
          <w:sz w:val="21"/>
        </w:rPr>
      </w:pPr>
    </w:p>
    <w:p w14:paraId="3C63FFD4">
      <w:pPr>
        <w:pStyle w:val="6"/>
        <w:overflowPunct w:val="0"/>
        <w:spacing w:line="400" w:lineRule="exact"/>
        <w:ind w:right="-34" w:rightChars="-16" w:firstLine="0"/>
        <w:rPr>
          <w:rFonts w:hint="eastAsia" w:ascii="宋体" w:hAnsi="宋体" w:eastAsia="宋体" w:cs="宋体"/>
          <w:b/>
          <w:color w:val="auto"/>
          <w:sz w:val="21"/>
        </w:rPr>
      </w:pPr>
    </w:p>
    <w:p w14:paraId="2911CEC6">
      <w:pPr>
        <w:pStyle w:val="6"/>
        <w:overflowPunct w:val="0"/>
        <w:spacing w:line="400" w:lineRule="exact"/>
        <w:ind w:right="-34" w:rightChars="-16" w:firstLine="0"/>
        <w:rPr>
          <w:rFonts w:hint="eastAsia" w:ascii="宋体" w:hAnsi="宋体" w:eastAsia="宋体" w:cs="宋体"/>
          <w:b/>
          <w:color w:val="auto"/>
          <w:sz w:val="21"/>
        </w:rPr>
      </w:pPr>
    </w:p>
    <w:p w14:paraId="6F0C65E3">
      <w:pPr>
        <w:pStyle w:val="6"/>
        <w:overflowPunct w:val="0"/>
        <w:spacing w:line="400" w:lineRule="exact"/>
        <w:ind w:right="-34" w:rightChars="-16" w:firstLine="0"/>
        <w:rPr>
          <w:rFonts w:hint="eastAsia" w:ascii="宋体" w:hAnsi="宋体" w:eastAsia="宋体" w:cs="宋体"/>
          <w:b/>
          <w:color w:val="auto"/>
          <w:sz w:val="21"/>
        </w:rPr>
      </w:pPr>
    </w:p>
    <w:p w14:paraId="5B4F110F">
      <w:pPr>
        <w:pStyle w:val="6"/>
        <w:overflowPunct w:val="0"/>
        <w:spacing w:line="400" w:lineRule="exact"/>
        <w:ind w:right="-34" w:rightChars="-16" w:firstLine="0"/>
        <w:rPr>
          <w:rFonts w:hint="eastAsia" w:ascii="宋体" w:hAnsi="宋体" w:eastAsia="宋体" w:cs="宋体"/>
          <w:b/>
          <w:color w:val="auto"/>
          <w:sz w:val="21"/>
        </w:rPr>
      </w:pPr>
    </w:p>
    <w:p w14:paraId="3EB1E261">
      <w:pPr>
        <w:pStyle w:val="6"/>
        <w:overflowPunct w:val="0"/>
        <w:spacing w:line="400" w:lineRule="exact"/>
        <w:ind w:right="-34" w:rightChars="-16" w:firstLine="0"/>
        <w:rPr>
          <w:rFonts w:hint="eastAsia" w:ascii="宋体" w:hAnsi="宋体" w:eastAsia="宋体" w:cs="宋体"/>
          <w:b/>
          <w:color w:val="auto"/>
          <w:sz w:val="21"/>
        </w:rPr>
      </w:pPr>
    </w:p>
    <w:p w14:paraId="5AC893FB">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0BAEE084">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44212C7B">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06CF5644">
      <w:pPr>
        <w:autoSpaceDE w:val="0"/>
        <w:autoSpaceDN w:val="0"/>
        <w:adjustRightInd w:val="0"/>
        <w:spacing w:line="400" w:lineRule="exact"/>
        <w:ind w:right="-34" w:rightChars="-16"/>
        <w:rPr>
          <w:rFonts w:hint="eastAsia" w:ascii="宋体" w:hAnsi="宋体" w:eastAsia="宋体" w:cs="宋体"/>
          <w:b/>
          <w:color w:val="auto"/>
          <w:kern w:val="0"/>
          <w:sz w:val="32"/>
          <w:szCs w:val="32"/>
        </w:rPr>
      </w:pPr>
    </w:p>
    <w:p w14:paraId="622D8F19">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r>
        <w:rPr>
          <w:rFonts w:hint="eastAsia" w:ascii="宋体" w:hAnsi="宋体" w:eastAsia="宋体" w:cs="宋体"/>
          <w:b/>
          <w:color w:val="auto"/>
          <w:kern w:val="0"/>
          <w:sz w:val="28"/>
          <w:szCs w:val="28"/>
        </w:rPr>
        <w:t>五、已标价工程量清单</w:t>
      </w:r>
    </w:p>
    <w:p w14:paraId="7CEE0F68">
      <w:pPr>
        <w:spacing w:line="400" w:lineRule="exact"/>
        <w:ind w:right="-34" w:rightChars="-16"/>
        <w:rPr>
          <w:rFonts w:hint="eastAsia" w:ascii="宋体" w:hAnsi="宋体" w:eastAsia="宋体" w:cs="宋体"/>
          <w:color w:val="auto"/>
          <w:kern w:val="0"/>
          <w:sz w:val="28"/>
        </w:rPr>
      </w:pPr>
    </w:p>
    <w:p w14:paraId="469328B9">
      <w:pPr>
        <w:spacing w:line="400" w:lineRule="exact"/>
        <w:ind w:right="-34" w:rightChars="-16" w:firstLine="420" w:firstLineChars="150"/>
        <w:rPr>
          <w:rFonts w:hint="eastAsia" w:ascii="宋体" w:hAnsi="宋体" w:eastAsia="宋体" w:cs="宋体"/>
          <w:color w:val="auto"/>
          <w:kern w:val="0"/>
          <w:sz w:val="28"/>
          <w:szCs w:val="28"/>
        </w:rPr>
      </w:pPr>
    </w:p>
    <w:p w14:paraId="35A315D0">
      <w:pPr>
        <w:spacing w:line="400" w:lineRule="exact"/>
        <w:ind w:right="-34" w:rightChars="-16"/>
        <w:jc w:val="center"/>
        <w:rPr>
          <w:rFonts w:hint="eastAsia" w:ascii="宋体" w:hAnsi="宋体" w:eastAsia="宋体" w:cs="宋体"/>
          <w:color w:val="auto"/>
          <w:sz w:val="52"/>
        </w:rPr>
      </w:pPr>
    </w:p>
    <w:p w14:paraId="66BE24EB">
      <w:pPr>
        <w:spacing w:line="400" w:lineRule="exact"/>
        <w:ind w:right="-34" w:rightChars="-16"/>
        <w:jc w:val="center"/>
        <w:rPr>
          <w:rFonts w:hint="eastAsia" w:ascii="宋体" w:hAnsi="宋体" w:eastAsia="宋体" w:cs="宋体"/>
          <w:color w:val="auto"/>
          <w:sz w:val="52"/>
        </w:rPr>
      </w:pPr>
    </w:p>
    <w:p w14:paraId="64D34CC9">
      <w:pPr>
        <w:spacing w:line="400" w:lineRule="exact"/>
        <w:ind w:right="-34" w:rightChars="-16"/>
        <w:jc w:val="center"/>
        <w:rPr>
          <w:rFonts w:hint="eastAsia" w:ascii="宋体" w:hAnsi="宋体" w:eastAsia="宋体" w:cs="宋体"/>
          <w:color w:val="auto"/>
          <w:sz w:val="52"/>
        </w:rPr>
      </w:pPr>
    </w:p>
    <w:p w14:paraId="00824BA6">
      <w:pPr>
        <w:spacing w:line="400" w:lineRule="exact"/>
        <w:ind w:right="-34" w:rightChars="-16"/>
        <w:jc w:val="center"/>
        <w:rPr>
          <w:rFonts w:hint="eastAsia" w:ascii="宋体" w:hAnsi="宋体" w:eastAsia="宋体" w:cs="宋体"/>
          <w:color w:val="auto"/>
          <w:sz w:val="52"/>
        </w:rPr>
      </w:pPr>
    </w:p>
    <w:p w14:paraId="301AD325">
      <w:pPr>
        <w:spacing w:line="400" w:lineRule="exact"/>
        <w:ind w:right="-34" w:rightChars="-16"/>
        <w:jc w:val="center"/>
        <w:rPr>
          <w:rFonts w:hint="eastAsia" w:ascii="宋体" w:hAnsi="宋体" w:eastAsia="宋体" w:cs="宋体"/>
          <w:color w:val="auto"/>
          <w:sz w:val="52"/>
        </w:rPr>
      </w:pPr>
    </w:p>
    <w:p w14:paraId="337D86FE">
      <w:pPr>
        <w:spacing w:line="400" w:lineRule="exact"/>
        <w:ind w:right="-34" w:rightChars="-16"/>
        <w:jc w:val="center"/>
        <w:rPr>
          <w:rFonts w:hint="eastAsia" w:ascii="宋体" w:hAnsi="宋体" w:eastAsia="宋体" w:cs="宋体"/>
          <w:color w:val="auto"/>
          <w:sz w:val="52"/>
        </w:rPr>
      </w:pPr>
    </w:p>
    <w:p w14:paraId="7991B308">
      <w:pPr>
        <w:spacing w:line="400" w:lineRule="exact"/>
        <w:ind w:right="-34" w:rightChars="-16"/>
        <w:jc w:val="center"/>
        <w:rPr>
          <w:rFonts w:hint="eastAsia" w:ascii="宋体" w:hAnsi="宋体" w:eastAsia="宋体" w:cs="宋体"/>
          <w:color w:val="auto"/>
          <w:sz w:val="52"/>
        </w:rPr>
      </w:pPr>
    </w:p>
    <w:p w14:paraId="1194C241">
      <w:pPr>
        <w:spacing w:line="400" w:lineRule="exact"/>
        <w:ind w:right="-34" w:rightChars="-16"/>
        <w:jc w:val="center"/>
        <w:rPr>
          <w:rFonts w:hint="eastAsia" w:ascii="宋体" w:hAnsi="宋体" w:eastAsia="宋体" w:cs="宋体"/>
          <w:color w:val="auto"/>
          <w:sz w:val="52"/>
        </w:rPr>
      </w:pPr>
    </w:p>
    <w:p w14:paraId="79636030">
      <w:pPr>
        <w:spacing w:line="400" w:lineRule="exact"/>
        <w:ind w:right="-34" w:rightChars="-16"/>
        <w:jc w:val="center"/>
        <w:rPr>
          <w:rFonts w:hint="eastAsia" w:ascii="宋体" w:hAnsi="宋体" w:eastAsia="宋体" w:cs="宋体"/>
          <w:color w:val="auto"/>
          <w:sz w:val="52"/>
        </w:rPr>
      </w:pPr>
    </w:p>
    <w:p w14:paraId="1020267D">
      <w:pPr>
        <w:spacing w:line="400" w:lineRule="exact"/>
        <w:ind w:right="-34" w:rightChars="-16"/>
        <w:jc w:val="center"/>
        <w:rPr>
          <w:rFonts w:hint="eastAsia" w:ascii="宋体" w:hAnsi="宋体" w:eastAsia="宋体" w:cs="宋体"/>
          <w:color w:val="auto"/>
          <w:sz w:val="52"/>
        </w:rPr>
      </w:pPr>
    </w:p>
    <w:p w14:paraId="67C82B07">
      <w:pPr>
        <w:spacing w:line="400" w:lineRule="exact"/>
        <w:ind w:right="-34" w:rightChars="-16"/>
        <w:jc w:val="center"/>
        <w:rPr>
          <w:rFonts w:hint="eastAsia" w:ascii="宋体" w:hAnsi="宋体" w:eastAsia="宋体" w:cs="宋体"/>
          <w:color w:val="auto"/>
          <w:sz w:val="52"/>
        </w:rPr>
      </w:pPr>
    </w:p>
    <w:p w14:paraId="7FA2A806">
      <w:pPr>
        <w:spacing w:line="400" w:lineRule="exact"/>
        <w:ind w:right="-34" w:rightChars="-16"/>
        <w:jc w:val="center"/>
        <w:rPr>
          <w:rFonts w:hint="eastAsia" w:ascii="宋体" w:hAnsi="宋体" w:eastAsia="宋体" w:cs="宋体"/>
          <w:color w:val="auto"/>
          <w:sz w:val="52"/>
        </w:rPr>
      </w:pPr>
    </w:p>
    <w:p w14:paraId="6E6ABAC5">
      <w:pPr>
        <w:spacing w:line="400" w:lineRule="exact"/>
        <w:ind w:right="-34" w:rightChars="-16"/>
        <w:jc w:val="center"/>
        <w:rPr>
          <w:rFonts w:hint="eastAsia" w:ascii="宋体" w:hAnsi="宋体" w:eastAsia="宋体" w:cs="宋体"/>
          <w:color w:val="auto"/>
          <w:sz w:val="52"/>
        </w:rPr>
      </w:pPr>
    </w:p>
    <w:p w14:paraId="12220B8F">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lang w:eastAsia="zh-CN"/>
        </w:rPr>
      </w:pPr>
      <w:r>
        <w:rPr>
          <w:rFonts w:hint="eastAsia" w:ascii="宋体" w:hAnsi="宋体" w:eastAsia="宋体" w:cs="宋体"/>
          <w:b/>
          <w:color w:val="auto"/>
          <w:kern w:val="0"/>
          <w:sz w:val="28"/>
        </w:rPr>
        <w:br w:type="page"/>
      </w:r>
      <w:r>
        <w:rPr>
          <w:rFonts w:hint="eastAsia" w:ascii="宋体" w:hAnsi="宋体" w:eastAsia="宋体" w:cs="宋体"/>
          <w:b/>
          <w:color w:val="auto"/>
          <w:kern w:val="0"/>
          <w:sz w:val="28"/>
        </w:rPr>
        <w:t>六、</w:t>
      </w:r>
      <w:r>
        <w:rPr>
          <w:rFonts w:hint="eastAsia" w:ascii="宋体" w:hAnsi="宋体" w:eastAsia="宋体" w:cs="宋体"/>
          <w:b/>
          <w:color w:val="auto"/>
          <w:kern w:val="0"/>
          <w:sz w:val="28"/>
          <w:lang w:eastAsia="zh-CN"/>
        </w:rPr>
        <w:t>施工组织设计</w:t>
      </w:r>
    </w:p>
    <w:p w14:paraId="2D302ED3">
      <w:pPr>
        <w:autoSpaceDE w:val="0"/>
        <w:autoSpaceDN w:val="0"/>
        <w:adjustRightInd w:val="0"/>
        <w:spacing w:line="400" w:lineRule="exact"/>
        <w:ind w:right="-34" w:rightChars="-16"/>
        <w:jc w:val="center"/>
        <w:rPr>
          <w:rFonts w:hint="eastAsia" w:ascii="宋体" w:hAnsi="宋体" w:eastAsia="宋体" w:cs="宋体"/>
          <w:color w:val="auto"/>
          <w:kern w:val="0"/>
          <w:sz w:val="28"/>
        </w:rPr>
      </w:pPr>
    </w:p>
    <w:p w14:paraId="31D63B75">
      <w:pPr>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rPr>
      </w:pPr>
      <w:r>
        <w:rPr>
          <w:rFonts w:hint="eastAsia" w:ascii="宋体" w:hAnsi="宋体" w:eastAsia="宋体" w:cs="宋体"/>
          <w:color w:val="auto"/>
          <w:kern w:val="0"/>
          <w:szCs w:val="21"/>
        </w:rPr>
        <w:t>1. 投标人编制</w:t>
      </w:r>
      <w:r>
        <w:rPr>
          <w:rFonts w:hint="eastAsia" w:ascii="宋体" w:hAnsi="宋体" w:eastAsia="宋体" w:cs="宋体"/>
          <w:color w:val="auto"/>
          <w:kern w:val="0"/>
          <w:szCs w:val="21"/>
          <w:lang w:eastAsia="zh-CN"/>
        </w:rPr>
        <w:t>施工组织设计</w:t>
      </w:r>
      <w:r>
        <w:rPr>
          <w:rFonts w:hint="eastAsia" w:ascii="宋体" w:hAnsi="宋体" w:eastAsia="宋体" w:cs="宋体"/>
          <w:color w:val="auto"/>
          <w:kern w:val="0"/>
          <w:szCs w:val="21"/>
        </w:rPr>
        <w:t>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w:t>
      </w:r>
    </w:p>
    <w:p w14:paraId="141B7273">
      <w:pPr>
        <w:autoSpaceDE w:val="0"/>
        <w:autoSpaceDN w:val="0"/>
        <w:adjustRightInd w:val="0"/>
        <w:spacing w:line="360" w:lineRule="auto"/>
        <w:ind w:right="-34" w:rightChars="-16" w:firstLine="539" w:firstLineChars="257"/>
        <w:jc w:val="left"/>
        <w:rPr>
          <w:rFonts w:hint="eastAsia" w:ascii="宋体" w:hAnsi="宋体" w:eastAsia="宋体" w:cs="宋体"/>
          <w:color w:val="auto"/>
          <w:szCs w:val="21"/>
        </w:rPr>
      </w:pPr>
      <w:r>
        <w:rPr>
          <w:rFonts w:hint="eastAsia" w:ascii="宋体" w:hAnsi="宋体" w:eastAsia="宋体" w:cs="宋体"/>
          <w:color w:val="auto"/>
          <w:kern w:val="0"/>
          <w:szCs w:val="21"/>
        </w:rPr>
        <w:t>2.</w:t>
      </w:r>
      <w:r>
        <w:rPr>
          <w:rFonts w:hint="eastAsia" w:ascii="宋体" w:hAnsi="宋体" w:eastAsia="宋体" w:cs="宋体"/>
          <w:color w:val="auto"/>
          <w:szCs w:val="21"/>
        </w:rPr>
        <w:t xml:space="preserve"> 技术标主要包括下列内容：</w:t>
      </w:r>
    </w:p>
    <w:p w14:paraId="49157992">
      <w:pPr>
        <w:autoSpaceDE w:val="0"/>
        <w:autoSpaceDN w:val="0"/>
        <w:adjustRightInd w:val="0"/>
        <w:spacing w:line="360" w:lineRule="auto"/>
        <w:ind w:right="-34" w:rightChars="-16" w:firstLine="630" w:firstLineChars="300"/>
        <w:jc w:val="left"/>
        <w:rPr>
          <w:rFonts w:hint="eastAsia" w:ascii="宋体" w:hAnsi="宋体" w:eastAsia="宋体" w:cs="宋体"/>
          <w:color w:val="auto"/>
          <w:kern w:val="0"/>
          <w:szCs w:val="21"/>
        </w:rPr>
      </w:pPr>
      <w:r>
        <w:rPr>
          <w:rFonts w:hint="eastAsia" w:ascii="宋体" w:hAnsi="宋体" w:eastAsia="宋体" w:cs="宋体"/>
          <w:color w:val="auto"/>
          <w:kern w:val="0"/>
          <w:szCs w:val="21"/>
        </w:rPr>
        <w:t>（1）</w:t>
      </w:r>
      <w:r>
        <w:rPr>
          <w:rFonts w:hint="eastAsia" w:ascii="宋体" w:hAnsi="宋体" w:eastAsia="宋体" w:cs="宋体"/>
          <w:color w:val="auto"/>
          <w:sz w:val="20"/>
          <w:szCs w:val="20"/>
          <w:highlight w:val="none"/>
          <w:lang w:eastAsia="zh-CN"/>
        </w:rPr>
        <w:t>施工总体布置</w:t>
      </w:r>
    </w:p>
    <w:p w14:paraId="4644C86F">
      <w:pPr>
        <w:autoSpaceDE w:val="0"/>
        <w:autoSpaceDN w:val="0"/>
        <w:adjustRightInd w:val="0"/>
        <w:spacing w:line="360" w:lineRule="auto"/>
        <w:ind w:right="-34" w:rightChars="-16" w:firstLine="630" w:firstLineChars="300"/>
        <w:jc w:val="left"/>
        <w:rPr>
          <w:rFonts w:hint="eastAsia" w:ascii="宋体" w:hAnsi="宋体" w:eastAsia="宋体" w:cs="宋体"/>
          <w:color w:val="auto"/>
          <w:kern w:val="0"/>
          <w:szCs w:val="21"/>
        </w:rPr>
      </w:pPr>
      <w:r>
        <w:rPr>
          <w:rFonts w:hint="eastAsia" w:ascii="宋体" w:hAnsi="宋体" w:eastAsia="宋体" w:cs="宋体"/>
          <w:color w:val="auto"/>
          <w:kern w:val="0"/>
          <w:szCs w:val="21"/>
        </w:rPr>
        <w:t>（2）</w:t>
      </w:r>
      <w:r>
        <w:rPr>
          <w:rFonts w:hint="eastAsia" w:ascii="宋体" w:hAnsi="宋体" w:eastAsia="宋体" w:cs="宋体"/>
          <w:color w:val="auto"/>
          <w:sz w:val="20"/>
          <w:szCs w:val="20"/>
          <w:highlight w:val="none"/>
          <w:lang w:eastAsia="zh-CN"/>
        </w:rPr>
        <w:t>主要施工方法及技术措施</w:t>
      </w:r>
    </w:p>
    <w:p w14:paraId="33629B68">
      <w:pPr>
        <w:autoSpaceDE w:val="0"/>
        <w:autoSpaceDN w:val="0"/>
        <w:adjustRightInd w:val="0"/>
        <w:spacing w:line="360" w:lineRule="auto"/>
        <w:ind w:right="-34" w:rightChars="-16" w:firstLine="630" w:firstLineChars="300"/>
        <w:jc w:val="left"/>
        <w:rPr>
          <w:rFonts w:hint="eastAsia" w:ascii="宋体" w:hAnsi="宋体" w:eastAsia="宋体" w:cs="宋体"/>
          <w:color w:val="auto"/>
          <w:kern w:val="0"/>
          <w:szCs w:val="21"/>
        </w:rPr>
      </w:pPr>
      <w:r>
        <w:rPr>
          <w:rFonts w:hint="eastAsia" w:ascii="宋体" w:hAnsi="宋体" w:eastAsia="宋体" w:cs="宋体"/>
          <w:color w:val="auto"/>
          <w:kern w:val="0"/>
          <w:szCs w:val="21"/>
        </w:rPr>
        <w:t>（3）</w:t>
      </w:r>
      <w:r>
        <w:rPr>
          <w:rFonts w:hint="eastAsia" w:ascii="宋体" w:hAnsi="宋体" w:eastAsia="宋体" w:cs="宋体"/>
          <w:color w:val="auto"/>
          <w:sz w:val="20"/>
          <w:szCs w:val="20"/>
          <w:highlight w:val="none"/>
          <w:lang w:eastAsia="zh-CN"/>
        </w:rPr>
        <w:t>施工进度计划安排及保证措施</w:t>
      </w:r>
    </w:p>
    <w:p w14:paraId="284F93F4">
      <w:pPr>
        <w:autoSpaceDE w:val="0"/>
        <w:autoSpaceDN w:val="0"/>
        <w:adjustRightInd w:val="0"/>
        <w:spacing w:line="360" w:lineRule="auto"/>
        <w:ind w:right="-34" w:rightChars="-16" w:firstLine="630" w:firstLineChars="300"/>
        <w:jc w:val="left"/>
        <w:rPr>
          <w:rFonts w:hint="eastAsia" w:ascii="宋体" w:hAnsi="宋体" w:eastAsia="宋体" w:cs="宋体"/>
          <w:color w:val="auto"/>
          <w:sz w:val="20"/>
          <w:szCs w:val="20"/>
          <w:highlight w:val="none"/>
          <w:lang w:eastAsia="zh-CN"/>
        </w:rPr>
      </w:pPr>
      <w:r>
        <w:rPr>
          <w:rFonts w:hint="eastAsia" w:ascii="宋体" w:hAnsi="宋体" w:eastAsia="宋体" w:cs="宋体"/>
          <w:color w:val="auto"/>
          <w:kern w:val="0"/>
          <w:szCs w:val="21"/>
        </w:rPr>
        <w:t>（4）</w:t>
      </w:r>
      <w:r>
        <w:rPr>
          <w:rFonts w:hint="eastAsia" w:ascii="宋体" w:hAnsi="宋体" w:eastAsia="宋体" w:cs="宋体"/>
          <w:color w:val="auto"/>
          <w:sz w:val="20"/>
          <w:szCs w:val="20"/>
          <w:highlight w:val="none"/>
          <w:lang w:eastAsia="zh-CN"/>
        </w:rPr>
        <w:t>质量保证体系及质量保证措施</w:t>
      </w:r>
    </w:p>
    <w:p w14:paraId="3ED0CCF7">
      <w:pPr>
        <w:autoSpaceDE w:val="0"/>
        <w:autoSpaceDN w:val="0"/>
        <w:adjustRightInd w:val="0"/>
        <w:spacing w:line="360" w:lineRule="auto"/>
        <w:ind w:right="-34" w:rightChars="-16" w:firstLine="630" w:firstLineChars="300"/>
        <w:jc w:val="left"/>
        <w:rPr>
          <w:rFonts w:hint="eastAsia" w:ascii="宋体" w:hAnsi="宋体" w:eastAsia="宋体" w:cs="宋体"/>
          <w:color w:val="auto"/>
          <w:kern w:val="0"/>
          <w:szCs w:val="21"/>
        </w:rPr>
      </w:pPr>
      <w:r>
        <w:rPr>
          <w:rFonts w:hint="eastAsia" w:ascii="宋体" w:hAnsi="宋体" w:eastAsia="宋体" w:cs="宋体"/>
          <w:color w:val="auto"/>
          <w:kern w:val="0"/>
          <w:szCs w:val="21"/>
        </w:rPr>
        <w:t>（5）</w:t>
      </w:r>
      <w:r>
        <w:rPr>
          <w:rFonts w:hint="eastAsia" w:ascii="宋体" w:hAnsi="宋体" w:eastAsia="宋体" w:cs="宋体"/>
          <w:color w:val="auto"/>
          <w:sz w:val="20"/>
          <w:szCs w:val="20"/>
          <w:highlight w:val="none"/>
          <w:lang w:eastAsia="zh-CN"/>
        </w:rPr>
        <w:t>安全生产保证体系及措施</w:t>
      </w:r>
    </w:p>
    <w:p w14:paraId="4D7D99CD">
      <w:pPr>
        <w:autoSpaceDE w:val="0"/>
        <w:autoSpaceDN w:val="0"/>
        <w:adjustRightInd w:val="0"/>
        <w:spacing w:line="360" w:lineRule="auto"/>
        <w:ind w:right="-34" w:rightChars="-16" w:firstLine="630" w:firstLineChars="300"/>
        <w:jc w:val="left"/>
        <w:rPr>
          <w:rFonts w:hint="eastAsia" w:ascii="宋体" w:hAnsi="宋体" w:eastAsia="宋体" w:cs="宋体"/>
          <w:color w:val="auto"/>
          <w:kern w:val="0"/>
          <w:szCs w:val="21"/>
        </w:rPr>
      </w:pPr>
      <w:r>
        <w:rPr>
          <w:rFonts w:hint="eastAsia" w:ascii="宋体" w:hAnsi="宋体" w:eastAsia="宋体" w:cs="宋体"/>
          <w:color w:val="auto"/>
          <w:kern w:val="0"/>
          <w:szCs w:val="21"/>
        </w:rPr>
        <w:t>（6）</w:t>
      </w:r>
      <w:r>
        <w:rPr>
          <w:rFonts w:hint="eastAsia" w:ascii="宋体" w:hAnsi="宋体" w:eastAsia="宋体" w:cs="宋体"/>
          <w:color w:val="auto"/>
          <w:sz w:val="20"/>
          <w:szCs w:val="20"/>
          <w:highlight w:val="none"/>
          <w:lang w:eastAsia="zh-CN"/>
        </w:rPr>
        <w:t>文明施工保证体系及措施</w:t>
      </w:r>
    </w:p>
    <w:p w14:paraId="18F75738">
      <w:pPr>
        <w:autoSpaceDE w:val="0"/>
        <w:autoSpaceDN w:val="0"/>
        <w:adjustRightInd w:val="0"/>
        <w:spacing w:line="360" w:lineRule="auto"/>
        <w:ind w:right="-34" w:rightChars="-16" w:firstLine="630" w:firstLineChars="300"/>
        <w:jc w:val="left"/>
        <w:rPr>
          <w:rFonts w:hint="eastAsia" w:ascii="宋体" w:hAnsi="宋体" w:eastAsia="宋体" w:cs="宋体"/>
          <w:color w:val="auto"/>
          <w:sz w:val="20"/>
          <w:szCs w:val="20"/>
          <w:highlight w:val="none"/>
          <w:lang w:val="zh-CN" w:eastAsia="zh-CN"/>
        </w:rPr>
      </w:pPr>
      <w:r>
        <w:rPr>
          <w:rFonts w:hint="eastAsia" w:ascii="宋体" w:hAnsi="宋体" w:eastAsia="宋体" w:cs="宋体"/>
          <w:color w:val="auto"/>
          <w:kern w:val="0"/>
          <w:szCs w:val="21"/>
        </w:rPr>
        <w:t>（</w:t>
      </w:r>
      <w:r>
        <w:rPr>
          <w:rFonts w:hint="eastAsia" w:ascii="宋体" w:hAnsi="宋体" w:cs="宋体"/>
          <w:color w:val="auto"/>
          <w:kern w:val="0"/>
          <w:szCs w:val="21"/>
          <w:lang w:val="en-US" w:eastAsia="zh-CN"/>
        </w:rPr>
        <w:t>7</w:t>
      </w:r>
      <w:r>
        <w:rPr>
          <w:rFonts w:hint="eastAsia" w:ascii="宋体" w:hAnsi="宋体" w:eastAsia="宋体" w:cs="宋体"/>
          <w:color w:val="auto"/>
          <w:kern w:val="0"/>
          <w:szCs w:val="21"/>
        </w:rPr>
        <w:t>）</w:t>
      </w:r>
      <w:r>
        <w:rPr>
          <w:rFonts w:hint="eastAsia" w:ascii="宋体" w:hAnsi="宋体" w:eastAsia="宋体" w:cs="宋体"/>
          <w:color w:val="auto"/>
          <w:sz w:val="20"/>
          <w:szCs w:val="20"/>
          <w:highlight w:val="none"/>
          <w:lang w:val="zh-CN" w:eastAsia="zh-CN"/>
        </w:rPr>
        <w:t>环境保护措施</w:t>
      </w:r>
    </w:p>
    <w:p w14:paraId="18FF6997">
      <w:pPr>
        <w:autoSpaceDE w:val="0"/>
        <w:autoSpaceDN w:val="0"/>
        <w:adjustRightInd w:val="0"/>
        <w:spacing w:line="360" w:lineRule="auto"/>
        <w:ind w:right="-34" w:rightChars="-16" w:firstLine="630" w:firstLineChars="300"/>
        <w:jc w:val="left"/>
        <w:rPr>
          <w:rFonts w:hint="eastAsia" w:ascii="宋体" w:hAnsi="宋体" w:eastAsia="宋体" w:cs="宋体"/>
          <w:color w:val="auto"/>
          <w:kern w:val="0"/>
          <w:szCs w:val="21"/>
        </w:rPr>
      </w:pPr>
      <w:r>
        <w:rPr>
          <w:rFonts w:hint="eastAsia" w:ascii="宋体" w:hAnsi="宋体" w:eastAsia="宋体" w:cs="宋体"/>
          <w:color w:val="auto"/>
          <w:kern w:val="0"/>
          <w:szCs w:val="21"/>
        </w:rPr>
        <w:t>（</w:t>
      </w:r>
      <w:r>
        <w:rPr>
          <w:rFonts w:hint="eastAsia" w:ascii="宋体" w:hAnsi="宋体" w:cs="宋体"/>
          <w:color w:val="auto"/>
          <w:kern w:val="0"/>
          <w:szCs w:val="21"/>
          <w:lang w:val="en-US" w:eastAsia="zh-CN"/>
        </w:rPr>
        <w:t>8</w:t>
      </w:r>
      <w:r>
        <w:rPr>
          <w:rFonts w:hint="eastAsia" w:ascii="宋体" w:hAnsi="宋体" w:eastAsia="宋体" w:cs="宋体"/>
          <w:color w:val="auto"/>
          <w:kern w:val="0"/>
          <w:szCs w:val="21"/>
        </w:rPr>
        <w:t>）</w:t>
      </w:r>
      <w:r>
        <w:rPr>
          <w:rFonts w:hint="eastAsia" w:ascii="宋体" w:hAnsi="宋体" w:eastAsia="宋体" w:cs="宋体"/>
          <w:color w:val="auto"/>
          <w:sz w:val="20"/>
          <w:szCs w:val="20"/>
          <w:highlight w:val="none"/>
          <w:lang w:eastAsia="zh-CN"/>
        </w:rPr>
        <w:t>施工设备和检测仪器配置</w:t>
      </w:r>
    </w:p>
    <w:p w14:paraId="12E34A94">
      <w:pPr>
        <w:autoSpaceDE w:val="0"/>
        <w:autoSpaceDN w:val="0"/>
        <w:adjustRightInd w:val="0"/>
        <w:spacing w:line="360" w:lineRule="auto"/>
        <w:ind w:right="-34" w:rightChars="-16" w:firstLine="630" w:firstLineChars="300"/>
        <w:jc w:val="left"/>
        <w:rPr>
          <w:rFonts w:hint="eastAsia" w:ascii="宋体" w:hAnsi="宋体" w:eastAsia="宋体" w:cs="宋体"/>
          <w:color w:val="auto"/>
          <w:kern w:val="0"/>
          <w:szCs w:val="21"/>
          <w:lang w:eastAsia="zh-CN"/>
        </w:rPr>
      </w:pPr>
      <w:r>
        <w:rPr>
          <w:rFonts w:hint="eastAsia" w:ascii="宋体" w:hAnsi="宋体" w:eastAsia="宋体" w:cs="宋体"/>
          <w:color w:val="auto"/>
          <w:kern w:val="0"/>
          <w:szCs w:val="21"/>
        </w:rPr>
        <w:t>（</w:t>
      </w:r>
      <w:r>
        <w:rPr>
          <w:rFonts w:hint="eastAsia" w:ascii="宋体" w:hAnsi="宋体" w:eastAsia="宋体" w:cs="宋体"/>
          <w:color w:val="auto"/>
          <w:kern w:val="0"/>
          <w:szCs w:val="21"/>
          <w:lang w:val="en-US" w:eastAsia="zh-CN"/>
        </w:rPr>
        <w:t>9</w:t>
      </w:r>
      <w:r>
        <w:rPr>
          <w:rFonts w:hint="eastAsia" w:ascii="宋体" w:hAnsi="宋体" w:eastAsia="宋体" w:cs="宋体"/>
          <w:color w:val="auto"/>
          <w:kern w:val="0"/>
          <w:szCs w:val="21"/>
        </w:rPr>
        <w:t>）</w:t>
      </w:r>
      <w:r>
        <w:rPr>
          <w:rFonts w:hint="eastAsia" w:ascii="宋体" w:hAnsi="宋体" w:eastAsia="宋体" w:cs="宋体"/>
          <w:color w:val="auto"/>
          <w:kern w:val="0"/>
          <w:szCs w:val="21"/>
          <w:lang w:eastAsia="zh-CN"/>
        </w:rPr>
        <w:t>节能减排、绿色施工、工艺创新具体措施</w:t>
      </w:r>
    </w:p>
    <w:p w14:paraId="6A43E7DD">
      <w:pPr>
        <w:autoSpaceDE w:val="0"/>
        <w:autoSpaceDN w:val="0"/>
        <w:adjustRightInd w:val="0"/>
        <w:spacing w:line="360" w:lineRule="auto"/>
        <w:ind w:right="-34" w:rightChars="-16" w:firstLine="630" w:firstLineChars="300"/>
        <w:jc w:val="left"/>
        <w:rPr>
          <w:rFonts w:hint="default" w:ascii="宋体" w:hAnsi="宋体" w:eastAsia="宋体" w:cs="宋体"/>
          <w:color w:val="auto"/>
          <w:kern w:val="0"/>
          <w:szCs w:val="21"/>
          <w:lang w:val="en-US"/>
        </w:rPr>
      </w:pPr>
      <w:r>
        <w:rPr>
          <w:rFonts w:hint="eastAsia" w:ascii="宋体" w:hAnsi="宋体" w:eastAsia="宋体" w:cs="宋体"/>
          <w:color w:val="auto"/>
          <w:kern w:val="0"/>
          <w:szCs w:val="21"/>
          <w:lang w:val="en-US" w:eastAsia="zh-CN"/>
        </w:rPr>
        <w:t>(10)</w:t>
      </w:r>
      <w:r>
        <w:rPr>
          <w:rFonts w:hint="eastAsia" w:ascii="宋体" w:hAnsi="宋体" w:eastAsia="宋体" w:cs="宋体"/>
          <w:color w:val="auto"/>
          <w:kern w:val="0"/>
          <w:szCs w:val="21"/>
        </w:rPr>
        <w:t>项目验收方案和具体措施</w:t>
      </w:r>
    </w:p>
    <w:p w14:paraId="4C491F8B">
      <w:pPr>
        <w:autoSpaceDE w:val="0"/>
        <w:autoSpaceDN w:val="0"/>
        <w:adjustRightInd w:val="0"/>
        <w:spacing w:line="360" w:lineRule="auto"/>
        <w:ind w:right="-34" w:rightChars="-16" w:firstLine="600" w:firstLineChars="300"/>
        <w:jc w:val="left"/>
        <w:rPr>
          <w:rFonts w:hint="eastAsia" w:ascii="宋体" w:hAnsi="宋体" w:eastAsia="宋体" w:cs="宋体"/>
          <w:color w:val="auto"/>
          <w:sz w:val="20"/>
          <w:szCs w:val="20"/>
          <w:highlight w:val="none"/>
          <w:lang w:val="zh-CN" w:eastAsia="zh-CN"/>
        </w:rPr>
      </w:pPr>
    </w:p>
    <w:p w14:paraId="7F8EC2BD">
      <w:pPr>
        <w:spacing w:line="400" w:lineRule="exact"/>
        <w:ind w:right="-34" w:rightChars="-16"/>
        <w:outlineLvl w:val="2"/>
        <w:rPr>
          <w:rFonts w:hint="eastAsia" w:ascii="宋体" w:hAnsi="宋体" w:eastAsia="宋体" w:cs="宋体"/>
          <w:b/>
          <w:bCs/>
          <w:color w:val="auto"/>
          <w:kern w:val="0"/>
          <w:szCs w:val="21"/>
        </w:rPr>
      </w:pPr>
      <w:r>
        <w:rPr>
          <w:rFonts w:hint="eastAsia" w:ascii="宋体" w:hAnsi="宋体" w:eastAsia="宋体" w:cs="宋体"/>
          <w:color w:val="auto"/>
          <w:szCs w:val="21"/>
        </w:rPr>
        <w:br w:type="page"/>
      </w:r>
      <w:r>
        <w:rPr>
          <w:rFonts w:hint="eastAsia" w:ascii="宋体" w:hAnsi="宋体" w:eastAsia="宋体" w:cs="宋体"/>
          <w:b/>
          <w:bCs/>
          <w:color w:val="auto"/>
          <w:kern w:val="0"/>
          <w:szCs w:val="21"/>
        </w:rPr>
        <w:t>附表一：拟投入本项目的资源配备计划</w:t>
      </w:r>
    </w:p>
    <w:p w14:paraId="7B6E1761">
      <w:pPr>
        <w:autoSpaceDE w:val="0"/>
        <w:autoSpaceDN w:val="0"/>
        <w:adjustRightInd w:val="0"/>
        <w:spacing w:line="400" w:lineRule="exact"/>
        <w:ind w:right="-34" w:rightChars="-16"/>
        <w:jc w:val="left"/>
        <w:rPr>
          <w:rFonts w:hint="eastAsia" w:ascii="宋体" w:hAnsi="宋体" w:eastAsia="宋体" w:cs="宋体"/>
          <w:color w:val="auto"/>
          <w:kern w:val="0"/>
          <w:sz w:val="24"/>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14:paraId="6540E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noWrap w:val="0"/>
            <w:vAlign w:val="center"/>
          </w:tcPr>
          <w:p w14:paraId="272C0904">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序号</w:t>
            </w:r>
          </w:p>
        </w:tc>
        <w:tc>
          <w:tcPr>
            <w:tcW w:w="1211" w:type="dxa"/>
            <w:noWrap w:val="0"/>
            <w:vAlign w:val="center"/>
          </w:tcPr>
          <w:p w14:paraId="6FC91574">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设备名称</w:t>
            </w:r>
          </w:p>
        </w:tc>
        <w:tc>
          <w:tcPr>
            <w:tcW w:w="931" w:type="dxa"/>
            <w:noWrap w:val="0"/>
            <w:vAlign w:val="center"/>
          </w:tcPr>
          <w:p w14:paraId="0A0F4AC3">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型号</w:t>
            </w:r>
          </w:p>
          <w:p w14:paraId="257DB9F0">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规格</w:t>
            </w:r>
          </w:p>
        </w:tc>
        <w:tc>
          <w:tcPr>
            <w:tcW w:w="931" w:type="dxa"/>
            <w:noWrap w:val="0"/>
            <w:vAlign w:val="center"/>
          </w:tcPr>
          <w:p w14:paraId="7AB8F3D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数量</w:t>
            </w:r>
          </w:p>
        </w:tc>
        <w:tc>
          <w:tcPr>
            <w:tcW w:w="932" w:type="dxa"/>
            <w:noWrap w:val="0"/>
            <w:vAlign w:val="center"/>
          </w:tcPr>
          <w:p w14:paraId="514C02B5">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国别</w:t>
            </w:r>
          </w:p>
          <w:p w14:paraId="2A443E9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产地</w:t>
            </w:r>
          </w:p>
        </w:tc>
        <w:tc>
          <w:tcPr>
            <w:tcW w:w="932" w:type="dxa"/>
            <w:noWrap w:val="0"/>
            <w:vAlign w:val="center"/>
          </w:tcPr>
          <w:p w14:paraId="5BB1227C">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制造</w:t>
            </w:r>
          </w:p>
          <w:p w14:paraId="76FD95B0">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年份</w:t>
            </w:r>
          </w:p>
        </w:tc>
        <w:tc>
          <w:tcPr>
            <w:tcW w:w="1201" w:type="dxa"/>
            <w:noWrap w:val="0"/>
            <w:vAlign w:val="center"/>
          </w:tcPr>
          <w:p w14:paraId="41659A85">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额定功率</w:t>
            </w:r>
          </w:p>
          <w:p w14:paraId="30CC26F8">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w:t>
            </w:r>
            <w:r>
              <w:rPr>
                <w:rFonts w:hint="eastAsia" w:ascii="宋体" w:hAnsi="宋体" w:eastAsia="宋体" w:cs="宋体"/>
                <w:b/>
                <w:color w:val="auto"/>
                <w:kern w:val="0"/>
              </w:rPr>
              <w:t>KW</w:t>
            </w:r>
            <w:r>
              <w:rPr>
                <w:rFonts w:hint="eastAsia" w:ascii="宋体" w:hAnsi="宋体" w:eastAsia="宋体" w:cs="宋体"/>
                <w:color w:val="auto"/>
                <w:kern w:val="0"/>
              </w:rPr>
              <w:t>）</w:t>
            </w:r>
          </w:p>
        </w:tc>
        <w:tc>
          <w:tcPr>
            <w:tcW w:w="662" w:type="dxa"/>
            <w:noWrap w:val="0"/>
            <w:vAlign w:val="center"/>
          </w:tcPr>
          <w:p w14:paraId="2D53EE16">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生产</w:t>
            </w:r>
          </w:p>
          <w:p w14:paraId="7F30EB70">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能力</w:t>
            </w:r>
          </w:p>
        </w:tc>
        <w:tc>
          <w:tcPr>
            <w:tcW w:w="932" w:type="dxa"/>
            <w:noWrap w:val="0"/>
            <w:vAlign w:val="center"/>
          </w:tcPr>
          <w:p w14:paraId="097CAF19">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用于施</w:t>
            </w:r>
          </w:p>
          <w:p w14:paraId="0C9BF924">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工部位</w:t>
            </w:r>
          </w:p>
        </w:tc>
        <w:tc>
          <w:tcPr>
            <w:tcW w:w="932" w:type="dxa"/>
            <w:noWrap w:val="0"/>
            <w:vAlign w:val="center"/>
          </w:tcPr>
          <w:p w14:paraId="733FC30B">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备注</w:t>
            </w:r>
          </w:p>
        </w:tc>
      </w:tr>
      <w:tr w14:paraId="10653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362EFEB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11" w:type="dxa"/>
            <w:noWrap w:val="0"/>
            <w:vAlign w:val="center"/>
          </w:tcPr>
          <w:p w14:paraId="534C253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0D82420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1A35CED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37E4854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6BEEC0A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01" w:type="dxa"/>
            <w:noWrap w:val="0"/>
            <w:vAlign w:val="center"/>
          </w:tcPr>
          <w:p w14:paraId="3FDB4BB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662" w:type="dxa"/>
            <w:noWrap w:val="0"/>
            <w:vAlign w:val="center"/>
          </w:tcPr>
          <w:p w14:paraId="3C5500E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184086A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1A38A31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6B27E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5AFB6D2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11" w:type="dxa"/>
            <w:noWrap w:val="0"/>
            <w:vAlign w:val="center"/>
          </w:tcPr>
          <w:p w14:paraId="07F2C22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158EF22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2480BAD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5CA08E0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694EFBF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01" w:type="dxa"/>
            <w:noWrap w:val="0"/>
            <w:vAlign w:val="center"/>
          </w:tcPr>
          <w:p w14:paraId="54F0804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662" w:type="dxa"/>
            <w:noWrap w:val="0"/>
            <w:vAlign w:val="center"/>
          </w:tcPr>
          <w:p w14:paraId="4C21E13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7537B58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69DDBC9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53C28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2CD6A16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11" w:type="dxa"/>
            <w:noWrap w:val="0"/>
            <w:vAlign w:val="center"/>
          </w:tcPr>
          <w:p w14:paraId="22DB0FF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3E42BF7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53EF5A8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335F9BA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79B8F1A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01" w:type="dxa"/>
            <w:noWrap w:val="0"/>
            <w:vAlign w:val="center"/>
          </w:tcPr>
          <w:p w14:paraId="4F491ED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662" w:type="dxa"/>
            <w:noWrap w:val="0"/>
            <w:vAlign w:val="center"/>
          </w:tcPr>
          <w:p w14:paraId="1F86F56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0808D8A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6269792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219CB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noWrap w:val="0"/>
            <w:vAlign w:val="center"/>
          </w:tcPr>
          <w:p w14:paraId="2A58593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11" w:type="dxa"/>
            <w:noWrap w:val="0"/>
            <w:vAlign w:val="center"/>
          </w:tcPr>
          <w:p w14:paraId="3F3D6E6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5848A95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614E09C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50E210C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587DBC6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01" w:type="dxa"/>
            <w:noWrap w:val="0"/>
            <w:vAlign w:val="center"/>
          </w:tcPr>
          <w:p w14:paraId="525622E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662" w:type="dxa"/>
            <w:noWrap w:val="0"/>
            <w:vAlign w:val="center"/>
          </w:tcPr>
          <w:p w14:paraId="1D3DCE9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4E5DC34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0057326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56AF8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noWrap w:val="0"/>
            <w:vAlign w:val="center"/>
          </w:tcPr>
          <w:p w14:paraId="4C7AE2E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11" w:type="dxa"/>
            <w:noWrap w:val="0"/>
            <w:vAlign w:val="center"/>
          </w:tcPr>
          <w:p w14:paraId="2F9D35F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67B488E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1" w:type="dxa"/>
            <w:noWrap w:val="0"/>
            <w:vAlign w:val="center"/>
          </w:tcPr>
          <w:p w14:paraId="401F30B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661911E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35791A0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01" w:type="dxa"/>
            <w:noWrap w:val="0"/>
            <w:vAlign w:val="center"/>
          </w:tcPr>
          <w:p w14:paraId="6524802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662" w:type="dxa"/>
            <w:noWrap w:val="0"/>
            <w:vAlign w:val="center"/>
          </w:tcPr>
          <w:p w14:paraId="39EA1D1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4FC99B3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32" w:type="dxa"/>
            <w:noWrap w:val="0"/>
            <w:vAlign w:val="center"/>
          </w:tcPr>
          <w:p w14:paraId="0E625E9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bl>
    <w:p w14:paraId="16470E3B">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5C083CC4">
      <w:pPr>
        <w:autoSpaceDE w:val="0"/>
        <w:autoSpaceDN w:val="0"/>
        <w:adjustRightInd w:val="0"/>
        <w:spacing w:line="400" w:lineRule="exact"/>
        <w:ind w:right="-34" w:rightChars="-16"/>
        <w:jc w:val="left"/>
        <w:rPr>
          <w:rFonts w:hint="eastAsia" w:ascii="宋体" w:hAnsi="宋体" w:eastAsia="宋体" w:cs="宋体"/>
          <w:color w:val="auto"/>
          <w:kern w:val="0"/>
        </w:rPr>
      </w:pPr>
    </w:p>
    <w:p w14:paraId="725593EC">
      <w:pPr>
        <w:autoSpaceDE w:val="0"/>
        <w:autoSpaceDN w:val="0"/>
        <w:adjustRightInd w:val="0"/>
        <w:spacing w:line="400" w:lineRule="exact"/>
        <w:ind w:right="-34" w:rightChars="-16"/>
        <w:jc w:val="left"/>
        <w:rPr>
          <w:rFonts w:hint="eastAsia" w:ascii="宋体" w:hAnsi="宋体" w:eastAsia="宋体" w:cs="宋体"/>
          <w:color w:val="auto"/>
          <w:kern w:val="0"/>
        </w:rPr>
      </w:pPr>
    </w:p>
    <w:p w14:paraId="1A9945FF">
      <w:pPr>
        <w:autoSpaceDE w:val="0"/>
        <w:autoSpaceDN w:val="0"/>
        <w:adjustRightInd w:val="0"/>
        <w:spacing w:line="400" w:lineRule="exact"/>
        <w:ind w:right="-34" w:rightChars="-16"/>
        <w:jc w:val="left"/>
        <w:rPr>
          <w:rFonts w:hint="eastAsia" w:ascii="宋体" w:hAnsi="宋体" w:eastAsia="宋体" w:cs="宋体"/>
          <w:color w:val="auto"/>
          <w:kern w:val="0"/>
        </w:rPr>
      </w:pPr>
    </w:p>
    <w:p w14:paraId="172E5F19">
      <w:pPr>
        <w:autoSpaceDE w:val="0"/>
        <w:autoSpaceDN w:val="0"/>
        <w:adjustRightInd w:val="0"/>
        <w:spacing w:line="400" w:lineRule="exact"/>
        <w:ind w:right="-34" w:rightChars="-16"/>
        <w:jc w:val="left"/>
        <w:rPr>
          <w:rFonts w:hint="eastAsia" w:ascii="宋体" w:hAnsi="宋体" w:eastAsia="宋体" w:cs="宋体"/>
          <w:color w:val="auto"/>
          <w:kern w:val="0"/>
        </w:rPr>
      </w:pPr>
    </w:p>
    <w:p w14:paraId="17CF46DA">
      <w:pPr>
        <w:autoSpaceDE w:val="0"/>
        <w:autoSpaceDN w:val="0"/>
        <w:adjustRightInd w:val="0"/>
        <w:spacing w:line="400" w:lineRule="exact"/>
        <w:ind w:right="-34" w:rightChars="-16"/>
        <w:jc w:val="left"/>
        <w:rPr>
          <w:rFonts w:hint="eastAsia" w:ascii="宋体" w:hAnsi="宋体" w:eastAsia="宋体" w:cs="宋体"/>
          <w:color w:val="auto"/>
          <w:kern w:val="0"/>
        </w:rPr>
      </w:pPr>
    </w:p>
    <w:p w14:paraId="60BB3FFD">
      <w:pPr>
        <w:autoSpaceDE w:val="0"/>
        <w:autoSpaceDN w:val="0"/>
        <w:adjustRightInd w:val="0"/>
        <w:spacing w:line="400" w:lineRule="exact"/>
        <w:ind w:right="-34" w:rightChars="-16"/>
        <w:jc w:val="left"/>
        <w:rPr>
          <w:rFonts w:hint="eastAsia" w:ascii="宋体" w:hAnsi="宋体" w:eastAsia="宋体" w:cs="宋体"/>
          <w:color w:val="auto"/>
          <w:kern w:val="0"/>
        </w:rPr>
      </w:pPr>
    </w:p>
    <w:p w14:paraId="2237F1D8">
      <w:pPr>
        <w:autoSpaceDE w:val="0"/>
        <w:autoSpaceDN w:val="0"/>
        <w:adjustRightInd w:val="0"/>
        <w:spacing w:line="400" w:lineRule="exact"/>
        <w:ind w:right="-34" w:rightChars="-16"/>
        <w:jc w:val="left"/>
        <w:rPr>
          <w:rFonts w:hint="eastAsia" w:ascii="宋体" w:hAnsi="宋体" w:eastAsia="宋体" w:cs="宋体"/>
          <w:color w:val="auto"/>
          <w:kern w:val="0"/>
        </w:rPr>
      </w:pPr>
    </w:p>
    <w:p w14:paraId="6C653070">
      <w:pPr>
        <w:autoSpaceDE w:val="0"/>
        <w:autoSpaceDN w:val="0"/>
        <w:adjustRightInd w:val="0"/>
        <w:spacing w:line="400" w:lineRule="exact"/>
        <w:ind w:right="-34" w:rightChars="-16"/>
        <w:jc w:val="left"/>
        <w:rPr>
          <w:rFonts w:hint="eastAsia" w:ascii="宋体" w:hAnsi="宋体" w:eastAsia="宋体" w:cs="宋体"/>
          <w:color w:val="auto"/>
          <w:kern w:val="0"/>
        </w:rPr>
      </w:pPr>
    </w:p>
    <w:p w14:paraId="2572206A">
      <w:pPr>
        <w:autoSpaceDE w:val="0"/>
        <w:autoSpaceDN w:val="0"/>
        <w:adjustRightInd w:val="0"/>
        <w:spacing w:line="400" w:lineRule="exact"/>
        <w:ind w:right="-34" w:rightChars="-16"/>
        <w:jc w:val="left"/>
        <w:rPr>
          <w:rFonts w:hint="eastAsia" w:ascii="宋体" w:hAnsi="宋体" w:eastAsia="宋体" w:cs="宋体"/>
          <w:color w:val="auto"/>
          <w:kern w:val="0"/>
        </w:rPr>
      </w:pPr>
    </w:p>
    <w:p w14:paraId="5D8ABC61">
      <w:pPr>
        <w:autoSpaceDE w:val="0"/>
        <w:autoSpaceDN w:val="0"/>
        <w:adjustRightInd w:val="0"/>
        <w:spacing w:line="400" w:lineRule="exact"/>
        <w:ind w:right="-34" w:rightChars="-16"/>
        <w:jc w:val="left"/>
        <w:rPr>
          <w:rFonts w:hint="eastAsia" w:ascii="宋体" w:hAnsi="宋体" w:eastAsia="宋体" w:cs="宋体"/>
          <w:color w:val="auto"/>
          <w:kern w:val="0"/>
        </w:rPr>
      </w:pPr>
    </w:p>
    <w:p w14:paraId="0C9BE25D">
      <w:pPr>
        <w:autoSpaceDE w:val="0"/>
        <w:autoSpaceDN w:val="0"/>
        <w:adjustRightInd w:val="0"/>
        <w:spacing w:line="400" w:lineRule="exact"/>
        <w:ind w:right="-34" w:rightChars="-16"/>
        <w:jc w:val="left"/>
        <w:rPr>
          <w:rFonts w:hint="eastAsia" w:ascii="宋体" w:hAnsi="宋体" w:eastAsia="宋体" w:cs="宋体"/>
          <w:color w:val="auto"/>
          <w:kern w:val="0"/>
        </w:rPr>
      </w:pPr>
    </w:p>
    <w:p w14:paraId="28DF9A83">
      <w:pPr>
        <w:autoSpaceDE w:val="0"/>
        <w:autoSpaceDN w:val="0"/>
        <w:adjustRightInd w:val="0"/>
        <w:spacing w:line="400" w:lineRule="exact"/>
        <w:ind w:right="-34" w:rightChars="-16"/>
        <w:jc w:val="left"/>
        <w:rPr>
          <w:rFonts w:hint="eastAsia" w:ascii="宋体" w:hAnsi="宋体" w:eastAsia="宋体" w:cs="宋体"/>
          <w:color w:val="auto"/>
          <w:kern w:val="0"/>
        </w:rPr>
      </w:pPr>
    </w:p>
    <w:p w14:paraId="0C4CB6CB">
      <w:pPr>
        <w:autoSpaceDE w:val="0"/>
        <w:autoSpaceDN w:val="0"/>
        <w:adjustRightInd w:val="0"/>
        <w:spacing w:line="400" w:lineRule="exact"/>
        <w:ind w:right="-34" w:rightChars="-16"/>
        <w:jc w:val="left"/>
        <w:rPr>
          <w:rFonts w:hint="eastAsia" w:ascii="宋体" w:hAnsi="宋体" w:eastAsia="宋体" w:cs="宋体"/>
          <w:color w:val="auto"/>
          <w:kern w:val="0"/>
        </w:rPr>
      </w:pPr>
    </w:p>
    <w:p w14:paraId="41E594FC">
      <w:pPr>
        <w:autoSpaceDE w:val="0"/>
        <w:autoSpaceDN w:val="0"/>
        <w:adjustRightInd w:val="0"/>
        <w:spacing w:line="400" w:lineRule="exact"/>
        <w:ind w:right="-34" w:rightChars="-16"/>
        <w:jc w:val="left"/>
        <w:rPr>
          <w:rFonts w:hint="eastAsia" w:ascii="宋体" w:hAnsi="宋体" w:eastAsia="宋体" w:cs="宋体"/>
          <w:color w:val="auto"/>
          <w:kern w:val="0"/>
        </w:rPr>
      </w:pPr>
    </w:p>
    <w:p w14:paraId="10D16DE1">
      <w:pPr>
        <w:autoSpaceDE w:val="0"/>
        <w:autoSpaceDN w:val="0"/>
        <w:adjustRightInd w:val="0"/>
        <w:spacing w:line="400" w:lineRule="exact"/>
        <w:ind w:right="-34" w:rightChars="-16"/>
        <w:jc w:val="left"/>
        <w:rPr>
          <w:rFonts w:hint="eastAsia" w:ascii="宋体" w:hAnsi="宋体" w:eastAsia="宋体" w:cs="宋体"/>
          <w:color w:val="auto"/>
          <w:kern w:val="0"/>
        </w:rPr>
      </w:pPr>
    </w:p>
    <w:p w14:paraId="156C6F56">
      <w:pPr>
        <w:autoSpaceDE w:val="0"/>
        <w:autoSpaceDN w:val="0"/>
        <w:adjustRightInd w:val="0"/>
        <w:spacing w:line="400" w:lineRule="exact"/>
        <w:ind w:right="-34" w:rightChars="-16"/>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t>附表二：拟配备本项目的试验和检测仪器设备表</w:t>
      </w:r>
    </w:p>
    <w:p w14:paraId="79B4D7AB">
      <w:pPr>
        <w:autoSpaceDE w:val="0"/>
        <w:autoSpaceDN w:val="0"/>
        <w:adjustRightInd w:val="0"/>
        <w:spacing w:line="400" w:lineRule="exact"/>
        <w:ind w:right="-34" w:rightChars="-16"/>
        <w:jc w:val="left"/>
        <w:rPr>
          <w:rFonts w:hint="eastAsia" w:ascii="宋体" w:hAnsi="宋体" w:eastAsia="宋体" w:cs="宋体"/>
          <w:color w:val="auto"/>
          <w:kern w:val="0"/>
          <w:sz w:val="24"/>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14:paraId="5DAA3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823" w:type="dxa"/>
            <w:noWrap w:val="0"/>
            <w:vAlign w:val="center"/>
          </w:tcPr>
          <w:p w14:paraId="500568E9">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序号</w:t>
            </w:r>
          </w:p>
        </w:tc>
        <w:tc>
          <w:tcPr>
            <w:tcW w:w="1227" w:type="dxa"/>
            <w:noWrap w:val="0"/>
            <w:vAlign w:val="center"/>
          </w:tcPr>
          <w:p w14:paraId="20363E90">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仪器设备</w:t>
            </w:r>
          </w:p>
          <w:p w14:paraId="6CA1581D">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名称</w:t>
            </w:r>
          </w:p>
        </w:tc>
        <w:tc>
          <w:tcPr>
            <w:tcW w:w="1026" w:type="dxa"/>
            <w:noWrap w:val="0"/>
            <w:vAlign w:val="center"/>
          </w:tcPr>
          <w:p w14:paraId="40D4D64A">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型号</w:t>
            </w:r>
          </w:p>
          <w:p w14:paraId="02E295B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规格</w:t>
            </w:r>
          </w:p>
        </w:tc>
        <w:tc>
          <w:tcPr>
            <w:tcW w:w="1026" w:type="dxa"/>
            <w:noWrap w:val="0"/>
            <w:vAlign w:val="center"/>
          </w:tcPr>
          <w:p w14:paraId="08880EF8">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数量</w:t>
            </w:r>
          </w:p>
        </w:tc>
        <w:tc>
          <w:tcPr>
            <w:tcW w:w="1025" w:type="dxa"/>
            <w:noWrap w:val="0"/>
            <w:vAlign w:val="center"/>
          </w:tcPr>
          <w:p w14:paraId="1BA6CA62">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国别</w:t>
            </w:r>
          </w:p>
          <w:p w14:paraId="78ABE0E2">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产地</w:t>
            </w:r>
          </w:p>
        </w:tc>
        <w:tc>
          <w:tcPr>
            <w:tcW w:w="884" w:type="dxa"/>
            <w:noWrap w:val="0"/>
            <w:vAlign w:val="center"/>
          </w:tcPr>
          <w:p w14:paraId="305597B6">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制造</w:t>
            </w:r>
          </w:p>
          <w:p w14:paraId="359E205B">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年份</w:t>
            </w:r>
          </w:p>
        </w:tc>
        <w:tc>
          <w:tcPr>
            <w:tcW w:w="1166" w:type="dxa"/>
            <w:noWrap w:val="0"/>
            <w:vAlign w:val="center"/>
          </w:tcPr>
          <w:p w14:paraId="566BBC20">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已使用台</w:t>
            </w:r>
          </w:p>
          <w:p w14:paraId="7DA6DEED">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时数</w:t>
            </w:r>
          </w:p>
        </w:tc>
        <w:tc>
          <w:tcPr>
            <w:tcW w:w="1026" w:type="dxa"/>
            <w:noWrap w:val="0"/>
            <w:vAlign w:val="center"/>
          </w:tcPr>
          <w:p w14:paraId="1FA8676E">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用途</w:t>
            </w:r>
          </w:p>
        </w:tc>
        <w:tc>
          <w:tcPr>
            <w:tcW w:w="1026" w:type="dxa"/>
            <w:noWrap w:val="0"/>
            <w:vAlign w:val="center"/>
          </w:tcPr>
          <w:p w14:paraId="56B8C3D1">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备注</w:t>
            </w:r>
          </w:p>
        </w:tc>
      </w:tr>
      <w:tr w14:paraId="4A0E6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3" w:type="dxa"/>
            <w:noWrap w:val="0"/>
            <w:vAlign w:val="center"/>
          </w:tcPr>
          <w:p w14:paraId="00048E6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27" w:type="dxa"/>
            <w:noWrap w:val="0"/>
            <w:vAlign w:val="center"/>
          </w:tcPr>
          <w:p w14:paraId="059ED4A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5EDBF72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4950C55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5" w:type="dxa"/>
            <w:noWrap w:val="0"/>
            <w:vAlign w:val="center"/>
          </w:tcPr>
          <w:p w14:paraId="6496349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884" w:type="dxa"/>
            <w:noWrap w:val="0"/>
            <w:vAlign w:val="center"/>
          </w:tcPr>
          <w:p w14:paraId="7390364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6" w:type="dxa"/>
            <w:noWrap w:val="0"/>
            <w:vAlign w:val="center"/>
          </w:tcPr>
          <w:p w14:paraId="16CA6B8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60AB75C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0BC1482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6EFDD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005FB79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27" w:type="dxa"/>
            <w:noWrap w:val="0"/>
            <w:vAlign w:val="center"/>
          </w:tcPr>
          <w:p w14:paraId="1A23E09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0A183C8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1148D56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5" w:type="dxa"/>
            <w:noWrap w:val="0"/>
            <w:vAlign w:val="center"/>
          </w:tcPr>
          <w:p w14:paraId="6A74879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884" w:type="dxa"/>
            <w:noWrap w:val="0"/>
            <w:vAlign w:val="center"/>
          </w:tcPr>
          <w:p w14:paraId="43DD2E0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6" w:type="dxa"/>
            <w:noWrap w:val="0"/>
            <w:vAlign w:val="center"/>
          </w:tcPr>
          <w:p w14:paraId="4148636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6A350B1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28292F6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4E586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noWrap w:val="0"/>
            <w:vAlign w:val="center"/>
          </w:tcPr>
          <w:p w14:paraId="5409840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27" w:type="dxa"/>
            <w:noWrap w:val="0"/>
            <w:vAlign w:val="center"/>
          </w:tcPr>
          <w:p w14:paraId="06E80D2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3337D44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6FACF51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5" w:type="dxa"/>
            <w:noWrap w:val="0"/>
            <w:vAlign w:val="center"/>
          </w:tcPr>
          <w:p w14:paraId="7FBF919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884" w:type="dxa"/>
            <w:noWrap w:val="0"/>
            <w:vAlign w:val="center"/>
          </w:tcPr>
          <w:p w14:paraId="35AB906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6" w:type="dxa"/>
            <w:noWrap w:val="0"/>
            <w:vAlign w:val="center"/>
          </w:tcPr>
          <w:p w14:paraId="4559677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3E86396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3971EE5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3A3C0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noWrap w:val="0"/>
            <w:vAlign w:val="center"/>
          </w:tcPr>
          <w:p w14:paraId="4E5890A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227" w:type="dxa"/>
            <w:noWrap w:val="0"/>
            <w:vAlign w:val="center"/>
          </w:tcPr>
          <w:p w14:paraId="0652EE7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2A45DCC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5599D53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5" w:type="dxa"/>
            <w:noWrap w:val="0"/>
            <w:vAlign w:val="center"/>
          </w:tcPr>
          <w:p w14:paraId="0C7555F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884" w:type="dxa"/>
            <w:noWrap w:val="0"/>
            <w:vAlign w:val="center"/>
          </w:tcPr>
          <w:p w14:paraId="44107A9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6" w:type="dxa"/>
            <w:noWrap w:val="0"/>
            <w:vAlign w:val="center"/>
          </w:tcPr>
          <w:p w14:paraId="7B4B975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3C89B7E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26" w:type="dxa"/>
            <w:noWrap w:val="0"/>
            <w:vAlign w:val="center"/>
          </w:tcPr>
          <w:p w14:paraId="17DD513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bl>
    <w:p w14:paraId="704F3280">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E98928B">
      <w:pPr>
        <w:autoSpaceDE w:val="0"/>
        <w:autoSpaceDN w:val="0"/>
        <w:adjustRightInd w:val="0"/>
        <w:spacing w:line="400" w:lineRule="exact"/>
        <w:ind w:right="-34" w:rightChars="-16"/>
        <w:jc w:val="left"/>
        <w:rPr>
          <w:rFonts w:hint="eastAsia" w:ascii="宋体" w:hAnsi="宋体" w:eastAsia="宋体" w:cs="宋体"/>
          <w:color w:val="auto"/>
          <w:kern w:val="0"/>
        </w:rPr>
      </w:pPr>
    </w:p>
    <w:p w14:paraId="6CE18ED4">
      <w:pPr>
        <w:autoSpaceDE w:val="0"/>
        <w:autoSpaceDN w:val="0"/>
        <w:adjustRightInd w:val="0"/>
        <w:spacing w:line="400" w:lineRule="exact"/>
        <w:ind w:right="-34" w:rightChars="-16"/>
        <w:jc w:val="left"/>
        <w:rPr>
          <w:rFonts w:hint="eastAsia" w:ascii="宋体" w:hAnsi="宋体" w:eastAsia="宋体" w:cs="宋体"/>
          <w:color w:val="auto"/>
          <w:kern w:val="0"/>
          <w:sz w:val="18"/>
        </w:rPr>
      </w:pPr>
    </w:p>
    <w:p w14:paraId="1C8C0D76">
      <w:pPr>
        <w:rPr>
          <w:rFonts w:hint="eastAsia" w:ascii="宋体" w:hAnsi="宋体" w:eastAsia="宋体" w:cs="宋体"/>
          <w:color w:val="auto"/>
        </w:rPr>
      </w:pPr>
    </w:p>
    <w:p w14:paraId="1B5B1D8B">
      <w:pPr>
        <w:rPr>
          <w:rFonts w:hint="eastAsia" w:ascii="宋体" w:hAnsi="宋体" w:eastAsia="宋体" w:cs="宋体"/>
          <w:color w:val="auto"/>
        </w:rPr>
      </w:pPr>
    </w:p>
    <w:p w14:paraId="2D78405D">
      <w:pPr>
        <w:rPr>
          <w:rFonts w:hint="eastAsia" w:ascii="宋体" w:hAnsi="宋体" w:eastAsia="宋体" w:cs="宋体"/>
          <w:color w:val="auto"/>
        </w:rPr>
      </w:pPr>
    </w:p>
    <w:p w14:paraId="4951A7D0">
      <w:pPr>
        <w:rPr>
          <w:rFonts w:hint="eastAsia" w:ascii="宋体" w:hAnsi="宋体" w:eastAsia="宋体" w:cs="宋体"/>
          <w:color w:val="auto"/>
        </w:rPr>
      </w:pPr>
    </w:p>
    <w:p w14:paraId="205922C1">
      <w:pPr>
        <w:rPr>
          <w:rFonts w:hint="eastAsia" w:ascii="宋体" w:hAnsi="宋体" w:eastAsia="宋体" w:cs="宋体"/>
          <w:color w:val="auto"/>
        </w:rPr>
      </w:pPr>
    </w:p>
    <w:p w14:paraId="139C1470">
      <w:pPr>
        <w:rPr>
          <w:rFonts w:hint="eastAsia" w:ascii="宋体" w:hAnsi="宋体" w:eastAsia="宋体" w:cs="宋体"/>
          <w:color w:val="auto"/>
        </w:rPr>
      </w:pPr>
    </w:p>
    <w:p w14:paraId="43090EE7">
      <w:pPr>
        <w:rPr>
          <w:rFonts w:hint="eastAsia" w:ascii="宋体" w:hAnsi="宋体" w:eastAsia="宋体" w:cs="宋体"/>
          <w:color w:val="auto"/>
        </w:rPr>
      </w:pPr>
    </w:p>
    <w:p w14:paraId="32CB04E3">
      <w:pPr>
        <w:rPr>
          <w:rFonts w:hint="eastAsia" w:ascii="宋体" w:hAnsi="宋体" w:eastAsia="宋体" w:cs="宋体"/>
          <w:color w:val="auto"/>
        </w:rPr>
      </w:pPr>
    </w:p>
    <w:p w14:paraId="06F81B10">
      <w:pPr>
        <w:rPr>
          <w:rFonts w:hint="eastAsia" w:ascii="宋体" w:hAnsi="宋体" w:eastAsia="宋体" w:cs="宋体"/>
          <w:color w:val="auto"/>
        </w:rPr>
      </w:pPr>
    </w:p>
    <w:p w14:paraId="62767F5B">
      <w:pPr>
        <w:rPr>
          <w:rFonts w:hint="eastAsia" w:ascii="宋体" w:hAnsi="宋体" w:eastAsia="宋体" w:cs="宋体"/>
          <w:color w:val="auto"/>
        </w:rPr>
      </w:pPr>
    </w:p>
    <w:p w14:paraId="15F3C943">
      <w:pPr>
        <w:rPr>
          <w:rFonts w:hint="eastAsia" w:ascii="宋体" w:hAnsi="宋体" w:eastAsia="宋体" w:cs="宋体"/>
          <w:color w:val="auto"/>
        </w:rPr>
      </w:pPr>
    </w:p>
    <w:p w14:paraId="31AE8D46">
      <w:pPr>
        <w:rPr>
          <w:rFonts w:hint="eastAsia" w:ascii="宋体" w:hAnsi="宋体" w:eastAsia="宋体" w:cs="宋体"/>
          <w:color w:val="auto"/>
        </w:rPr>
      </w:pPr>
    </w:p>
    <w:p w14:paraId="6B35AAD9">
      <w:pPr>
        <w:rPr>
          <w:rFonts w:hint="eastAsia" w:ascii="宋体" w:hAnsi="宋体" w:eastAsia="宋体" w:cs="宋体"/>
          <w:color w:val="auto"/>
        </w:rPr>
      </w:pPr>
    </w:p>
    <w:p w14:paraId="083D7C88">
      <w:pPr>
        <w:rPr>
          <w:rFonts w:hint="eastAsia" w:ascii="宋体" w:hAnsi="宋体" w:eastAsia="宋体" w:cs="宋体"/>
          <w:color w:val="auto"/>
        </w:rPr>
      </w:pPr>
    </w:p>
    <w:p w14:paraId="687D8CAB">
      <w:pPr>
        <w:rPr>
          <w:rFonts w:hint="eastAsia" w:ascii="宋体" w:hAnsi="宋体" w:eastAsia="宋体" w:cs="宋体"/>
          <w:color w:val="auto"/>
        </w:rPr>
      </w:pPr>
    </w:p>
    <w:p w14:paraId="63AC1722">
      <w:pPr>
        <w:autoSpaceDE w:val="0"/>
        <w:autoSpaceDN w:val="0"/>
        <w:adjustRightInd w:val="0"/>
        <w:spacing w:line="400" w:lineRule="exact"/>
        <w:ind w:right="-34" w:rightChars="-16"/>
        <w:outlineLvl w:val="2"/>
        <w:rPr>
          <w:rFonts w:hint="eastAsia" w:ascii="宋体" w:hAnsi="宋体" w:eastAsia="宋体" w:cs="宋体"/>
          <w:b/>
          <w:bCs/>
          <w:color w:val="auto"/>
          <w:kern w:val="0"/>
          <w:szCs w:val="21"/>
        </w:rPr>
      </w:pPr>
      <w:r>
        <w:rPr>
          <w:rFonts w:hint="eastAsia" w:ascii="宋体" w:hAnsi="宋体" w:eastAsia="宋体" w:cs="宋体"/>
          <w:b/>
          <w:bCs/>
          <w:color w:val="auto"/>
          <w:kern w:val="0"/>
          <w:szCs w:val="21"/>
        </w:rPr>
        <w:br w:type="page"/>
      </w:r>
      <w:r>
        <w:rPr>
          <w:rFonts w:hint="eastAsia" w:ascii="宋体" w:hAnsi="宋体" w:eastAsia="宋体" w:cs="宋体"/>
          <w:b/>
          <w:bCs/>
          <w:color w:val="auto"/>
          <w:kern w:val="0"/>
          <w:szCs w:val="21"/>
        </w:rPr>
        <w:t>附表三：施工进度计划表</w:t>
      </w:r>
    </w:p>
    <w:p w14:paraId="6BB4D409">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0019A5CD">
      <w:pPr>
        <w:autoSpaceDE w:val="0"/>
        <w:autoSpaceDN w:val="0"/>
        <w:adjustRightInd w:val="0"/>
        <w:spacing w:line="400" w:lineRule="exact"/>
        <w:ind w:right="-34" w:rightChars="-16" w:firstLine="718" w:firstLineChars="342"/>
        <w:jc w:val="left"/>
        <w:rPr>
          <w:rFonts w:hint="eastAsia" w:ascii="宋体" w:hAnsi="宋体" w:eastAsia="宋体" w:cs="宋体"/>
          <w:color w:val="auto"/>
          <w:kern w:val="0"/>
          <w:szCs w:val="21"/>
        </w:rPr>
      </w:pPr>
      <w:r>
        <w:rPr>
          <w:rFonts w:hint="eastAsia" w:ascii="宋体" w:hAnsi="宋体" w:eastAsia="宋体" w:cs="宋体"/>
          <w:color w:val="auto"/>
          <w:kern w:val="0"/>
          <w:szCs w:val="21"/>
        </w:rPr>
        <w:t>1. 投标人应递交施工进度网络图或施工进度表。</w:t>
      </w:r>
    </w:p>
    <w:p w14:paraId="4170192A">
      <w:pPr>
        <w:autoSpaceDE w:val="0"/>
        <w:autoSpaceDN w:val="0"/>
        <w:adjustRightInd w:val="0"/>
        <w:spacing w:line="400" w:lineRule="exact"/>
        <w:ind w:right="-34" w:rightChars="-16" w:firstLine="718" w:firstLineChars="342"/>
        <w:jc w:val="left"/>
        <w:rPr>
          <w:rFonts w:hint="eastAsia" w:ascii="宋体" w:hAnsi="宋体" w:eastAsia="宋体" w:cs="宋体"/>
          <w:color w:val="auto"/>
          <w:kern w:val="0"/>
          <w:szCs w:val="21"/>
        </w:rPr>
      </w:pPr>
      <w:r>
        <w:rPr>
          <w:rFonts w:hint="eastAsia" w:ascii="宋体" w:hAnsi="宋体" w:eastAsia="宋体" w:cs="宋体"/>
          <w:color w:val="auto"/>
          <w:kern w:val="0"/>
          <w:szCs w:val="21"/>
        </w:rPr>
        <w:t>2. 施工进度表可采用网络图（或横道图）表示。</w:t>
      </w:r>
    </w:p>
    <w:p w14:paraId="64DEAE12">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3F795BB7">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7740162C">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1B916A2B">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4EE4DE47">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3096F3C0">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2B27F238">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553939EE">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14B4BBF9">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6B5CCDCE">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78EC6585">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6B8A623C">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6EE10514">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437A05A2">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4B91D340">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5F99460F">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7E44922B">
      <w:pPr>
        <w:autoSpaceDE w:val="0"/>
        <w:autoSpaceDN w:val="0"/>
        <w:adjustRightInd w:val="0"/>
        <w:spacing w:line="400" w:lineRule="exact"/>
        <w:ind w:right="-34" w:rightChars="-16"/>
        <w:jc w:val="left"/>
        <w:rPr>
          <w:rFonts w:hint="eastAsia" w:ascii="宋体" w:hAnsi="宋体" w:eastAsia="宋体" w:cs="宋体"/>
          <w:color w:val="auto"/>
          <w:kern w:val="0"/>
          <w:szCs w:val="21"/>
        </w:rPr>
      </w:pPr>
    </w:p>
    <w:p w14:paraId="71E406B8">
      <w:pPr>
        <w:spacing w:before="120" w:beforeLines="50" w:after="120" w:afterLines="50" w:line="420" w:lineRule="exact"/>
        <w:rPr>
          <w:rFonts w:hint="eastAsia" w:ascii="宋体" w:hAnsi="宋体" w:eastAsia="宋体" w:cs="宋体"/>
          <w:color w:val="auto"/>
          <w:sz w:val="24"/>
        </w:rPr>
      </w:pPr>
    </w:p>
    <w:p w14:paraId="3943A263">
      <w:pPr>
        <w:spacing w:before="120" w:beforeLines="50" w:after="120" w:afterLines="50" w:line="420" w:lineRule="exact"/>
        <w:rPr>
          <w:rFonts w:hint="eastAsia" w:ascii="宋体" w:hAnsi="宋体" w:eastAsia="宋体" w:cs="宋体"/>
          <w:color w:val="auto"/>
          <w:sz w:val="24"/>
        </w:rPr>
      </w:pPr>
    </w:p>
    <w:p w14:paraId="47EE8520">
      <w:pPr>
        <w:spacing w:before="120" w:beforeLines="50" w:after="120" w:afterLines="50" w:line="420" w:lineRule="exact"/>
        <w:rPr>
          <w:rFonts w:hint="eastAsia" w:ascii="宋体" w:hAnsi="宋体" w:eastAsia="宋体" w:cs="宋体"/>
          <w:color w:val="auto"/>
          <w:sz w:val="24"/>
        </w:rPr>
      </w:pPr>
    </w:p>
    <w:p w14:paraId="468354B1">
      <w:pPr>
        <w:spacing w:before="120" w:beforeLines="50" w:after="120" w:afterLines="50" w:line="420" w:lineRule="exact"/>
        <w:rPr>
          <w:rFonts w:hint="eastAsia" w:ascii="宋体" w:hAnsi="宋体" w:eastAsia="宋体" w:cs="宋体"/>
          <w:color w:val="auto"/>
          <w:sz w:val="24"/>
        </w:rPr>
      </w:pPr>
    </w:p>
    <w:p w14:paraId="336B20B2">
      <w:pPr>
        <w:spacing w:before="120" w:beforeLines="50" w:after="120" w:afterLines="50" w:line="420" w:lineRule="exact"/>
        <w:rPr>
          <w:rFonts w:hint="eastAsia" w:ascii="宋体" w:hAnsi="宋体" w:eastAsia="宋体" w:cs="宋体"/>
          <w:color w:val="auto"/>
          <w:sz w:val="24"/>
        </w:rPr>
      </w:pPr>
    </w:p>
    <w:p w14:paraId="47EAA34C">
      <w:pPr>
        <w:spacing w:before="120" w:beforeLines="50" w:after="120" w:afterLines="50" w:line="420" w:lineRule="exact"/>
        <w:rPr>
          <w:rFonts w:hint="eastAsia" w:ascii="宋体" w:hAnsi="宋体" w:eastAsia="宋体" w:cs="宋体"/>
          <w:color w:val="auto"/>
          <w:sz w:val="24"/>
        </w:rPr>
      </w:pPr>
    </w:p>
    <w:p w14:paraId="3B6D2AEB">
      <w:pPr>
        <w:spacing w:before="120" w:beforeLines="50" w:after="120" w:afterLines="50" w:line="420" w:lineRule="exact"/>
        <w:rPr>
          <w:rFonts w:hint="eastAsia" w:ascii="宋体" w:hAnsi="宋体" w:eastAsia="宋体" w:cs="宋体"/>
          <w:color w:val="auto"/>
          <w:sz w:val="24"/>
        </w:rPr>
      </w:pPr>
    </w:p>
    <w:p w14:paraId="2321BC3A">
      <w:pPr>
        <w:spacing w:before="120" w:beforeLines="50" w:after="120" w:afterLines="50" w:line="420" w:lineRule="exact"/>
        <w:outlineLvl w:val="2"/>
        <w:rPr>
          <w:rFonts w:hint="eastAsia" w:ascii="宋体" w:hAnsi="宋体" w:eastAsia="宋体" w:cs="宋体"/>
          <w:b/>
          <w:color w:val="auto"/>
          <w:sz w:val="28"/>
          <w:szCs w:val="28"/>
        </w:rPr>
      </w:pPr>
      <w:r>
        <w:rPr>
          <w:rFonts w:hint="eastAsia" w:ascii="宋体" w:hAnsi="宋体" w:eastAsia="宋体" w:cs="宋体"/>
          <w:b/>
          <w:bCs/>
          <w:color w:val="auto"/>
          <w:kern w:val="0"/>
          <w:szCs w:val="21"/>
        </w:rPr>
        <w:t>附表四：劳动力计划表</w:t>
      </w:r>
    </w:p>
    <w:p w14:paraId="2BA53F3E">
      <w:pPr>
        <w:wordWrap w:val="0"/>
        <w:spacing w:line="420" w:lineRule="exact"/>
        <w:jc w:val="right"/>
        <w:rPr>
          <w:rFonts w:hint="eastAsia" w:ascii="宋体" w:hAnsi="宋体" w:eastAsia="宋体" w:cs="宋体"/>
          <w:color w:val="auto"/>
          <w:szCs w:val="21"/>
        </w:rPr>
      </w:pPr>
      <w:r>
        <w:rPr>
          <w:rFonts w:hint="eastAsia" w:ascii="宋体" w:hAnsi="宋体" w:eastAsia="宋体" w:cs="宋体"/>
          <w:color w:val="auto"/>
          <w:szCs w:val="21"/>
        </w:rPr>
        <w:t xml:space="preserve">单位：人   </w:t>
      </w:r>
    </w:p>
    <w:tbl>
      <w:tblPr>
        <w:tblStyle w:val="2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418"/>
        <w:gridCol w:w="1063"/>
        <w:gridCol w:w="1063"/>
        <w:gridCol w:w="1063"/>
        <w:gridCol w:w="1063"/>
        <w:gridCol w:w="1063"/>
        <w:gridCol w:w="1063"/>
      </w:tblGrid>
      <w:tr w14:paraId="3152A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09" w:type="dxa"/>
            <w:noWrap w:val="0"/>
            <w:vAlign w:val="center"/>
          </w:tcPr>
          <w:p w14:paraId="1B8837FF">
            <w:pPr>
              <w:jc w:val="center"/>
              <w:rPr>
                <w:rFonts w:hint="eastAsia" w:ascii="宋体" w:hAnsi="宋体" w:eastAsia="宋体" w:cs="宋体"/>
                <w:color w:val="auto"/>
                <w:szCs w:val="21"/>
              </w:rPr>
            </w:pPr>
            <w:r>
              <w:rPr>
                <w:rFonts w:hint="eastAsia" w:ascii="宋体" w:hAnsi="宋体" w:eastAsia="宋体" w:cs="宋体"/>
                <w:color w:val="auto"/>
                <w:szCs w:val="21"/>
              </w:rPr>
              <w:t>工种</w:t>
            </w:r>
          </w:p>
        </w:tc>
        <w:tc>
          <w:tcPr>
            <w:tcW w:w="7796" w:type="dxa"/>
            <w:gridSpan w:val="7"/>
            <w:noWrap w:val="0"/>
            <w:vAlign w:val="center"/>
          </w:tcPr>
          <w:p w14:paraId="27F05155">
            <w:pPr>
              <w:jc w:val="center"/>
              <w:rPr>
                <w:rFonts w:hint="eastAsia" w:ascii="宋体" w:hAnsi="宋体" w:eastAsia="宋体" w:cs="宋体"/>
                <w:color w:val="auto"/>
                <w:szCs w:val="21"/>
              </w:rPr>
            </w:pPr>
            <w:r>
              <w:rPr>
                <w:rFonts w:hint="eastAsia" w:ascii="宋体" w:hAnsi="宋体" w:eastAsia="宋体" w:cs="宋体"/>
                <w:color w:val="auto"/>
                <w:szCs w:val="21"/>
              </w:rPr>
              <w:t>按工程施工阶段投入劳动力情况</w:t>
            </w:r>
          </w:p>
        </w:tc>
      </w:tr>
      <w:tr w14:paraId="5B383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1EFBA87">
            <w:pPr>
              <w:jc w:val="center"/>
              <w:rPr>
                <w:rFonts w:hint="eastAsia" w:ascii="宋体" w:hAnsi="宋体" w:eastAsia="宋体" w:cs="宋体"/>
                <w:color w:val="auto"/>
                <w:szCs w:val="21"/>
              </w:rPr>
            </w:pPr>
          </w:p>
        </w:tc>
        <w:tc>
          <w:tcPr>
            <w:tcW w:w="1418" w:type="dxa"/>
            <w:noWrap w:val="0"/>
            <w:vAlign w:val="center"/>
          </w:tcPr>
          <w:p w14:paraId="6A02BBCD">
            <w:pPr>
              <w:jc w:val="center"/>
              <w:rPr>
                <w:rFonts w:hint="eastAsia" w:ascii="宋体" w:hAnsi="宋体" w:eastAsia="宋体" w:cs="宋体"/>
                <w:color w:val="auto"/>
                <w:szCs w:val="21"/>
              </w:rPr>
            </w:pPr>
          </w:p>
        </w:tc>
        <w:tc>
          <w:tcPr>
            <w:tcW w:w="1063" w:type="dxa"/>
            <w:noWrap w:val="0"/>
            <w:vAlign w:val="center"/>
          </w:tcPr>
          <w:p w14:paraId="2B99C99E">
            <w:pPr>
              <w:jc w:val="center"/>
              <w:rPr>
                <w:rFonts w:hint="eastAsia" w:ascii="宋体" w:hAnsi="宋体" w:eastAsia="宋体" w:cs="宋体"/>
                <w:color w:val="auto"/>
                <w:szCs w:val="21"/>
              </w:rPr>
            </w:pPr>
          </w:p>
        </w:tc>
        <w:tc>
          <w:tcPr>
            <w:tcW w:w="1063" w:type="dxa"/>
            <w:noWrap w:val="0"/>
            <w:vAlign w:val="center"/>
          </w:tcPr>
          <w:p w14:paraId="4F8FF477">
            <w:pPr>
              <w:jc w:val="center"/>
              <w:rPr>
                <w:rFonts w:hint="eastAsia" w:ascii="宋体" w:hAnsi="宋体" w:eastAsia="宋体" w:cs="宋体"/>
                <w:color w:val="auto"/>
                <w:szCs w:val="21"/>
              </w:rPr>
            </w:pPr>
          </w:p>
        </w:tc>
        <w:tc>
          <w:tcPr>
            <w:tcW w:w="1063" w:type="dxa"/>
            <w:noWrap w:val="0"/>
            <w:vAlign w:val="center"/>
          </w:tcPr>
          <w:p w14:paraId="07A9194E">
            <w:pPr>
              <w:jc w:val="center"/>
              <w:rPr>
                <w:rFonts w:hint="eastAsia" w:ascii="宋体" w:hAnsi="宋体" w:eastAsia="宋体" w:cs="宋体"/>
                <w:color w:val="auto"/>
                <w:szCs w:val="21"/>
              </w:rPr>
            </w:pPr>
          </w:p>
        </w:tc>
        <w:tc>
          <w:tcPr>
            <w:tcW w:w="1063" w:type="dxa"/>
            <w:noWrap w:val="0"/>
            <w:vAlign w:val="center"/>
          </w:tcPr>
          <w:p w14:paraId="6EFEAB3B">
            <w:pPr>
              <w:jc w:val="center"/>
              <w:rPr>
                <w:rFonts w:hint="eastAsia" w:ascii="宋体" w:hAnsi="宋体" w:eastAsia="宋体" w:cs="宋体"/>
                <w:color w:val="auto"/>
                <w:szCs w:val="21"/>
              </w:rPr>
            </w:pPr>
          </w:p>
        </w:tc>
        <w:tc>
          <w:tcPr>
            <w:tcW w:w="1063" w:type="dxa"/>
            <w:noWrap w:val="0"/>
            <w:vAlign w:val="center"/>
          </w:tcPr>
          <w:p w14:paraId="6F5E35C9">
            <w:pPr>
              <w:jc w:val="center"/>
              <w:rPr>
                <w:rFonts w:hint="eastAsia" w:ascii="宋体" w:hAnsi="宋体" w:eastAsia="宋体" w:cs="宋体"/>
                <w:color w:val="auto"/>
                <w:szCs w:val="21"/>
              </w:rPr>
            </w:pPr>
          </w:p>
        </w:tc>
        <w:tc>
          <w:tcPr>
            <w:tcW w:w="1063" w:type="dxa"/>
            <w:noWrap w:val="0"/>
            <w:vAlign w:val="center"/>
          </w:tcPr>
          <w:p w14:paraId="7B01C317">
            <w:pPr>
              <w:jc w:val="center"/>
              <w:rPr>
                <w:rFonts w:hint="eastAsia" w:ascii="宋体" w:hAnsi="宋体" w:eastAsia="宋体" w:cs="宋体"/>
                <w:color w:val="auto"/>
                <w:szCs w:val="21"/>
              </w:rPr>
            </w:pPr>
          </w:p>
        </w:tc>
      </w:tr>
      <w:tr w14:paraId="2D0F6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DBA53A6">
            <w:pPr>
              <w:jc w:val="center"/>
              <w:rPr>
                <w:rFonts w:hint="eastAsia" w:ascii="宋体" w:hAnsi="宋体" w:eastAsia="宋体" w:cs="宋体"/>
                <w:color w:val="auto"/>
                <w:szCs w:val="21"/>
              </w:rPr>
            </w:pPr>
          </w:p>
        </w:tc>
        <w:tc>
          <w:tcPr>
            <w:tcW w:w="1418" w:type="dxa"/>
            <w:noWrap w:val="0"/>
            <w:vAlign w:val="center"/>
          </w:tcPr>
          <w:p w14:paraId="79EF6E74">
            <w:pPr>
              <w:jc w:val="center"/>
              <w:rPr>
                <w:rFonts w:hint="eastAsia" w:ascii="宋体" w:hAnsi="宋体" w:eastAsia="宋体" w:cs="宋体"/>
                <w:color w:val="auto"/>
                <w:szCs w:val="21"/>
              </w:rPr>
            </w:pPr>
          </w:p>
        </w:tc>
        <w:tc>
          <w:tcPr>
            <w:tcW w:w="1063" w:type="dxa"/>
            <w:noWrap w:val="0"/>
            <w:vAlign w:val="center"/>
          </w:tcPr>
          <w:p w14:paraId="10F55485">
            <w:pPr>
              <w:jc w:val="center"/>
              <w:rPr>
                <w:rFonts w:hint="eastAsia" w:ascii="宋体" w:hAnsi="宋体" w:eastAsia="宋体" w:cs="宋体"/>
                <w:color w:val="auto"/>
                <w:szCs w:val="21"/>
              </w:rPr>
            </w:pPr>
          </w:p>
        </w:tc>
        <w:tc>
          <w:tcPr>
            <w:tcW w:w="1063" w:type="dxa"/>
            <w:noWrap w:val="0"/>
            <w:vAlign w:val="center"/>
          </w:tcPr>
          <w:p w14:paraId="1A159391">
            <w:pPr>
              <w:jc w:val="center"/>
              <w:rPr>
                <w:rFonts w:hint="eastAsia" w:ascii="宋体" w:hAnsi="宋体" w:eastAsia="宋体" w:cs="宋体"/>
                <w:color w:val="auto"/>
                <w:szCs w:val="21"/>
              </w:rPr>
            </w:pPr>
          </w:p>
        </w:tc>
        <w:tc>
          <w:tcPr>
            <w:tcW w:w="1063" w:type="dxa"/>
            <w:noWrap w:val="0"/>
            <w:vAlign w:val="center"/>
          </w:tcPr>
          <w:p w14:paraId="32657A25">
            <w:pPr>
              <w:jc w:val="center"/>
              <w:rPr>
                <w:rFonts w:hint="eastAsia" w:ascii="宋体" w:hAnsi="宋体" w:eastAsia="宋体" w:cs="宋体"/>
                <w:color w:val="auto"/>
                <w:szCs w:val="21"/>
              </w:rPr>
            </w:pPr>
          </w:p>
        </w:tc>
        <w:tc>
          <w:tcPr>
            <w:tcW w:w="1063" w:type="dxa"/>
            <w:noWrap w:val="0"/>
            <w:vAlign w:val="center"/>
          </w:tcPr>
          <w:p w14:paraId="0BAAC378">
            <w:pPr>
              <w:jc w:val="center"/>
              <w:rPr>
                <w:rFonts w:hint="eastAsia" w:ascii="宋体" w:hAnsi="宋体" w:eastAsia="宋体" w:cs="宋体"/>
                <w:color w:val="auto"/>
                <w:szCs w:val="21"/>
              </w:rPr>
            </w:pPr>
          </w:p>
        </w:tc>
        <w:tc>
          <w:tcPr>
            <w:tcW w:w="1063" w:type="dxa"/>
            <w:noWrap w:val="0"/>
            <w:vAlign w:val="center"/>
          </w:tcPr>
          <w:p w14:paraId="1E3B367F">
            <w:pPr>
              <w:jc w:val="center"/>
              <w:rPr>
                <w:rFonts w:hint="eastAsia" w:ascii="宋体" w:hAnsi="宋体" w:eastAsia="宋体" w:cs="宋体"/>
                <w:color w:val="auto"/>
                <w:szCs w:val="21"/>
              </w:rPr>
            </w:pPr>
          </w:p>
        </w:tc>
        <w:tc>
          <w:tcPr>
            <w:tcW w:w="1063" w:type="dxa"/>
            <w:noWrap w:val="0"/>
            <w:vAlign w:val="center"/>
          </w:tcPr>
          <w:p w14:paraId="6D4447B2">
            <w:pPr>
              <w:jc w:val="center"/>
              <w:rPr>
                <w:rFonts w:hint="eastAsia" w:ascii="宋体" w:hAnsi="宋体" w:eastAsia="宋体" w:cs="宋体"/>
                <w:color w:val="auto"/>
                <w:szCs w:val="21"/>
              </w:rPr>
            </w:pPr>
          </w:p>
        </w:tc>
      </w:tr>
      <w:tr w14:paraId="1A731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3209D6C">
            <w:pPr>
              <w:jc w:val="center"/>
              <w:rPr>
                <w:rFonts w:hint="eastAsia" w:ascii="宋体" w:hAnsi="宋体" w:eastAsia="宋体" w:cs="宋体"/>
                <w:color w:val="auto"/>
                <w:szCs w:val="21"/>
              </w:rPr>
            </w:pPr>
          </w:p>
        </w:tc>
        <w:tc>
          <w:tcPr>
            <w:tcW w:w="1418" w:type="dxa"/>
            <w:noWrap w:val="0"/>
            <w:vAlign w:val="center"/>
          </w:tcPr>
          <w:p w14:paraId="0206934A">
            <w:pPr>
              <w:jc w:val="center"/>
              <w:rPr>
                <w:rFonts w:hint="eastAsia" w:ascii="宋体" w:hAnsi="宋体" w:eastAsia="宋体" w:cs="宋体"/>
                <w:color w:val="auto"/>
                <w:szCs w:val="21"/>
              </w:rPr>
            </w:pPr>
          </w:p>
        </w:tc>
        <w:tc>
          <w:tcPr>
            <w:tcW w:w="1063" w:type="dxa"/>
            <w:noWrap w:val="0"/>
            <w:vAlign w:val="center"/>
          </w:tcPr>
          <w:p w14:paraId="4D01978E">
            <w:pPr>
              <w:jc w:val="center"/>
              <w:rPr>
                <w:rFonts w:hint="eastAsia" w:ascii="宋体" w:hAnsi="宋体" w:eastAsia="宋体" w:cs="宋体"/>
                <w:color w:val="auto"/>
                <w:szCs w:val="21"/>
              </w:rPr>
            </w:pPr>
          </w:p>
        </w:tc>
        <w:tc>
          <w:tcPr>
            <w:tcW w:w="1063" w:type="dxa"/>
            <w:noWrap w:val="0"/>
            <w:vAlign w:val="center"/>
          </w:tcPr>
          <w:p w14:paraId="3D0B9C34">
            <w:pPr>
              <w:jc w:val="center"/>
              <w:rPr>
                <w:rFonts w:hint="eastAsia" w:ascii="宋体" w:hAnsi="宋体" w:eastAsia="宋体" w:cs="宋体"/>
                <w:color w:val="auto"/>
                <w:szCs w:val="21"/>
              </w:rPr>
            </w:pPr>
          </w:p>
        </w:tc>
        <w:tc>
          <w:tcPr>
            <w:tcW w:w="1063" w:type="dxa"/>
            <w:noWrap w:val="0"/>
            <w:vAlign w:val="center"/>
          </w:tcPr>
          <w:p w14:paraId="3F1233D0">
            <w:pPr>
              <w:jc w:val="center"/>
              <w:rPr>
                <w:rFonts w:hint="eastAsia" w:ascii="宋体" w:hAnsi="宋体" w:eastAsia="宋体" w:cs="宋体"/>
                <w:color w:val="auto"/>
                <w:szCs w:val="21"/>
              </w:rPr>
            </w:pPr>
          </w:p>
        </w:tc>
        <w:tc>
          <w:tcPr>
            <w:tcW w:w="1063" w:type="dxa"/>
            <w:noWrap w:val="0"/>
            <w:vAlign w:val="center"/>
          </w:tcPr>
          <w:p w14:paraId="2AEBE948">
            <w:pPr>
              <w:jc w:val="center"/>
              <w:rPr>
                <w:rFonts w:hint="eastAsia" w:ascii="宋体" w:hAnsi="宋体" w:eastAsia="宋体" w:cs="宋体"/>
                <w:color w:val="auto"/>
                <w:szCs w:val="21"/>
              </w:rPr>
            </w:pPr>
          </w:p>
        </w:tc>
        <w:tc>
          <w:tcPr>
            <w:tcW w:w="1063" w:type="dxa"/>
            <w:noWrap w:val="0"/>
            <w:vAlign w:val="center"/>
          </w:tcPr>
          <w:p w14:paraId="21A2F194">
            <w:pPr>
              <w:jc w:val="center"/>
              <w:rPr>
                <w:rFonts w:hint="eastAsia" w:ascii="宋体" w:hAnsi="宋体" w:eastAsia="宋体" w:cs="宋体"/>
                <w:color w:val="auto"/>
                <w:szCs w:val="21"/>
              </w:rPr>
            </w:pPr>
          </w:p>
        </w:tc>
        <w:tc>
          <w:tcPr>
            <w:tcW w:w="1063" w:type="dxa"/>
            <w:noWrap w:val="0"/>
            <w:vAlign w:val="center"/>
          </w:tcPr>
          <w:p w14:paraId="5EB1D79E">
            <w:pPr>
              <w:jc w:val="center"/>
              <w:rPr>
                <w:rFonts w:hint="eastAsia" w:ascii="宋体" w:hAnsi="宋体" w:eastAsia="宋体" w:cs="宋体"/>
                <w:color w:val="auto"/>
                <w:szCs w:val="21"/>
              </w:rPr>
            </w:pPr>
          </w:p>
        </w:tc>
      </w:tr>
      <w:tr w14:paraId="16A9F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CA6978F">
            <w:pPr>
              <w:jc w:val="center"/>
              <w:rPr>
                <w:rFonts w:hint="eastAsia" w:ascii="宋体" w:hAnsi="宋体" w:eastAsia="宋体" w:cs="宋体"/>
                <w:color w:val="auto"/>
                <w:szCs w:val="21"/>
              </w:rPr>
            </w:pPr>
          </w:p>
        </w:tc>
        <w:tc>
          <w:tcPr>
            <w:tcW w:w="1418" w:type="dxa"/>
            <w:noWrap w:val="0"/>
            <w:vAlign w:val="center"/>
          </w:tcPr>
          <w:p w14:paraId="02614A52">
            <w:pPr>
              <w:jc w:val="center"/>
              <w:rPr>
                <w:rFonts w:hint="eastAsia" w:ascii="宋体" w:hAnsi="宋体" w:eastAsia="宋体" w:cs="宋体"/>
                <w:color w:val="auto"/>
                <w:szCs w:val="21"/>
              </w:rPr>
            </w:pPr>
          </w:p>
        </w:tc>
        <w:tc>
          <w:tcPr>
            <w:tcW w:w="1063" w:type="dxa"/>
            <w:noWrap w:val="0"/>
            <w:vAlign w:val="center"/>
          </w:tcPr>
          <w:p w14:paraId="4DEDE351">
            <w:pPr>
              <w:jc w:val="center"/>
              <w:rPr>
                <w:rFonts w:hint="eastAsia" w:ascii="宋体" w:hAnsi="宋体" w:eastAsia="宋体" w:cs="宋体"/>
                <w:color w:val="auto"/>
                <w:szCs w:val="21"/>
              </w:rPr>
            </w:pPr>
          </w:p>
        </w:tc>
        <w:tc>
          <w:tcPr>
            <w:tcW w:w="1063" w:type="dxa"/>
            <w:noWrap w:val="0"/>
            <w:vAlign w:val="center"/>
          </w:tcPr>
          <w:p w14:paraId="2F4D8200">
            <w:pPr>
              <w:jc w:val="center"/>
              <w:rPr>
                <w:rFonts w:hint="eastAsia" w:ascii="宋体" w:hAnsi="宋体" w:eastAsia="宋体" w:cs="宋体"/>
                <w:color w:val="auto"/>
                <w:szCs w:val="21"/>
              </w:rPr>
            </w:pPr>
          </w:p>
        </w:tc>
        <w:tc>
          <w:tcPr>
            <w:tcW w:w="1063" w:type="dxa"/>
            <w:noWrap w:val="0"/>
            <w:vAlign w:val="center"/>
          </w:tcPr>
          <w:p w14:paraId="6947A562">
            <w:pPr>
              <w:jc w:val="center"/>
              <w:rPr>
                <w:rFonts w:hint="eastAsia" w:ascii="宋体" w:hAnsi="宋体" w:eastAsia="宋体" w:cs="宋体"/>
                <w:color w:val="auto"/>
                <w:szCs w:val="21"/>
              </w:rPr>
            </w:pPr>
          </w:p>
        </w:tc>
        <w:tc>
          <w:tcPr>
            <w:tcW w:w="1063" w:type="dxa"/>
            <w:noWrap w:val="0"/>
            <w:vAlign w:val="center"/>
          </w:tcPr>
          <w:p w14:paraId="2635504C">
            <w:pPr>
              <w:jc w:val="center"/>
              <w:rPr>
                <w:rFonts w:hint="eastAsia" w:ascii="宋体" w:hAnsi="宋体" w:eastAsia="宋体" w:cs="宋体"/>
                <w:color w:val="auto"/>
                <w:szCs w:val="21"/>
              </w:rPr>
            </w:pPr>
          </w:p>
        </w:tc>
        <w:tc>
          <w:tcPr>
            <w:tcW w:w="1063" w:type="dxa"/>
            <w:noWrap w:val="0"/>
            <w:vAlign w:val="center"/>
          </w:tcPr>
          <w:p w14:paraId="1AF21867">
            <w:pPr>
              <w:jc w:val="center"/>
              <w:rPr>
                <w:rFonts w:hint="eastAsia" w:ascii="宋体" w:hAnsi="宋体" w:eastAsia="宋体" w:cs="宋体"/>
                <w:color w:val="auto"/>
                <w:szCs w:val="21"/>
              </w:rPr>
            </w:pPr>
          </w:p>
        </w:tc>
        <w:tc>
          <w:tcPr>
            <w:tcW w:w="1063" w:type="dxa"/>
            <w:noWrap w:val="0"/>
            <w:vAlign w:val="center"/>
          </w:tcPr>
          <w:p w14:paraId="235F2876">
            <w:pPr>
              <w:jc w:val="center"/>
              <w:rPr>
                <w:rFonts w:hint="eastAsia" w:ascii="宋体" w:hAnsi="宋体" w:eastAsia="宋体" w:cs="宋体"/>
                <w:color w:val="auto"/>
                <w:szCs w:val="21"/>
              </w:rPr>
            </w:pPr>
          </w:p>
        </w:tc>
      </w:tr>
      <w:tr w14:paraId="1A3D4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29B30D17">
            <w:pPr>
              <w:jc w:val="center"/>
              <w:rPr>
                <w:rFonts w:hint="eastAsia" w:ascii="宋体" w:hAnsi="宋体" w:eastAsia="宋体" w:cs="宋体"/>
                <w:color w:val="auto"/>
                <w:szCs w:val="21"/>
              </w:rPr>
            </w:pPr>
          </w:p>
        </w:tc>
        <w:tc>
          <w:tcPr>
            <w:tcW w:w="1418" w:type="dxa"/>
            <w:noWrap w:val="0"/>
            <w:vAlign w:val="center"/>
          </w:tcPr>
          <w:p w14:paraId="49D2EF2F">
            <w:pPr>
              <w:jc w:val="center"/>
              <w:rPr>
                <w:rFonts w:hint="eastAsia" w:ascii="宋体" w:hAnsi="宋体" w:eastAsia="宋体" w:cs="宋体"/>
                <w:color w:val="auto"/>
                <w:szCs w:val="21"/>
              </w:rPr>
            </w:pPr>
          </w:p>
        </w:tc>
        <w:tc>
          <w:tcPr>
            <w:tcW w:w="1063" w:type="dxa"/>
            <w:noWrap w:val="0"/>
            <w:vAlign w:val="center"/>
          </w:tcPr>
          <w:p w14:paraId="70A03AED">
            <w:pPr>
              <w:jc w:val="center"/>
              <w:rPr>
                <w:rFonts w:hint="eastAsia" w:ascii="宋体" w:hAnsi="宋体" w:eastAsia="宋体" w:cs="宋体"/>
                <w:color w:val="auto"/>
                <w:szCs w:val="21"/>
              </w:rPr>
            </w:pPr>
          </w:p>
        </w:tc>
        <w:tc>
          <w:tcPr>
            <w:tcW w:w="1063" w:type="dxa"/>
            <w:noWrap w:val="0"/>
            <w:vAlign w:val="center"/>
          </w:tcPr>
          <w:p w14:paraId="0EEA61F2">
            <w:pPr>
              <w:jc w:val="center"/>
              <w:rPr>
                <w:rFonts w:hint="eastAsia" w:ascii="宋体" w:hAnsi="宋体" w:eastAsia="宋体" w:cs="宋体"/>
                <w:color w:val="auto"/>
                <w:szCs w:val="21"/>
              </w:rPr>
            </w:pPr>
          </w:p>
        </w:tc>
        <w:tc>
          <w:tcPr>
            <w:tcW w:w="1063" w:type="dxa"/>
            <w:noWrap w:val="0"/>
            <w:vAlign w:val="center"/>
          </w:tcPr>
          <w:p w14:paraId="428D63D5">
            <w:pPr>
              <w:jc w:val="center"/>
              <w:rPr>
                <w:rFonts w:hint="eastAsia" w:ascii="宋体" w:hAnsi="宋体" w:eastAsia="宋体" w:cs="宋体"/>
                <w:color w:val="auto"/>
                <w:szCs w:val="21"/>
              </w:rPr>
            </w:pPr>
          </w:p>
        </w:tc>
        <w:tc>
          <w:tcPr>
            <w:tcW w:w="1063" w:type="dxa"/>
            <w:noWrap w:val="0"/>
            <w:vAlign w:val="center"/>
          </w:tcPr>
          <w:p w14:paraId="1E5D18F8">
            <w:pPr>
              <w:jc w:val="center"/>
              <w:rPr>
                <w:rFonts w:hint="eastAsia" w:ascii="宋体" w:hAnsi="宋体" w:eastAsia="宋体" w:cs="宋体"/>
                <w:color w:val="auto"/>
                <w:szCs w:val="21"/>
              </w:rPr>
            </w:pPr>
          </w:p>
        </w:tc>
        <w:tc>
          <w:tcPr>
            <w:tcW w:w="1063" w:type="dxa"/>
            <w:noWrap w:val="0"/>
            <w:vAlign w:val="center"/>
          </w:tcPr>
          <w:p w14:paraId="4EAF7489">
            <w:pPr>
              <w:jc w:val="center"/>
              <w:rPr>
                <w:rFonts w:hint="eastAsia" w:ascii="宋体" w:hAnsi="宋体" w:eastAsia="宋体" w:cs="宋体"/>
                <w:color w:val="auto"/>
                <w:szCs w:val="21"/>
              </w:rPr>
            </w:pPr>
          </w:p>
        </w:tc>
        <w:tc>
          <w:tcPr>
            <w:tcW w:w="1063" w:type="dxa"/>
            <w:noWrap w:val="0"/>
            <w:vAlign w:val="center"/>
          </w:tcPr>
          <w:p w14:paraId="450E531E">
            <w:pPr>
              <w:jc w:val="center"/>
              <w:rPr>
                <w:rFonts w:hint="eastAsia" w:ascii="宋体" w:hAnsi="宋体" w:eastAsia="宋体" w:cs="宋体"/>
                <w:color w:val="auto"/>
                <w:szCs w:val="21"/>
              </w:rPr>
            </w:pPr>
          </w:p>
        </w:tc>
      </w:tr>
      <w:tr w14:paraId="185F9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A1E1642">
            <w:pPr>
              <w:jc w:val="center"/>
              <w:rPr>
                <w:rFonts w:hint="eastAsia" w:ascii="宋体" w:hAnsi="宋体" w:eastAsia="宋体" w:cs="宋体"/>
                <w:color w:val="auto"/>
                <w:szCs w:val="21"/>
              </w:rPr>
            </w:pPr>
          </w:p>
        </w:tc>
        <w:tc>
          <w:tcPr>
            <w:tcW w:w="1418" w:type="dxa"/>
            <w:noWrap w:val="0"/>
            <w:vAlign w:val="center"/>
          </w:tcPr>
          <w:p w14:paraId="37483F70">
            <w:pPr>
              <w:jc w:val="center"/>
              <w:rPr>
                <w:rFonts w:hint="eastAsia" w:ascii="宋体" w:hAnsi="宋体" w:eastAsia="宋体" w:cs="宋体"/>
                <w:color w:val="auto"/>
                <w:szCs w:val="21"/>
              </w:rPr>
            </w:pPr>
          </w:p>
        </w:tc>
        <w:tc>
          <w:tcPr>
            <w:tcW w:w="1063" w:type="dxa"/>
            <w:noWrap w:val="0"/>
            <w:vAlign w:val="center"/>
          </w:tcPr>
          <w:p w14:paraId="1507A022">
            <w:pPr>
              <w:jc w:val="center"/>
              <w:rPr>
                <w:rFonts w:hint="eastAsia" w:ascii="宋体" w:hAnsi="宋体" w:eastAsia="宋体" w:cs="宋体"/>
                <w:color w:val="auto"/>
                <w:szCs w:val="21"/>
              </w:rPr>
            </w:pPr>
          </w:p>
        </w:tc>
        <w:tc>
          <w:tcPr>
            <w:tcW w:w="1063" w:type="dxa"/>
            <w:noWrap w:val="0"/>
            <w:vAlign w:val="center"/>
          </w:tcPr>
          <w:p w14:paraId="2F0D9743">
            <w:pPr>
              <w:jc w:val="center"/>
              <w:rPr>
                <w:rFonts w:hint="eastAsia" w:ascii="宋体" w:hAnsi="宋体" w:eastAsia="宋体" w:cs="宋体"/>
                <w:color w:val="auto"/>
                <w:szCs w:val="21"/>
              </w:rPr>
            </w:pPr>
          </w:p>
        </w:tc>
        <w:tc>
          <w:tcPr>
            <w:tcW w:w="1063" w:type="dxa"/>
            <w:noWrap w:val="0"/>
            <w:vAlign w:val="center"/>
          </w:tcPr>
          <w:p w14:paraId="21ACBA59">
            <w:pPr>
              <w:jc w:val="center"/>
              <w:rPr>
                <w:rFonts w:hint="eastAsia" w:ascii="宋体" w:hAnsi="宋体" w:eastAsia="宋体" w:cs="宋体"/>
                <w:color w:val="auto"/>
                <w:szCs w:val="21"/>
              </w:rPr>
            </w:pPr>
          </w:p>
        </w:tc>
        <w:tc>
          <w:tcPr>
            <w:tcW w:w="1063" w:type="dxa"/>
            <w:noWrap w:val="0"/>
            <w:vAlign w:val="center"/>
          </w:tcPr>
          <w:p w14:paraId="66BD1793">
            <w:pPr>
              <w:jc w:val="center"/>
              <w:rPr>
                <w:rFonts w:hint="eastAsia" w:ascii="宋体" w:hAnsi="宋体" w:eastAsia="宋体" w:cs="宋体"/>
                <w:color w:val="auto"/>
                <w:szCs w:val="21"/>
              </w:rPr>
            </w:pPr>
          </w:p>
        </w:tc>
        <w:tc>
          <w:tcPr>
            <w:tcW w:w="1063" w:type="dxa"/>
            <w:noWrap w:val="0"/>
            <w:vAlign w:val="center"/>
          </w:tcPr>
          <w:p w14:paraId="43D7E7AF">
            <w:pPr>
              <w:jc w:val="center"/>
              <w:rPr>
                <w:rFonts w:hint="eastAsia" w:ascii="宋体" w:hAnsi="宋体" w:eastAsia="宋体" w:cs="宋体"/>
                <w:color w:val="auto"/>
                <w:szCs w:val="21"/>
              </w:rPr>
            </w:pPr>
          </w:p>
        </w:tc>
        <w:tc>
          <w:tcPr>
            <w:tcW w:w="1063" w:type="dxa"/>
            <w:noWrap w:val="0"/>
            <w:vAlign w:val="center"/>
          </w:tcPr>
          <w:p w14:paraId="65E770BA">
            <w:pPr>
              <w:jc w:val="center"/>
              <w:rPr>
                <w:rFonts w:hint="eastAsia" w:ascii="宋体" w:hAnsi="宋体" w:eastAsia="宋体" w:cs="宋体"/>
                <w:color w:val="auto"/>
                <w:szCs w:val="21"/>
              </w:rPr>
            </w:pPr>
          </w:p>
        </w:tc>
      </w:tr>
      <w:tr w14:paraId="3D244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C5C2501">
            <w:pPr>
              <w:jc w:val="center"/>
              <w:rPr>
                <w:rFonts w:hint="eastAsia" w:ascii="宋体" w:hAnsi="宋体" w:eastAsia="宋体" w:cs="宋体"/>
                <w:color w:val="auto"/>
                <w:szCs w:val="21"/>
              </w:rPr>
            </w:pPr>
          </w:p>
        </w:tc>
        <w:tc>
          <w:tcPr>
            <w:tcW w:w="1418" w:type="dxa"/>
            <w:noWrap w:val="0"/>
            <w:vAlign w:val="center"/>
          </w:tcPr>
          <w:p w14:paraId="2B3D8E91">
            <w:pPr>
              <w:jc w:val="center"/>
              <w:rPr>
                <w:rFonts w:hint="eastAsia" w:ascii="宋体" w:hAnsi="宋体" w:eastAsia="宋体" w:cs="宋体"/>
                <w:color w:val="auto"/>
                <w:szCs w:val="21"/>
              </w:rPr>
            </w:pPr>
          </w:p>
        </w:tc>
        <w:tc>
          <w:tcPr>
            <w:tcW w:w="1063" w:type="dxa"/>
            <w:noWrap w:val="0"/>
            <w:vAlign w:val="center"/>
          </w:tcPr>
          <w:p w14:paraId="64D356D9">
            <w:pPr>
              <w:jc w:val="center"/>
              <w:rPr>
                <w:rFonts w:hint="eastAsia" w:ascii="宋体" w:hAnsi="宋体" w:eastAsia="宋体" w:cs="宋体"/>
                <w:color w:val="auto"/>
                <w:szCs w:val="21"/>
              </w:rPr>
            </w:pPr>
          </w:p>
        </w:tc>
        <w:tc>
          <w:tcPr>
            <w:tcW w:w="1063" w:type="dxa"/>
            <w:noWrap w:val="0"/>
            <w:vAlign w:val="center"/>
          </w:tcPr>
          <w:p w14:paraId="005E4468">
            <w:pPr>
              <w:jc w:val="center"/>
              <w:rPr>
                <w:rFonts w:hint="eastAsia" w:ascii="宋体" w:hAnsi="宋体" w:eastAsia="宋体" w:cs="宋体"/>
                <w:color w:val="auto"/>
                <w:szCs w:val="21"/>
              </w:rPr>
            </w:pPr>
          </w:p>
        </w:tc>
        <w:tc>
          <w:tcPr>
            <w:tcW w:w="1063" w:type="dxa"/>
            <w:noWrap w:val="0"/>
            <w:vAlign w:val="center"/>
          </w:tcPr>
          <w:p w14:paraId="116E9937">
            <w:pPr>
              <w:jc w:val="center"/>
              <w:rPr>
                <w:rFonts w:hint="eastAsia" w:ascii="宋体" w:hAnsi="宋体" w:eastAsia="宋体" w:cs="宋体"/>
                <w:color w:val="auto"/>
                <w:szCs w:val="21"/>
              </w:rPr>
            </w:pPr>
          </w:p>
        </w:tc>
        <w:tc>
          <w:tcPr>
            <w:tcW w:w="1063" w:type="dxa"/>
            <w:noWrap w:val="0"/>
            <w:vAlign w:val="center"/>
          </w:tcPr>
          <w:p w14:paraId="2381C7A9">
            <w:pPr>
              <w:jc w:val="center"/>
              <w:rPr>
                <w:rFonts w:hint="eastAsia" w:ascii="宋体" w:hAnsi="宋体" w:eastAsia="宋体" w:cs="宋体"/>
                <w:color w:val="auto"/>
                <w:szCs w:val="21"/>
              </w:rPr>
            </w:pPr>
          </w:p>
        </w:tc>
        <w:tc>
          <w:tcPr>
            <w:tcW w:w="1063" w:type="dxa"/>
            <w:noWrap w:val="0"/>
            <w:vAlign w:val="center"/>
          </w:tcPr>
          <w:p w14:paraId="2669CC2A">
            <w:pPr>
              <w:jc w:val="center"/>
              <w:rPr>
                <w:rFonts w:hint="eastAsia" w:ascii="宋体" w:hAnsi="宋体" w:eastAsia="宋体" w:cs="宋体"/>
                <w:color w:val="auto"/>
                <w:szCs w:val="21"/>
              </w:rPr>
            </w:pPr>
          </w:p>
        </w:tc>
        <w:tc>
          <w:tcPr>
            <w:tcW w:w="1063" w:type="dxa"/>
            <w:noWrap w:val="0"/>
            <w:vAlign w:val="center"/>
          </w:tcPr>
          <w:p w14:paraId="1A51F2AC">
            <w:pPr>
              <w:jc w:val="center"/>
              <w:rPr>
                <w:rFonts w:hint="eastAsia" w:ascii="宋体" w:hAnsi="宋体" w:eastAsia="宋体" w:cs="宋体"/>
                <w:color w:val="auto"/>
                <w:szCs w:val="21"/>
              </w:rPr>
            </w:pPr>
          </w:p>
        </w:tc>
      </w:tr>
      <w:tr w14:paraId="7671A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869C211">
            <w:pPr>
              <w:jc w:val="center"/>
              <w:rPr>
                <w:rFonts w:hint="eastAsia" w:ascii="宋体" w:hAnsi="宋体" w:eastAsia="宋体" w:cs="宋体"/>
                <w:color w:val="auto"/>
                <w:szCs w:val="21"/>
              </w:rPr>
            </w:pPr>
          </w:p>
        </w:tc>
        <w:tc>
          <w:tcPr>
            <w:tcW w:w="1418" w:type="dxa"/>
            <w:noWrap w:val="0"/>
            <w:vAlign w:val="center"/>
          </w:tcPr>
          <w:p w14:paraId="69038EAC">
            <w:pPr>
              <w:jc w:val="center"/>
              <w:rPr>
                <w:rFonts w:hint="eastAsia" w:ascii="宋体" w:hAnsi="宋体" w:eastAsia="宋体" w:cs="宋体"/>
                <w:color w:val="auto"/>
                <w:szCs w:val="21"/>
              </w:rPr>
            </w:pPr>
          </w:p>
        </w:tc>
        <w:tc>
          <w:tcPr>
            <w:tcW w:w="1063" w:type="dxa"/>
            <w:noWrap w:val="0"/>
            <w:vAlign w:val="center"/>
          </w:tcPr>
          <w:p w14:paraId="38F29C0E">
            <w:pPr>
              <w:jc w:val="center"/>
              <w:rPr>
                <w:rFonts w:hint="eastAsia" w:ascii="宋体" w:hAnsi="宋体" w:eastAsia="宋体" w:cs="宋体"/>
                <w:color w:val="auto"/>
                <w:szCs w:val="21"/>
              </w:rPr>
            </w:pPr>
          </w:p>
        </w:tc>
        <w:tc>
          <w:tcPr>
            <w:tcW w:w="1063" w:type="dxa"/>
            <w:noWrap w:val="0"/>
            <w:vAlign w:val="center"/>
          </w:tcPr>
          <w:p w14:paraId="3151F2FE">
            <w:pPr>
              <w:jc w:val="center"/>
              <w:rPr>
                <w:rFonts w:hint="eastAsia" w:ascii="宋体" w:hAnsi="宋体" w:eastAsia="宋体" w:cs="宋体"/>
                <w:color w:val="auto"/>
                <w:szCs w:val="21"/>
              </w:rPr>
            </w:pPr>
          </w:p>
        </w:tc>
        <w:tc>
          <w:tcPr>
            <w:tcW w:w="1063" w:type="dxa"/>
            <w:noWrap w:val="0"/>
            <w:vAlign w:val="center"/>
          </w:tcPr>
          <w:p w14:paraId="5D9A44EB">
            <w:pPr>
              <w:jc w:val="center"/>
              <w:rPr>
                <w:rFonts w:hint="eastAsia" w:ascii="宋体" w:hAnsi="宋体" w:eastAsia="宋体" w:cs="宋体"/>
                <w:color w:val="auto"/>
                <w:szCs w:val="21"/>
              </w:rPr>
            </w:pPr>
          </w:p>
        </w:tc>
        <w:tc>
          <w:tcPr>
            <w:tcW w:w="1063" w:type="dxa"/>
            <w:noWrap w:val="0"/>
            <w:vAlign w:val="center"/>
          </w:tcPr>
          <w:p w14:paraId="44D71C4A">
            <w:pPr>
              <w:jc w:val="center"/>
              <w:rPr>
                <w:rFonts w:hint="eastAsia" w:ascii="宋体" w:hAnsi="宋体" w:eastAsia="宋体" w:cs="宋体"/>
                <w:color w:val="auto"/>
                <w:szCs w:val="21"/>
              </w:rPr>
            </w:pPr>
          </w:p>
        </w:tc>
        <w:tc>
          <w:tcPr>
            <w:tcW w:w="1063" w:type="dxa"/>
            <w:noWrap w:val="0"/>
            <w:vAlign w:val="center"/>
          </w:tcPr>
          <w:p w14:paraId="04BF6170">
            <w:pPr>
              <w:jc w:val="center"/>
              <w:rPr>
                <w:rFonts w:hint="eastAsia" w:ascii="宋体" w:hAnsi="宋体" w:eastAsia="宋体" w:cs="宋体"/>
                <w:color w:val="auto"/>
                <w:szCs w:val="21"/>
              </w:rPr>
            </w:pPr>
          </w:p>
        </w:tc>
        <w:tc>
          <w:tcPr>
            <w:tcW w:w="1063" w:type="dxa"/>
            <w:noWrap w:val="0"/>
            <w:vAlign w:val="center"/>
          </w:tcPr>
          <w:p w14:paraId="4C4D5781">
            <w:pPr>
              <w:jc w:val="center"/>
              <w:rPr>
                <w:rFonts w:hint="eastAsia" w:ascii="宋体" w:hAnsi="宋体" w:eastAsia="宋体" w:cs="宋体"/>
                <w:color w:val="auto"/>
                <w:szCs w:val="21"/>
              </w:rPr>
            </w:pPr>
          </w:p>
        </w:tc>
      </w:tr>
      <w:tr w14:paraId="7814F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9A7EB13">
            <w:pPr>
              <w:jc w:val="center"/>
              <w:rPr>
                <w:rFonts w:hint="eastAsia" w:ascii="宋体" w:hAnsi="宋体" w:eastAsia="宋体" w:cs="宋体"/>
                <w:color w:val="auto"/>
                <w:szCs w:val="21"/>
              </w:rPr>
            </w:pPr>
          </w:p>
        </w:tc>
        <w:tc>
          <w:tcPr>
            <w:tcW w:w="1418" w:type="dxa"/>
            <w:noWrap w:val="0"/>
            <w:vAlign w:val="center"/>
          </w:tcPr>
          <w:p w14:paraId="1B8B715F">
            <w:pPr>
              <w:jc w:val="center"/>
              <w:rPr>
                <w:rFonts w:hint="eastAsia" w:ascii="宋体" w:hAnsi="宋体" w:eastAsia="宋体" w:cs="宋体"/>
                <w:color w:val="auto"/>
                <w:szCs w:val="21"/>
              </w:rPr>
            </w:pPr>
          </w:p>
        </w:tc>
        <w:tc>
          <w:tcPr>
            <w:tcW w:w="1063" w:type="dxa"/>
            <w:noWrap w:val="0"/>
            <w:vAlign w:val="center"/>
          </w:tcPr>
          <w:p w14:paraId="21290295">
            <w:pPr>
              <w:jc w:val="center"/>
              <w:rPr>
                <w:rFonts w:hint="eastAsia" w:ascii="宋体" w:hAnsi="宋体" w:eastAsia="宋体" w:cs="宋体"/>
                <w:color w:val="auto"/>
                <w:szCs w:val="21"/>
              </w:rPr>
            </w:pPr>
          </w:p>
        </w:tc>
        <w:tc>
          <w:tcPr>
            <w:tcW w:w="1063" w:type="dxa"/>
            <w:noWrap w:val="0"/>
            <w:vAlign w:val="center"/>
          </w:tcPr>
          <w:p w14:paraId="10E33580">
            <w:pPr>
              <w:jc w:val="center"/>
              <w:rPr>
                <w:rFonts w:hint="eastAsia" w:ascii="宋体" w:hAnsi="宋体" w:eastAsia="宋体" w:cs="宋体"/>
                <w:color w:val="auto"/>
                <w:szCs w:val="21"/>
              </w:rPr>
            </w:pPr>
          </w:p>
        </w:tc>
        <w:tc>
          <w:tcPr>
            <w:tcW w:w="1063" w:type="dxa"/>
            <w:noWrap w:val="0"/>
            <w:vAlign w:val="center"/>
          </w:tcPr>
          <w:p w14:paraId="3DEB685E">
            <w:pPr>
              <w:jc w:val="center"/>
              <w:rPr>
                <w:rFonts w:hint="eastAsia" w:ascii="宋体" w:hAnsi="宋体" w:eastAsia="宋体" w:cs="宋体"/>
                <w:color w:val="auto"/>
                <w:szCs w:val="21"/>
              </w:rPr>
            </w:pPr>
          </w:p>
        </w:tc>
        <w:tc>
          <w:tcPr>
            <w:tcW w:w="1063" w:type="dxa"/>
            <w:noWrap w:val="0"/>
            <w:vAlign w:val="center"/>
          </w:tcPr>
          <w:p w14:paraId="7AE07698">
            <w:pPr>
              <w:jc w:val="center"/>
              <w:rPr>
                <w:rFonts w:hint="eastAsia" w:ascii="宋体" w:hAnsi="宋体" w:eastAsia="宋体" w:cs="宋体"/>
                <w:color w:val="auto"/>
                <w:szCs w:val="21"/>
              </w:rPr>
            </w:pPr>
          </w:p>
        </w:tc>
        <w:tc>
          <w:tcPr>
            <w:tcW w:w="1063" w:type="dxa"/>
            <w:noWrap w:val="0"/>
            <w:vAlign w:val="center"/>
          </w:tcPr>
          <w:p w14:paraId="0035E8CC">
            <w:pPr>
              <w:jc w:val="center"/>
              <w:rPr>
                <w:rFonts w:hint="eastAsia" w:ascii="宋体" w:hAnsi="宋体" w:eastAsia="宋体" w:cs="宋体"/>
                <w:color w:val="auto"/>
                <w:szCs w:val="21"/>
              </w:rPr>
            </w:pPr>
          </w:p>
        </w:tc>
        <w:tc>
          <w:tcPr>
            <w:tcW w:w="1063" w:type="dxa"/>
            <w:noWrap w:val="0"/>
            <w:vAlign w:val="center"/>
          </w:tcPr>
          <w:p w14:paraId="6EF5F69B">
            <w:pPr>
              <w:jc w:val="center"/>
              <w:rPr>
                <w:rFonts w:hint="eastAsia" w:ascii="宋体" w:hAnsi="宋体" w:eastAsia="宋体" w:cs="宋体"/>
                <w:color w:val="auto"/>
                <w:szCs w:val="21"/>
              </w:rPr>
            </w:pPr>
          </w:p>
        </w:tc>
      </w:tr>
      <w:tr w14:paraId="2D713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E7F593C">
            <w:pPr>
              <w:jc w:val="center"/>
              <w:rPr>
                <w:rFonts w:hint="eastAsia" w:ascii="宋体" w:hAnsi="宋体" w:eastAsia="宋体" w:cs="宋体"/>
                <w:color w:val="auto"/>
                <w:szCs w:val="21"/>
              </w:rPr>
            </w:pPr>
          </w:p>
        </w:tc>
        <w:tc>
          <w:tcPr>
            <w:tcW w:w="1418" w:type="dxa"/>
            <w:noWrap w:val="0"/>
            <w:vAlign w:val="center"/>
          </w:tcPr>
          <w:p w14:paraId="3D239452">
            <w:pPr>
              <w:jc w:val="center"/>
              <w:rPr>
                <w:rFonts w:hint="eastAsia" w:ascii="宋体" w:hAnsi="宋体" w:eastAsia="宋体" w:cs="宋体"/>
                <w:color w:val="auto"/>
                <w:szCs w:val="21"/>
              </w:rPr>
            </w:pPr>
          </w:p>
        </w:tc>
        <w:tc>
          <w:tcPr>
            <w:tcW w:w="1063" w:type="dxa"/>
            <w:noWrap w:val="0"/>
            <w:vAlign w:val="center"/>
          </w:tcPr>
          <w:p w14:paraId="0FDCCC86">
            <w:pPr>
              <w:jc w:val="center"/>
              <w:rPr>
                <w:rFonts w:hint="eastAsia" w:ascii="宋体" w:hAnsi="宋体" w:eastAsia="宋体" w:cs="宋体"/>
                <w:color w:val="auto"/>
                <w:szCs w:val="21"/>
              </w:rPr>
            </w:pPr>
          </w:p>
        </w:tc>
        <w:tc>
          <w:tcPr>
            <w:tcW w:w="1063" w:type="dxa"/>
            <w:noWrap w:val="0"/>
            <w:vAlign w:val="center"/>
          </w:tcPr>
          <w:p w14:paraId="5798D5FF">
            <w:pPr>
              <w:jc w:val="center"/>
              <w:rPr>
                <w:rFonts w:hint="eastAsia" w:ascii="宋体" w:hAnsi="宋体" w:eastAsia="宋体" w:cs="宋体"/>
                <w:color w:val="auto"/>
                <w:szCs w:val="21"/>
              </w:rPr>
            </w:pPr>
          </w:p>
        </w:tc>
        <w:tc>
          <w:tcPr>
            <w:tcW w:w="1063" w:type="dxa"/>
            <w:noWrap w:val="0"/>
            <w:vAlign w:val="center"/>
          </w:tcPr>
          <w:p w14:paraId="272923CA">
            <w:pPr>
              <w:jc w:val="center"/>
              <w:rPr>
                <w:rFonts w:hint="eastAsia" w:ascii="宋体" w:hAnsi="宋体" w:eastAsia="宋体" w:cs="宋体"/>
                <w:color w:val="auto"/>
                <w:szCs w:val="21"/>
              </w:rPr>
            </w:pPr>
          </w:p>
        </w:tc>
        <w:tc>
          <w:tcPr>
            <w:tcW w:w="1063" w:type="dxa"/>
            <w:noWrap w:val="0"/>
            <w:vAlign w:val="center"/>
          </w:tcPr>
          <w:p w14:paraId="1AE910FB">
            <w:pPr>
              <w:jc w:val="center"/>
              <w:rPr>
                <w:rFonts w:hint="eastAsia" w:ascii="宋体" w:hAnsi="宋体" w:eastAsia="宋体" w:cs="宋体"/>
                <w:color w:val="auto"/>
                <w:szCs w:val="21"/>
              </w:rPr>
            </w:pPr>
          </w:p>
        </w:tc>
        <w:tc>
          <w:tcPr>
            <w:tcW w:w="1063" w:type="dxa"/>
            <w:noWrap w:val="0"/>
            <w:vAlign w:val="center"/>
          </w:tcPr>
          <w:p w14:paraId="26625663">
            <w:pPr>
              <w:jc w:val="center"/>
              <w:rPr>
                <w:rFonts w:hint="eastAsia" w:ascii="宋体" w:hAnsi="宋体" w:eastAsia="宋体" w:cs="宋体"/>
                <w:color w:val="auto"/>
                <w:szCs w:val="21"/>
              </w:rPr>
            </w:pPr>
          </w:p>
        </w:tc>
        <w:tc>
          <w:tcPr>
            <w:tcW w:w="1063" w:type="dxa"/>
            <w:noWrap w:val="0"/>
            <w:vAlign w:val="center"/>
          </w:tcPr>
          <w:p w14:paraId="0338DC86">
            <w:pPr>
              <w:jc w:val="center"/>
              <w:rPr>
                <w:rFonts w:hint="eastAsia" w:ascii="宋体" w:hAnsi="宋体" w:eastAsia="宋体" w:cs="宋体"/>
                <w:color w:val="auto"/>
                <w:szCs w:val="21"/>
              </w:rPr>
            </w:pPr>
          </w:p>
        </w:tc>
      </w:tr>
      <w:tr w14:paraId="2486E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7BDA323">
            <w:pPr>
              <w:jc w:val="center"/>
              <w:rPr>
                <w:rFonts w:hint="eastAsia" w:ascii="宋体" w:hAnsi="宋体" w:eastAsia="宋体" w:cs="宋体"/>
                <w:color w:val="auto"/>
                <w:szCs w:val="21"/>
              </w:rPr>
            </w:pPr>
          </w:p>
        </w:tc>
        <w:tc>
          <w:tcPr>
            <w:tcW w:w="1418" w:type="dxa"/>
            <w:noWrap w:val="0"/>
            <w:vAlign w:val="center"/>
          </w:tcPr>
          <w:p w14:paraId="3E0DA636">
            <w:pPr>
              <w:jc w:val="center"/>
              <w:rPr>
                <w:rFonts w:hint="eastAsia" w:ascii="宋体" w:hAnsi="宋体" w:eastAsia="宋体" w:cs="宋体"/>
                <w:color w:val="auto"/>
                <w:szCs w:val="21"/>
              </w:rPr>
            </w:pPr>
          </w:p>
        </w:tc>
        <w:tc>
          <w:tcPr>
            <w:tcW w:w="1063" w:type="dxa"/>
            <w:noWrap w:val="0"/>
            <w:vAlign w:val="center"/>
          </w:tcPr>
          <w:p w14:paraId="12CCFE5D">
            <w:pPr>
              <w:jc w:val="center"/>
              <w:rPr>
                <w:rFonts w:hint="eastAsia" w:ascii="宋体" w:hAnsi="宋体" w:eastAsia="宋体" w:cs="宋体"/>
                <w:color w:val="auto"/>
                <w:szCs w:val="21"/>
              </w:rPr>
            </w:pPr>
          </w:p>
        </w:tc>
        <w:tc>
          <w:tcPr>
            <w:tcW w:w="1063" w:type="dxa"/>
            <w:noWrap w:val="0"/>
            <w:vAlign w:val="center"/>
          </w:tcPr>
          <w:p w14:paraId="4B5CA0B7">
            <w:pPr>
              <w:jc w:val="center"/>
              <w:rPr>
                <w:rFonts w:hint="eastAsia" w:ascii="宋体" w:hAnsi="宋体" w:eastAsia="宋体" w:cs="宋体"/>
                <w:color w:val="auto"/>
                <w:szCs w:val="21"/>
              </w:rPr>
            </w:pPr>
          </w:p>
        </w:tc>
        <w:tc>
          <w:tcPr>
            <w:tcW w:w="1063" w:type="dxa"/>
            <w:noWrap w:val="0"/>
            <w:vAlign w:val="center"/>
          </w:tcPr>
          <w:p w14:paraId="36FA3392">
            <w:pPr>
              <w:jc w:val="center"/>
              <w:rPr>
                <w:rFonts w:hint="eastAsia" w:ascii="宋体" w:hAnsi="宋体" w:eastAsia="宋体" w:cs="宋体"/>
                <w:color w:val="auto"/>
                <w:szCs w:val="21"/>
              </w:rPr>
            </w:pPr>
          </w:p>
        </w:tc>
        <w:tc>
          <w:tcPr>
            <w:tcW w:w="1063" w:type="dxa"/>
            <w:noWrap w:val="0"/>
            <w:vAlign w:val="center"/>
          </w:tcPr>
          <w:p w14:paraId="406644CF">
            <w:pPr>
              <w:jc w:val="center"/>
              <w:rPr>
                <w:rFonts w:hint="eastAsia" w:ascii="宋体" w:hAnsi="宋体" w:eastAsia="宋体" w:cs="宋体"/>
                <w:color w:val="auto"/>
                <w:szCs w:val="21"/>
              </w:rPr>
            </w:pPr>
          </w:p>
        </w:tc>
        <w:tc>
          <w:tcPr>
            <w:tcW w:w="1063" w:type="dxa"/>
            <w:noWrap w:val="0"/>
            <w:vAlign w:val="center"/>
          </w:tcPr>
          <w:p w14:paraId="07206C60">
            <w:pPr>
              <w:jc w:val="center"/>
              <w:rPr>
                <w:rFonts w:hint="eastAsia" w:ascii="宋体" w:hAnsi="宋体" w:eastAsia="宋体" w:cs="宋体"/>
                <w:color w:val="auto"/>
                <w:szCs w:val="21"/>
              </w:rPr>
            </w:pPr>
          </w:p>
        </w:tc>
        <w:tc>
          <w:tcPr>
            <w:tcW w:w="1063" w:type="dxa"/>
            <w:noWrap w:val="0"/>
            <w:vAlign w:val="center"/>
          </w:tcPr>
          <w:p w14:paraId="7B630371">
            <w:pPr>
              <w:jc w:val="center"/>
              <w:rPr>
                <w:rFonts w:hint="eastAsia" w:ascii="宋体" w:hAnsi="宋体" w:eastAsia="宋体" w:cs="宋体"/>
                <w:color w:val="auto"/>
                <w:szCs w:val="21"/>
              </w:rPr>
            </w:pPr>
          </w:p>
        </w:tc>
      </w:tr>
      <w:tr w14:paraId="65158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7E775A1">
            <w:pPr>
              <w:jc w:val="center"/>
              <w:rPr>
                <w:rFonts w:hint="eastAsia" w:ascii="宋体" w:hAnsi="宋体" w:eastAsia="宋体" w:cs="宋体"/>
                <w:color w:val="auto"/>
                <w:szCs w:val="21"/>
              </w:rPr>
            </w:pPr>
          </w:p>
        </w:tc>
        <w:tc>
          <w:tcPr>
            <w:tcW w:w="1418" w:type="dxa"/>
            <w:noWrap w:val="0"/>
            <w:vAlign w:val="center"/>
          </w:tcPr>
          <w:p w14:paraId="4597599B">
            <w:pPr>
              <w:jc w:val="center"/>
              <w:rPr>
                <w:rFonts w:hint="eastAsia" w:ascii="宋体" w:hAnsi="宋体" w:eastAsia="宋体" w:cs="宋体"/>
                <w:color w:val="auto"/>
                <w:szCs w:val="21"/>
              </w:rPr>
            </w:pPr>
          </w:p>
        </w:tc>
        <w:tc>
          <w:tcPr>
            <w:tcW w:w="1063" w:type="dxa"/>
            <w:noWrap w:val="0"/>
            <w:vAlign w:val="center"/>
          </w:tcPr>
          <w:p w14:paraId="418D1460">
            <w:pPr>
              <w:jc w:val="center"/>
              <w:rPr>
                <w:rFonts w:hint="eastAsia" w:ascii="宋体" w:hAnsi="宋体" w:eastAsia="宋体" w:cs="宋体"/>
                <w:color w:val="auto"/>
                <w:szCs w:val="21"/>
              </w:rPr>
            </w:pPr>
          </w:p>
        </w:tc>
        <w:tc>
          <w:tcPr>
            <w:tcW w:w="1063" w:type="dxa"/>
            <w:noWrap w:val="0"/>
            <w:vAlign w:val="center"/>
          </w:tcPr>
          <w:p w14:paraId="2149BA67">
            <w:pPr>
              <w:jc w:val="center"/>
              <w:rPr>
                <w:rFonts w:hint="eastAsia" w:ascii="宋体" w:hAnsi="宋体" w:eastAsia="宋体" w:cs="宋体"/>
                <w:color w:val="auto"/>
                <w:szCs w:val="21"/>
              </w:rPr>
            </w:pPr>
          </w:p>
        </w:tc>
        <w:tc>
          <w:tcPr>
            <w:tcW w:w="1063" w:type="dxa"/>
            <w:noWrap w:val="0"/>
            <w:vAlign w:val="center"/>
          </w:tcPr>
          <w:p w14:paraId="037D9F29">
            <w:pPr>
              <w:jc w:val="center"/>
              <w:rPr>
                <w:rFonts w:hint="eastAsia" w:ascii="宋体" w:hAnsi="宋体" w:eastAsia="宋体" w:cs="宋体"/>
                <w:color w:val="auto"/>
                <w:szCs w:val="21"/>
              </w:rPr>
            </w:pPr>
          </w:p>
        </w:tc>
        <w:tc>
          <w:tcPr>
            <w:tcW w:w="1063" w:type="dxa"/>
            <w:noWrap w:val="0"/>
            <w:vAlign w:val="center"/>
          </w:tcPr>
          <w:p w14:paraId="13EB6D42">
            <w:pPr>
              <w:jc w:val="center"/>
              <w:rPr>
                <w:rFonts w:hint="eastAsia" w:ascii="宋体" w:hAnsi="宋体" w:eastAsia="宋体" w:cs="宋体"/>
                <w:color w:val="auto"/>
                <w:szCs w:val="21"/>
              </w:rPr>
            </w:pPr>
          </w:p>
        </w:tc>
        <w:tc>
          <w:tcPr>
            <w:tcW w:w="1063" w:type="dxa"/>
            <w:noWrap w:val="0"/>
            <w:vAlign w:val="center"/>
          </w:tcPr>
          <w:p w14:paraId="05759AC1">
            <w:pPr>
              <w:jc w:val="center"/>
              <w:rPr>
                <w:rFonts w:hint="eastAsia" w:ascii="宋体" w:hAnsi="宋体" w:eastAsia="宋体" w:cs="宋体"/>
                <w:color w:val="auto"/>
                <w:szCs w:val="21"/>
              </w:rPr>
            </w:pPr>
          </w:p>
        </w:tc>
        <w:tc>
          <w:tcPr>
            <w:tcW w:w="1063" w:type="dxa"/>
            <w:noWrap w:val="0"/>
            <w:vAlign w:val="center"/>
          </w:tcPr>
          <w:p w14:paraId="2BEF8D57">
            <w:pPr>
              <w:jc w:val="center"/>
              <w:rPr>
                <w:rFonts w:hint="eastAsia" w:ascii="宋体" w:hAnsi="宋体" w:eastAsia="宋体" w:cs="宋体"/>
                <w:color w:val="auto"/>
                <w:szCs w:val="21"/>
              </w:rPr>
            </w:pPr>
          </w:p>
        </w:tc>
      </w:tr>
      <w:tr w14:paraId="41139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4F14188">
            <w:pPr>
              <w:jc w:val="center"/>
              <w:rPr>
                <w:rFonts w:hint="eastAsia" w:ascii="宋体" w:hAnsi="宋体" w:eastAsia="宋体" w:cs="宋体"/>
                <w:color w:val="auto"/>
                <w:szCs w:val="21"/>
              </w:rPr>
            </w:pPr>
          </w:p>
        </w:tc>
        <w:tc>
          <w:tcPr>
            <w:tcW w:w="1418" w:type="dxa"/>
            <w:noWrap w:val="0"/>
            <w:vAlign w:val="center"/>
          </w:tcPr>
          <w:p w14:paraId="1784EFEE">
            <w:pPr>
              <w:jc w:val="center"/>
              <w:rPr>
                <w:rFonts w:hint="eastAsia" w:ascii="宋体" w:hAnsi="宋体" w:eastAsia="宋体" w:cs="宋体"/>
                <w:color w:val="auto"/>
                <w:szCs w:val="21"/>
              </w:rPr>
            </w:pPr>
          </w:p>
        </w:tc>
        <w:tc>
          <w:tcPr>
            <w:tcW w:w="1063" w:type="dxa"/>
            <w:noWrap w:val="0"/>
            <w:vAlign w:val="center"/>
          </w:tcPr>
          <w:p w14:paraId="3290EBED">
            <w:pPr>
              <w:jc w:val="center"/>
              <w:rPr>
                <w:rFonts w:hint="eastAsia" w:ascii="宋体" w:hAnsi="宋体" w:eastAsia="宋体" w:cs="宋体"/>
                <w:color w:val="auto"/>
                <w:szCs w:val="21"/>
              </w:rPr>
            </w:pPr>
          </w:p>
        </w:tc>
        <w:tc>
          <w:tcPr>
            <w:tcW w:w="1063" w:type="dxa"/>
            <w:noWrap w:val="0"/>
            <w:vAlign w:val="center"/>
          </w:tcPr>
          <w:p w14:paraId="36DB7504">
            <w:pPr>
              <w:jc w:val="center"/>
              <w:rPr>
                <w:rFonts w:hint="eastAsia" w:ascii="宋体" w:hAnsi="宋体" w:eastAsia="宋体" w:cs="宋体"/>
                <w:color w:val="auto"/>
                <w:szCs w:val="21"/>
              </w:rPr>
            </w:pPr>
          </w:p>
        </w:tc>
        <w:tc>
          <w:tcPr>
            <w:tcW w:w="1063" w:type="dxa"/>
            <w:noWrap w:val="0"/>
            <w:vAlign w:val="center"/>
          </w:tcPr>
          <w:p w14:paraId="63A6E7F4">
            <w:pPr>
              <w:jc w:val="center"/>
              <w:rPr>
                <w:rFonts w:hint="eastAsia" w:ascii="宋体" w:hAnsi="宋体" w:eastAsia="宋体" w:cs="宋体"/>
                <w:color w:val="auto"/>
                <w:szCs w:val="21"/>
              </w:rPr>
            </w:pPr>
          </w:p>
        </w:tc>
        <w:tc>
          <w:tcPr>
            <w:tcW w:w="1063" w:type="dxa"/>
            <w:noWrap w:val="0"/>
            <w:vAlign w:val="center"/>
          </w:tcPr>
          <w:p w14:paraId="57BACF03">
            <w:pPr>
              <w:jc w:val="center"/>
              <w:rPr>
                <w:rFonts w:hint="eastAsia" w:ascii="宋体" w:hAnsi="宋体" w:eastAsia="宋体" w:cs="宋体"/>
                <w:color w:val="auto"/>
                <w:szCs w:val="21"/>
              </w:rPr>
            </w:pPr>
          </w:p>
        </w:tc>
        <w:tc>
          <w:tcPr>
            <w:tcW w:w="1063" w:type="dxa"/>
            <w:noWrap w:val="0"/>
            <w:vAlign w:val="center"/>
          </w:tcPr>
          <w:p w14:paraId="08ACB61A">
            <w:pPr>
              <w:jc w:val="center"/>
              <w:rPr>
                <w:rFonts w:hint="eastAsia" w:ascii="宋体" w:hAnsi="宋体" w:eastAsia="宋体" w:cs="宋体"/>
                <w:color w:val="auto"/>
                <w:szCs w:val="21"/>
              </w:rPr>
            </w:pPr>
          </w:p>
        </w:tc>
        <w:tc>
          <w:tcPr>
            <w:tcW w:w="1063" w:type="dxa"/>
            <w:noWrap w:val="0"/>
            <w:vAlign w:val="center"/>
          </w:tcPr>
          <w:p w14:paraId="51BA1C84">
            <w:pPr>
              <w:jc w:val="center"/>
              <w:rPr>
                <w:rFonts w:hint="eastAsia" w:ascii="宋体" w:hAnsi="宋体" w:eastAsia="宋体" w:cs="宋体"/>
                <w:color w:val="auto"/>
                <w:szCs w:val="21"/>
              </w:rPr>
            </w:pPr>
          </w:p>
        </w:tc>
      </w:tr>
      <w:tr w14:paraId="6A681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DFDAD9E">
            <w:pPr>
              <w:jc w:val="center"/>
              <w:rPr>
                <w:rFonts w:hint="eastAsia" w:ascii="宋体" w:hAnsi="宋体" w:eastAsia="宋体" w:cs="宋体"/>
                <w:color w:val="auto"/>
                <w:szCs w:val="21"/>
              </w:rPr>
            </w:pPr>
          </w:p>
        </w:tc>
        <w:tc>
          <w:tcPr>
            <w:tcW w:w="1418" w:type="dxa"/>
            <w:noWrap w:val="0"/>
            <w:vAlign w:val="center"/>
          </w:tcPr>
          <w:p w14:paraId="635DACCE">
            <w:pPr>
              <w:jc w:val="center"/>
              <w:rPr>
                <w:rFonts w:hint="eastAsia" w:ascii="宋体" w:hAnsi="宋体" w:eastAsia="宋体" w:cs="宋体"/>
                <w:color w:val="auto"/>
                <w:szCs w:val="21"/>
              </w:rPr>
            </w:pPr>
          </w:p>
        </w:tc>
        <w:tc>
          <w:tcPr>
            <w:tcW w:w="1063" w:type="dxa"/>
            <w:noWrap w:val="0"/>
            <w:vAlign w:val="center"/>
          </w:tcPr>
          <w:p w14:paraId="7F32D369">
            <w:pPr>
              <w:jc w:val="center"/>
              <w:rPr>
                <w:rFonts w:hint="eastAsia" w:ascii="宋体" w:hAnsi="宋体" w:eastAsia="宋体" w:cs="宋体"/>
                <w:color w:val="auto"/>
                <w:szCs w:val="21"/>
              </w:rPr>
            </w:pPr>
          </w:p>
        </w:tc>
        <w:tc>
          <w:tcPr>
            <w:tcW w:w="1063" w:type="dxa"/>
            <w:noWrap w:val="0"/>
            <w:vAlign w:val="center"/>
          </w:tcPr>
          <w:p w14:paraId="0E6083A8">
            <w:pPr>
              <w:jc w:val="center"/>
              <w:rPr>
                <w:rFonts w:hint="eastAsia" w:ascii="宋体" w:hAnsi="宋体" w:eastAsia="宋体" w:cs="宋体"/>
                <w:color w:val="auto"/>
                <w:szCs w:val="21"/>
              </w:rPr>
            </w:pPr>
          </w:p>
        </w:tc>
        <w:tc>
          <w:tcPr>
            <w:tcW w:w="1063" w:type="dxa"/>
            <w:noWrap w:val="0"/>
            <w:vAlign w:val="center"/>
          </w:tcPr>
          <w:p w14:paraId="3921F7F2">
            <w:pPr>
              <w:jc w:val="center"/>
              <w:rPr>
                <w:rFonts w:hint="eastAsia" w:ascii="宋体" w:hAnsi="宋体" w:eastAsia="宋体" w:cs="宋体"/>
                <w:color w:val="auto"/>
                <w:szCs w:val="21"/>
              </w:rPr>
            </w:pPr>
          </w:p>
        </w:tc>
        <w:tc>
          <w:tcPr>
            <w:tcW w:w="1063" w:type="dxa"/>
            <w:noWrap w:val="0"/>
            <w:vAlign w:val="center"/>
          </w:tcPr>
          <w:p w14:paraId="73DD8672">
            <w:pPr>
              <w:jc w:val="center"/>
              <w:rPr>
                <w:rFonts w:hint="eastAsia" w:ascii="宋体" w:hAnsi="宋体" w:eastAsia="宋体" w:cs="宋体"/>
                <w:color w:val="auto"/>
                <w:szCs w:val="21"/>
              </w:rPr>
            </w:pPr>
          </w:p>
        </w:tc>
        <w:tc>
          <w:tcPr>
            <w:tcW w:w="1063" w:type="dxa"/>
            <w:noWrap w:val="0"/>
            <w:vAlign w:val="center"/>
          </w:tcPr>
          <w:p w14:paraId="6E1216C4">
            <w:pPr>
              <w:jc w:val="center"/>
              <w:rPr>
                <w:rFonts w:hint="eastAsia" w:ascii="宋体" w:hAnsi="宋体" w:eastAsia="宋体" w:cs="宋体"/>
                <w:color w:val="auto"/>
                <w:szCs w:val="21"/>
              </w:rPr>
            </w:pPr>
          </w:p>
        </w:tc>
        <w:tc>
          <w:tcPr>
            <w:tcW w:w="1063" w:type="dxa"/>
            <w:noWrap w:val="0"/>
            <w:vAlign w:val="center"/>
          </w:tcPr>
          <w:p w14:paraId="1F1B7D6A">
            <w:pPr>
              <w:jc w:val="center"/>
              <w:rPr>
                <w:rFonts w:hint="eastAsia" w:ascii="宋体" w:hAnsi="宋体" w:eastAsia="宋体" w:cs="宋体"/>
                <w:color w:val="auto"/>
                <w:szCs w:val="21"/>
              </w:rPr>
            </w:pPr>
          </w:p>
        </w:tc>
      </w:tr>
      <w:tr w14:paraId="67F81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723D9B0">
            <w:pPr>
              <w:jc w:val="center"/>
              <w:rPr>
                <w:rFonts w:hint="eastAsia" w:ascii="宋体" w:hAnsi="宋体" w:eastAsia="宋体" w:cs="宋体"/>
                <w:color w:val="auto"/>
                <w:szCs w:val="21"/>
              </w:rPr>
            </w:pPr>
          </w:p>
        </w:tc>
        <w:tc>
          <w:tcPr>
            <w:tcW w:w="1418" w:type="dxa"/>
            <w:noWrap w:val="0"/>
            <w:vAlign w:val="center"/>
          </w:tcPr>
          <w:p w14:paraId="554C6474">
            <w:pPr>
              <w:jc w:val="center"/>
              <w:rPr>
                <w:rFonts w:hint="eastAsia" w:ascii="宋体" w:hAnsi="宋体" w:eastAsia="宋体" w:cs="宋体"/>
                <w:color w:val="auto"/>
                <w:szCs w:val="21"/>
              </w:rPr>
            </w:pPr>
          </w:p>
        </w:tc>
        <w:tc>
          <w:tcPr>
            <w:tcW w:w="1063" w:type="dxa"/>
            <w:noWrap w:val="0"/>
            <w:vAlign w:val="center"/>
          </w:tcPr>
          <w:p w14:paraId="2DCFC97D">
            <w:pPr>
              <w:jc w:val="center"/>
              <w:rPr>
                <w:rFonts w:hint="eastAsia" w:ascii="宋体" w:hAnsi="宋体" w:eastAsia="宋体" w:cs="宋体"/>
                <w:color w:val="auto"/>
                <w:szCs w:val="21"/>
              </w:rPr>
            </w:pPr>
          </w:p>
        </w:tc>
        <w:tc>
          <w:tcPr>
            <w:tcW w:w="1063" w:type="dxa"/>
            <w:noWrap w:val="0"/>
            <w:vAlign w:val="center"/>
          </w:tcPr>
          <w:p w14:paraId="36125F19">
            <w:pPr>
              <w:jc w:val="center"/>
              <w:rPr>
                <w:rFonts w:hint="eastAsia" w:ascii="宋体" w:hAnsi="宋体" w:eastAsia="宋体" w:cs="宋体"/>
                <w:color w:val="auto"/>
                <w:szCs w:val="21"/>
              </w:rPr>
            </w:pPr>
          </w:p>
        </w:tc>
        <w:tc>
          <w:tcPr>
            <w:tcW w:w="1063" w:type="dxa"/>
            <w:noWrap w:val="0"/>
            <w:vAlign w:val="center"/>
          </w:tcPr>
          <w:p w14:paraId="25F36DF3">
            <w:pPr>
              <w:jc w:val="center"/>
              <w:rPr>
                <w:rFonts w:hint="eastAsia" w:ascii="宋体" w:hAnsi="宋体" w:eastAsia="宋体" w:cs="宋体"/>
                <w:color w:val="auto"/>
                <w:szCs w:val="21"/>
              </w:rPr>
            </w:pPr>
          </w:p>
        </w:tc>
        <w:tc>
          <w:tcPr>
            <w:tcW w:w="1063" w:type="dxa"/>
            <w:noWrap w:val="0"/>
            <w:vAlign w:val="center"/>
          </w:tcPr>
          <w:p w14:paraId="26918DFB">
            <w:pPr>
              <w:jc w:val="center"/>
              <w:rPr>
                <w:rFonts w:hint="eastAsia" w:ascii="宋体" w:hAnsi="宋体" w:eastAsia="宋体" w:cs="宋体"/>
                <w:color w:val="auto"/>
                <w:szCs w:val="21"/>
              </w:rPr>
            </w:pPr>
          </w:p>
        </w:tc>
        <w:tc>
          <w:tcPr>
            <w:tcW w:w="1063" w:type="dxa"/>
            <w:noWrap w:val="0"/>
            <w:vAlign w:val="center"/>
          </w:tcPr>
          <w:p w14:paraId="0B80EEC0">
            <w:pPr>
              <w:jc w:val="center"/>
              <w:rPr>
                <w:rFonts w:hint="eastAsia" w:ascii="宋体" w:hAnsi="宋体" w:eastAsia="宋体" w:cs="宋体"/>
                <w:color w:val="auto"/>
                <w:szCs w:val="21"/>
              </w:rPr>
            </w:pPr>
          </w:p>
        </w:tc>
        <w:tc>
          <w:tcPr>
            <w:tcW w:w="1063" w:type="dxa"/>
            <w:noWrap w:val="0"/>
            <w:vAlign w:val="center"/>
          </w:tcPr>
          <w:p w14:paraId="588D5337">
            <w:pPr>
              <w:jc w:val="center"/>
              <w:rPr>
                <w:rFonts w:hint="eastAsia" w:ascii="宋体" w:hAnsi="宋体" w:eastAsia="宋体" w:cs="宋体"/>
                <w:color w:val="auto"/>
                <w:szCs w:val="21"/>
              </w:rPr>
            </w:pPr>
          </w:p>
        </w:tc>
      </w:tr>
      <w:tr w14:paraId="40B4E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17E6C1C1">
            <w:pPr>
              <w:jc w:val="center"/>
              <w:rPr>
                <w:rFonts w:hint="eastAsia" w:ascii="宋体" w:hAnsi="宋体" w:eastAsia="宋体" w:cs="宋体"/>
                <w:color w:val="auto"/>
                <w:szCs w:val="21"/>
              </w:rPr>
            </w:pPr>
          </w:p>
        </w:tc>
        <w:tc>
          <w:tcPr>
            <w:tcW w:w="1418" w:type="dxa"/>
            <w:noWrap w:val="0"/>
            <w:vAlign w:val="center"/>
          </w:tcPr>
          <w:p w14:paraId="5420ACCA">
            <w:pPr>
              <w:jc w:val="center"/>
              <w:rPr>
                <w:rFonts w:hint="eastAsia" w:ascii="宋体" w:hAnsi="宋体" w:eastAsia="宋体" w:cs="宋体"/>
                <w:color w:val="auto"/>
                <w:szCs w:val="21"/>
              </w:rPr>
            </w:pPr>
          </w:p>
        </w:tc>
        <w:tc>
          <w:tcPr>
            <w:tcW w:w="1063" w:type="dxa"/>
            <w:noWrap w:val="0"/>
            <w:vAlign w:val="center"/>
          </w:tcPr>
          <w:p w14:paraId="1EF83660">
            <w:pPr>
              <w:jc w:val="center"/>
              <w:rPr>
                <w:rFonts w:hint="eastAsia" w:ascii="宋体" w:hAnsi="宋体" w:eastAsia="宋体" w:cs="宋体"/>
                <w:color w:val="auto"/>
                <w:szCs w:val="21"/>
              </w:rPr>
            </w:pPr>
          </w:p>
        </w:tc>
        <w:tc>
          <w:tcPr>
            <w:tcW w:w="1063" w:type="dxa"/>
            <w:noWrap w:val="0"/>
            <w:vAlign w:val="center"/>
          </w:tcPr>
          <w:p w14:paraId="05D31084">
            <w:pPr>
              <w:jc w:val="center"/>
              <w:rPr>
                <w:rFonts w:hint="eastAsia" w:ascii="宋体" w:hAnsi="宋体" w:eastAsia="宋体" w:cs="宋体"/>
                <w:color w:val="auto"/>
                <w:szCs w:val="21"/>
              </w:rPr>
            </w:pPr>
          </w:p>
        </w:tc>
        <w:tc>
          <w:tcPr>
            <w:tcW w:w="1063" w:type="dxa"/>
            <w:noWrap w:val="0"/>
            <w:vAlign w:val="center"/>
          </w:tcPr>
          <w:p w14:paraId="2F83BC20">
            <w:pPr>
              <w:jc w:val="center"/>
              <w:rPr>
                <w:rFonts w:hint="eastAsia" w:ascii="宋体" w:hAnsi="宋体" w:eastAsia="宋体" w:cs="宋体"/>
                <w:color w:val="auto"/>
                <w:szCs w:val="21"/>
              </w:rPr>
            </w:pPr>
          </w:p>
        </w:tc>
        <w:tc>
          <w:tcPr>
            <w:tcW w:w="1063" w:type="dxa"/>
            <w:noWrap w:val="0"/>
            <w:vAlign w:val="center"/>
          </w:tcPr>
          <w:p w14:paraId="45BA2E6A">
            <w:pPr>
              <w:jc w:val="center"/>
              <w:rPr>
                <w:rFonts w:hint="eastAsia" w:ascii="宋体" w:hAnsi="宋体" w:eastAsia="宋体" w:cs="宋体"/>
                <w:color w:val="auto"/>
                <w:szCs w:val="21"/>
              </w:rPr>
            </w:pPr>
          </w:p>
        </w:tc>
        <w:tc>
          <w:tcPr>
            <w:tcW w:w="1063" w:type="dxa"/>
            <w:noWrap w:val="0"/>
            <w:vAlign w:val="center"/>
          </w:tcPr>
          <w:p w14:paraId="54A50A58">
            <w:pPr>
              <w:jc w:val="center"/>
              <w:rPr>
                <w:rFonts w:hint="eastAsia" w:ascii="宋体" w:hAnsi="宋体" w:eastAsia="宋体" w:cs="宋体"/>
                <w:color w:val="auto"/>
                <w:szCs w:val="21"/>
              </w:rPr>
            </w:pPr>
          </w:p>
        </w:tc>
        <w:tc>
          <w:tcPr>
            <w:tcW w:w="1063" w:type="dxa"/>
            <w:noWrap w:val="0"/>
            <w:vAlign w:val="center"/>
          </w:tcPr>
          <w:p w14:paraId="5AEA731C">
            <w:pPr>
              <w:jc w:val="center"/>
              <w:rPr>
                <w:rFonts w:hint="eastAsia" w:ascii="宋体" w:hAnsi="宋体" w:eastAsia="宋体" w:cs="宋体"/>
                <w:color w:val="auto"/>
                <w:szCs w:val="21"/>
              </w:rPr>
            </w:pPr>
          </w:p>
        </w:tc>
      </w:tr>
      <w:tr w14:paraId="0F7A3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18E33D1">
            <w:pPr>
              <w:jc w:val="center"/>
              <w:rPr>
                <w:rFonts w:hint="eastAsia" w:ascii="宋体" w:hAnsi="宋体" w:eastAsia="宋体" w:cs="宋体"/>
                <w:color w:val="auto"/>
                <w:szCs w:val="21"/>
              </w:rPr>
            </w:pPr>
          </w:p>
        </w:tc>
        <w:tc>
          <w:tcPr>
            <w:tcW w:w="1418" w:type="dxa"/>
            <w:noWrap w:val="0"/>
            <w:vAlign w:val="center"/>
          </w:tcPr>
          <w:p w14:paraId="35D42817">
            <w:pPr>
              <w:jc w:val="center"/>
              <w:rPr>
                <w:rFonts w:hint="eastAsia" w:ascii="宋体" w:hAnsi="宋体" w:eastAsia="宋体" w:cs="宋体"/>
                <w:color w:val="auto"/>
                <w:szCs w:val="21"/>
              </w:rPr>
            </w:pPr>
          </w:p>
        </w:tc>
        <w:tc>
          <w:tcPr>
            <w:tcW w:w="1063" w:type="dxa"/>
            <w:noWrap w:val="0"/>
            <w:vAlign w:val="center"/>
          </w:tcPr>
          <w:p w14:paraId="4889F8B7">
            <w:pPr>
              <w:jc w:val="center"/>
              <w:rPr>
                <w:rFonts w:hint="eastAsia" w:ascii="宋体" w:hAnsi="宋体" w:eastAsia="宋体" w:cs="宋体"/>
                <w:color w:val="auto"/>
                <w:szCs w:val="21"/>
              </w:rPr>
            </w:pPr>
          </w:p>
        </w:tc>
        <w:tc>
          <w:tcPr>
            <w:tcW w:w="1063" w:type="dxa"/>
            <w:noWrap w:val="0"/>
            <w:vAlign w:val="center"/>
          </w:tcPr>
          <w:p w14:paraId="67E55FC8">
            <w:pPr>
              <w:jc w:val="center"/>
              <w:rPr>
                <w:rFonts w:hint="eastAsia" w:ascii="宋体" w:hAnsi="宋体" w:eastAsia="宋体" w:cs="宋体"/>
                <w:color w:val="auto"/>
                <w:szCs w:val="21"/>
              </w:rPr>
            </w:pPr>
          </w:p>
        </w:tc>
        <w:tc>
          <w:tcPr>
            <w:tcW w:w="1063" w:type="dxa"/>
            <w:noWrap w:val="0"/>
            <w:vAlign w:val="center"/>
          </w:tcPr>
          <w:p w14:paraId="74590A56">
            <w:pPr>
              <w:jc w:val="center"/>
              <w:rPr>
                <w:rFonts w:hint="eastAsia" w:ascii="宋体" w:hAnsi="宋体" w:eastAsia="宋体" w:cs="宋体"/>
                <w:color w:val="auto"/>
                <w:szCs w:val="21"/>
              </w:rPr>
            </w:pPr>
          </w:p>
        </w:tc>
        <w:tc>
          <w:tcPr>
            <w:tcW w:w="1063" w:type="dxa"/>
            <w:noWrap w:val="0"/>
            <w:vAlign w:val="center"/>
          </w:tcPr>
          <w:p w14:paraId="287788F0">
            <w:pPr>
              <w:jc w:val="center"/>
              <w:rPr>
                <w:rFonts w:hint="eastAsia" w:ascii="宋体" w:hAnsi="宋体" w:eastAsia="宋体" w:cs="宋体"/>
                <w:color w:val="auto"/>
                <w:szCs w:val="21"/>
              </w:rPr>
            </w:pPr>
          </w:p>
        </w:tc>
        <w:tc>
          <w:tcPr>
            <w:tcW w:w="1063" w:type="dxa"/>
            <w:noWrap w:val="0"/>
            <w:vAlign w:val="center"/>
          </w:tcPr>
          <w:p w14:paraId="6B4C35A8">
            <w:pPr>
              <w:jc w:val="center"/>
              <w:rPr>
                <w:rFonts w:hint="eastAsia" w:ascii="宋体" w:hAnsi="宋体" w:eastAsia="宋体" w:cs="宋体"/>
                <w:color w:val="auto"/>
                <w:szCs w:val="21"/>
              </w:rPr>
            </w:pPr>
          </w:p>
        </w:tc>
        <w:tc>
          <w:tcPr>
            <w:tcW w:w="1063" w:type="dxa"/>
            <w:noWrap w:val="0"/>
            <w:vAlign w:val="center"/>
          </w:tcPr>
          <w:p w14:paraId="49AD8DA3">
            <w:pPr>
              <w:jc w:val="center"/>
              <w:rPr>
                <w:rFonts w:hint="eastAsia" w:ascii="宋体" w:hAnsi="宋体" w:eastAsia="宋体" w:cs="宋体"/>
                <w:color w:val="auto"/>
                <w:szCs w:val="21"/>
              </w:rPr>
            </w:pPr>
          </w:p>
        </w:tc>
      </w:tr>
      <w:tr w14:paraId="6BCEF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022BA51">
            <w:pPr>
              <w:jc w:val="center"/>
              <w:rPr>
                <w:rFonts w:hint="eastAsia" w:ascii="宋体" w:hAnsi="宋体" w:eastAsia="宋体" w:cs="宋体"/>
                <w:color w:val="auto"/>
                <w:szCs w:val="21"/>
              </w:rPr>
            </w:pPr>
          </w:p>
        </w:tc>
        <w:tc>
          <w:tcPr>
            <w:tcW w:w="1418" w:type="dxa"/>
            <w:noWrap w:val="0"/>
            <w:vAlign w:val="center"/>
          </w:tcPr>
          <w:p w14:paraId="36008577">
            <w:pPr>
              <w:jc w:val="center"/>
              <w:rPr>
                <w:rFonts w:hint="eastAsia" w:ascii="宋体" w:hAnsi="宋体" w:eastAsia="宋体" w:cs="宋体"/>
                <w:color w:val="auto"/>
                <w:szCs w:val="21"/>
              </w:rPr>
            </w:pPr>
          </w:p>
        </w:tc>
        <w:tc>
          <w:tcPr>
            <w:tcW w:w="1063" w:type="dxa"/>
            <w:noWrap w:val="0"/>
            <w:vAlign w:val="center"/>
          </w:tcPr>
          <w:p w14:paraId="3BD33CE3">
            <w:pPr>
              <w:jc w:val="center"/>
              <w:rPr>
                <w:rFonts w:hint="eastAsia" w:ascii="宋体" w:hAnsi="宋体" w:eastAsia="宋体" w:cs="宋体"/>
                <w:color w:val="auto"/>
                <w:szCs w:val="21"/>
              </w:rPr>
            </w:pPr>
          </w:p>
        </w:tc>
        <w:tc>
          <w:tcPr>
            <w:tcW w:w="1063" w:type="dxa"/>
            <w:noWrap w:val="0"/>
            <w:vAlign w:val="center"/>
          </w:tcPr>
          <w:p w14:paraId="36CFB27B">
            <w:pPr>
              <w:jc w:val="center"/>
              <w:rPr>
                <w:rFonts w:hint="eastAsia" w:ascii="宋体" w:hAnsi="宋体" w:eastAsia="宋体" w:cs="宋体"/>
                <w:color w:val="auto"/>
                <w:szCs w:val="21"/>
              </w:rPr>
            </w:pPr>
          </w:p>
        </w:tc>
        <w:tc>
          <w:tcPr>
            <w:tcW w:w="1063" w:type="dxa"/>
            <w:noWrap w:val="0"/>
            <w:vAlign w:val="center"/>
          </w:tcPr>
          <w:p w14:paraId="7432281B">
            <w:pPr>
              <w:jc w:val="center"/>
              <w:rPr>
                <w:rFonts w:hint="eastAsia" w:ascii="宋体" w:hAnsi="宋体" w:eastAsia="宋体" w:cs="宋体"/>
                <w:color w:val="auto"/>
                <w:szCs w:val="21"/>
              </w:rPr>
            </w:pPr>
          </w:p>
        </w:tc>
        <w:tc>
          <w:tcPr>
            <w:tcW w:w="1063" w:type="dxa"/>
            <w:noWrap w:val="0"/>
            <w:vAlign w:val="center"/>
          </w:tcPr>
          <w:p w14:paraId="53917E94">
            <w:pPr>
              <w:jc w:val="center"/>
              <w:rPr>
                <w:rFonts w:hint="eastAsia" w:ascii="宋体" w:hAnsi="宋体" w:eastAsia="宋体" w:cs="宋体"/>
                <w:color w:val="auto"/>
                <w:szCs w:val="21"/>
              </w:rPr>
            </w:pPr>
          </w:p>
        </w:tc>
        <w:tc>
          <w:tcPr>
            <w:tcW w:w="1063" w:type="dxa"/>
            <w:noWrap w:val="0"/>
            <w:vAlign w:val="center"/>
          </w:tcPr>
          <w:p w14:paraId="65EF6908">
            <w:pPr>
              <w:jc w:val="center"/>
              <w:rPr>
                <w:rFonts w:hint="eastAsia" w:ascii="宋体" w:hAnsi="宋体" w:eastAsia="宋体" w:cs="宋体"/>
                <w:color w:val="auto"/>
                <w:szCs w:val="21"/>
              </w:rPr>
            </w:pPr>
          </w:p>
        </w:tc>
        <w:tc>
          <w:tcPr>
            <w:tcW w:w="1063" w:type="dxa"/>
            <w:noWrap w:val="0"/>
            <w:vAlign w:val="center"/>
          </w:tcPr>
          <w:p w14:paraId="16548BD4">
            <w:pPr>
              <w:jc w:val="center"/>
              <w:rPr>
                <w:rFonts w:hint="eastAsia" w:ascii="宋体" w:hAnsi="宋体" w:eastAsia="宋体" w:cs="宋体"/>
                <w:color w:val="auto"/>
                <w:szCs w:val="21"/>
              </w:rPr>
            </w:pPr>
          </w:p>
        </w:tc>
      </w:tr>
      <w:tr w14:paraId="75B67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007C6374">
            <w:pPr>
              <w:jc w:val="center"/>
              <w:rPr>
                <w:rFonts w:hint="eastAsia" w:ascii="宋体" w:hAnsi="宋体" w:eastAsia="宋体" w:cs="宋体"/>
                <w:color w:val="auto"/>
                <w:szCs w:val="21"/>
              </w:rPr>
            </w:pPr>
          </w:p>
        </w:tc>
        <w:tc>
          <w:tcPr>
            <w:tcW w:w="1418" w:type="dxa"/>
            <w:noWrap w:val="0"/>
            <w:vAlign w:val="center"/>
          </w:tcPr>
          <w:p w14:paraId="2CC86E4F">
            <w:pPr>
              <w:jc w:val="center"/>
              <w:rPr>
                <w:rFonts w:hint="eastAsia" w:ascii="宋体" w:hAnsi="宋体" w:eastAsia="宋体" w:cs="宋体"/>
                <w:color w:val="auto"/>
                <w:szCs w:val="21"/>
              </w:rPr>
            </w:pPr>
          </w:p>
        </w:tc>
        <w:tc>
          <w:tcPr>
            <w:tcW w:w="1063" w:type="dxa"/>
            <w:noWrap w:val="0"/>
            <w:vAlign w:val="center"/>
          </w:tcPr>
          <w:p w14:paraId="02A3AFFC">
            <w:pPr>
              <w:jc w:val="center"/>
              <w:rPr>
                <w:rFonts w:hint="eastAsia" w:ascii="宋体" w:hAnsi="宋体" w:eastAsia="宋体" w:cs="宋体"/>
                <w:color w:val="auto"/>
                <w:szCs w:val="21"/>
              </w:rPr>
            </w:pPr>
          </w:p>
        </w:tc>
        <w:tc>
          <w:tcPr>
            <w:tcW w:w="1063" w:type="dxa"/>
            <w:noWrap w:val="0"/>
            <w:vAlign w:val="center"/>
          </w:tcPr>
          <w:p w14:paraId="118ED554">
            <w:pPr>
              <w:jc w:val="center"/>
              <w:rPr>
                <w:rFonts w:hint="eastAsia" w:ascii="宋体" w:hAnsi="宋体" w:eastAsia="宋体" w:cs="宋体"/>
                <w:color w:val="auto"/>
                <w:szCs w:val="21"/>
              </w:rPr>
            </w:pPr>
          </w:p>
        </w:tc>
        <w:tc>
          <w:tcPr>
            <w:tcW w:w="1063" w:type="dxa"/>
            <w:noWrap w:val="0"/>
            <w:vAlign w:val="center"/>
          </w:tcPr>
          <w:p w14:paraId="4AB45D12">
            <w:pPr>
              <w:jc w:val="center"/>
              <w:rPr>
                <w:rFonts w:hint="eastAsia" w:ascii="宋体" w:hAnsi="宋体" w:eastAsia="宋体" w:cs="宋体"/>
                <w:color w:val="auto"/>
                <w:szCs w:val="21"/>
              </w:rPr>
            </w:pPr>
          </w:p>
        </w:tc>
        <w:tc>
          <w:tcPr>
            <w:tcW w:w="1063" w:type="dxa"/>
            <w:noWrap w:val="0"/>
            <w:vAlign w:val="center"/>
          </w:tcPr>
          <w:p w14:paraId="2EF55D64">
            <w:pPr>
              <w:jc w:val="center"/>
              <w:rPr>
                <w:rFonts w:hint="eastAsia" w:ascii="宋体" w:hAnsi="宋体" w:eastAsia="宋体" w:cs="宋体"/>
                <w:color w:val="auto"/>
                <w:szCs w:val="21"/>
              </w:rPr>
            </w:pPr>
          </w:p>
        </w:tc>
        <w:tc>
          <w:tcPr>
            <w:tcW w:w="1063" w:type="dxa"/>
            <w:noWrap w:val="0"/>
            <w:vAlign w:val="center"/>
          </w:tcPr>
          <w:p w14:paraId="36987D24">
            <w:pPr>
              <w:jc w:val="center"/>
              <w:rPr>
                <w:rFonts w:hint="eastAsia" w:ascii="宋体" w:hAnsi="宋体" w:eastAsia="宋体" w:cs="宋体"/>
                <w:color w:val="auto"/>
                <w:szCs w:val="21"/>
              </w:rPr>
            </w:pPr>
          </w:p>
        </w:tc>
        <w:tc>
          <w:tcPr>
            <w:tcW w:w="1063" w:type="dxa"/>
            <w:noWrap w:val="0"/>
            <w:vAlign w:val="center"/>
          </w:tcPr>
          <w:p w14:paraId="48823305">
            <w:pPr>
              <w:jc w:val="center"/>
              <w:rPr>
                <w:rFonts w:hint="eastAsia" w:ascii="宋体" w:hAnsi="宋体" w:eastAsia="宋体" w:cs="宋体"/>
                <w:color w:val="auto"/>
                <w:szCs w:val="21"/>
              </w:rPr>
            </w:pPr>
          </w:p>
        </w:tc>
      </w:tr>
      <w:tr w14:paraId="0CB40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7839651C">
            <w:pPr>
              <w:jc w:val="center"/>
              <w:rPr>
                <w:rFonts w:hint="eastAsia" w:ascii="宋体" w:hAnsi="宋体" w:eastAsia="宋体" w:cs="宋体"/>
                <w:color w:val="auto"/>
                <w:szCs w:val="21"/>
              </w:rPr>
            </w:pPr>
          </w:p>
        </w:tc>
        <w:tc>
          <w:tcPr>
            <w:tcW w:w="1418" w:type="dxa"/>
            <w:noWrap w:val="0"/>
            <w:vAlign w:val="center"/>
          </w:tcPr>
          <w:p w14:paraId="64737A8E">
            <w:pPr>
              <w:jc w:val="center"/>
              <w:rPr>
                <w:rFonts w:hint="eastAsia" w:ascii="宋体" w:hAnsi="宋体" w:eastAsia="宋体" w:cs="宋体"/>
                <w:color w:val="auto"/>
                <w:szCs w:val="21"/>
              </w:rPr>
            </w:pPr>
          </w:p>
        </w:tc>
        <w:tc>
          <w:tcPr>
            <w:tcW w:w="1063" w:type="dxa"/>
            <w:noWrap w:val="0"/>
            <w:vAlign w:val="center"/>
          </w:tcPr>
          <w:p w14:paraId="52498112">
            <w:pPr>
              <w:jc w:val="center"/>
              <w:rPr>
                <w:rFonts w:hint="eastAsia" w:ascii="宋体" w:hAnsi="宋体" w:eastAsia="宋体" w:cs="宋体"/>
                <w:color w:val="auto"/>
                <w:szCs w:val="21"/>
              </w:rPr>
            </w:pPr>
          </w:p>
        </w:tc>
        <w:tc>
          <w:tcPr>
            <w:tcW w:w="1063" w:type="dxa"/>
            <w:noWrap w:val="0"/>
            <w:vAlign w:val="center"/>
          </w:tcPr>
          <w:p w14:paraId="1E9CD48F">
            <w:pPr>
              <w:jc w:val="center"/>
              <w:rPr>
                <w:rFonts w:hint="eastAsia" w:ascii="宋体" w:hAnsi="宋体" w:eastAsia="宋体" w:cs="宋体"/>
                <w:color w:val="auto"/>
                <w:szCs w:val="21"/>
              </w:rPr>
            </w:pPr>
          </w:p>
        </w:tc>
        <w:tc>
          <w:tcPr>
            <w:tcW w:w="1063" w:type="dxa"/>
            <w:noWrap w:val="0"/>
            <w:vAlign w:val="center"/>
          </w:tcPr>
          <w:p w14:paraId="7DDDDAC8">
            <w:pPr>
              <w:jc w:val="center"/>
              <w:rPr>
                <w:rFonts w:hint="eastAsia" w:ascii="宋体" w:hAnsi="宋体" w:eastAsia="宋体" w:cs="宋体"/>
                <w:color w:val="auto"/>
                <w:szCs w:val="21"/>
              </w:rPr>
            </w:pPr>
          </w:p>
        </w:tc>
        <w:tc>
          <w:tcPr>
            <w:tcW w:w="1063" w:type="dxa"/>
            <w:noWrap w:val="0"/>
            <w:vAlign w:val="center"/>
          </w:tcPr>
          <w:p w14:paraId="7079F8C7">
            <w:pPr>
              <w:jc w:val="center"/>
              <w:rPr>
                <w:rFonts w:hint="eastAsia" w:ascii="宋体" w:hAnsi="宋体" w:eastAsia="宋体" w:cs="宋体"/>
                <w:color w:val="auto"/>
                <w:szCs w:val="21"/>
              </w:rPr>
            </w:pPr>
          </w:p>
        </w:tc>
        <w:tc>
          <w:tcPr>
            <w:tcW w:w="1063" w:type="dxa"/>
            <w:noWrap w:val="0"/>
            <w:vAlign w:val="center"/>
          </w:tcPr>
          <w:p w14:paraId="25DD4FF3">
            <w:pPr>
              <w:jc w:val="center"/>
              <w:rPr>
                <w:rFonts w:hint="eastAsia" w:ascii="宋体" w:hAnsi="宋体" w:eastAsia="宋体" w:cs="宋体"/>
                <w:color w:val="auto"/>
                <w:szCs w:val="21"/>
              </w:rPr>
            </w:pPr>
          </w:p>
        </w:tc>
        <w:tc>
          <w:tcPr>
            <w:tcW w:w="1063" w:type="dxa"/>
            <w:noWrap w:val="0"/>
            <w:vAlign w:val="center"/>
          </w:tcPr>
          <w:p w14:paraId="421BDA1C">
            <w:pPr>
              <w:jc w:val="center"/>
              <w:rPr>
                <w:rFonts w:hint="eastAsia" w:ascii="宋体" w:hAnsi="宋体" w:eastAsia="宋体" w:cs="宋体"/>
                <w:color w:val="auto"/>
                <w:szCs w:val="21"/>
              </w:rPr>
            </w:pPr>
          </w:p>
        </w:tc>
      </w:tr>
      <w:tr w14:paraId="02E9A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539A523F">
            <w:pPr>
              <w:jc w:val="center"/>
              <w:rPr>
                <w:rFonts w:hint="eastAsia" w:ascii="宋体" w:hAnsi="宋体" w:eastAsia="宋体" w:cs="宋体"/>
                <w:color w:val="auto"/>
                <w:szCs w:val="21"/>
              </w:rPr>
            </w:pPr>
          </w:p>
        </w:tc>
        <w:tc>
          <w:tcPr>
            <w:tcW w:w="1418" w:type="dxa"/>
            <w:noWrap w:val="0"/>
            <w:vAlign w:val="center"/>
          </w:tcPr>
          <w:p w14:paraId="45B3C656">
            <w:pPr>
              <w:jc w:val="center"/>
              <w:rPr>
                <w:rFonts w:hint="eastAsia" w:ascii="宋体" w:hAnsi="宋体" w:eastAsia="宋体" w:cs="宋体"/>
                <w:color w:val="auto"/>
                <w:szCs w:val="21"/>
              </w:rPr>
            </w:pPr>
          </w:p>
        </w:tc>
        <w:tc>
          <w:tcPr>
            <w:tcW w:w="1063" w:type="dxa"/>
            <w:noWrap w:val="0"/>
            <w:vAlign w:val="center"/>
          </w:tcPr>
          <w:p w14:paraId="180FE75F">
            <w:pPr>
              <w:jc w:val="center"/>
              <w:rPr>
                <w:rFonts w:hint="eastAsia" w:ascii="宋体" w:hAnsi="宋体" w:eastAsia="宋体" w:cs="宋体"/>
                <w:color w:val="auto"/>
                <w:szCs w:val="21"/>
              </w:rPr>
            </w:pPr>
          </w:p>
        </w:tc>
        <w:tc>
          <w:tcPr>
            <w:tcW w:w="1063" w:type="dxa"/>
            <w:noWrap w:val="0"/>
            <w:vAlign w:val="center"/>
          </w:tcPr>
          <w:p w14:paraId="2E733189">
            <w:pPr>
              <w:jc w:val="center"/>
              <w:rPr>
                <w:rFonts w:hint="eastAsia" w:ascii="宋体" w:hAnsi="宋体" w:eastAsia="宋体" w:cs="宋体"/>
                <w:color w:val="auto"/>
                <w:szCs w:val="21"/>
              </w:rPr>
            </w:pPr>
          </w:p>
        </w:tc>
        <w:tc>
          <w:tcPr>
            <w:tcW w:w="1063" w:type="dxa"/>
            <w:noWrap w:val="0"/>
            <w:vAlign w:val="center"/>
          </w:tcPr>
          <w:p w14:paraId="660B870F">
            <w:pPr>
              <w:jc w:val="center"/>
              <w:rPr>
                <w:rFonts w:hint="eastAsia" w:ascii="宋体" w:hAnsi="宋体" w:eastAsia="宋体" w:cs="宋体"/>
                <w:color w:val="auto"/>
                <w:szCs w:val="21"/>
              </w:rPr>
            </w:pPr>
          </w:p>
        </w:tc>
        <w:tc>
          <w:tcPr>
            <w:tcW w:w="1063" w:type="dxa"/>
            <w:noWrap w:val="0"/>
            <w:vAlign w:val="center"/>
          </w:tcPr>
          <w:p w14:paraId="234741B5">
            <w:pPr>
              <w:jc w:val="center"/>
              <w:rPr>
                <w:rFonts w:hint="eastAsia" w:ascii="宋体" w:hAnsi="宋体" w:eastAsia="宋体" w:cs="宋体"/>
                <w:color w:val="auto"/>
                <w:szCs w:val="21"/>
              </w:rPr>
            </w:pPr>
          </w:p>
        </w:tc>
        <w:tc>
          <w:tcPr>
            <w:tcW w:w="1063" w:type="dxa"/>
            <w:noWrap w:val="0"/>
            <w:vAlign w:val="center"/>
          </w:tcPr>
          <w:p w14:paraId="5DCB0EA2">
            <w:pPr>
              <w:jc w:val="center"/>
              <w:rPr>
                <w:rFonts w:hint="eastAsia" w:ascii="宋体" w:hAnsi="宋体" w:eastAsia="宋体" w:cs="宋体"/>
                <w:color w:val="auto"/>
                <w:szCs w:val="21"/>
              </w:rPr>
            </w:pPr>
          </w:p>
        </w:tc>
        <w:tc>
          <w:tcPr>
            <w:tcW w:w="1063" w:type="dxa"/>
            <w:noWrap w:val="0"/>
            <w:vAlign w:val="center"/>
          </w:tcPr>
          <w:p w14:paraId="44D5FF7A">
            <w:pPr>
              <w:jc w:val="center"/>
              <w:rPr>
                <w:rFonts w:hint="eastAsia" w:ascii="宋体" w:hAnsi="宋体" w:eastAsia="宋体" w:cs="宋体"/>
                <w:color w:val="auto"/>
                <w:szCs w:val="21"/>
              </w:rPr>
            </w:pPr>
          </w:p>
        </w:tc>
      </w:tr>
      <w:tr w14:paraId="49060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B5B7314">
            <w:pPr>
              <w:jc w:val="center"/>
              <w:rPr>
                <w:rFonts w:hint="eastAsia" w:ascii="宋体" w:hAnsi="宋体" w:eastAsia="宋体" w:cs="宋体"/>
                <w:color w:val="auto"/>
                <w:szCs w:val="21"/>
              </w:rPr>
            </w:pPr>
          </w:p>
        </w:tc>
        <w:tc>
          <w:tcPr>
            <w:tcW w:w="1418" w:type="dxa"/>
            <w:noWrap w:val="0"/>
            <w:vAlign w:val="center"/>
          </w:tcPr>
          <w:p w14:paraId="3C826071">
            <w:pPr>
              <w:jc w:val="center"/>
              <w:rPr>
                <w:rFonts w:hint="eastAsia" w:ascii="宋体" w:hAnsi="宋体" w:eastAsia="宋体" w:cs="宋体"/>
                <w:color w:val="auto"/>
                <w:szCs w:val="21"/>
              </w:rPr>
            </w:pPr>
          </w:p>
        </w:tc>
        <w:tc>
          <w:tcPr>
            <w:tcW w:w="1063" w:type="dxa"/>
            <w:noWrap w:val="0"/>
            <w:vAlign w:val="center"/>
          </w:tcPr>
          <w:p w14:paraId="14DB0ED6">
            <w:pPr>
              <w:jc w:val="center"/>
              <w:rPr>
                <w:rFonts w:hint="eastAsia" w:ascii="宋体" w:hAnsi="宋体" w:eastAsia="宋体" w:cs="宋体"/>
                <w:color w:val="auto"/>
                <w:szCs w:val="21"/>
              </w:rPr>
            </w:pPr>
          </w:p>
        </w:tc>
        <w:tc>
          <w:tcPr>
            <w:tcW w:w="1063" w:type="dxa"/>
            <w:noWrap w:val="0"/>
            <w:vAlign w:val="center"/>
          </w:tcPr>
          <w:p w14:paraId="36E1D573">
            <w:pPr>
              <w:jc w:val="center"/>
              <w:rPr>
                <w:rFonts w:hint="eastAsia" w:ascii="宋体" w:hAnsi="宋体" w:eastAsia="宋体" w:cs="宋体"/>
                <w:color w:val="auto"/>
                <w:szCs w:val="21"/>
              </w:rPr>
            </w:pPr>
          </w:p>
        </w:tc>
        <w:tc>
          <w:tcPr>
            <w:tcW w:w="1063" w:type="dxa"/>
            <w:noWrap w:val="0"/>
            <w:vAlign w:val="center"/>
          </w:tcPr>
          <w:p w14:paraId="56D45084">
            <w:pPr>
              <w:jc w:val="center"/>
              <w:rPr>
                <w:rFonts w:hint="eastAsia" w:ascii="宋体" w:hAnsi="宋体" w:eastAsia="宋体" w:cs="宋体"/>
                <w:color w:val="auto"/>
                <w:szCs w:val="21"/>
              </w:rPr>
            </w:pPr>
          </w:p>
        </w:tc>
        <w:tc>
          <w:tcPr>
            <w:tcW w:w="1063" w:type="dxa"/>
            <w:noWrap w:val="0"/>
            <w:vAlign w:val="center"/>
          </w:tcPr>
          <w:p w14:paraId="7826BCF0">
            <w:pPr>
              <w:jc w:val="center"/>
              <w:rPr>
                <w:rFonts w:hint="eastAsia" w:ascii="宋体" w:hAnsi="宋体" w:eastAsia="宋体" w:cs="宋体"/>
                <w:color w:val="auto"/>
                <w:szCs w:val="21"/>
              </w:rPr>
            </w:pPr>
          </w:p>
        </w:tc>
        <w:tc>
          <w:tcPr>
            <w:tcW w:w="1063" w:type="dxa"/>
            <w:noWrap w:val="0"/>
            <w:vAlign w:val="center"/>
          </w:tcPr>
          <w:p w14:paraId="1E9B31E1">
            <w:pPr>
              <w:jc w:val="center"/>
              <w:rPr>
                <w:rFonts w:hint="eastAsia" w:ascii="宋体" w:hAnsi="宋体" w:eastAsia="宋体" w:cs="宋体"/>
                <w:color w:val="auto"/>
                <w:szCs w:val="21"/>
              </w:rPr>
            </w:pPr>
          </w:p>
        </w:tc>
        <w:tc>
          <w:tcPr>
            <w:tcW w:w="1063" w:type="dxa"/>
            <w:noWrap w:val="0"/>
            <w:vAlign w:val="center"/>
          </w:tcPr>
          <w:p w14:paraId="63D92D14">
            <w:pPr>
              <w:jc w:val="center"/>
              <w:rPr>
                <w:rFonts w:hint="eastAsia" w:ascii="宋体" w:hAnsi="宋体" w:eastAsia="宋体" w:cs="宋体"/>
                <w:color w:val="auto"/>
                <w:szCs w:val="21"/>
              </w:rPr>
            </w:pPr>
          </w:p>
        </w:tc>
      </w:tr>
      <w:tr w14:paraId="1D412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371FD4D9">
            <w:pPr>
              <w:jc w:val="center"/>
              <w:rPr>
                <w:rFonts w:hint="eastAsia" w:ascii="宋体" w:hAnsi="宋体" w:eastAsia="宋体" w:cs="宋体"/>
                <w:color w:val="auto"/>
                <w:szCs w:val="21"/>
              </w:rPr>
            </w:pPr>
          </w:p>
        </w:tc>
        <w:tc>
          <w:tcPr>
            <w:tcW w:w="1418" w:type="dxa"/>
            <w:noWrap w:val="0"/>
            <w:vAlign w:val="center"/>
          </w:tcPr>
          <w:p w14:paraId="50550D86">
            <w:pPr>
              <w:jc w:val="center"/>
              <w:rPr>
                <w:rFonts w:hint="eastAsia" w:ascii="宋体" w:hAnsi="宋体" w:eastAsia="宋体" w:cs="宋体"/>
                <w:color w:val="auto"/>
                <w:szCs w:val="21"/>
              </w:rPr>
            </w:pPr>
          </w:p>
        </w:tc>
        <w:tc>
          <w:tcPr>
            <w:tcW w:w="1063" w:type="dxa"/>
            <w:noWrap w:val="0"/>
            <w:vAlign w:val="center"/>
          </w:tcPr>
          <w:p w14:paraId="2E15F9AD">
            <w:pPr>
              <w:jc w:val="center"/>
              <w:rPr>
                <w:rFonts w:hint="eastAsia" w:ascii="宋体" w:hAnsi="宋体" w:eastAsia="宋体" w:cs="宋体"/>
                <w:color w:val="auto"/>
                <w:szCs w:val="21"/>
              </w:rPr>
            </w:pPr>
          </w:p>
        </w:tc>
        <w:tc>
          <w:tcPr>
            <w:tcW w:w="1063" w:type="dxa"/>
            <w:noWrap w:val="0"/>
            <w:vAlign w:val="center"/>
          </w:tcPr>
          <w:p w14:paraId="12E7683D">
            <w:pPr>
              <w:jc w:val="center"/>
              <w:rPr>
                <w:rFonts w:hint="eastAsia" w:ascii="宋体" w:hAnsi="宋体" w:eastAsia="宋体" w:cs="宋体"/>
                <w:color w:val="auto"/>
                <w:szCs w:val="21"/>
              </w:rPr>
            </w:pPr>
          </w:p>
        </w:tc>
        <w:tc>
          <w:tcPr>
            <w:tcW w:w="1063" w:type="dxa"/>
            <w:noWrap w:val="0"/>
            <w:vAlign w:val="center"/>
          </w:tcPr>
          <w:p w14:paraId="2987C079">
            <w:pPr>
              <w:jc w:val="center"/>
              <w:rPr>
                <w:rFonts w:hint="eastAsia" w:ascii="宋体" w:hAnsi="宋体" w:eastAsia="宋体" w:cs="宋体"/>
                <w:color w:val="auto"/>
                <w:szCs w:val="21"/>
              </w:rPr>
            </w:pPr>
          </w:p>
        </w:tc>
        <w:tc>
          <w:tcPr>
            <w:tcW w:w="1063" w:type="dxa"/>
            <w:noWrap w:val="0"/>
            <w:vAlign w:val="center"/>
          </w:tcPr>
          <w:p w14:paraId="5913E0D4">
            <w:pPr>
              <w:jc w:val="center"/>
              <w:rPr>
                <w:rFonts w:hint="eastAsia" w:ascii="宋体" w:hAnsi="宋体" w:eastAsia="宋体" w:cs="宋体"/>
                <w:color w:val="auto"/>
                <w:szCs w:val="21"/>
              </w:rPr>
            </w:pPr>
          </w:p>
        </w:tc>
        <w:tc>
          <w:tcPr>
            <w:tcW w:w="1063" w:type="dxa"/>
            <w:noWrap w:val="0"/>
            <w:vAlign w:val="center"/>
          </w:tcPr>
          <w:p w14:paraId="69C55A02">
            <w:pPr>
              <w:jc w:val="center"/>
              <w:rPr>
                <w:rFonts w:hint="eastAsia" w:ascii="宋体" w:hAnsi="宋体" w:eastAsia="宋体" w:cs="宋体"/>
                <w:color w:val="auto"/>
                <w:szCs w:val="21"/>
              </w:rPr>
            </w:pPr>
          </w:p>
        </w:tc>
        <w:tc>
          <w:tcPr>
            <w:tcW w:w="1063" w:type="dxa"/>
            <w:noWrap w:val="0"/>
            <w:vAlign w:val="center"/>
          </w:tcPr>
          <w:p w14:paraId="7643059B">
            <w:pPr>
              <w:jc w:val="center"/>
              <w:rPr>
                <w:rFonts w:hint="eastAsia" w:ascii="宋体" w:hAnsi="宋体" w:eastAsia="宋体" w:cs="宋体"/>
                <w:color w:val="auto"/>
                <w:szCs w:val="21"/>
              </w:rPr>
            </w:pPr>
          </w:p>
        </w:tc>
      </w:tr>
      <w:tr w14:paraId="4B301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4AE16ABB">
            <w:pPr>
              <w:jc w:val="center"/>
              <w:rPr>
                <w:rFonts w:hint="eastAsia" w:ascii="宋体" w:hAnsi="宋体" w:eastAsia="宋体" w:cs="宋体"/>
                <w:color w:val="auto"/>
                <w:szCs w:val="21"/>
              </w:rPr>
            </w:pPr>
          </w:p>
        </w:tc>
        <w:tc>
          <w:tcPr>
            <w:tcW w:w="1418" w:type="dxa"/>
            <w:noWrap w:val="0"/>
            <w:vAlign w:val="center"/>
          </w:tcPr>
          <w:p w14:paraId="1235F009">
            <w:pPr>
              <w:jc w:val="center"/>
              <w:rPr>
                <w:rFonts w:hint="eastAsia" w:ascii="宋体" w:hAnsi="宋体" w:eastAsia="宋体" w:cs="宋体"/>
                <w:color w:val="auto"/>
                <w:szCs w:val="21"/>
              </w:rPr>
            </w:pPr>
          </w:p>
        </w:tc>
        <w:tc>
          <w:tcPr>
            <w:tcW w:w="1063" w:type="dxa"/>
            <w:noWrap w:val="0"/>
            <w:vAlign w:val="center"/>
          </w:tcPr>
          <w:p w14:paraId="75079963">
            <w:pPr>
              <w:jc w:val="center"/>
              <w:rPr>
                <w:rFonts w:hint="eastAsia" w:ascii="宋体" w:hAnsi="宋体" w:eastAsia="宋体" w:cs="宋体"/>
                <w:color w:val="auto"/>
                <w:szCs w:val="21"/>
              </w:rPr>
            </w:pPr>
          </w:p>
        </w:tc>
        <w:tc>
          <w:tcPr>
            <w:tcW w:w="1063" w:type="dxa"/>
            <w:noWrap w:val="0"/>
            <w:vAlign w:val="center"/>
          </w:tcPr>
          <w:p w14:paraId="7DE6609C">
            <w:pPr>
              <w:jc w:val="center"/>
              <w:rPr>
                <w:rFonts w:hint="eastAsia" w:ascii="宋体" w:hAnsi="宋体" w:eastAsia="宋体" w:cs="宋体"/>
                <w:color w:val="auto"/>
                <w:szCs w:val="21"/>
              </w:rPr>
            </w:pPr>
          </w:p>
        </w:tc>
        <w:tc>
          <w:tcPr>
            <w:tcW w:w="1063" w:type="dxa"/>
            <w:noWrap w:val="0"/>
            <w:vAlign w:val="center"/>
          </w:tcPr>
          <w:p w14:paraId="028E69AE">
            <w:pPr>
              <w:jc w:val="center"/>
              <w:rPr>
                <w:rFonts w:hint="eastAsia" w:ascii="宋体" w:hAnsi="宋体" w:eastAsia="宋体" w:cs="宋体"/>
                <w:color w:val="auto"/>
                <w:szCs w:val="21"/>
              </w:rPr>
            </w:pPr>
          </w:p>
        </w:tc>
        <w:tc>
          <w:tcPr>
            <w:tcW w:w="1063" w:type="dxa"/>
            <w:noWrap w:val="0"/>
            <w:vAlign w:val="center"/>
          </w:tcPr>
          <w:p w14:paraId="43917E1E">
            <w:pPr>
              <w:jc w:val="center"/>
              <w:rPr>
                <w:rFonts w:hint="eastAsia" w:ascii="宋体" w:hAnsi="宋体" w:eastAsia="宋体" w:cs="宋体"/>
                <w:color w:val="auto"/>
                <w:szCs w:val="21"/>
              </w:rPr>
            </w:pPr>
          </w:p>
        </w:tc>
        <w:tc>
          <w:tcPr>
            <w:tcW w:w="1063" w:type="dxa"/>
            <w:noWrap w:val="0"/>
            <w:vAlign w:val="center"/>
          </w:tcPr>
          <w:p w14:paraId="16DB81C8">
            <w:pPr>
              <w:jc w:val="center"/>
              <w:rPr>
                <w:rFonts w:hint="eastAsia" w:ascii="宋体" w:hAnsi="宋体" w:eastAsia="宋体" w:cs="宋体"/>
                <w:color w:val="auto"/>
                <w:szCs w:val="21"/>
              </w:rPr>
            </w:pPr>
          </w:p>
        </w:tc>
        <w:tc>
          <w:tcPr>
            <w:tcW w:w="1063" w:type="dxa"/>
            <w:noWrap w:val="0"/>
            <w:vAlign w:val="center"/>
          </w:tcPr>
          <w:p w14:paraId="6ADC9847">
            <w:pPr>
              <w:jc w:val="center"/>
              <w:rPr>
                <w:rFonts w:hint="eastAsia" w:ascii="宋体" w:hAnsi="宋体" w:eastAsia="宋体" w:cs="宋体"/>
                <w:color w:val="auto"/>
                <w:szCs w:val="21"/>
              </w:rPr>
            </w:pPr>
          </w:p>
        </w:tc>
      </w:tr>
      <w:tr w14:paraId="1379B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709" w:type="dxa"/>
            <w:noWrap w:val="0"/>
            <w:vAlign w:val="center"/>
          </w:tcPr>
          <w:p w14:paraId="67483402">
            <w:pPr>
              <w:jc w:val="center"/>
              <w:rPr>
                <w:rFonts w:hint="eastAsia" w:ascii="宋体" w:hAnsi="宋体" w:eastAsia="宋体" w:cs="宋体"/>
                <w:color w:val="auto"/>
                <w:szCs w:val="21"/>
              </w:rPr>
            </w:pPr>
          </w:p>
        </w:tc>
        <w:tc>
          <w:tcPr>
            <w:tcW w:w="1418" w:type="dxa"/>
            <w:noWrap w:val="0"/>
            <w:vAlign w:val="center"/>
          </w:tcPr>
          <w:p w14:paraId="03B09C39">
            <w:pPr>
              <w:jc w:val="center"/>
              <w:rPr>
                <w:rFonts w:hint="eastAsia" w:ascii="宋体" w:hAnsi="宋体" w:eastAsia="宋体" w:cs="宋体"/>
                <w:color w:val="auto"/>
                <w:szCs w:val="21"/>
              </w:rPr>
            </w:pPr>
          </w:p>
        </w:tc>
        <w:tc>
          <w:tcPr>
            <w:tcW w:w="1063" w:type="dxa"/>
            <w:noWrap w:val="0"/>
            <w:vAlign w:val="center"/>
          </w:tcPr>
          <w:p w14:paraId="41789149">
            <w:pPr>
              <w:jc w:val="center"/>
              <w:rPr>
                <w:rFonts w:hint="eastAsia" w:ascii="宋体" w:hAnsi="宋体" w:eastAsia="宋体" w:cs="宋体"/>
                <w:color w:val="auto"/>
                <w:szCs w:val="21"/>
              </w:rPr>
            </w:pPr>
          </w:p>
        </w:tc>
        <w:tc>
          <w:tcPr>
            <w:tcW w:w="1063" w:type="dxa"/>
            <w:noWrap w:val="0"/>
            <w:vAlign w:val="center"/>
          </w:tcPr>
          <w:p w14:paraId="136DD2E6">
            <w:pPr>
              <w:jc w:val="center"/>
              <w:rPr>
                <w:rFonts w:hint="eastAsia" w:ascii="宋体" w:hAnsi="宋体" w:eastAsia="宋体" w:cs="宋体"/>
                <w:color w:val="auto"/>
                <w:szCs w:val="21"/>
              </w:rPr>
            </w:pPr>
          </w:p>
        </w:tc>
        <w:tc>
          <w:tcPr>
            <w:tcW w:w="1063" w:type="dxa"/>
            <w:noWrap w:val="0"/>
            <w:vAlign w:val="center"/>
          </w:tcPr>
          <w:p w14:paraId="566D77F7">
            <w:pPr>
              <w:jc w:val="center"/>
              <w:rPr>
                <w:rFonts w:hint="eastAsia" w:ascii="宋体" w:hAnsi="宋体" w:eastAsia="宋体" w:cs="宋体"/>
                <w:color w:val="auto"/>
                <w:szCs w:val="21"/>
              </w:rPr>
            </w:pPr>
          </w:p>
        </w:tc>
        <w:tc>
          <w:tcPr>
            <w:tcW w:w="1063" w:type="dxa"/>
            <w:noWrap w:val="0"/>
            <w:vAlign w:val="center"/>
          </w:tcPr>
          <w:p w14:paraId="6AECFBD1">
            <w:pPr>
              <w:jc w:val="center"/>
              <w:rPr>
                <w:rFonts w:hint="eastAsia" w:ascii="宋体" w:hAnsi="宋体" w:eastAsia="宋体" w:cs="宋体"/>
                <w:color w:val="auto"/>
                <w:szCs w:val="21"/>
              </w:rPr>
            </w:pPr>
          </w:p>
        </w:tc>
        <w:tc>
          <w:tcPr>
            <w:tcW w:w="1063" w:type="dxa"/>
            <w:noWrap w:val="0"/>
            <w:vAlign w:val="center"/>
          </w:tcPr>
          <w:p w14:paraId="581696B9">
            <w:pPr>
              <w:jc w:val="center"/>
              <w:rPr>
                <w:rFonts w:hint="eastAsia" w:ascii="宋体" w:hAnsi="宋体" w:eastAsia="宋体" w:cs="宋体"/>
                <w:color w:val="auto"/>
                <w:szCs w:val="21"/>
              </w:rPr>
            </w:pPr>
          </w:p>
        </w:tc>
        <w:tc>
          <w:tcPr>
            <w:tcW w:w="1063" w:type="dxa"/>
            <w:noWrap w:val="0"/>
            <w:vAlign w:val="center"/>
          </w:tcPr>
          <w:p w14:paraId="1CE730F4">
            <w:pPr>
              <w:jc w:val="center"/>
              <w:rPr>
                <w:rFonts w:hint="eastAsia" w:ascii="宋体" w:hAnsi="宋体" w:eastAsia="宋体" w:cs="宋体"/>
                <w:color w:val="auto"/>
                <w:szCs w:val="21"/>
              </w:rPr>
            </w:pPr>
          </w:p>
        </w:tc>
      </w:tr>
    </w:tbl>
    <w:p w14:paraId="4E8250D7">
      <w:pPr>
        <w:autoSpaceDE w:val="0"/>
        <w:autoSpaceDN w:val="0"/>
        <w:adjustRightInd w:val="0"/>
        <w:spacing w:line="400" w:lineRule="exact"/>
        <w:ind w:right="-34" w:rightChars="-16"/>
        <w:jc w:val="left"/>
        <w:outlineLvl w:val="2"/>
        <w:rPr>
          <w:rFonts w:hint="eastAsia" w:ascii="宋体" w:hAnsi="宋体" w:eastAsia="宋体" w:cs="宋体"/>
          <w:color w:val="auto"/>
          <w:kern w:val="0"/>
          <w:sz w:val="28"/>
        </w:rPr>
      </w:pPr>
      <w:r>
        <w:rPr>
          <w:rFonts w:hint="eastAsia" w:ascii="宋体" w:hAnsi="宋体" w:eastAsia="宋体" w:cs="宋体"/>
          <w:b/>
          <w:bCs/>
          <w:color w:val="auto"/>
          <w:kern w:val="0"/>
          <w:szCs w:val="21"/>
        </w:rPr>
        <w:t>附表五：施工总平面图</w:t>
      </w:r>
    </w:p>
    <w:p w14:paraId="5005C482">
      <w:pPr>
        <w:autoSpaceDE w:val="0"/>
        <w:autoSpaceDN w:val="0"/>
        <w:adjustRightInd w:val="0"/>
        <w:spacing w:before="240" w:beforeLines="100" w:line="400" w:lineRule="exact"/>
        <w:ind w:right="-34" w:rightChars="-16" w:firstLine="420" w:firstLineChars="200"/>
        <w:jc w:val="left"/>
        <w:rPr>
          <w:rFonts w:hint="eastAsia" w:ascii="宋体" w:hAnsi="宋体" w:eastAsia="宋体" w:cs="宋体"/>
          <w:color w:val="auto"/>
          <w:kern w:val="0"/>
          <w:szCs w:val="21"/>
        </w:rPr>
      </w:pPr>
      <w:r>
        <w:rPr>
          <w:rFonts w:hint="eastAsia" w:ascii="宋体" w:hAnsi="宋体" w:eastAsia="宋体" w:cs="宋体"/>
          <w:color w:val="auto"/>
          <w:kern w:val="0"/>
          <w:szCs w:val="21"/>
        </w:rPr>
        <w:t>投标人应递交一份施工总平面图，绘出现场临时设施布置图表并附文字说明，说明临时设施、加工车间、现场办公、设备及仓储、供电、供水、卫生、生活、道路、消防等设施的情况和布置。</w:t>
      </w:r>
    </w:p>
    <w:p w14:paraId="7D07EFFE">
      <w:pPr>
        <w:rPr>
          <w:rFonts w:hint="eastAsia" w:ascii="宋体" w:hAnsi="宋体" w:eastAsia="宋体" w:cs="宋体"/>
          <w:color w:val="auto"/>
        </w:rPr>
      </w:pPr>
      <w:r>
        <w:rPr>
          <w:rFonts w:hint="eastAsia" w:ascii="宋体" w:hAnsi="宋体" w:eastAsia="宋体" w:cs="宋体"/>
          <w:color w:val="auto"/>
          <w:kern w:val="0"/>
          <w:szCs w:val="21"/>
        </w:rPr>
        <w:br w:type="page"/>
      </w:r>
    </w:p>
    <w:p w14:paraId="7F0A0137">
      <w:pPr>
        <w:pStyle w:val="22"/>
        <w:jc w:val="center"/>
        <w:outlineLvl w:val="1"/>
        <w:rPr>
          <w:rFonts w:hint="eastAsia" w:ascii="宋体" w:hAnsi="宋体" w:eastAsia="宋体" w:cs="宋体"/>
          <w:color w:val="auto"/>
          <w:kern w:val="0"/>
          <w:sz w:val="28"/>
        </w:rPr>
      </w:pPr>
      <w:r>
        <w:rPr>
          <w:rFonts w:hint="eastAsia" w:ascii="宋体" w:hAnsi="宋体" w:eastAsia="宋体" w:cs="宋体"/>
          <w:color w:val="auto"/>
          <w:kern w:val="0"/>
          <w:sz w:val="28"/>
          <w:lang w:eastAsia="zh-CN"/>
        </w:rPr>
        <w:t>七</w:t>
      </w:r>
      <w:r>
        <w:rPr>
          <w:rFonts w:hint="eastAsia" w:ascii="宋体" w:hAnsi="宋体" w:eastAsia="宋体" w:cs="宋体"/>
          <w:color w:val="auto"/>
          <w:kern w:val="0"/>
          <w:sz w:val="28"/>
        </w:rPr>
        <w:t>、项目管理机构</w:t>
      </w:r>
    </w:p>
    <w:p w14:paraId="46F58CD1">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3A04C2AE">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t>（一）项目管理机构组成表</w:t>
      </w:r>
    </w:p>
    <w:p w14:paraId="4FE0D513">
      <w:pPr>
        <w:autoSpaceDE w:val="0"/>
        <w:autoSpaceDN w:val="0"/>
        <w:adjustRightInd w:val="0"/>
        <w:spacing w:line="400" w:lineRule="exact"/>
        <w:ind w:right="-34" w:rightChars="-16"/>
        <w:jc w:val="left"/>
        <w:rPr>
          <w:rFonts w:hint="eastAsia" w:ascii="宋体" w:hAnsi="宋体" w:eastAsia="宋体" w:cs="宋体"/>
          <w:color w:val="auto"/>
          <w:kern w:val="0"/>
          <w:sz w:val="24"/>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14:paraId="70081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jc w:val="center"/>
        </w:trPr>
        <w:tc>
          <w:tcPr>
            <w:tcW w:w="1034" w:type="dxa"/>
            <w:vMerge w:val="restart"/>
            <w:noWrap w:val="0"/>
            <w:vAlign w:val="center"/>
          </w:tcPr>
          <w:p w14:paraId="0F8A99D1">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职务</w:t>
            </w:r>
          </w:p>
        </w:tc>
        <w:tc>
          <w:tcPr>
            <w:tcW w:w="1034" w:type="dxa"/>
            <w:vMerge w:val="restart"/>
            <w:noWrap w:val="0"/>
            <w:vAlign w:val="center"/>
          </w:tcPr>
          <w:p w14:paraId="6AF091D6">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姓名</w:t>
            </w:r>
          </w:p>
        </w:tc>
        <w:tc>
          <w:tcPr>
            <w:tcW w:w="1035" w:type="dxa"/>
            <w:vMerge w:val="restart"/>
            <w:noWrap w:val="0"/>
            <w:vAlign w:val="center"/>
          </w:tcPr>
          <w:p w14:paraId="293DAA71">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职称</w:t>
            </w:r>
          </w:p>
        </w:tc>
        <w:tc>
          <w:tcPr>
            <w:tcW w:w="5309" w:type="dxa"/>
            <w:gridSpan w:val="5"/>
            <w:noWrap w:val="0"/>
            <w:vAlign w:val="center"/>
          </w:tcPr>
          <w:p w14:paraId="6CCF1997">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执业或职业资格证明</w:t>
            </w:r>
          </w:p>
        </w:tc>
      </w:tr>
      <w:tr w14:paraId="72BF0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1034" w:type="dxa"/>
            <w:vMerge w:val="continue"/>
            <w:noWrap w:val="0"/>
            <w:vAlign w:val="center"/>
          </w:tcPr>
          <w:p w14:paraId="12A87AC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vMerge w:val="continue"/>
            <w:noWrap w:val="0"/>
            <w:vAlign w:val="center"/>
          </w:tcPr>
          <w:p w14:paraId="05D3C0F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vMerge w:val="continue"/>
            <w:noWrap w:val="0"/>
            <w:vAlign w:val="center"/>
          </w:tcPr>
          <w:p w14:paraId="68969F7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3DC54037">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证书名称</w:t>
            </w:r>
          </w:p>
        </w:tc>
        <w:tc>
          <w:tcPr>
            <w:tcW w:w="913" w:type="dxa"/>
            <w:noWrap w:val="0"/>
            <w:vAlign w:val="center"/>
          </w:tcPr>
          <w:p w14:paraId="7023B194">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级别</w:t>
            </w:r>
          </w:p>
        </w:tc>
        <w:tc>
          <w:tcPr>
            <w:tcW w:w="1035" w:type="dxa"/>
            <w:noWrap w:val="0"/>
            <w:vAlign w:val="center"/>
          </w:tcPr>
          <w:p w14:paraId="499E5674">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证号</w:t>
            </w:r>
          </w:p>
        </w:tc>
        <w:tc>
          <w:tcPr>
            <w:tcW w:w="1035" w:type="dxa"/>
            <w:noWrap w:val="0"/>
            <w:vAlign w:val="center"/>
          </w:tcPr>
          <w:p w14:paraId="0BD25A6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专业</w:t>
            </w:r>
          </w:p>
        </w:tc>
        <w:tc>
          <w:tcPr>
            <w:tcW w:w="1169" w:type="dxa"/>
            <w:noWrap w:val="0"/>
            <w:vAlign w:val="center"/>
          </w:tcPr>
          <w:p w14:paraId="1368F22B">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备注</w:t>
            </w:r>
          </w:p>
        </w:tc>
      </w:tr>
      <w:tr w14:paraId="62DC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3244E93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49122B5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2A2FB36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03E5D2E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2345F75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75C210A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540542A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57D3FF8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4E688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4A37526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7778C5C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DC4F0B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2DFCBEA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24161A1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454C1BD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4B4C2C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603D6A6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7155E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75B019F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7BBC78D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5259D2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38016F7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7FCE585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3BF9D25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7DE54C1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76912FD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4A18C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49D9896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4D8C2B2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2207D5C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5D86BB0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5BF664D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49153DE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2C42A7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3AF6148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00A7B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C1D0B1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680157B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72B22B8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192B7AC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0AC0D47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30C6996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2EBA36E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5F70642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0257D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3AF8A1C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530DD4E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40AE794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16117C3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06C0DBB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2B3DC8C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3E9EABF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3EAEDC7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2DAE1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8DAC25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7389B6C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304DB26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19BAAF7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24FE52E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4AA1A9D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17EBAA5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1910708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4F36B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28FF374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4808EB7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B260CC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158E625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055FFA2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F4CB0D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7A61AF7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15AE0A2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2B60B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0D0B754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503FD3C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0780524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15B9C2A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3DB5022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54E4492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19E8DD3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1106598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5E2ED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23DDDB7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4" w:type="dxa"/>
            <w:noWrap w:val="0"/>
            <w:vAlign w:val="center"/>
          </w:tcPr>
          <w:p w14:paraId="06EDCE4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59E58A8F">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57" w:type="dxa"/>
            <w:noWrap w:val="0"/>
            <w:vAlign w:val="center"/>
          </w:tcPr>
          <w:p w14:paraId="796E109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913" w:type="dxa"/>
            <w:noWrap w:val="0"/>
            <w:vAlign w:val="center"/>
          </w:tcPr>
          <w:p w14:paraId="0B7F822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59CD890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035" w:type="dxa"/>
            <w:noWrap w:val="0"/>
            <w:vAlign w:val="center"/>
          </w:tcPr>
          <w:p w14:paraId="329E593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69" w:type="dxa"/>
            <w:noWrap w:val="0"/>
            <w:vAlign w:val="center"/>
          </w:tcPr>
          <w:p w14:paraId="44AB8BB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bl>
    <w:p w14:paraId="248CCAE4">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17666DE3">
      <w:pPr>
        <w:autoSpaceDE w:val="0"/>
        <w:autoSpaceDN w:val="0"/>
        <w:adjustRightInd w:val="0"/>
        <w:spacing w:line="400" w:lineRule="exact"/>
        <w:ind w:right="-34" w:rightChars="-16"/>
        <w:jc w:val="left"/>
        <w:rPr>
          <w:rFonts w:hint="eastAsia" w:ascii="宋体" w:hAnsi="宋体" w:eastAsia="宋体" w:cs="宋体"/>
          <w:color w:val="auto"/>
          <w:kern w:val="0"/>
          <w:sz w:val="18"/>
        </w:rPr>
      </w:pPr>
    </w:p>
    <w:p w14:paraId="723E7BC3">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38523720">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035BA64C">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t>（二）主要人员简历表</w:t>
      </w:r>
    </w:p>
    <w:p w14:paraId="571A983A">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r>
        <w:rPr>
          <w:rFonts w:hint="eastAsia" w:ascii="宋体" w:hAnsi="宋体" w:eastAsia="宋体" w:cs="宋体"/>
          <w:color w:val="auto"/>
          <w:kern w:val="0"/>
        </w:rPr>
        <w:t xml:space="preserve">  “主要人员简历表”中的项目经理附注册执资格证书等复印件；技术负责人附职称证等复印件；其他主要人员附职称证（执业证或上岗证书）复印件。</w:t>
      </w:r>
    </w:p>
    <w:p w14:paraId="0CEE2DE7">
      <w:pPr>
        <w:autoSpaceDE w:val="0"/>
        <w:autoSpaceDN w:val="0"/>
        <w:adjustRightInd w:val="0"/>
        <w:spacing w:line="400" w:lineRule="exact"/>
        <w:ind w:right="-34" w:rightChars="-16" w:firstLine="420" w:firstLineChars="200"/>
        <w:jc w:val="left"/>
        <w:rPr>
          <w:rFonts w:hint="eastAsia" w:ascii="宋体" w:hAnsi="宋体" w:eastAsia="宋体" w:cs="宋体"/>
          <w:color w:val="auto"/>
          <w:kern w:val="0"/>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14:paraId="2EDC3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noWrap w:val="0"/>
            <w:vAlign w:val="center"/>
          </w:tcPr>
          <w:p w14:paraId="3AB055D1">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姓 名</w:t>
            </w:r>
          </w:p>
        </w:tc>
        <w:tc>
          <w:tcPr>
            <w:tcW w:w="1551" w:type="dxa"/>
            <w:gridSpan w:val="2"/>
            <w:noWrap w:val="0"/>
            <w:vAlign w:val="center"/>
          </w:tcPr>
          <w:p w14:paraId="77ECA50A">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1555" w:type="dxa"/>
            <w:noWrap w:val="0"/>
            <w:vAlign w:val="center"/>
          </w:tcPr>
          <w:p w14:paraId="23BA35FE">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年 龄</w:t>
            </w:r>
          </w:p>
        </w:tc>
        <w:tc>
          <w:tcPr>
            <w:tcW w:w="1552" w:type="dxa"/>
            <w:noWrap w:val="0"/>
            <w:vAlign w:val="center"/>
          </w:tcPr>
          <w:p w14:paraId="34F9CD8F">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1843" w:type="dxa"/>
            <w:gridSpan w:val="2"/>
            <w:noWrap w:val="0"/>
            <w:vAlign w:val="center"/>
          </w:tcPr>
          <w:p w14:paraId="46D57298">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学 历</w:t>
            </w:r>
          </w:p>
        </w:tc>
        <w:tc>
          <w:tcPr>
            <w:tcW w:w="1263" w:type="dxa"/>
            <w:noWrap w:val="0"/>
            <w:vAlign w:val="center"/>
          </w:tcPr>
          <w:p w14:paraId="52C81B5A">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524EA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noWrap w:val="0"/>
            <w:vAlign w:val="center"/>
          </w:tcPr>
          <w:p w14:paraId="5C078F7E">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职 称</w:t>
            </w:r>
          </w:p>
        </w:tc>
        <w:tc>
          <w:tcPr>
            <w:tcW w:w="1551" w:type="dxa"/>
            <w:gridSpan w:val="2"/>
            <w:noWrap w:val="0"/>
            <w:vAlign w:val="center"/>
          </w:tcPr>
          <w:p w14:paraId="76F7C58B">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1555" w:type="dxa"/>
            <w:noWrap w:val="0"/>
            <w:vAlign w:val="center"/>
          </w:tcPr>
          <w:p w14:paraId="04DEFCBF">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职 务</w:t>
            </w:r>
          </w:p>
        </w:tc>
        <w:tc>
          <w:tcPr>
            <w:tcW w:w="1552" w:type="dxa"/>
            <w:noWrap w:val="0"/>
            <w:vAlign w:val="center"/>
          </w:tcPr>
          <w:p w14:paraId="17FA9F4D">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1843" w:type="dxa"/>
            <w:gridSpan w:val="2"/>
            <w:noWrap w:val="0"/>
            <w:vAlign w:val="center"/>
          </w:tcPr>
          <w:p w14:paraId="0652FF02">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拟在本合同任职</w:t>
            </w:r>
          </w:p>
        </w:tc>
        <w:tc>
          <w:tcPr>
            <w:tcW w:w="1263" w:type="dxa"/>
            <w:noWrap w:val="0"/>
            <w:vAlign w:val="center"/>
          </w:tcPr>
          <w:p w14:paraId="45A0CAA4">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2C0D1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noWrap w:val="0"/>
            <w:vAlign w:val="center"/>
          </w:tcPr>
          <w:p w14:paraId="386190CF">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主要工作经历</w:t>
            </w:r>
          </w:p>
        </w:tc>
      </w:tr>
      <w:tr w14:paraId="44746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noWrap w:val="0"/>
            <w:vAlign w:val="center"/>
          </w:tcPr>
          <w:p w14:paraId="1CD46C39">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时 间</w:t>
            </w:r>
          </w:p>
        </w:tc>
        <w:tc>
          <w:tcPr>
            <w:tcW w:w="2329" w:type="dxa"/>
            <w:gridSpan w:val="2"/>
            <w:noWrap w:val="0"/>
            <w:vAlign w:val="center"/>
          </w:tcPr>
          <w:p w14:paraId="056C733B">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参加过的类似项目</w:t>
            </w:r>
          </w:p>
        </w:tc>
        <w:tc>
          <w:tcPr>
            <w:tcW w:w="2328" w:type="dxa"/>
            <w:gridSpan w:val="2"/>
            <w:noWrap w:val="0"/>
            <w:vAlign w:val="center"/>
          </w:tcPr>
          <w:p w14:paraId="689FE401">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担任职务</w:t>
            </w:r>
          </w:p>
        </w:tc>
        <w:tc>
          <w:tcPr>
            <w:tcW w:w="2330" w:type="dxa"/>
            <w:gridSpan w:val="2"/>
            <w:noWrap w:val="0"/>
            <w:vAlign w:val="center"/>
          </w:tcPr>
          <w:p w14:paraId="432AD538">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w:t>
            </w:r>
          </w:p>
        </w:tc>
      </w:tr>
      <w:tr w14:paraId="65390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70B4E1C9">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06EF9FA5">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1B778BA8">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00C843F5">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4FE15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04718254">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507DCC2C">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65B8554A">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66E66722">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52F8A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15E9F7A5">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52078B99">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7CA747BE">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69286ABD">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0D644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3B1C40E5">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3FD312CD">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1586BECD">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0C7D047A">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60643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72F20706">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3C726DA2">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5350E579">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0900D673">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7147D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626FD621">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170AD73E">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6934C0B2">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2D6861ED">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2D50C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6860C4E0">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1B709225">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3FD5E157">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141587F8">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073CF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noWrap w:val="0"/>
            <w:vAlign w:val="center"/>
          </w:tcPr>
          <w:p w14:paraId="5926327D">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9" w:type="dxa"/>
            <w:gridSpan w:val="2"/>
            <w:noWrap w:val="0"/>
            <w:vAlign w:val="center"/>
          </w:tcPr>
          <w:p w14:paraId="04DD78BE">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28" w:type="dxa"/>
            <w:gridSpan w:val="2"/>
            <w:noWrap w:val="0"/>
            <w:vAlign w:val="center"/>
          </w:tcPr>
          <w:p w14:paraId="52F3B12A">
            <w:pPr>
              <w:autoSpaceDE w:val="0"/>
              <w:autoSpaceDN w:val="0"/>
              <w:adjustRightInd w:val="0"/>
              <w:spacing w:line="400" w:lineRule="exact"/>
              <w:ind w:right="-34" w:rightChars="-16"/>
              <w:jc w:val="center"/>
              <w:rPr>
                <w:rFonts w:hint="eastAsia" w:ascii="宋体" w:hAnsi="宋体" w:eastAsia="宋体" w:cs="宋体"/>
                <w:color w:val="auto"/>
                <w:kern w:val="0"/>
              </w:rPr>
            </w:pPr>
          </w:p>
        </w:tc>
        <w:tc>
          <w:tcPr>
            <w:tcW w:w="2330" w:type="dxa"/>
            <w:gridSpan w:val="2"/>
            <w:noWrap w:val="0"/>
            <w:vAlign w:val="center"/>
          </w:tcPr>
          <w:p w14:paraId="6A0EB8AD">
            <w:pPr>
              <w:autoSpaceDE w:val="0"/>
              <w:autoSpaceDN w:val="0"/>
              <w:adjustRightInd w:val="0"/>
              <w:spacing w:line="400" w:lineRule="exact"/>
              <w:ind w:right="-34" w:rightChars="-16"/>
              <w:jc w:val="center"/>
              <w:rPr>
                <w:rFonts w:hint="eastAsia" w:ascii="宋体" w:hAnsi="宋体" w:eastAsia="宋体" w:cs="宋体"/>
                <w:color w:val="auto"/>
                <w:kern w:val="0"/>
              </w:rPr>
            </w:pPr>
          </w:p>
        </w:tc>
      </w:tr>
    </w:tbl>
    <w:p w14:paraId="1318CB8D">
      <w:pPr>
        <w:autoSpaceDE w:val="0"/>
        <w:autoSpaceDN w:val="0"/>
        <w:adjustRightInd w:val="0"/>
        <w:spacing w:line="400" w:lineRule="exact"/>
        <w:ind w:right="-34" w:rightChars="-16"/>
        <w:jc w:val="left"/>
        <w:rPr>
          <w:rFonts w:hint="eastAsia" w:ascii="宋体" w:hAnsi="宋体" w:eastAsia="宋体" w:cs="宋体"/>
          <w:color w:val="auto"/>
          <w:kern w:val="0"/>
          <w:sz w:val="18"/>
        </w:rPr>
      </w:pPr>
    </w:p>
    <w:p w14:paraId="080782D1">
      <w:pPr>
        <w:rPr>
          <w:rFonts w:hint="eastAsia" w:ascii="宋体" w:hAnsi="宋体" w:eastAsia="宋体" w:cs="宋体"/>
          <w:color w:val="auto"/>
        </w:rPr>
      </w:pPr>
    </w:p>
    <w:p w14:paraId="1E4196A2">
      <w:pPr>
        <w:rPr>
          <w:rFonts w:hint="eastAsia" w:ascii="宋体" w:hAnsi="宋体" w:eastAsia="宋体" w:cs="宋体"/>
          <w:color w:val="auto"/>
        </w:rPr>
      </w:pPr>
    </w:p>
    <w:p w14:paraId="3BF9287F">
      <w:pPr>
        <w:rPr>
          <w:rFonts w:hint="eastAsia" w:ascii="宋体" w:hAnsi="宋体" w:eastAsia="宋体" w:cs="宋体"/>
          <w:color w:val="auto"/>
        </w:rPr>
      </w:pPr>
    </w:p>
    <w:p w14:paraId="2F129D5E">
      <w:pPr>
        <w:rPr>
          <w:rFonts w:hint="eastAsia" w:ascii="宋体" w:hAnsi="宋体" w:eastAsia="宋体" w:cs="宋体"/>
          <w:color w:val="auto"/>
        </w:rPr>
      </w:pPr>
    </w:p>
    <w:p w14:paraId="432EC5DA">
      <w:pPr>
        <w:rPr>
          <w:rFonts w:hint="eastAsia" w:ascii="宋体" w:hAnsi="宋体" w:eastAsia="宋体" w:cs="宋体"/>
          <w:color w:val="auto"/>
        </w:rPr>
      </w:pPr>
    </w:p>
    <w:p w14:paraId="594B81C4">
      <w:pPr>
        <w:rPr>
          <w:rFonts w:hint="eastAsia" w:ascii="宋体" w:hAnsi="宋体" w:eastAsia="宋体" w:cs="宋体"/>
          <w:color w:val="auto"/>
        </w:rPr>
      </w:pPr>
    </w:p>
    <w:p w14:paraId="107D2B7E">
      <w:pPr>
        <w:rPr>
          <w:rFonts w:hint="eastAsia" w:ascii="宋体" w:hAnsi="宋体" w:eastAsia="宋体" w:cs="宋体"/>
          <w:color w:val="auto"/>
        </w:rPr>
      </w:pPr>
    </w:p>
    <w:p w14:paraId="1E873D8E">
      <w:pPr>
        <w:rPr>
          <w:rFonts w:hint="eastAsia" w:ascii="宋体" w:hAnsi="宋体" w:eastAsia="宋体" w:cs="宋体"/>
          <w:color w:val="auto"/>
        </w:rPr>
      </w:pPr>
    </w:p>
    <w:p w14:paraId="218E0E5E">
      <w:pPr>
        <w:rPr>
          <w:rFonts w:hint="eastAsia" w:ascii="宋体" w:hAnsi="宋体" w:eastAsia="宋体" w:cs="宋体"/>
          <w:color w:val="auto"/>
        </w:rPr>
      </w:pPr>
    </w:p>
    <w:p w14:paraId="27FC6CAD">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br w:type="page"/>
      </w:r>
      <w:r>
        <w:rPr>
          <w:rFonts w:hint="eastAsia" w:ascii="宋体" w:hAnsi="宋体" w:eastAsia="宋体" w:cs="宋体"/>
          <w:color w:val="auto"/>
          <w:kern w:val="0"/>
          <w:sz w:val="28"/>
        </w:rPr>
        <w:t>（三）其他</w:t>
      </w:r>
    </w:p>
    <w:p w14:paraId="2A5F4EAB">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1D42CE6E">
      <w:pPr>
        <w:autoSpaceDE w:val="0"/>
        <w:autoSpaceDN w:val="0"/>
        <w:adjustRightInd w:val="0"/>
        <w:spacing w:line="400" w:lineRule="exact"/>
        <w:ind w:right="-34" w:rightChars="-16"/>
        <w:jc w:val="left"/>
        <w:rPr>
          <w:rFonts w:hint="eastAsia" w:ascii="宋体" w:hAnsi="宋体" w:eastAsia="宋体" w:cs="宋体"/>
          <w:color w:val="auto"/>
          <w:kern w:val="0"/>
          <w:sz w:val="28"/>
        </w:rPr>
      </w:pPr>
    </w:p>
    <w:p w14:paraId="12EDC180">
      <w:pPr>
        <w:autoSpaceDE w:val="0"/>
        <w:autoSpaceDN w:val="0"/>
        <w:adjustRightInd w:val="0"/>
        <w:spacing w:line="400" w:lineRule="exact"/>
        <w:ind w:right="-34" w:rightChars="-16"/>
        <w:jc w:val="center"/>
        <w:outlineLvl w:val="1"/>
        <w:rPr>
          <w:rFonts w:hint="eastAsia" w:ascii="宋体" w:hAnsi="宋体" w:eastAsia="宋体" w:cs="宋体"/>
          <w:b/>
          <w:color w:val="auto"/>
          <w:kern w:val="0"/>
          <w:sz w:val="28"/>
        </w:rPr>
      </w:pPr>
      <w:r>
        <w:rPr>
          <w:rFonts w:hint="eastAsia" w:ascii="宋体" w:hAnsi="宋体" w:eastAsia="宋体" w:cs="宋体"/>
          <w:color w:val="auto"/>
          <w:kern w:val="0"/>
          <w:sz w:val="18"/>
        </w:rPr>
        <w:br w:type="page"/>
      </w:r>
      <w:r>
        <w:rPr>
          <w:rFonts w:hint="eastAsia" w:ascii="宋体" w:hAnsi="宋体" w:eastAsia="宋体" w:cs="宋体"/>
          <w:b/>
          <w:bCs/>
          <w:color w:val="auto"/>
          <w:kern w:val="0"/>
          <w:sz w:val="28"/>
          <w:szCs w:val="28"/>
          <w:lang w:eastAsia="zh-CN"/>
        </w:rPr>
        <w:t>八</w:t>
      </w:r>
      <w:r>
        <w:rPr>
          <w:rFonts w:hint="eastAsia" w:ascii="宋体" w:hAnsi="宋体" w:eastAsia="宋体" w:cs="宋体"/>
          <w:b/>
          <w:bCs/>
          <w:color w:val="auto"/>
          <w:kern w:val="0"/>
          <w:sz w:val="28"/>
          <w:szCs w:val="28"/>
        </w:rPr>
        <w:t>、资格审查资料</w:t>
      </w:r>
    </w:p>
    <w:p w14:paraId="037A253A">
      <w:pPr>
        <w:autoSpaceDE w:val="0"/>
        <w:autoSpaceDN w:val="0"/>
        <w:adjustRightInd w:val="0"/>
        <w:spacing w:line="400" w:lineRule="exact"/>
        <w:ind w:right="-34" w:rightChars="-16"/>
        <w:jc w:val="center"/>
        <w:rPr>
          <w:rFonts w:hint="eastAsia" w:ascii="宋体" w:hAnsi="宋体" w:eastAsia="宋体" w:cs="宋体"/>
          <w:color w:val="auto"/>
          <w:kern w:val="0"/>
          <w:sz w:val="28"/>
        </w:rPr>
      </w:pPr>
    </w:p>
    <w:p w14:paraId="372AE6D4">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t>（一）投标人基本情况表</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1107"/>
        <w:gridCol w:w="1330"/>
        <w:gridCol w:w="1331"/>
        <w:gridCol w:w="1106"/>
        <w:gridCol w:w="225"/>
        <w:gridCol w:w="1331"/>
        <w:gridCol w:w="1331"/>
      </w:tblGrid>
      <w:tr w14:paraId="7F646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7C7CD8CE">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投标人名称</w:t>
            </w:r>
          </w:p>
        </w:tc>
        <w:tc>
          <w:tcPr>
            <w:tcW w:w="7761" w:type="dxa"/>
            <w:gridSpan w:val="7"/>
            <w:noWrap w:val="0"/>
            <w:vAlign w:val="center"/>
          </w:tcPr>
          <w:p w14:paraId="708DDD3D">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7C5E2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492108A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注册地址</w:t>
            </w:r>
          </w:p>
        </w:tc>
        <w:tc>
          <w:tcPr>
            <w:tcW w:w="3768" w:type="dxa"/>
            <w:gridSpan w:val="3"/>
            <w:noWrap w:val="0"/>
            <w:vAlign w:val="center"/>
          </w:tcPr>
          <w:p w14:paraId="44478BD4">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331" w:type="dxa"/>
            <w:gridSpan w:val="2"/>
            <w:noWrap w:val="0"/>
            <w:vAlign w:val="center"/>
          </w:tcPr>
          <w:p w14:paraId="4C03490C">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邮政编码</w:t>
            </w:r>
          </w:p>
        </w:tc>
        <w:tc>
          <w:tcPr>
            <w:tcW w:w="2662" w:type="dxa"/>
            <w:gridSpan w:val="2"/>
            <w:noWrap w:val="0"/>
            <w:vAlign w:val="center"/>
          </w:tcPr>
          <w:p w14:paraId="0320624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535DD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vMerge w:val="restart"/>
            <w:noWrap w:val="0"/>
            <w:vAlign w:val="center"/>
          </w:tcPr>
          <w:p w14:paraId="6483E3E1">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联系方式</w:t>
            </w:r>
          </w:p>
        </w:tc>
        <w:tc>
          <w:tcPr>
            <w:tcW w:w="1107" w:type="dxa"/>
            <w:noWrap w:val="0"/>
            <w:vAlign w:val="center"/>
          </w:tcPr>
          <w:p w14:paraId="657A1A95">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联系人</w:t>
            </w:r>
          </w:p>
        </w:tc>
        <w:tc>
          <w:tcPr>
            <w:tcW w:w="2661" w:type="dxa"/>
            <w:gridSpan w:val="2"/>
            <w:noWrap w:val="0"/>
            <w:vAlign w:val="center"/>
          </w:tcPr>
          <w:p w14:paraId="5443092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331" w:type="dxa"/>
            <w:gridSpan w:val="2"/>
            <w:noWrap w:val="0"/>
            <w:vAlign w:val="center"/>
          </w:tcPr>
          <w:p w14:paraId="447937D9">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电 话</w:t>
            </w:r>
          </w:p>
        </w:tc>
        <w:tc>
          <w:tcPr>
            <w:tcW w:w="2662" w:type="dxa"/>
            <w:gridSpan w:val="2"/>
            <w:noWrap w:val="0"/>
            <w:vAlign w:val="center"/>
          </w:tcPr>
          <w:p w14:paraId="2496182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6FACD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552" w:type="dxa"/>
            <w:vMerge w:val="continue"/>
            <w:noWrap w:val="0"/>
            <w:vAlign w:val="center"/>
          </w:tcPr>
          <w:p w14:paraId="0095A209">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07" w:type="dxa"/>
            <w:noWrap w:val="0"/>
            <w:vAlign w:val="center"/>
          </w:tcPr>
          <w:p w14:paraId="69654273">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传  真</w:t>
            </w:r>
          </w:p>
        </w:tc>
        <w:tc>
          <w:tcPr>
            <w:tcW w:w="2661" w:type="dxa"/>
            <w:gridSpan w:val="2"/>
            <w:noWrap w:val="0"/>
            <w:vAlign w:val="center"/>
          </w:tcPr>
          <w:p w14:paraId="738BA2B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331" w:type="dxa"/>
            <w:gridSpan w:val="2"/>
            <w:noWrap w:val="0"/>
            <w:vAlign w:val="center"/>
          </w:tcPr>
          <w:p w14:paraId="7BC76030">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网 址</w:t>
            </w:r>
          </w:p>
        </w:tc>
        <w:tc>
          <w:tcPr>
            <w:tcW w:w="2662" w:type="dxa"/>
            <w:gridSpan w:val="2"/>
            <w:noWrap w:val="0"/>
            <w:vAlign w:val="center"/>
          </w:tcPr>
          <w:p w14:paraId="44865F8C">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6519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6C4155B9">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组织结构</w:t>
            </w:r>
          </w:p>
        </w:tc>
        <w:tc>
          <w:tcPr>
            <w:tcW w:w="7761" w:type="dxa"/>
            <w:gridSpan w:val="7"/>
            <w:noWrap w:val="0"/>
            <w:vAlign w:val="center"/>
          </w:tcPr>
          <w:p w14:paraId="567B6FB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65EBE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4DAE7213">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法定代表人</w:t>
            </w:r>
          </w:p>
        </w:tc>
        <w:tc>
          <w:tcPr>
            <w:tcW w:w="1107" w:type="dxa"/>
            <w:noWrap w:val="0"/>
            <w:vAlign w:val="center"/>
          </w:tcPr>
          <w:p w14:paraId="3E24F277">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姓名</w:t>
            </w:r>
          </w:p>
        </w:tc>
        <w:tc>
          <w:tcPr>
            <w:tcW w:w="1330" w:type="dxa"/>
            <w:noWrap w:val="0"/>
            <w:vAlign w:val="center"/>
          </w:tcPr>
          <w:p w14:paraId="745BDFD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331" w:type="dxa"/>
            <w:noWrap w:val="0"/>
            <w:vAlign w:val="center"/>
          </w:tcPr>
          <w:p w14:paraId="25DB9E24">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技术职称</w:t>
            </w:r>
          </w:p>
        </w:tc>
        <w:tc>
          <w:tcPr>
            <w:tcW w:w="1331" w:type="dxa"/>
            <w:gridSpan w:val="2"/>
            <w:noWrap w:val="0"/>
            <w:vAlign w:val="center"/>
          </w:tcPr>
          <w:p w14:paraId="449112E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331" w:type="dxa"/>
            <w:noWrap w:val="0"/>
            <w:vAlign w:val="center"/>
          </w:tcPr>
          <w:p w14:paraId="3C0E3786">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电话</w:t>
            </w:r>
          </w:p>
        </w:tc>
        <w:tc>
          <w:tcPr>
            <w:tcW w:w="1331" w:type="dxa"/>
            <w:noWrap w:val="0"/>
            <w:vAlign w:val="center"/>
          </w:tcPr>
          <w:p w14:paraId="162BA4B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7FF2F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552" w:type="dxa"/>
            <w:noWrap w:val="0"/>
            <w:vAlign w:val="center"/>
          </w:tcPr>
          <w:p w14:paraId="7E23A1AC">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技术负责人</w:t>
            </w:r>
          </w:p>
        </w:tc>
        <w:tc>
          <w:tcPr>
            <w:tcW w:w="1107" w:type="dxa"/>
            <w:noWrap w:val="0"/>
            <w:vAlign w:val="center"/>
          </w:tcPr>
          <w:p w14:paraId="71863CE8">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姓名</w:t>
            </w:r>
          </w:p>
        </w:tc>
        <w:tc>
          <w:tcPr>
            <w:tcW w:w="1330" w:type="dxa"/>
            <w:noWrap w:val="0"/>
            <w:vAlign w:val="center"/>
          </w:tcPr>
          <w:p w14:paraId="0EBA693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331" w:type="dxa"/>
            <w:noWrap w:val="0"/>
            <w:vAlign w:val="center"/>
          </w:tcPr>
          <w:p w14:paraId="7F6F4A19">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技术职称</w:t>
            </w:r>
          </w:p>
        </w:tc>
        <w:tc>
          <w:tcPr>
            <w:tcW w:w="1331" w:type="dxa"/>
            <w:gridSpan w:val="2"/>
            <w:noWrap w:val="0"/>
            <w:vAlign w:val="center"/>
          </w:tcPr>
          <w:p w14:paraId="040B67C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331" w:type="dxa"/>
            <w:noWrap w:val="0"/>
            <w:vAlign w:val="center"/>
          </w:tcPr>
          <w:p w14:paraId="5E5AD969">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电话</w:t>
            </w:r>
          </w:p>
        </w:tc>
        <w:tc>
          <w:tcPr>
            <w:tcW w:w="1331" w:type="dxa"/>
            <w:noWrap w:val="0"/>
            <w:vAlign w:val="center"/>
          </w:tcPr>
          <w:p w14:paraId="2936A37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3D70C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552" w:type="dxa"/>
            <w:noWrap w:val="0"/>
            <w:vAlign w:val="center"/>
          </w:tcPr>
          <w:p w14:paraId="537EAF42">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成立时间</w:t>
            </w:r>
          </w:p>
        </w:tc>
        <w:tc>
          <w:tcPr>
            <w:tcW w:w="3768" w:type="dxa"/>
            <w:gridSpan w:val="3"/>
            <w:noWrap w:val="0"/>
            <w:vAlign w:val="center"/>
          </w:tcPr>
          <w:p w14:paraId="32987B7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3993" w:type="dxa"/>
            <w:gridSpan w:val="4"/>
            <w:noWrap w:val="0"/>
            <w:vAlign w:val="center"/>
          </w:tcPr>
          <w:p w14:paraId="2A5CA586">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员工总人数：</w:t>
            </w:r>
          </w:p>
        </w:tc>
      </w:tr>
      <w:tr w14:paraId="0C9E5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0780BAB2">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企业资质等级</w:t>
            </w:r>
          </w:p>
        </w:tc>
        <w:tc>
          <w:tcPr>
            <w:tcW w:w="3768" w:type="dxa"/>
            <w:gridSpan w:val="3"/>
            <w:noWrap w:val="0"/>
            <w:vAlign w:val="center"/>
          </w:tcPr>
          <w:p w14:paraId="45DE0626">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06" w:type="dxa"/>
            <w:vMerge w:val="restart"/>
            <w:noWrap w:val="0"/>
            <w:vAlign w:val="center"/>
          </w:tcPr>
          <w:p w14:paraId="65AFA145">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其中</w:t>
            </w:r>
          </w:p>
        </w:tc>
        <w:tc>
          <w:tcPr>
            <w:tcW w:w="1556" w:type="dxa"/>
            <w:gridSpan w:val="2"/>
            <w:noWrap w:val="0"/>
            <w:vAlign w:val="center"/>
          </w:tcPr>
          <w:p w14:paraId="30DF2B7E">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项目经理</w:t>
            </w:r>
          </w:p>
        </w:tc>
        <w:tc>
          <w:tcPr>
            <w:tcW w:w="1331" w:type="dxa"/>
            <w:noWrap w:val="0"/>
            <w:vAlign w:val="center"/>
          </w:tcPr>
          <w:p w14:paraId="72A287C1">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778AC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0FBD7A2B">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营业执照号</w:t>
            </w:r>
          </w:p>
        </w:tc>
        <w:tc>
          <w:tcPr>
            <w:tcW w:w="3768" w:type="dxa"/>
            <w:gridSpan w:val="3"/>
            <w:noWrap w:val="0"/>
            <w:vAlign w:val="center"/>
          </w:tcPr>
          <w:p w14:paraId="5730CA0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06" w:type="dxa"/>
            <w:vMerge w:val="continue"/>
            <w:noWrap w:val="0"/>
            <w:vAlign w:val="center"/>
          </w:tcPr>
          <w:p w14:paraId="6B6A3792">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556" w:type="dxa"/>
            <w:gridSpan w:val="2"/>
            <w:noWrap w:val="0"/>
            <w:vAlign w:val="center"/>
          </w:tcPr>
          <w:p w14:paraId="51BFBEF9">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高级职称人员</w:t>
            </w:r>
          </w:p>
        </w:tc>
        <w:tc>
          <w:tcPr>
            <w:tcW w:w="1331" w:type="dxa"/>
            <w:noWrap w:val="0"/>
            <w:vAlign w:val="center"/>
          </w:tcPr>
          <w:p w14:paraId="3D40B3D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567BD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147307AF">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注册资金</w:t>
            </w:r>
          </w:p>
        </w:tc>
        <w:tc>
          <w:tcPr>
            <w:tcW w:w="3768" w:type="dxa"/>
            <w:gridSpan w:val="3"/>
            <w:noWrap w:val="0"/>
            <w:vAlign w:val="center"/>
          </w:tcPr>
          <w:p w14:paraId="50D8952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06" w:type="dxa"/>
            <w:vMerge w:val="continue"/>
            <w:noWrap w:val="0"/>
            <w:vAlign w:val="center"/>
          </w:tcPr>
          <w:p w14:paraId="28C63740">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556" w:type="dxa"/>
            <w:gridSpan w:val="2"/>
            <w:noWrap w:val="0"/>
            <w:vAlign w:val="center"/>
          </w:tcPr>
          <w:p w14:paraId="142FB49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中级职称人员</w:t>
            </w:r>
          </w:p>
        </w:tc>
        <w:tc>
          <w:tcPr>
            <w:tcW w:w="1331" w:type="dxa"/>
            <w:noWrap w:val="0"/>
            <w:vAlign w:val="center"/>
          </w:tcPr>
          <w:p w14:paraId="2BF70377">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53BE7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552" w:type="dxa"/>
            <w:noWrap w:val="0"/>
            <w:vAlign w:val="center"/>
          </w:tcPr>
          <w:p w14:paraId="7065B0AA">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开户银行</w:t>
            </w:r>
          </w:p>
        </w:tc>
        <w:tc>
          <w:tcPr>
            <w:tcW w:w="3768" w:type="dxa"/>
            <w:gridSpan w:val="3"/>
            <w:noWrap w:val="0"/>
            <w:vAlign w:val="center"/>
          </w:tcPr>
          <w:p w14:paraId="2EEE138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06" w:type="dxa"/>
            <w:vMerge w:val="continue"/>
            <w:noWrap w:val="0"/>
            <w:vAlign w:val="center"/>
          </w:tcPr>
          <w:p w14:paraId="48C9FE4A">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556" w:type="dxa"/>
            <w:gridSpan w:val="2"/>
            <w:noWrap w:val="0"/>
            <w:vAlign w:val="center"/>
          </w:tcPr>
          <w:p w14:paraId="474DFF8C">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初级职称人员</w:t>
            </w:r>
          </w:p>
        </w:tc>
        <w:tc>
          <w:tcPr>
            <w:tcW w:w="1331" w:type="dxa"/>
            <w:noWrap w:val="0"/>
            <w:vAlign w:val="center"/>
          </w:tcPr>
          <w:p w14:paraId="2114944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2344F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552" w:type="dxa"/>
            <w:noWrap w:val="0"/>
            <w:vAlign w:val="center"/>
          </w:tcPr>
          <w:p w14:paraId="34370EBF">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账号</w:t>
            </w:r>
          </w:p>
        </w:tc>
        <w:tc>
          <w:tcPr>
            <w:tcW w:w="3768" w:type="dxa"/>
            <w:gridSpan w:val="3"/>
            <w:noWrap w:val="0"/>
            <w:vAlign w:val="center"/>
          </w:tcPr>
          <w:p w14:paraId="6E859B35">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106" w:type="dxa"/>
            <w:vMerge w:val="continue"/>
            <w:noWrap w:val="0"/>
            <w:vAlign w:val="center"/>
          </w:tcPr>
          <w:p w14:paraId="38AD749B">
            <w:pPr>
              <w:autoSpaceDE w:val="0"/>
              <w:autoSpaceDN w:val="0"/>
              <w:adjustRightInd w:val="0"/>
              <w:spacing w:line="400" w:lineRule="exact"/>
              <w:ind w:right="-34" w:rightChars="-16"/>
              <w:jc w:val="center"/>
              <w:rPr>
                <w:rFonts w:hint="eastAsia" w:ascii="宋体" w:hAnsi="宋体" w:eastAsia="宋体" w:cs="宋体"/>
                <w:color w:val="auto"/>
                <w:kern w:val="0"/>
                <w:sz w:val="24"/>
              </w:rPr>
            </w:pPr>
          </w:p>
        </w:tc>
        <w:tc>
          <w:tcPr>
            <w:tcW w:w="1556" w:type="dxa"/>
            <w:gridSpan w:val="2"/>
            <w:noWrap w:val="0"/>
            <w:vAlign w:val="center"/>
          </w:tcPr>
          <w:p w14:paraId="550D3100">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技 工</w:t>
            </w:r>
          </w:p>
        </w:tc>
        <w:tc>
          <w:tcPr>
            <w:tcW w:w="1331" w:type="dxa"/>
            <w:noWrap w:val="0"/>
            <w:vAlign w:val="center"/>
          </w:tcPr>
          <w:p w14:paraId="67564443">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24C14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6" w:hRule="atLeast"/>
          <w:jc w:val="center"/>
        </w:trPr>
        <w:tc>
          <w:tcPr>
            <w:tcW w:w="1552" w:type="dxa"/>
            <w:noWrap w:val="0"/>
            <w:vAlign w:val="center"/>
          </w:tcPr>
          <w:p w14:paraId="4AF9E531">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经营范围</w:t>
            </w:r>
          </w:p>
        </w:tc>
        <w:tc>
          <w:tcPr>
            <w:tcW w:w="7761" w:type="dxa"/>
            <w:gridSpan w:val="7"/>
            <w:noWrap w:val="0"/>
            <w:vAlign w:val="center"/>
          </w:tcPr>
          <w:p w14:paraId="21432E7E">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r w14:paraId="3390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552" w:type="dxa"/>
            <w:noWrap w:val="0"/>
            <w:vAlign w:val="center"/>
          </w:tcPr>
          <w:p w14:paraId="3A415550">
            <w:pPr>
              <w:autoSpaceDE w:val="0"/>
              <w:autoSpaceDN w:val="0"/>
              <w:adjustRightInd w:val="0"/>
              <w:spacing w:line="400" w:lineRule="exact"/>
              <w:ind w:right="-34" w:rightChars="-16"/>
              <w:jc w:val="center"/>
              <w:rPr>
                <w:rFonts w:hint="eastAsia" w:ascii="宋体" w:hAnsi="宋体" w:eastAsia="宋体" w:cs="宋体"/>
                <w:color w:val="auto"/>
                <w:kern w:val="0"/>
                <w:sz w:val="24"/>
              </w:rPr>
            </w:pPr>
            <w:r>
              <w:rPr>
                <w:rFonts w:hint="eastAsia" w:ascii="宋体" w:hAnsi="宋体" w:eastAsia="宋体" w:cs="宋体"/>
                <w:color w:val="auto"/>
                <w:kern w:val="0"/>
              </w:rPr>
              <w:t>备注</w:t>
            </w:r>
          </w:p>
        </w:tc>
        <w:tc>
          <w:tcPr>
            <w:tcW w:w="7761" w:type="dxa"/>
            <w:gridSpan w:val="7"/>
            <w:noWrap w:val="0"/>
            <w:vAlign w:val="center"/>
          </w:tcPr>
          <w:p w14:paraId="1F344988">
            <w:pPr>
              <w:autoSpaceDE w:val="0"/>
              <w:autoSpaceDN w:val="0"/>
              <w:adjustRightInd w:val="0"/>
              <w:spacing w:line="400" w:lineRule="exact"/>
              <w:ind w:right="-34" w:rightChars="-16"/>
              <w:jc w:val="center"/>
              <w:rPr>
                <w:rFonts w:hint="eastAsia" w:ascii="宋体" w:hAnsi="宋体" w:eastAsia="宋体" w:cs="宋体"/>
                <w:color w:val="auto"/>
                <w:kern w:val="0"/>
                <w:sz w:val="24"/>
              </w:rPr>
            </w:pPr>
          </w:p>
        </w:tc>
      </w:tr>
    </w:tbl>
    <w:p w14:paraId="4385E475">
      <w:pPr>
        <w:rPr>
          <w:rFonts w:hint="eastAsia" w:ascii="宋体" w:hAnsi="宋体" w:eastAsia="宋体" w:cs="宋体"/>
          <w:color w:val="auto"/>
        </w:rPr>
      </w:pPr>
    </w:p>
    <w:p w14:paraId="1E2B414E">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t>（二）近年财务状况表</w:t>
      </w:r>
    </w:p>
    <w:p w14:paraId="6E80C16C">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3B33139E">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42528081">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818D6DC">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47227079">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44B86871">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4F372C8">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090D21FD">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3AC4D77F">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0E774E7F">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411197A0">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33D76CB9">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60EF9307">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EE1936F">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18BD2F5C">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792F89B4">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4F3D8A8C">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ED94959">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F02A2B1">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51BDC6F6">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485741DB">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0520F338">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3DB2185D">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0EEAB07">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7E381000">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264F204A">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77ABC2BA">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166F4337">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0AC5C80E">
      <w:pPr>
        <w:autoSpaceDE w:val="0"/>
        <w:autoSpaceDN w:val="0"/>
        <w:adjustRightInd w:val="0"/>
        <w:spacing w:line="400" w:lineRule="exact"/>
        <w:ind w:right="-34" w:rightChars="-16"/>
        <w:jc w:val="left"/>
        <w:rPr>
          <w:rFonts w:hint="eastAsia" w:ascii="宋体" w:hAnsi="宋体" w:eastAsia="宋体" w:cs="宋体"/>
          <w:color w:val="auto"/>
          <w:kern w:val="0"/>
          <w:sz w:val="24"/>
        </w:rPr>
      </w:pPr>
    </w:p>
    <w:p w14:paraId="458CA19D">
      <w:pPr>
        <w:autoSpaceDE w:val="0"/>
        <w:autoSpaceDN w:val="0"/>
        <w:adjustRightInd w:val="0"/>
        <w:spacing w:line="400" w:lineRule="exact"/>
        <w:ind w:right="-34" w:rightChars="-16"/>
        <w:jc w:val="center"/>
        <w:outlineLvl w:val="9"/>
        <w:rPr>
          <w:rFonts w:hint="eastAsia" w:ascii="宋体" w:hAnsi="宋体" w:eastAsia="宋体" w:cs="宋体"/>
          <w:b/>
          <w:bCs/>
          <w:color w:val="auto"/>
          <w:kern w:val="0"/>
          <w:sz w:val="28"/>
          <w:highlight w:val="none"/>
        </w:rPr>
      </w:pPr>
      <w:r>
        <w:rPr>
          <w:rFonts w:hint="eastAsia" w:ascii="宋体" w:hAnsi="宋体" w:eastAsia="宋体" w:cs="宋体"/>
          <w:color w:val="auto"/>
          <w:kern w:val="0"/>
          <w:sz w:val="28"/>
        </w:rPr>
        <w:br w:type="page"/>
      </w:r>
      <w:r>
        <w:rPr>
          <w:rFonts w:hint="eastAsia" w:ascii="宋体" w:hAnsi="宋体" w:eastAsia="宋体" w:cs="宋体"/>
          <w:b w:val="0"/>
          <w:bCs w:val="0"/>
          <w:color w:val="auto"/>
          <w:kern w:val="0"/>
          <w:sz w:val="28"/>
          <w:highlight w:val="none"/>
          <w:lang w:eastAsia="zh-CN"/>
        </w:rPr>
        <w:t>（</w:t>
      </w:r>
      <w:r>
        <w:rPr>
          <w:rFonts w:hint="eastAsia" w:ascii="宋体" w:hAnsi="宋体" w:eastAsia="宋体" w:cs="宋体"/>
          <w:b w:val="0"/>
          <w:bCs w:val="0"/>
          <w:color w:val="auto"/>
          <w:kern w:val="0"/>
          <w:sz w:val="28"/>
          <w:highlight w:val="none"/>
          <w:lang w:val="en-US" w:eastAsia="zh-CN"/>
        </w:rPr>
        <w:t>三）</w:t>
      </w:r>
      <w:r>
        <w:rPr>
          <w:rFonts w:hint="eastAsia" w:ascii="宋体" w:hAnsi="宋体" w:eastAsia="宋体" w:cs="宋体"/>
          <w:b w:val="0"/>
          <w:bCs w:val="0"/>
          <w:color w:val="auto"/>
          <w:kern w:val="0"/>
          <w:sz w:val="28"/>
          <w:highlight w:val="none"/>
        </w:rPr>
        <w:t>近年完成的类似项目情况汇总表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7"/>
        <w:gridCol w:w="1334"/>
        <w:gridCol w:w="2000"/>
        <w:gridCol w:w="1280"/>
        <w:gridCol w:w="1994"/>
        <w:gridCol w:w="1441"/>
      </w:tblGrid>
      <w:tr w14:paraId="48901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747" w:type="dxa"/>
            <w:noWrap w:val="0"/>
            <w:vAlign w:val="center"/>
          </w:tcPr>
          <w:p w14:paraId="7B622F02">
            <w:pPr>
              <w:snapToGrid w:val="0"/>
              <w:spacing w:line="340" w:lineRule="exact"/>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334" w:type="dxa"/>
            <w:noWrap w:val="0"/>
            <w:vAlign w:val="center"/>
          </w:tcPr>
          <w:p w14:paraId="09030633">
            <w:pPr>
              <w:snapToGrid w:val="0"/>
              <w:spacing w:line="340" w:lineRule="exact"/>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2000" w:type="dxa"/>
            <w:noWrap w:val="0"/>
            <w:vAlign w:val="center"/>
          </w:tcPr>
          <w:p w14:paraId="034C5DF7">
            <w:pPr>
              <w:snapToGrid w:val="0"/>
              <w:spacing w:line="340" w:lineRule="exact"/>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建设单位</w:t>
            </w:r>
          </w:p>
        </w:tc>
        <w:tc>
          <w:tcPr>
            <w:tcW w:w="1280" w:type="dxa"/>
            <w:noWrap w:val="0"/>
            <w:vAlign w:val="center"/>
          </w:tcPr>
          <w:p w14:paraId="13B58FFF">
            <w:pPr>
              <w:snapToGrid w:val="0"/>
              <w:spacing w:line="340" w:lineRule="exact"/>
              <w:ind w:left="0" w:leftChars="0" w:firstLine="0" w:firstLineChars="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项目</w:t>
            </w:r>
            <w:r>
              <w:rPr>
                <w:rFonts w:hint="eastAsia" w:ascii="宋体" w:hAnsi="宋体" w:eastAsia="宋体" w:cs="宋体"/>
                <w:color w:val="auto"/>
                <w:sz w:val="24"/>
                <w:highlight w:val="none"/>
                <w:lang w:val="en-US" w:eastAsia="zh-CN"/>
              </w:rPr>
              <w:t>经理</w:t>
            </w:r>
          </w:p>
        </w:tc>
        <w:tc>
          <w:tcPr>
            <w:tcW w:w="1994" w:type="dxa"/>
            <w:noWrap w:val="0"/>
            <w:vAlign w:val="center"/>
          </w:tcPr>
          <w:p w14:paraId="7F895B34">
            <w:pPr>
              <w:snapToGrid w:val="0"/>
              <w:spacing w:line="340" w:lineRule="exact"/>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合同签订时间</w:t>
            </w:r>
          </w:p>
        </w:tc>
        <w:tc>
          <w:tcPr>
            <w:tcW w:w="1441" w:type="dxa"/>
            <w:noWrap w:val="0"/>
            <w:vAlign w:val="center"/>
          </w:tcPr>
          <w:p w14:paraId="18F9E75C">
            <w:pPr>
              <w:snapToGrid w:val="0"/>
              <w:spacing w:line="340" w:lineRule="exact"/>
              <w:ind w:left="0" w:leftChars="0" w:firstLine="0" w:firstLine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合同价</w:t>
            </w:r>
          </w:p>
        </w:tc>
      </w:tr>
      <w:tr w14:paraId="767F0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747" w:type="dxa"/>
            <w:noWrap w:val="0"/>
            <w:vAlign w:val="top"/>
          </w:tcPr>
          <w:p w14:paraId="1462926E">
            <w:pPr>
              <w:spacing w:before="156" w:beforeLines="50" w:after="156" w:afterLines="50" w:line="420" w:lineRule="exact"/>
              <w:outlineLvl w:val="1"/>
              <w:rPr>
                <w:rFonts w:hint="eastAsia" w:ascii="黑体" w:hAnsi="宋体" w:eastAsia="黑体"/>
                <w:color w:val="auto"/>
                <w:sz w:val="22"/>
                <w:szCs w:val="22"/>
              </w:rPr>
            </w:pPr>
          </w:p>
        </w:tc>
        <w:tc>
          <w:tcPr>
            <w:tcW w:w="1334" w:type="dxa"/>
            <w:noWrap w:val="0"/>
            <w:vAlign w:val="top"/>
          </w:tcPr>
          <w:p w14:paraId="63EF8FC1">
            <w:pPr>
              <w:spacing w:before="156" w:beforeLines="50" w:after="156" w:afterLines="50" w:line="420" w:lineRule="exact"/>
              <w:outlineLvl w:val="1"/>
              <w:rPr>
                <w:rFonts w:hint="eastAsia" w:ascii="黑体" w:hAnsi="宋体" w:eastAsia="黑体"/>
                <w:color w:val="auto"/>
                <w:sz w:val="22"/>
                <w:szCs w:val="22"/>
              </w:rPr>
            </w:pPr>
          </w:p>
        </w:tc>
        <w:tc>
          <w:tcPr>
            <w:tcW w:w="2000" w:type="dxa"/>
            <w:noWrap w:val="0"/>
            <w:vAlign w:val="top"/>
          </w:tcPr>
          <w:p w14:paraId="18C7C244">
            <w:pPr>
              <w:spacing w:before="156" w:beforeLines="50" w:after="156" w:afterLines="50" w:line="420" w:lineRule="exact"/>
              <w:outlineLvl w:val="1"/>
              <w:rPr>
                <w:rFonts w:hint="eastAsia" w:ascii="黑体" w:hAnsi="宋体" w:eastAsia="黑体"/>
                <w:color w:val="auto"/>
                <w:sz w:val="22"/>
                <w:szCs w:val="22"/>
              </w:rPr>
            </w:pPr>
          </w:p>
        </w:tc>
        <w:tc>
          <w:tcPr>
            <w:tcW w:w="1280" w:type="dxa"/>
            <w:noWrap w:val="0"/>
            <w:vAlign w:val="top"/>
          </w:tcPr>
          <w:p w14:paraId="42793872">
            <w:pPr>
              <w:spacing w:before="156" w:beforeLines="50" w:after="156" w:afterLines="50" w:line="420" w:lineRule="exact"/>
              <w:outlineLvl w:val="1"/>
              <w:rPr>
                <w:rFonts w:hint="eastAsia" w:ascii="黑体" w:hAnsi="宋体" w:eastAsia="黑体"/>
                <w:color w:val="auto"/>
                <w:sz w:val="22"/>
                <w:szCs w:val="22"/>
              </w:rPr>
            </w:pPr>
          </w:p>
        </w:tc>
        <w:tc>
          <w:tcPr>
            <w:tcW w:w="1994" w:type="dxa"/>
            <w:noWrap w:val="0"/>
            <w:vAlign w:val="top"/>
          </w:tcPr>
          <w:p w14:paraId="1B5A071B">
            <w:pPr>
              <w:spacing w:before="156" w:beforeLines="50" w:after="156" w:afterLines="50" w:line="420" w:lineRule="exact"/>
              <w:outlineLvl w:val="1"/>
              <w:rPr>
                <w:rFonts w:hint="eastAsia" w:ascii="黑体" w:hAnsi="宋体" w:eastAsia="黑体"/>
                <w:color w:val="auto"/>
                <w:sz w:val="22"/>
                <w:szCs w:val="22"/>
              </w:rPr>
            </w:pPr>
          </w:p>
        </w:tc>
        <w:tc>
          <w:tcPr>
            <w:tcW w:w="1441" w:type="dxa"/>
            <w:noWrap w:val="0"/>
            <w:vAlign w:val="top"/>
          </w:tcPr>
          <w:p w14:paraId="5236C724">
            <w:pPr>
              <w:spacing w:before="156" w:beforeLines="50" w:after="156" w:afterLines="50" w:line="420" w:lineRule="exact"/>
              <w:outlineLvl w:val="1"/>
              <w:rPr>
                <w:rFonts w:hint="eastAsia" w:ascii="黑体" w:hAnsi="宋体" w:eastAsia="黑体"/>
                <w:color w:val="auto"/>
                <w:sz w:val="22"/>
                <w:szCs w:val="22"/>
              </w:rPr>
            </w:pPr>
          </w:p>
        </w:tc>
      </w:tr>
      <w:tr w14:paraId="48351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747" w:type="dxa"/>
            <w:noWrap w:val="0"/>
            <w:vAlign w:val="top"/>
          </w:tcPr>
          <w:p w14:paraId="37E0CEA4">
            <w:pPr>
              <w:spacing w:before="156" w:beforeLines="50" w:after="156" w:afterLines="50" w:line="420" w:lineRule="exact"/>
              <w:outlineLvl w:val="1"/>
              <w:rPr>
                <w:rFonts w:hint="eastAsia" w:ascii="黑体" w:hAnsi="宋体" w:eastAsia="黑体"/>
                <w:color w:val="auto"/>
                <w:sz w:val="22"/>
                <w:szCs w:val="22"/>
              </w:rPr>
            </w:pPr>
          </w:p>
        </w:tc>
        <w:tc>
          <w:tcPr>
            <w:tcW w:w="1334" w:type="dxa"/>
            <w:noWrap w:val="0"/>
            <w:vAlign w:val="top"/>
          </w:tcPr>
          <w:p w14:paraId="3D9BD3D5">
            <w:pPr>
              <w:spacing w:before="156" w:beforeLines="50" w:after="156" w:afterLines="50" w:line="420" w:lineRule="exact"/>
              <w:outlineLvl w:val="1"/>
              <w:rPr>
                <w:rFonts w:hint="eastAsia" w:ascii="黑体" w:hAnsi="宋体" w:eastAsia="黑体"/>
                <w:color w:val="auto"/>
                <w:sz w:val="22"/>
                <w:szCs w:val="22"/>
              </w:rPr>
            </w:pPr>
          </w:p>
        </w:tc>
        <w:tc>
          <w:tcPr>
            <w:tcW w:w="2000" w:type="dxa"/>
            <w:noWrap w:val="0"/>
            <w:vAlign w:val="top"/>
          </w:tcPr>
          <w:p w14:paraId="092E38BE">
            <w:pPr>
              <w:spacing w:before="156" w:beforeLines="50" w:after="156" w:afterLines="50" w:line="420" w:lineRule="exact"/>
              <w:outlineLvl w:val="1"/>
              <w:rPr>
                <w:rFonts w:hint="eastAsia" w:ascii="黑体" w:hAnsi="宋体" w:eastAsia="黑体"/>
                <w:color w:val="auto"/>
                <w:sz w:val="22"/>
                <w:szCs w:val="22"/>
              </w:rPr>
            </w:pPr>
          </w:p>
        </w:tc>
        <w:tc>
          <w:tcPr>
            <w:tcW w:w="1280" w:type="dxa"/>
            <w:noWrap w:val="0"/>
            <w:vAlign w:val="top"/>
          </w:tcPr>
          <w:p w14:paraId="046E6AFF">
            <w:pPr>
              <w:spacing w:before="156" w:beforeLines="50" w:after="156" w:afterLines="50" w:line="420" w:lineRule="exact"/>
              <w:outlineLvl w:val="1"/>
              <w:rPr>
                <w:rFonts w:hint="eastAsia" w:ascii="黑体" w:hAnsi="宋体" w:eastAsia="黑体"/>
                <w:color w:val="auto"/>
                <w:sz w:val="22"/>
                <w:szCs w:val="22"/>
              </w:rPr>
            </w:pPr>
          </w:p>
        </w:tc>
        <w:tc>
          <w:tcPr>
            <w:tcW w:w="1994" w:type="dxa"/>
            <w:noWrap w:val="0"/>
            <w:vAlign w:val="top"/>
          </w:tcPr>
          <w:p w14:paraId="4B98633C">
            <w:pPr>
              <w:spacing w:before="156" w:beforeLines="50" w:after="156" w:afterLines="50" w:line="420" w:lineRule="exact"/>
              <w:outlineLvl w:val="1"/>
              <w:rPr>
                <w:rFonts w:hint="eastAsia" w:ascii="黑体" w:hAnsi="宋体" w:eastAsia="黑体"/>
                <w:color w:val="auto"/>
                <w:sz w:val="22"/>
                <w:szCs w:val="22"/>
              </w:rPr>
            </w:pPr>
          </w:p>
        </w:tc>
        <w:tc>
          <w:tcPr>
            <w:tcW w:w="1441" w:type="dxa"/>
            <w:noWrap w:val="0"/>
            <w:vAlign w:val="top"/>
          </w:tcPr>
          <w:p w14:paraId="1884C4AB">
            <w:pPr>
              <w:spacing w:before="156" w:beforeLines="50" w:after="156" w:afterLines="50" w:line="420" w:lineRule="exact"/>
              <w:outlineLvl w:val="1"/>
              <w:rPr>
                <w:rFonts w:hint="eastAsia" w:ascii="黑体" w:hAnsi="宋体" w:eastAsia="黑体"/>
                <w:color w:val="auto"/>
                <w:sz w:val="22"/>
                <w:szCs w:val="22"/>
              </w:rPr>
            </w:pPr>
          </w:p>
        </w:tc>
      </w:tr>
      <w:tr w14:paraId="23858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747" w:type="dxa"/>
            <w:noWrap w:val="0"/>
            <w:vAlign w:val="top"/>
          </w:tcPr>
          <w:p w14:paraId="32EA2010">
            <w:pPr>
              <w:spacing w:before="156" w:beforeLines="50" w:after="156" w:afterLines="50" w:line="420" w:lineRule="exact"/>
              <w:outlineLvl w:val="1"/>
              <w:rPr>
                <w:rFonts w:hint="eastAsia" w:ascii="黑体" w:hAnsi="宋体" w:eastAsia="黑体"/>
                <w:color w:val="auto"/>
                <w:sz w:val="22"/>
                <w:szCs w:val="22"/>
              </w:rPr>
            </w:pPr>
          </w:p>
        </w:tc>
        <w:tc>
          <w:tcPr>
            <w:tcW w:w="1334" w:type="dxa"/>
            <w:noWrap w:val="0"/>
            <w:vAlign w:val="top"/>
          </w:tcPr>
          <w:p w14:paraId="70380778">
            <w:pPr>
              <w:spacing w:before="156" w:beforeLines="50" w:after="156" w:afterLines="50" w:line="420" w:lineRule="exact"/>
              <w:outlineLvl w:val="1"/>
              <w:rPr>
                <w:rFonts w:hint="eastAsia" w:ascii="黑体" w:hAnsi="宋体" w:eastAsia="黑体"/>
                <w:color w:val="auto"/>
                <w:sz w:val="22"/>
                <w:szCs w:val="22"/>
              </w:rPr>
            </w:pPr>
          </w:p>
        </w:tc>
        <w:tc>
          <w:tcPr>
            <w:tcW w:w="2000" w:type="dxa"/>
            <w:noWrap w:val="0"/>
            <w:vAlign w:val="top"/>
          </w:tcPr>
          <w:p w14:paraId="2BF790BF">
            <w:pPr>
              <w:spacing w:before="156" w:beforeLines="50" w:after="156" w:afterLines="50" w:line="420" w:lineRule="exact"/>
              <w:outlineLvl w:val="1"/>
              <w:rPr>
                <w:rFonts w:hint="eastAsia" w:ascii="黑体" w:hAnsi="宋体" w:eastAsia="黑体"/>
                <w:color w:val="auto"/>
                <w:sz w:val="22"/>
                <w:szCs w:val="22"/>
              </w:rPr>
            </w:pPr>
          </w:p>
        </w:tc>
        <w:tc>
          <w:tcPr>
            <w:tcW w:w="1280" w:type="dxa"/>
            <w:noWrap w:val="0"/>
            <w:vAlign w:val="top"/>
          </w:tcPr>
          <w:p w14:paraId="58704582">
            <w:pPr>
              <w:spacing w:before="156" w:beforeLines="50" w:after="156" w:afterLines="50" w:line="420" w:lineRule="exact"/>
              <w:outlineLvl w:val="1"/>
              <w:rPr>
                <w:rFonts w:hint="eastAsia" w:ascii="黑体" w:hAnsi="宋体" w:eastAsia="黑体"/>
                <w:color w:val="auto"/>
                <w:sz w:val="22"/>
                <w:szCs w:val="22"/>
              </w:rPr>
            </w:pPr>
          </w:p>
        </w:tc>
        <w:tc>
          <w:tcPr>
            <w:tcW w:w="1994" w:type="dxa"/>
            <w:noWrap w:val="0"/>
            <w:vAlign w:val="top"/>
          </w:tcPr>
          <w:p w14:paraId="22B22F53">
            <w:pPr>
              <w:spacing w:before="156" w:beforeLines="50" w:after="156" w:afterLines="50" w:line="420" w:lineRule="exact"/>
              <w:outlineLvl w:val="1"/>
              <w:rPr>
                <w:rFonts w:hint="eastAsia" w:ascii="黑体" w:hAnsi="宋体" w:eastAsia="黑体"/>
                <w:color w:val="auto"/>
                <w:sz w:val="22"/>
                <w:szCs w:val="22"/>
              </w:rPr>
            </w:pPr>
          </w:p>
        </w:tc>
        <w:tc>
          <w:tcPr>
            <w:tcW w:w="1441" w:type="dxa"/>
            <w:noWrap w:val="0"/>
            <w:vAlign w:val="top"/>
          </w:tcPr>
          <w:p w14:paraId="6CB9EA84">
            <w:pPr>
              <w:spacing w:before="156" w:beforeLines="50" w:after="156" w:afterLines="50" w:line="420" w:lineRule="exact"/>
              <w:outlineLvl w:val="1"/>
              <w:rPr>
                <w:rFonts w:hint="eastAsia" w:ascii="黑体" w:hAnsi="宋体" w:eastAsia="黑体"/>
                <w:color w:val="auto"/>
                <w:sz w:val="22"/>
                <w:szCs w:val="22"/>
              </w:rPr>
            </w:pPr>
          </w:p>
        </w:tc>
      </w:tr>
      <w:tr w14:paraId="382FE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747" w:type="dxa"/>
            <w:noWrap w:val="0"/>
            <w:vAlign w:val="top"/>
          </w:tcPr>
          <w:p w14:paraId="3A5082A1">
            <w:pPr>
              <w:spacing w:before="156" w:beforeLines="50" w:after="156" w:afterLines="50" w:line="420" w:lineRule="exact"/>
              <w:outlineLvl w:val="1"/>
              <w:rPr>
                <w:rFonts w:hint="eastAsia" w:ascii="黑体" w:hAnsi="宋体" w:eastAsia="黑体"/>
                <w:color w:val="auto"/>
                <w:sz w:val="22"/>
                <w:szCs w:val="22"/>
              </w:rPr>
            </w:pPr>
          </w:p>
        </w:tc>
        <w:tc>
          <w:tcPr>
            <w:tcW w:w="1334" w:type="dxa"/>
            <w:noWrap w:val="0"/>
            <w:vAlign w:val="top"/>
          </w:tcPr>
          <w:p w14:paraId="6F7F8373">
            <w:pPr>
              <w:spacing w:before="156" w:beforeLines="50" w:after="156" w:afterLines="50" w:line="420" w:lineRule="exact"/>
              <w:outlineLvl w:val="1"/>
              <w:rPr>
                <w:rFonts w:hint="eastAsia" w:ascii="黑体" w:hAnsi="宋体" w:eastAsia="黑体"/>
                <w:color w:val="auto"/>
                <w:sz w:val="22"/>
                <w:szCs w:val="22"/>
              </w:rPr>
            </w:pPr>
          </w:p>
        </w:tc>
        <w:tc>
          <w:tcPr>
            <w:tcW w:w="2000" w:type="dxa"/>
            <w:noWrap w:val="0"/>
            <w:vAlign w:val="top"/>
          </w:tcPr>
          <w:p w14:paraId="09340627">
            <w:pPr>
              <w:spacing w:before="156" w:beforeLines="50" w:after="156" w:afterLines="50" w:line="420" w:lineRule="exact"/>
              <w:outlineLvl w:val="1"/>
              <w:rPr>
                <w:rFonts w:hint="eastAsia" w:ascii="黑体" w:hAnsi="宋体" w:eastAsia="黑体"/>
                <w:color w:val="auto"/>
                <w:sz w:val="22"/>
                <w:szCs w:val="22"/>
              </w:rPr>
            </w:pPr>
          </w:p>
        </w:tc>
        <w:tc>
          <w:tcPr>
            <w:tcW w:w="1280" w:type="dxa"/>
            <w:noWrap w:val="0"/>
            <w:vAlign w:val="top"/>
          </w:tcPr>
          <w:p w14:paraId="2EE97180">
            <w:pPr>
              <w:spacing w:before="156" w:beforeLines="50" w:after="156" w:afterLines="50" w:line="420" w:lineRule="exact"/>
              <w:outlineLvl w:val="1"/>
              <w:rPr>
                <w:rFonts w:hint="eastAsia" w:ascii="黑体" w:hAnsi="宋体" w:eastAsia="黑体"/>
                <w:color w:val="auto"/>
                <w:sz w:val="22"/>
                <w:szCs w:val="22"/>
              </w:rPr>
            </w:pPr>
          </w:p>
        </w:tc>
        <w:tc>
          <w:tcPr>
            <w:tcW w:w="1994" w:type="dxa"/>
            <w:noWrap w:val="0"/>
            <w:vAlign w:val="top"/>
          </w:tcPr>
          <w:p w14:paraId="6C995B53">
            <w:pPr>
              <w:spacing w:before="156" w:beforeLines="50" w:after="156" w:afterLines="50" w:line="420" w:lineRule="exact"/>
              <w:outlineLvl w:val="1"/>
              <w:rPr>
                <w:rFonts w:hint="eastAsia" w:ascii="黑体" w:hAnsi="宋体" w:eastAsia="黑体"/>
                <w:color w:val="auto"/>
                <w:sz w:val="22"/>
                <w:szCs w:val="22"/>
              </w:rPr>
            </w:pPr>
          </w:p>
        </w:tc>
        <w:tc>
          <w:tcPr>
            <w:tcW w:w="1441" w:type="dxa"/>
            <w:noWrap w:val="0"/>
            <w:vAlign w:val="top"/>
          </w:tcPr>
          <w:p w14:paraId="0991C1DE">
            <w:pPr>
              <w:spacing w:before="156" w:beforeLines="50" w:after="156" w:afterLines="50" w:line="420" w:lineRule="exact"/>
              <w:outlineLvl w:val="1"/>
              <w:rPr>
                <w:rFonts w:hint="eastAsia" w:ascii="黑体" w:hAnsi="宋体" w:eastAsia="黑体"/>
                <w:color w:val="auto"/>
                <w:sz w:val="22"/>
                <w:szCs w:val="22"/>
              </w:rPr>
            </w:pPr>
          </w:p>
        </w:tc>
      </w:tr>
      <w:tr w14:paraId="110C9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747" w:type="dxa"/>
            <w:noWrap w:val="0"/>
            <w:vAlign w:val="top"/>
          </w:tcPr>
          <w:p w14:paraId="4D6CA626">
            <w:pPr>
              <w:spacing w:before="156" w:beforeLines="50" w:after="156" w:afterLines="50" w:line="420" w:lineRule="exact"/>
              <w:outlineLvl w:val="1"/>
              <w:rPr>
                <w:rFonts w:hint="eastAsia" w:ascii="黑体" w:hAnsi="宋体" w:eastAsia="黑体"/>
                <w:color w:val="auto"/>
                <w:sz w:val="22"/>
                <w:szCs w:val="22"/>
              </w:rPr>
            </w:pPr>
          </w:p>
        </w:tc>
        <w:tc>
          <w:tcPr>
            <w:tcW w:w="1334" w:type="dxa"/>
            <w:noWrap w:val="0"/>
            <w:vAlign w:val="top"/>
          </w:tcPr>
          <w:p w14:paraId="2B574E3D">
            <w:pPr>
              <w:spacing w:before="156" w:beforeLines="50" w:after="156" w:afterLines="50" w:line="420" w:lineRule="exact"/>
              <w:outlineLvl w:val="1"/>
              <w:rPr>
                <w:rFonts w:hint="eastAsia" w:ascii="黑体" w:hAnsi="宋体" w:eastAsia="黑体"/>
                <w:color w:val="auto"/>
                <w:sz w:val="22"/>
                <w:szCs w:val="22"/>
              </w:rPr>
            </w:pPr>
          </w:p>
        </w:tc>
        <w:tc>
          <w:tcPr>
            <w:tcW w:w="2000" w:type="dxa"/>
            <w:noWrap w:val="0"/>
            <w:vAlign w:val="top"/>
          </w:tcPr>
          <w:p w14:paraId="320F59D6">
            <w:pPr>
              <w:spacing w:before="156" w:beforeLines="50" w:after="156" w:afterLines="50" w:line="420" w:lineRule="exact"/>
              <w:outlineLvl w:val="1"/>
              <w:rPr>
                <w:rFonts w:hint="eastAsia" w:ascii="黑体" w:hAnsi="宋体" w:eastAsia="黑体"/>
                <w:color w:val="auto"/>
                <w:sz w:val="22"/>
                <w:szCs w:val="22"/>
              </w:rPr>
            </w:pPr>
          </w:p>
        </w:tc>
        <w:tc>
          <w:tcPr>
            <w:tcW w:w="1280" w:type="dxa"/>
            <w:noWrap w:val="0"/>
            <w:vAlign w:val="top"/>
          </w:tcPr>
          <w:p w14:paraId="0D606988">
            <w:pPr>
              <w:spacing w:before="156" w:beforeLines="50" w:after="156" w:afterLines="50" w:line="420" w:lineRule="exact"/>
              <w:outlineLvl w:val="1"/>
              <w:rPr>
                <w:rFonts w:hint="eastAsia" w:ascii="黑体" w:hAnsi="宋体" w:eastAsia="黑体"/>
                <w:color w:val="auto"/>
                <w:sz w:val="22"/>
                <w:szCs w:val="22"/>
              </w:rPr>
            </w:pPr>
          </w:p>
        </w:tc>
        <w:tc>
          <w:tcPr>
            <w:tcW w:w="1994" w:type="dxa"/>
            <w:noWrap w:val="0"/>
            <w:vAlign w:val="top"/>
          </w:tcPr>
          <w:p w14:paraId="4AFF890C">
            <w:pPr>
              <w:spacing w:before="156" w:beforeLines="50" w:after="156" w:afterLines="50" w:line="420" w:lineRule="exact"/>
              <w:outlineLvl w:val="1"/>
              <w:rPr>
                <w:rFonts w:hint="eastAsia" w:ascii="黑体" w:hAnsi="宋体" w:eastAsia="黑体"/>
                <w:color w:val="auto"/>
                <w:sz w:val="22"/>
                <w:szCs w:val="22"/>
              </w:rPr>
            </w:pPr>
          </w:p>
        </w:tc>
        <w:tc>
          <w:tcPr>
            <w:tcW w:w="1441" w:type="dxa"/>
            <w:noWrap w:val="0"/>
            <w:vAlign w:val="top"/>
          </w:tcPr>
          <w:p w14:paraId="33641B89">
            <w:pPr>
              <w:spacing w:before="156" w:beforeLines="50" w:after="156" w:afterLines="50" w:line="420" w:lineRule="exact"/>
              <w:outlineLvl w:val="1"/>
              <w:rPr>
                <w:rFonts w:hint="eastAsia" w:ascii="黑体" w:hAnsi="宋体" w:eastAsia="黑体"/>
                <w:color w:val="auto"/>
                <w:sz w:val="22"/>
                <w:szCs w:val="22"/>
              </w:rPr>
            </w:pPr>
          </w:p>
        </w:tc>
      </w:tr>
      <w:tr w14:paraId="5E37F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747" w:type="dxa"/>
            <w:noWrap w:val="0"/>
            <w:vAlign w:val="top"/>
          </w:tcPr>
          <w:p w14:paraId="02362B7C">
            <w:pPr>
              <w:spacing w:before="156" w:beforeLines="50" w:after="156" w:afterLines="50" w:line="420" w:lineRule="exact"/>
              <w:outlineLvl w:val="1"/>
              <w:rPr>
                <w:rFonts w:hint="eastAsia" w:ascii="黑体" w:hAnsi="宋体" w:eastAsia="黑体"/>
                <w:color w:val="auto"/>
                <w:sz w:val="22"/>
                <w:szCs w:val="22"/>
              </w:rPr>
            </w:pPr>
          </w:p>
        </w:tc>
        <w:tc>
          <w:tcPr>
            <w:tcW w:w="1334" w:type="dxa"/>
            <w:noWrap w:val="0"/>
            <w:vAlign w:val="top"/>
          </w:tcPr>
          <w:p w14:paraId="0D5F5426">
            <w:pPr>
              <w:spacing w:before="156" w:beforeLines="50" w:after="156" w:afterLines="50" w:line="420" w:lineRule="exact"/>
              <w:outlineLvl w:val="1"/>
              <w:rPr>
                <w:rFonts w:hint="eastAsia" w:ascii="黑体" w:hAnsi="宋体" w:eastAsia="黑体"/>
                <w:color w:val="auto"/>
                <w:sz w:val="22"/>
                <w:szCs w:val="22"/>
              </w:rPr>
            </w:pPr>
          </w:p>
        </w:tc>
        <w:tc>
          <w:tcPr>
            <w:tcW w:w="2000" w:type="dxa"/>
            <w:noWrap w:val="0"/>
            <w:vAlign w:val="top"/>
          </w:tcPr>
          <w:p w14:paraId="7BB8125A">
            <w:pPr>
              <w:spacing w:before="156" w:beforeLines="50" w:after="156" w:afterLines="50" w:line="420" w:lineRule="exact"/>
              <w:outlineLvl w:val="1"/>
              <w:rPr>
                <w:rFonts w:hint="eastAsia" w:ascii="黑体" w:hAnsi="宋体" w:eastAsia="黑体"/>
                <w:color w:val="auto"/>
                <w:sz w:val="22"/>
                <w:szCs w:val="22"/>
              </w:rPr>
            </w:pPr>
          </w:p>
        </w:tc>
        <w:tc>
          <w:tcPr>
            <w:tcW w:w="1280" w:type="dxa"/>
            <w:noWrap w:val="0"/>
            <w:vAlign w:val="top"/>
          </w:tcPr>
          <w:p w14:paraId="0344C4E5">
            <w:pPr>
              <w:spacing w:before="156" w:beforeLines="50" w:after="156" w:afterLines="50" w:line="420" w:lineRule="exact"/>
              <w:outlineLvl w:val="1"/>
              <w:rPr>
                <w:rFonts w:hint="eastAsia" w:ascii="黑体" w:hAnsi="宋体" w:eastAsia="黑体"/>
                <w:color w:val="auto"/>
                <w:sz w:val="22"/>
                <w:szCs w:val="22"/>
              </w:rPr>
            </w:pPr>
          </w:p>
        </w:tc>
        <w:tc>
          <w:tcPr>
            <w:tcW w:w="1994" w:type="dxa"/>
            <w:noWrap w:val="0"/>
            <w:vAlign w:val="top"/>
          </w:tcPr>
          <w:p w14:paraId="2F026D75">
            <w:pPr>
              <w:spacing w:before="156" w:beforeLines="50" w:after="156" w:afterLines="50" w:line="420" w:lineRule="exact"/>
              <w:outlineLvl w:val="1"/>
              <w:rPr>
                <w:rFonts w:hint="eastAsia" w:ascii="黑体" w:hAnsi="宋体" w:eastAsia="黑体"/>
                <w:color w:val="auto"/>
                <w:sz w:val="22"/>
                <w:szCs w:val="22"/>
              </w:rPr>
            </w:pPr>
          </w:p>
        </w:tc>
        <w:tc>
          <w:tcPr>
            <w:tcW w:w="1441" w:type="dxa"/>
            <w:noWrap w:val="0"/>
            <w:vAlign w:val="top"/>
          </w:tcPr>
          <w:p w14:paraId="0AA0B568">
            <w:pPr>
              <w:spacing w:before="156" w:beforeLines="50" w:after="156" w:afterLines="50" w:line="420" w:lineRule="exact"/>
              <w:outlineLvl w:val="1"/>
              <w:rPr>
                <w:rFonts w:hint="eastAsia" w:ascii="黑体" w:hAnsi="宋体" w:eastAsia="黑体"/>
                <w:color w:val="auto"/>
                <w:sz w:val="22"/>
                <w:szCs w:val="22"/>
              </w:rPr>
            </w:pPr>
          </w:p>
        </w:tc>
      </w:tr>
    </w:tbl>
    <w:p w14:paraId="5D4554F9">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4A0A8591">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1659AF4A">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7D2D1974">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311EBE89">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45E1E17E">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36825013">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01F0EEE0">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79CB4325">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0B7AE33E">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6E5AD477">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23A7AD10">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266EA2C0">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6CDD300F">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p>
    <w:p w14:paraId="3FC74BA0">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t>（</w:t>
      </w:r>
      <w:r>
        <w:rPr>
          <w:rFonts w:hint="eastAsia" w:ascii="宋体" w:hAnsi="宋体" w:cs="宋体"/>
          <w:color w:val="auto"/>
          <w:kern w:val="0"/>
          <w:sz w:val="28"/>
          <w:lang w:eastAsia="zh-CN"/>
        </w:rPr>
        <w:t>四</w:t>
      </w:r>
      <w:r>
        <w:rPr>
          <w:rFonts w:hint="eastAsia" w:ascii="宋体" w:hAnsi="宋体" w:eastAsia="宋体" w:cs="宋体"/>
          <w:color w:val="auto"/>
          <w:kern w:val="0"/>
          <w:sz w:val="28"/>
        </w:rPr>
        <w:t>）近年完成的类似项目情况表</w:t>
      </w:r>
    </w:p>
    <w:p w14:paraId="1B195143">
      <w:pPr>
        <w:autoSpaceDE w:val="0"/>
        <w:autoSpaceDN w:val="0"/>
        <w:adjustRightInd w:val="0"/>
        <w:spacing w:line="400" w:lineRule="exact"/>
        <w:ind w:right="-34" w:rightChars="-16"/>
        <w:jc w:val="left"/>
        <w:rPr>
          <w:rFonts w:hint="eastAsia" w:ascii="宋体" w:hAnsi="宋体" w:eastAsia="宋体" w:cs="宋体"/>
          <w:color w:val="auto"/>
          <w:kern w:val="0"/>
          <w:sz w:val="24"/>
        </w:rPr>
      </w:pP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7"/>
        <w:gridCol w:w="7026"/>
      </w:tblGrid>
      <w:tr w14:paraId="6BADE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449C099B">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项目名称</w:t>
            </w:r>
          </w:p>
        </w:tc>
        <w:tc>
          <w:tcPr>
            <w:tcW w:w="7026" w:type="dxa"/>
            <w:noWrap w:val="0"/>
            <w:vAlign w:val="center"/>
          </w:tcPr>
          <w:p w14:paraId="596A7354">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3ABEA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3B1703A7">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项目所在地</w:t>
            </w:r>
          </w:p>
        </w:tc>
        <w:tc>
          <w:tcPr>
            <w:tcW w:w="7026" w:type="dxa"/>
            <w:noWrap w:val="0"/>
            <w:vAlign w:val="center"/>
          </w:tcPr>
          <w:p w14:paraId="4C25164F">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0636C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5BC401D0">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发包人名称</w:t>
            </w:r>
          </w:p>
        </w:tc>
        <w:tc>
          <w:tcPr>
            <w:tcW w:w="7026" w:type="dxa"/>
            <w:noWrap w:val="0"/>
            <w:vAlign w:val="center"/>
          </w:tcPr>
          <w:p w14:paraId="38C22679">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54798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3B4E155F">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发包人地址</w:t>
            </w:r>
          </w:p>
        </w:tc>
        <w:tc>
          <w:tcPr>
            <w:tcW w:w="7026" w:type="dxa"/>
            <w:noWrap w:val="0"/>
            <w:vAlign w:val="center"/>
          </w:tcPr>
          <w:p w14:paraId="44656C2F">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61C6E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3733E73D">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发包人电话</w:t>
            </w:r>
          </w:p>
        </w:tc>
        <w:tc>
          <w:tcPr>
            <w:tcW w:w="7026" w:type="dxa"/>
            <w:noWrap w:val="0"/>
            <w:vAlign w:val="center"/>
          </w:tcPr>
          <w:p w14:paraId="649DCDC1">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5A0C3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241A2435">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合同价格</w:t>
            </w:r>
          </w:p>
        </w:tc>
        <w:tc>
          <w:tcPr>
            <w:tcW w:w="7026" w:type="dxa"/>
            <w:noWrap w:val="0"/>
            <w:vAlign w:val="center"/>
          </w:tcPr>
          <w:p w14:paraId="4A9D717F">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1F147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55270EA8">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开工日期</w:t>
            </w:r>
          </w:p>
        </w:tc>
        <w:tc>
          <w:tcPr>
            <w:tcW w:w="7026" w:type="dxa"/>
            <w:noWrap w:val="0"/>
            <w:vAlign w:val="center"/>
          </w:tcPr>
          <w:p w14:paraId="6A7652CB">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0F384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5830B119">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竣工日期</w:t>
            </w:r>
          </w:p>
        </w:tc>
        <w:tc>
          <w:tcPr>
            <w:tcW w:w="7026" w:type="dxa"/>
            <w:noWrap w:val="0"/>
            <w:vAlign w:val="center"/>
          </w:tcPr>
          <w:p w14:paraId="731EBFF8">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40C55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63B7AE9F">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承担的工作</w:t>
            </w:r>
          </w:p>
        </w:tc>
        <w:tc>
          <w:tcPr>
            <w:tcW w:w="7026" w:type="dxa"/>
            <w:noWrap w:val="0"/>
            <w:vAlign w:val="center"/>
          </w:tcPr>
          <w:p w14:paraId="36B0E7E7">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17E51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064FEF8E">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工程质量</w:t>
            </w:r>
          </w:p>
        </w:tc>
        <w:tc>
          <w:tcPr>
            <w:tcW w:w="7026" w:type="dxa"/>
            <w:noWrap w:val="0"/>
            <w:vAlign w:val="center"/>
          </w:tcPr>
          <w:p w14:paraId="1C6422E6">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46168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60BB6353">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项目经理</w:t>
            </w:r>
          </w:p>
        </w:tc>
        <w:tc>
          <w:tcPr>
            <w:tcW w:w="7026" w:type="dxa"/>
            <w:noWrap w:val="0"/>
            <w:vAlign w:val="center"/>
          </w:tcPr>
          <w:p w14:paraId="6D432F98">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60CE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3A637460">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技术负责人</w:t>
            </w:r>
          </w:p>
        </w:tc>
        <w:tc>
          <w:tcPr>
            <w:tcW w:w="7026" w:type="dxa"/>
            <w:noWrap w:val="0"/>
            <w:vAlign w:val="center"/>
          </w:tcPr>
          <w:p w14:paraId="2F144BFF">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7AEC1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2818F7BA">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总监理工程师及电话</w:t>
            </w:r>
          </w:p>
        </w:tc>
        <w:tc>
          <w:tcPr>
            <w:tcW w:w="7026" w:type="dxa"/>
            <w:noWrap w:val="0"/>
            <w:vAlign w:val="center"/>
          </w:tcPr>
          <w:p w14:paraId="5BD8A063">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565A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6" w:hRule="atLeast"/>
        </w:trPr>
        <w:tc>
          <w:tcPr>
            <w:tcW w:w="2687" w:type="dxa"/>
            <w:noWrap w:val="0"/>
            <w:vAlign w:val="center"/>
          </w:tcPr>
          <w:p w14:paraId="68F02FFA">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项目描述</w:t>
            </w:r>
          </w:p>
        </w:tc>
        <w:tc>
          <w:tcPr>
            <w:tcW w:w="7026" w:type="dxa"/>
            <w:noWrap w:val="0"/>
            <w:vAlign w:val="center"/>
          </w:tcPr>
          <w:p w14:paraId="01C4A937">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3DCA9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1C77B21D">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备注</w:t>
            </w:r>
          </w:p>
        </w:tc>
        <w:tc>
          <w:tcPr>
            <w:tcW w:w="7026" w:type="dxa"/>
            <w:noWrap w:val="0"/>
            <w:vAlign w:val="center"/>
          </w:tcPr>
          <w:p w14:paraId="2CCEDC92">
            <w:pPr>
              <w:autoSpaceDE w:val="0"/>
              <w:autoSpaceDN w:val="0"/>
              <w:adjustRightInd w:val="0"/>
              <w:spacing w:line="400" w:lineRule="exact"/>
              <w:ind w:right="-34" w:rightChars="-16"/>
              <w:jc w:val="center"/>
              <w:rPr>
                <w:rFonts w:hint="eastAsia" w:ascii="宋体" w:hAnsi="宋体" w:eastAsia="宋体" w:cs="宋体"/>
                <w:color w:val="auto"/>
                <w:kern w:val="0"/>
              </w:rPr>
            </w:pPr>
          </w:p>
        </w:tc>
      </w:tr>
    </w:tbl>
    <w:p w14:paraId="772449EA">
      <w:pPr>
        <w:autoSpaceDE w:val="0"/>
        <w:autoSpaceDN w:val="0"/>
        <w:adjustRightInd w:val="0"/>
        <w:spacing w:line="400" w:lineRule="exact"/>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t>（</w:t>
      </w:r>
      <w:r>
        <w:rPr>
          <w:rFonts w:hint="eastAsia" w:ascii="宋体" w:hAnsi="宋体" w:cs="宋体"/>
          <w:color w:val="auto"/>
          <w:kern w:val="0"/>
          <w:sz w:val="28"/>
          <w:lang w:eastAsia="zh-CN"/>
        </w:rPr>
        <w:t>五</w:t>
      </w:r>
      <w:r>
        <w:rPr>
          <w:rFonts w:hint="eastAsia" w:ascii="宋体" w:hAnsi="宋体" w:eastAsia="宋体" w:cs="宋体"/>
          <w:color w:val="auto"/>
          <w:kern w:val="0"/>
          <w:sz w:val="28"/>
        </w:rPr>
        <w:t>）正在施工的和新承接的项目情况表</w:t>
      </w:r>
    </w:p>
    <w:tbl>
      <w:tblPr>
        <w:tblStyle w:val="26"/>
        <w:tblpPr w:leftFromText="180" w:rightFromText="180" w:vertAnchor="text" w:horzAnchor="margin" w:tblpY="2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7"/>
        <w:gridCol w:w="7026"/>
      </w:tblGrid>
      <w:tr w14:paraId="64DCF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4D8744E5">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项目名称</w:t>
            </w:r>
          </w:p>
        </w:tc>
        <w:tc>
          <w:tcPr>
            <w:tcW w:w="7026" w:type="dxa"/>
            <w:noWrap w:val="0"/>
            <w:vAlign w:val="center"/>
          </w:tcPr>
          <w:p w14:paraId="57851FF3">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5414D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1942E438">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项目所在地</w:t>
            </w:r>
          </w:p>
        </w:tc>
        <w:tc>
          <w:tcPr>
            <w:tcW w:w="7026" w:type="dxa"/>
            <w:noWrap w:val="0"/>
            <w:vAlign w:val="center"/>
          </w:tcPr>
          <w:p w14:paraId="0D651B68">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22D28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49160865">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发包人名称</w:t>
            </w:r>
          </w:p>
        </w:tc>
        <w:tc>
          <w:tcPr>
            <w:tcW w:w="7026" w:type="dxa"/>
            <w:noWrap w:val="0"/>
            <w:vAlign w:val="center"/>
          </w:tcPr>
          <w:p w14:paraId="54E7D152">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4205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280EC5AE">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发包人地址</w:t>
            </w:r>
          </w:p>
        </w:tc>
        <w:tc>
          <w:tcPr>
            <w:tcW w:w="7026" w:type="dxa"/>
            <w:noWrap w:val="0"/>
            <w:vAlign w:val="center"/>
          </w:tcPr>
          <w:p w14:paraId="1EEEDA27">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1FE8F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60DB9907">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发包人电话</w:t>
            </w:r>
          </w:p>
        </w:tc>
        <w:tc>
          <w:tcPr>
            <w:tcW w:w="7026" w:type="dxa"/>
            <w:noWrap w:val="0"/>
            <w:vAlign w:val="center"/>
          </w:tcPr>
          <w:p w14:paraId="0B0AE56B">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1BACA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2C683D12">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签约合同价</w:t>
            </w:r>
          </w:p>
        </w:tc>
        <w:tc>
          <w:tcPr>
            <w:tcW w:w="7026" w:type="dxa"/>
            <w:noWrap w:val="0"/>
            <w:vAlign w:val="center"/>
          </w:tcPr>
          <w:p w14:paraId="786D9A99">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451CE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36B07CD4">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开工日期</w:t>
            </w:r>
          </w:p>
        </w:tc>
        <w:tc>
          <w:tcPr>
            <w:tcW w:w="7026" w:type="dxa"/>
            <w:noWrap w:val="0"/>
            <w:vAlign w:val="center"/>
          </w:tcPr>
          <w:p w14:paraId="5168A4CF">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38A5C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6D639349">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计划竣工日期</w:t>
            </w:r>
          </w:p>
        </w:tc>
        <w:tc>
          <w:tcPr>
            <w:tcW w:w="7026" w:type="dxa"/>
            <w:noWrap w:val="0"/>
            <w:vAlign w:val="center"/>
          </w:tcPr>
          <w:p w14:paraId="00824951">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23B09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6EC0E2ED">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承担的工作</w:t>
            </w:r>
          </w:p>
        </w:tc>
        <w:tc>
          <w:tcPr>
            <w:tcW w:w="7026" w:type="dxa"/>
            <w:noWrap w:val="0"/>
            <w:vAlign w:val="center"/>
          </w:tcPr>
          <w:p w14:paraId="298C5434">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7191D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2FD824CC">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工程质量</w:t>
            </w:r>
          </w:p>
        </w:tc>
        <w:tc>
          <w:tcPr>
            <w:tcW w:w="7026" w:type="dxa"/>
            <w:noWrap w:val="0"/>
            <w:vAlign w:val="center"/>
          </w:tcPr>
          <w:p w14:paraId="53E34F3D">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4BB71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57F6BD83">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项目经理</w:t>
            </w:r>
          </w:p>
        </w:tc>
        <w:tc>
          <w:tcPr>
            <w:tcW w:w="7026" w:type="dxa"/>
            <w:noWrap w:val="0"/>
            <w:vAlign w:val="center"/>
          </w:tcPr>
          <w:p w14:paraId="277C5E77">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60A09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2687" w:type="dxa"/>
            <w:noWrap w:val="0"/>
            <w:vAlign w:val="center"/>
          </w:tcPr>
          <w:p w14:paraId="39F983B2">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技术负责人</w:t>
            </w:r>
          </w:p>
        </w:tc>
        <w:tc>
          <w:tcPr>
            <w:tcW w:w="7026" w:type="dxa"/>
            <w:noWrap w:val="0"/>
            <w:vAlign w:val="center"/>
          </w:tcPr>
          <w:p w14:paraId="6F717C7E">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7351C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71BB99EF">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总监理工程师及电话</w:t>
            </w:r>
          </w:p>
        </w:tc>
        <w:tc>
          <w:tcPr>
            <w:tcW w:w="7026" w:type="dxa"/>
            <w:noWrap w:val="0"/>
            <w:vAlign w:val="center"/>
          </w:tcPr>
          <w:p w14:paraId="2BC203B7">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7BD14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6" w:hRule="atLeast"/>
        </w:trPr>
        <w:tc>
          <w:tcPr>
            <w:tcW w:w="2687" w:type="dxa"/>
            <w:noWrap w:val="0"/>
            <w:vAlign w:val="center"/>
          </w:tcPr>
          <w:p w14:paraId="53524F20">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项目描述</w:t>
            </w:r>
          </w:p>
        </w:tc>
        <w:tc>
          <w:tcPr>
            <w:tcW w:w="7026" w:type="dxa"/>
            <w:noWrap w:val="0"/>
            <w:vAlign w:val="center"/>
          </w:tcPr>
          <w:p w14:paraId="27774BFE">
            <w:pPr>
              <w:autoSpaceDE w:val="0"/>
              <w:autoSpaceDN w:val="0"/>
              <w:adjustRightInd w:val="0"/>
              <w:spacing w:line="400" w:lineRule="exact"/>
              <w:ind w:right="-34" w:rightChars="-16"/>
              <w:jc w:val="center"/>
              <w:rPr>
                <w:rFonts w:hint="eastAsia" w:ascii="宋体" w:hAnsi="宋体" w:eastAsia="宋体" w:cs="宋体"/>
                <w:color w:val="auto"/>
                <w:kern w:val="0"/>
              </w:rPr>
            </w:pPr>
          </w:p>
        </w:tc>
      </w:tr>
      <w:tr w14:paraId="7B086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2687" w:type="dxa"/>
            <w:noWrap w:val="0"/>
            <w:vAlign w:val="center"/>
          </w:tcPr>
          <w:p w14:paraId="5F40FC2C">
            <w:pPr>
              <w:autoSpaceDE w:val="0"/>
              <w:autoSpaceDN w:val="0"/>
              <w:adjustRightInd w:val="0"/>
              <w:spacing w:line="400" w:lineRule="exact"/>
              <w:ind w:right="-34" w:rightChars="-16"/>
              <w:jc w:val="center"/>
              <w:rPr>
                <w:rFonts w:hint="eastAsia" w:ascii="宋体" w:hAnsi="宋体" w:eastAsia="宋体" w:cs="宋体"/>
                <w:color w:val="auto"/>
                <w:kern w:val="0"/>
              </w:rPr>
            </w:pPr>
            <w:r>
              <w:rPr>
                <w:rFonts w:hint="eastAsia" w:ascii="宋体" w:hAnsi="宋体" w:eastAsia="宋体" w:cs="宋体"/>
                <w:color w:val="auto"/>
                <w:kern w:val="0"/>
              </w:rPr>
              <w:t>备注</w:t>
            </w:r>
          </w:p>
        </w:tc>
        <w:tc>
          <w:tcPr>
            <w:tcW w:w="7026" w:type="dxa"/>
            <w:noWrap w:val="0"/>
            <w:vAlign w:val="center"/>
          </w:tcPr>
          <w:p w14:paraId="7A2EA5D8">
            <w:pPr>
              <w:autoSpaceDE w:val="0"/>
              <w:autoSpaceDN w:val="0"/>
              <w:adjustRightInd w:val="0"/>
              <w:spacing w:line="400" w:lineRule="exact"/>
              <w:ind w:right="-34" w:rightChars="-16"/>
              <w:jc w:val="center"/>
              <w:rPr>
                <w:rFonts w:hint="eastAsia" w:ascii="宋体" w:hAnsi="宋体" w:eastAsia="宋体" w:cs="宋体"/>
                <w:color w:val="auto"/>
                <w:kern w:val="0"/>
              </w:rPr>
            </w:pPr>
          </w:p>
        </w:tc>
      </w:tr>
    </w:tbl>
    <w:p w14:paraId="16A1D8C5">
      <w:pPr>
        <w:autoSpaceDE w:val="0"/>
        <w:autoSpaceDN w:val="0"/>
        <w:adjustRightInd w:val="0"/>
        <w:spacing w:line="480" w:lineRule="auto"/>
        <w:ind w:right="-34" w:rightChars="-16"/>
        <w:jc w:val="center"/>
        <w:outlineLvl w:val="2"/>
        <w:rPr>
          <w:rFonts w:hint="eastAsia" w:ascii="宋体" w:hAnsi="宋体" w:eastAsia="宋体" w:cs="宋体"/>
          <w:color w:val="auto"/>
          <w:kern w:val="0"/>
          <w:sz w:val="28"/>
        </w:rPr>
      </w:pPr>
      <w:r>
        <w:rPr>
          <w:rFonts w:hint="eastAsia" w:ascii="宋体" w:hAnsi="宋体" w:eastAsia="宋体" w:cs="宋体"/>
          <w:color w:val="auto"/>
          <w:kern w:val="0"/>
          <w:sz w:val="28"/>
        </w:rPr>
        <w:t>（</w:t>
      </w:r>
      <w:r>
        <w:rPr>
          <w:rFonts w:hint="eastAsia" w:ascii="宋体" w:hAnsi="宋体" w:cs="宋体"/>
          <w:color w:val="auto"/>
          <w:kern w:val="0"/>
          <w:sz w:val="28"/>
          <w:lang w:eastAsia="zh-CN"/>
        </w:rPr>
        <w:t>六</w:t>
      </w:r>
      <w:r>
        <w:rPr>
          <w:rFonts w:hint="eastAsia" w:ascii="宋体" w:hAnsi="宋体" w:eastAsia="宋体" w:cs="宋体"/>
          <w:color w:val="auto"/>
          <w:kern w:val="0"/>
          <w:sz w:val="28"/>
        </w:rPr>
        <w:t>）近年发生的诉讼及仲裁情况</w:t>
      </w:r>
    </w:p>
    <w:p w14:paraId="3383AEE9">
      <w:pPr>
        <w:autoSpaceDE w:val="0"/>
        <w:autoSpaceDN w:val="0"/>
        <w:adjustRightInd w:val="0"/>
        <w:spacing w:line="480" w:lineRule="auto"/>
        <w:ind w:right="-34" w:rightChars="-16" w:firstLine="420" w:firstLineChars="200"/>
        <w:jc w:val="left"/>
        <w:outlineLvl w:val="1"/>
        <w:rPr>
          <w:rFonts w:hint="eastAsia" w:ascii="宋体" w:hAnsi="宋体" w:eastAsia="宋体" w:cs="宋体"/>
          <w:b/>
          <w:color w:val="auto"/>
          <w:kern w:val="0"/>
          <w:sz w:val="28"/>
        </w:rPr>
      </w:pPr>
      <w:r>
        <w:rPr>
          <w:rFonts w:hint="eastAsia" w:ascii="宋体" w:hAnsi="宋体" w:eastAsia="宋体" w:cs="宋体"/>
          <w:color w:val="auto"/>
          <w:kern w:val="0"/>
          <w:sz w:val="21"/>
          <w:szCs w:val="15"/>
        </w:rPr>
        <w:t>说明：近年发生的诉讼和仲裁情况仅限于投标人败诉的，且与履行施工承包合同有关的案件，不包括调解结案以及未裁决的仲裁或未终审判决的诉讼。</w:t>
      </w:r>
      <w:r>
        <w:rPr>
          <w:rFonts w:hint="eastAsia" w:ascii="宋体" w:hAnsi="宋体" w:eastAsia="宋体" w:cs="宋体"/>
          <w:color w:val="auto"/>
          <w:kern w:val="0"/>
          <w:sz w:val="28"/>
        </w:rPr>
        <w:br w:type="page"/>
      </w:r>
      <w:r>
        <w:rPr>
          <w:rFonts w:hint="eastAsia" w:ascii="宋体" w:hAnsi="宋体" w:eastAsia="宋体" w:cs="宋体"/>
          <w:b/>
          <w:bCs/>
          <w:color w:val="auto"/>
          <w:kern w:val="0"/>
          <w:sz w:val="28"/>
          <w:lang w:eastAsia="zh-CN"/>
        </w:rPr>
        <w:t>九</w:t>
      </w:r>
      <w:r>
        <w:rPr>
          <w:rFonts w:hint="eastAsia" w:ascii="宋体" w:hAnsi="宋体" w:eastAsia="宋体" w:cs="宋体"/>
          <w:b/>
          <w:color w:val="auto"/>
          <w:kern w:val="0"/>
          <w:sz w:val="28"/>
        </w:rPr>
        <w:t>、其他材料</w:t>
      </w:r>
    </w:p>
    <w:p w14:paraId="5E40F844">
      <w:pPr>
        <w:autoSpaceDE w:val="0"/>
        <w:autoSpaceDN w:val="0"/>
        <w:adjustRightInd w:val="0"/>
        <w:spacing w:line="400" w:lineRule="exact"/>
        <w:ind w:right="-34" w:rightChars="-16"/>
        <w:jc w:val="center"/>
        <w:outlineLvl w:val="2"/>
        <w:rPr>
          <w:rFonts w:hint="eastAsia" w:ascii="宋体" w:hAnsi="宋体" w:eastAsia="宋体" w:cs="宋体"/>
          <w:b/>
          <w:color w:val="auto"/>
          <w:kern w:val="0"/>
          <w:sz w:val="30"/>
          <w:szCs w:val="30"/>
        </w:rPr>
      </w:pPr>
      <w:r>
        <w:rPr>
          <w:rFonts w:hint="eastAsia" w:ascii="宋体" w:hAnsi="宋体" w:eastAsia="宋体" w:cs="宋体"/>
          <w:bCs/>
          <w:color w:val="auto"/>
          <w:kern w:val="0"/>
          <w:sz w:val="30"/>
          <w:szCs w:val="30"/>
        </w:rPr>
        <w:t>（一）投标活动承诺书</w:t>
      </w:r>
    </w:p>
    <w:p w14:paraId="12E00650">
      <w:pPr>
        <w:autoSpaceDE w:val="0"/>
        <w:autoSpaceDN w:val="0"/>
        <w:adjustRightInd w:val="0"/>
        <w:spacing w:line="560" w:lineRule="exact"/>
        <w:ind w:right="-34" w:rightChars="-16"/>
        <w:jc w:val="center"/>
        <w:outlineLvl w:val="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承诺书</w:t>
      </w:r>
    </w:p>
    <w:p w14:paraId="5436AEB6">
      <w:pPr>
        <w:pStyle w:val="21"/>
        <w:spacing w:before="0" w:beforeAutospacing="0" w:after="0" w:afterAutospacing="0" w:line="420" w:lineRule="exact"/>
        <w:ind w:firstLine="720" w:firstLineChars="300"/>
        <w:rPr>
          <w:rFonts w:hint="eastAsia" w:ascii="宋体" w:hAnsi="宋体" w:eastAsia="宋体" w:cs="宋体"/>
          <w:color w:val="auto"/>
          <w:szCs w:val="24"/>
        </w:rPr>
      </w:pPr>
      <w:r>
        <w:rPr>
          <w:rFonts w:hint="eastAsia" w:ascii="宋体" w:hAnsi="宋体" w:eastAsia="宋体" w:cs="宋体"/>
          <w:color w:val="auto"/>
          <w:szCs w:val="24"/>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17A99096">
      <w:pPr>
        <w:pStyle w:val="21"/>
        <w:spacing w:before="0" w:beforeAutospacing="0" w:after="0" w:afterAutospacing="0" w:line="420" w:lineRule="exact"/>
        <w:rPr>
          <w:rFonts w:hint="eastAsia" w:ascii="宋体" w:hAnsi="宋体" w:eastAsia="宋体" w:cs="宋体"/>
          <w:color w:val="auto"/>
          <w:szCs w:val="24"/>
        </w:rPr>
      </w:pPr>
      <w:r>
        <w:rPr>
          <w:rFonts w:hint="eastAsia" w:ascii="宋体" w:hAnsi="宋体" w:eastAsia="宋体" w:cs="宋体"/>
          <w:color w:val="auto"/>
          <w:szCs w:val="24"/>
        </w:rPr>
        <w:t>　　一、遵循公开、公正和诚实信用的原则自愿参加本项目的投标，所提供的一切材料都是真实、有效、合法的；</w:t>
      </w:r>
    </w:p>
    <w:p w14:paraId="68640D79">
      <w:pPr>
        <w:pStyle w:val="21"/>
        <w:spacing w:before="0" w:beforeAutospacing="0" w:after="0" w:afterAutospacing="0" w:line="420" w:lineRule="exact"/>
        <w:rPr>
          <w:rFonts w:hint="eastAsia" w:ascii="宋体" w:hAnsi="宋体" w:eastAsia="宋体" w:cs="宋体"/>
          <w:color w:val="auto"/>
          <w:szCs w:val="24"/>
        </w:rPr>
      </w:pPr>
      <w:r>
        <w:rPr>
          <w:rFonts w:hint="eastAsia" w:ascii="宋体" w:hAnsi="宋体" w:eastAsia="宋体" w:cs="宋体"/>
          <w:color w:val="auto"/>
          <w:szCs w:val="24"/>
        </w:rPr>
        <w:t>　　二、不存在投标报价明显低于成本价或高于招标文件设定的最高投标限价，恶意扰乱市场正常秩序；</w:t>
      </w:r>
    </w:p>
    <w:p w14:paraId="6ED97916">
      <w:pPr>
        <w:pStyle w:val="21"/>
        <w:spacing w:before="0" w:beforeAutospacing="0" w:after="0" w:afterAutospacing="0" w:line="420" w:lineRule="exact"/>
        <w:rPr>
          <w:rFonts w:hint="eastAsia" w:ascii="宋体" w:hAnsi="宋体" w:eastAsia="宋体" w:cs="宋体"/>
          <w:color w:val="auto"/>
          <w:szCs w:val="24"/>
        </w:rPr>
      </w:pPr>
      <w:r>
        <w:rPr>
          <w:rFonts w:hint="eastAsia" w:ascii="宋体" w:hAnsi="宋体" w:eastAsia="宋体" w:cs="宋体"/>
          <w:color w:val="auto"/>
          <w:szCs w:val="24"/>
        </w:rPr>
        <w:t>　　三、不存在出租（出借）或转让资格、资质证书供他人投标的情况，不借用、挂靠他人资质证书，不存在以他人名义投标或者以其他方式弄虚作假（含不实承诺）骗取中标情形；</w:t>
      </w:r>
    </w:p>
    <w:p w14:paraId="561355CA">
      <w:pPr>
        <w:pStyle w:val="21"/>
        <w:spacing w:before="0" w:beforeAutospacing="0" w:after="0" w:afterAutospacing="0" w:line="420" w:lineRule="exact"/>
        <w:rPr>
          <w:rFonts w:hint="eastAsia" w:ascii="宋体" w:hAnsi="宋体" w:eastAsia="宋体" w:cs="宋体"/>
          <w:color w:val="auto"/>
          <w:szCs w:val="24"/>
        </w:rPr>
      </w:pPr>
      <w:r>
        <w:rPr>
          <w:rFonts w:hint="eastAsia" w:ascii="宋体" w:hAnsi="宋体" w:eastAsia="宋体" w:cs="宋体"/>
          <w:color w:val="auto"/>
          <w:szCs w:val="24"/>
        </w:rPr>
        <w:t>　　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0D197A98">
      <w:pPr>
        <w:pStyle w:val="21"/>
        <w:spacing w:before="0" w:beforeAutospacing="0" w:after="0" w:afterAutospacing="0" w:line="420" w:lineRule="exact"/>
        <w:rPr>
          <w:rFonts w:hint="eastAsia" w:ascii="宋体" w:hAnsi="宋体" w:eastAsia="宋体" w:cs="宋体"/>
          <w:color w:val="auto"/>
          <w:szCs w:val="24"/>
        </w:rPr>
      </w:pPr>
      <w:r>
        <w:rPr>
          <w:rFonts w:hint="eastAsia" w:ascii="宋体" w:hAnsi="宋体" w:eastAsia="宋体" w:cs="宋体"/>
          <w:color w:val="auto"/>
          <w:szCs w:val="24"/>
        </w:rPr>
        <w:t>　　五、不与招标人、招标代理机构或其他投标人串通投标，损害国家利益、社会公共利益或者他人的合法权益；</w:t>
      </w:r>
    </w:p>
    <w:p w14:paraId="0F18D54D">
      <w:pPr>
        <w:pStyle w:val="21"/>
        <w:spacing w:before="0" w:beforeAutospacing="0" w:after="0" w:afterAutospacing="0" w:line="420" w:lineRule="exact"/>
        <w:rPr>
          <w:rFonts w:hint="eastAsia" w:ascii="宋体" w:hAnsi="宋体" w:eastAsia="宋体" w:cs="宋体"/>
          <w:color w:val="auto"/>
          <w:szCs w:val="24"/>
        </w:rPr>
      </w:pPr>
      <w:r>
        <w:rPr>
          <w:rFonts w:hint="eastAsia" w:ascii="宋体" w:hAnsi="宋体" w:eastAsia="宋体" w:cs="宋体"/>
          <w:color w:val="auto"/>
          <w:szCs w:val="24"/>
        </w:rPr>
        <w:t>　　六、严格遵守开标现场纪律，服从监管人员管理;</w:t>
      </w:r>
    </w:p>
    <w:p w14:paraId="20816240">
      <w:pPr>
        <w:pStyle w:val="21"/>
        <w:spacing w:before="0" w:beforeAutospacing="0" w:after="0" w:afterAutospacing="0" w:line="420" w:lineRule="exact"/>
        <w:rPr>
          <w:rFonts w:hint="eastAsia" w:ascii="宋体" w:hAnsi="宋体" w:eastAsia="宋体" w:cs="宋体"/>
          <w:color w:val="auto"/>
          <w:szCs w:val="24"/>
        </w:rPr>
      </w:pPr>
      <w:r>
        <w:rPr>
          <w:rFonts w:hint="eastAsia" w:ascii="宋体" w:hAnsi="宋体" w:eastAsia="宋体" w:cs="宋体"/>
          <w:color w:val="auto"/>
          <w:szCs w:val="24"/>
        </w:rPr>
        <w:t>　　以上内容我已仔细阅读，本公司若有违反承诺内容的行为，自愿依法接受取消投标资格、记入信用档案、取消中标资格、没收投标保证金等有关处理，愿意承担法律责任，给招标人造成损失的，依法承担赔偿责任。</w:t>
      </w:r>
    </w:p>
    <w:p w14:paraId="27A52BAB">
      <w:pPr>
        <w:pStyle w:val="21"/>
        <w:spacing w:before="0" w:beforeAutospacing="0" w:after="0" w:afterAutospacing="0" w:line="420" w:lineRule="exact"/>
        <w:jc w:val="right"/>
        <w:rPr>
          <w:rFonts w:hint="eastAsia" w:ascii="宋体" w:hAnsi="宋体" w:eastAsia="宋体" w:cs="宋体"/>
          <w:color w:val="auto"/>
          <w:szCs w:val="24"/>
        </w:rPr>
      </w:pPr>
      <w:r>
        <w:rPr>
          <w:rFonts w:hint="eastAsia" w:ascii="宋体" w:hAnsi="宋体" w:eastAsia="宋体" w:cs="宋体"/>
          <w:color w:val="auto"/>
          <w:szCs w:val="24"/>
        </w:rPr>
        <w:t>　</w:t>
      </w:r>
    </w:p>
    <w:p w14:paraId="331EF2EF">
      <w:pPr>
        <w:pStyle w:val="21"/>
        <w:spacing w:before="0" w:beforeAutospacing="0" w:after="0" w:afterAutospacing="0" w:line="420" w:lineRule="exact"/>
        <w:ind w:right="640" w:firstLine="3360" w:firstLineChars="1400"/>
        <w:rPr>
          <w:rFonts w:hint="eastAsia" w:ascii="宋体" w:hAnsi="宋体" w:eastAsia="宋体" w:cs="宋体"/>
          <w:color w:val="auto"/>
          <w:szCs w:val="24"/>
        </w:rPr>
      </w:pPr>
      <w:r>
        <w:rPr>
          <w:rFonts w:hint="eastAsia" w:ascii="宋体" w:hAnsi="宋体" w:eastAsia="宋体" w:cs="宋体"/>
          <w:color w:val="auto"/>
          <w:szCs w:val="24"/>
        </w:rPr>
        <w:t>承 诺 人：（公章）</w:t>
      </w:r>
    </w:p>
    <w:p w14:paraId="0115F9FB">
      <w:pPr>
        <w:pStyle w:val="21"/>
        <w:spacing w:before="0" w:beforeAutospacing="0" w:after="0" w:afterAutospacing="0" w:line="420" w:lineRule="exact"/>
        <w:ind w:right="640" w:firstLine="3360" w:firstLineChars="1400"/>
        <w:rPr>
          <w:rFonts w:hint="eastAsia" w:ascii="宋体" w:hAnsi="宋体" w:eastAsia="宋体" w:cs="宋体"/>
          <w:color w:val="auto"/>
          <w:szCs w:val="24"/>
        </w:rPr>
      </w:pPr>
      <w:r>
        <w:rPr>
          <w:rFonts w:hint="eastAsia" w:ascii="宋体" w:hAnsi="宋体" w:eastAsia="宋体" w:cs="宋体"/>
          <w:color w:val="auto"/>
          <w:szCs w:val="24"/>
        </w:rPr>
        <w:t>联系电话：</w:t>
      </w:r>
    </w:p>
    <w:p w14:paraId="63C6EAFA">
      <w:pPr>
        <w:pStyle w:val="21"/>
        <w:spacing w:before="0" w:beforeAutospacing="0" w:after="0" w:afterAutospacing="0" w:line="420" w:lineRule="exact"/>
        <w:ind w:right="640" w:firstLine="3360" w:firstLineChars="1400"/>
        <w:rPr>
          <w:rFonts w:hint="eastAsia" w:ascii="宋体" w:hAnsi="宋体" w:eastAsia="宋体" w:cs="宋体"/>
          <w:color w:val="auto"/>
          <w:sz w:val="24"/>
          <w:szCs w:val="24"/>
        </w:rPr>
      </w:pPr>
      <w:r>
        <w:rPr>
          <w:rFonts w:hint="eastAsia" w:ascii="宋体" w:hAnsi="宋体" w:eastAsia="宋体" w:cs="宋体"/>
          <w:color w:val="auto"/>
          <w:sz w:val="24"/>
          <w:szCs w:val="24"/>
        </w:rPr>
        <w:t>法定代表人（签字或盖章）：</w:t>
      </w:r>
    </w:p>
    <w:p w14:paraId="6D9A9C26">
      <w:pPr>
        <w:pStyle w:val="21"/>
        <w:spacing w:before="0" w:beforeAutospacing="0" w:after="0" w:afterAutospacing="0"/>
        <w:ind w:right="640"/>
        <w:jc w:val="center"/>
        <w:rPr>
          <w:rFonts w:hint="eastAsia" w:ascii="宋体" w:hAnsi="宋体" w:eastAsia="宋体" w:cs="宋体"/>
          <w:color w:val="auto"/>
          <w:sz w:val="28"/>
          <w:szCs w:val="28"/>
        </w:rPr>
      </w:pPr>
      <w:r>
        <w:rPr>
          <w:rFonts w:hint="eastAsia" w:ascii="宋体" w:hAnsi="宋体" w:eastAsia="宋体" w:cs="宋体"/>
          <w:color w:val="auto"/>
          <w:szCs w:val="24"/>
        </w:rPr>
        <w:t xml:space="preserve">                       年  月  日</w:t>
      </w:r>
    </w:p>
    <w:p w14:paraId="13C278D7">
      <w:pPr>
        <w:jc w:val="center"/>
        <w:outlineLvl w:val="2"/>
        <w:rPr>
          <w:rFonts w:hint="eastAsia" w:ascii="宋体" w:hAnsi="宋体" w:eastAsia="宋体" w:cs="宋体"/>
          <w:b/>
          <w:color w:val="auto"/>
          <w:kern w:val="0"/>
          <w:sz w:val="30"/>
          <w:szCs w:val="30"/>
          <w:highlight w:val="none"/>
        </w:rPr>
      </w:pPr>
      <w:r>
        <w:rPr>
          <w:rFonts w:hint="eastAsia" w:ascii="宋体" w:hAnsi="宋体" w:eastAsia="宋体" w:cs="宋体"/>
          <w:color w:val="auto"/>
          <w:sz w:val="32"/>
          <w:szCs w:val="32"/>
        </w:rPr>
        <w:br w:type="page"/>
      </w:r>
      <w:r>
        <w:rPr>
          <w:rFonts w:hint="eastAsia" w:ascii="宋体" w:hAnsi="宋体" w:eastAsia="宋体" w:cs="宋体"/>
          <w:b/>
          <w:color w:val="auto"/>
          <w:kern w:val="0"/>
          <w:sz w:val="30"/>
          <w:szCs w:val="30"/>
          <w:highlight w:val="none"/>
        </w:rPr>
        <w:t>（二）不拖欠农民工工资承诺书</w:t>
      </w:r>
    </w:p>
    <w:p w14:paraId="1825979F">
      <w:pPr>
        <w:pStyle w:val="35"/>
        <w:ind w:right="640"/>
        <w:jc w:val="center"/>
        <w:rPr>
          <w:rFonts w:hint="eastAsia" w:ascii="宋体" w:hAnsi="宋体" w:eastAsia="宋体" w:cs="宋体"/>
          <w:b/>
          <w:color w:val="auto"/>
          <w:sz w:val="28"/>
          <w:szCs w:val="22"/>
          <w:highlight w:val="none"/>
        </w:rPr>
      </w:pPr>
    </w:p>
    <w:p w14:paraId="149B99F4">
      <w:pPr>
        <w:pStyle w:val="35"/>
        <w:spacing w:line="360" w:lineRule="auto"/>
        <w:ind w:right="640"/>
        <w:jc w:val="center"/>
        <w:rPr>
          <w:rFonts w:hint="eastAsia" w:ascii="宋体" w:hAnsi="宋体" w:eastAsia="宋体" w:cs="宋体"/>
          <w:b/>
          <w:color w:val="auto"/>
          <w:sz w:val="21"/>
          <w:szCs w:val="21"/>
          <w:highlight w:val="none"/>
        </w:rPr>
      </w:pPr>
    </w:p>
    <w:p w14:paraId="76EBBAA1">
      <w:pP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（招标人）：</w:t>
      </w:r>
    </w:p>
    <w:p w14:paraId="52E4DB74">
      <w:pPr>
        <w:pStyle w:val="21"/>
        <w:spacing w:line="360" w:lineRule="auto"/>
        <w:ind w:left="239" w:leftChars="114"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为了保证农民工的合法权益，保障农民工工资，我公司郑重承诺：我公司在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（项目名称</w:t>
      </w:r>
      <w:r>
        <w:rPr>
          <w:rFonts w:hint="eastAsia" w:ascii="宋体" w:hAnsi="宋体" w:eastAsia="宋体" w:cs="宋体"/>
          <w:color w:val="auto"/>
          <w:sz w:val="21"/>
          <w:szCs w:val="21"/>
          <w:highlight w:val="none"/>
          <w:u w:val="single"/>
          <w:lang w:val="en-US" w:eastAsia="zh-CN"/>
        </w:rPr>
        <w:t>及标段</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施工过程中，保证按照国家、省、市、区相关文件的要求交纳农民工工资保障金，同时在工程实施中不拖欠农民工工资，保证按时发放。</w:t>
      </w:r>
    </w:p>
    <w:p w14:paraId="1163ED18">
      <w:pPr>
        <w:pStyle w:val="21"/>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若有违反合同约定中农民工工资支付相关条款及承诺书的行为，全部责任由我公司承担。如果发生违反规定拖欠或克扣农民工工资行为造成工人上访，本公司愿意接受人力资源社会保障、水利、公安等部门依照有关规定作出的处罚和决定。</w:t>
      </w:r>
    </w:p>
    <w:p w14:paraId="3B5CFE67">
      <w:pPr>
        <w:pStyle w:val="21"/>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特此承诺。</w:t>
      </w:r>
    </w:p>
    <w:p w14:paraId="066C89BE">
      <w:pPr>
        <w:pStyle w:val="21"/>
        <w:spacing w:line="360" w:lineRule="auto"/>
        <w:ind w:firstLine="420" w:firstLineChars="200"/>
        <w:rPr>
          <w:rFonts w:hint="eastAsia" w:ascii="宋体" w:hAnsi="宋体" w:eastAsia="宋体" w:cs="宋体"/>
          <w:color w:val="auto"/>
          <w:sz w:val="21"/>
          <w:szCs w:val="21"/>
          <w:highlight w:val="none"/>
        </w:rPr>
      </w:pPr>
    </w:p>
    <w:p w14:paraId="0D6686D7">
      <w:pPr>
        <w:pStyle w:val="21"/>
        <w:spacing w:line="360" w:lineRule="auto"/>
        <w:ind w:firstLine="420" w:firstLineChars="200"/>
        <w:rPr>
          <w:rFonts w:hint="eastAsia" w:ascii="宋体" w:hAnsi="宋体" w:eastAsia="宋体" w:cs="宋体"/>
          <w:color w:val="auto"/>
          <w:sz w:val="21"/>
          <w:szCs w:val="21"/>
          <w:highlight w:val="none"/>
        </w:rPr>
      </w:pPr>
    </w:p>
    <w:p w14:paraId="07D8E145">
      <w:pPr>
        <w:pStyle w:val="21"/>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承诺人：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（公章）</w:t>
      </w:r>
    </w:p>
    <w:p w14:paraId="6EB86BB4">
      <w:pPr>
        <w:pStyle w:val="21"/>
        <w:spacing w:line="360" w:lineRule="auto"/>
        <w:ind w:firstLine="630" w:firstLineChars="3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法定代表人（签字</w:t>
      </w:r>
      <w:r>
        <w:rPr>
          <w:rFonts w:hint="eastAsia" w:cs="宋体"/>
          <w:color w:val="auto"/>
          <w:sz w:val="21"/>
          <w:szCs w:val="21"/>
          <w:highlight w:val="none"/>
          <w:lang w:eastAsia="zh-CN"/>
        </w:rPr>
        <w:t>或</w:t>
      </w:r>
      <w:r>
        <w:rPr>
          <w:rFonts w:hint="eastAsia" w:ascii="宋体" w:hAnsi="宋体" w:eastAsia="宋体" w:cs="宋体"/>
          <w:color w:val="auto"/>
          <w:sz w:val="21"/>
          <w:szCs w:val="21"/>
          <w:highlight w:val="none"/>
        </w:rPr>
        <w:t>盖章）：</w:t>
      </w:r>
      <w:r>
        <w:rPr>
          <w:rFonts w:hint="eastAsia" w:ascii="宋体" w:hAnsi="宋体" w:eastAsia="宋体" w:cs="宋体"/>
          <w:color w:val="auto"/>
          <w:sz w:val="21"/>
          <w:szCs w:val="21"/>
          <w:highlight w:val="none"/>
          <w:u w:val="single"/>
        </w:rPr>
        <w:t xml:space="preserve">                 　　</w:t>
      </w:r>
    </w:p>
    <w:p w14:paraId="4028452D">
      <w:pPr>
        <w:pStyle w:val="21"/>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40EA3D9B">
      <w:pPr>
        <w:pStyle w:val="3"/>
        <w:bidi w:val="0"/>
        <w:jc w:val="center"/>
        <w:outlineLvl w:val="9"/>
        <w:rPr>
          <w:rFonts w:hint="eastAsia" w:ascii="宋体" w:hAnsi="宋体" w:eastAsia="宋体" w:cs="宋体"/>
          <w:b/>
          <w:bCs/>
          <w:color w:val="auto"/>
          <w:kern w:val="0"/>
          <w:sz w:val="28"/>
          <w:szCs w:val="28"/>
          <w:highlight w:val="none"/>
        </w:rPr>
      </w:pPr>
    </w:p>
    <w:p w14:paraId="3E59F4EB">
      <w:pPr>
        <w:pStyle w:val="3"/>
        <w:bidi w:val="0"/>
        <w:jc w:val="center"/>
        <w:outlineLvl w:val="9"/>
        <w:rPr>
          <w:rFonts w:hint="eastAsia" w:ascii="宋体" w:hAnsi="宋体" w:eastAsia="宋体" w:cs="宋体"/>
          <w:b/>
          <w:bCs/>
          <w:color w:val="auto"/>
          <w:kern w:val="0"/>
          <w:sz w:val="28"/>
          <w:szCs w:val="28"/>
          <w:highlight w:val="none"/>
        </w:rPr>
      </w:pPr>
    </w:p>
    <w:p w14:paraId="0E9A1D6F">
      <w:pPr>
        <w:pStyle w:val="3"/>
        <w:bidi w:val="0"/>
        <w:jc w:val="center"/>
        <w:outlineLvl w:val="9"/>
        <w:rPr>
          <w:rFonts w:hint="eastAsia" w:ascii="宋体" w:hAnsi="宋体" w:eastAsia="宋体" w:cs="宋体"/>
          <w:b/>
          <w:bCs/>
          <w:color w:val="auto"/>
          <w:kern w:val="0"/>
          <w:sz w:val="28"/>
          <w:szCs w:val="28"/>
          <w:highlight w:val="none"/>
        </w:rPr>
      </w:pPr>
    </w:p>
    <w:p w14:paraId="1604E19F">
      <w:pPr>
        <w:pStyle w:val="3"/>
        <w:bidi w:val="0"/>
        <w:jc w:val="center"/>
        <w:outlineLvl w:val="9"/>
        <w:rPr>
          <w:rFonts w:hint="eastAsia" w:ascii="宋体" w:hAnsi="宋体" w:eastAsia="宋体" w:cs="宋体"/>
          <w:color w:val="auto"/>
          <w:sz w:val="44"/>
          <w:szCs w:val="44"/>
          <w:highlight w:val="none"/>
        </w:rPr>
      </w:pPr>
      <w:r>
        <w:rPr>
          <w:rFonts w:hint="eastAsia" w:ascii="宋体" w:hAnsi="宋体" w:eastAsia="宋体" w:cs="宋体"/>
          <w:b/>
          <w:bCs/>
          <w:color w:val="auto"/>
          <w:kern w:val="0"/>
          <w:sz w:val="28"/>
          <w:szCs w:val="28"/>
          <w:highlight w:val="none"/>
        </w:rPr>
        <w:t>（</w:t>
      </w:r>
      <w:r>
        <w:rPr>
          <w:rFonts w:hint="eastAsia" w:ascii="宋体" w:hAnsi="宋体" w:eastAsia="宋体" w:cs="宋体"/>
          <w:b/>
          <w:bCs/>
          <w:color w:val="auto"/>
          <w:kern w:val="0"/>
          <w:sz w:val="28"/>
          <w:szCs w:val="28"/>
          <w:highlight w:val="none"/>
          <w:lang w:eastAsia="zh-CN"/>
        </w:rPr>
        <w:t>三</w:t>
      </w:r>
      <w:r>
        <w:rPr>
          <w:rFonts w:hint="eastAsia" w:ascii="宋体" w:hAnsi="宋体" w:eastAsia="宋体" w:cs="宋体"/>
          <w:b/>
          <w:bCs/>
          <w:color w:val="auto"/>
          <w:kern w:val="0"/>
          <w:sz w:val="28"/>
          <w:szCs w:val="28"/>
          <w:highlight w:val="none"/>
        </w:rPr>
        <w:t>）</w:t>
      </w:r>
      <w:r>
        <w:rPr>
          <w:rFonts w:hint="eastAsia" w:ascii="宋体" w:hAnsi="宋体" w:eastAsia="宋体" w:cs="宋体"/>
          <w:b/>
          <w:bCs/>
          <w:color w:val="auto"/>
          <w:sz w:val="28"/>
          <w:szCs w:val="28"/>
          <w:highlight w:val="none"/>
        </w:rPr>
        <w:t>投标人认为有必要提供的其他材料</w:t>
      </w:r>
    </w:p>
    <w:p w14:paraId="2925C4DB">
      <w:pPr>
        <w:spacing w:before="0" w:beforeLines="0" w:after="0" w:afterLines="0" w:line="240" w:lineRule="auto"/>
        <w:ind w:left="0" w:leftChars="0" w:right="0" w:rightChars="0" w:firstLine="0" w:firstLineChars="0"/>
        <w:jc w:val="center"/>
        <w:rPr>
          <w:rFonts w:hint="eastAsia" w:ascii="宋体" w:hAnsi="宋体" w:eastAsia="宋体" w:cs="宋体"/>
          <w:color w:val="auto"/>
          <w:sz w:val="44"/>
          <w:szCs w:val="44"/>
          <w:highlight w:val="none"/>
        </w:rPr>
      </w:pPr>
    </w:p>
    <w:p w14:paraId="4413ECA7">
      <w:pPr>
        <w:spacing w:before="0" w:beforeLines="0" w:after="0" w:afterLines="0" w:line="240" w:lineRule="auto"/>
        <w:ind w:left="0" w:leftChars="0" w:right="0" w:rightChars="0" w:firstLine="0" w:firstLineChars="0"/>
        <w:jc w:val="center"/>
        <w:rPr>
          <w:rFonts w:hint="eastAsia" w:ascii="宋体" w:hAnsi="宋体" w:eastAsia="宋体" w:cs="宋体"/>
          <w:color w:val="auto"/>
          <w:sz w:val="44"/>
          <w:szCs w:val="44"/>
          <w:highlight w:val="none"/>
        </w:rPr>
      </w:pPr>
    </w:p>
    <w:p w14:paraId="01A053AD">
      <w:pPr>
        <w:spacing w:before="0" w:beforeLines="0" w:after="0" w:afterLines="0" w:line="240" w:lineRule="auto"/>
        <w:ind w:left="0" w:leftChars="0" w:right="0" w:rightChars="0" w:firstLine="0" w:firstLineChars="0"/>
        <w:jc w:val="center"/>
        <w:rPr>
          <w:rFonts w:hint="eastAsia" w:ascii="宋体" w:hAnsi="宋体" w:eastAsia="宋体" w:cs="宋体"/>
          <w:color w:val="auto"/>
          <w:sz w:val="44"/>
          <w:szCs w:val="44"/>
          <w:highlight w:val="none"/>
        </w:rPr>
      </w:pPr>
    </w:p>
    <w:p w14:paraId="01F4B893">
      <w:pPr>
        <w:spacing w:before="0" w:beforeLines="0" w:after="0" w:afterLines="0" w:line="240" w:lineRule="auto"/>
        <w:ind w:left="0" w:leftChars="0" w:right="0" w:rightChars="0" w:firstLine="0" w:firstLineChars="0"/>
        <w:jc w:val="center"/>
        <w:rPr>
          <w:rFonts w:hint="eastAsia" w:ascii="宋体" w:hAnsi="宋体" w:eastAsia="宋体" w:cs="宋体"/>
          <w:color w:val="auto"/>
          <w:sz w:val="44"/>
          <w:szCs w:val="44"/>
          <w:highlight w:val="none"/>
        </w:rPr>
      </w:pPr>
    </w:p>
    <w:p w14:paraId="2893D761">
      <w:pPr>
        <w:spacing w:before="0" w:beforeLines="0" w:after="0" w:afterLines="0" w:line="240" w:lineRule="auto"/>
        <w:ind w:left="0" w:leftChars="0" w:right="0" w:rightChars="0" w:firstLine="0" w:firstLineChars="0"/>
        <w:jc w:val="center"/>
        <w:rPr>
          <w:rFonts w:hint="eastAsia" w:ascii="宋体" w:hAnsi="宋体" w:eastAsia="宋体" w:cs="宋体"/>
          <w:color w:val="auto"/>
          <w:sz w:val="44"/>
          <w:szCs w:val="44"/>
          <w:highlight w:val="none"/>
        </w:rPr>
      </w:pPr>
    </w:p>
    <w:p w14:paraId="544845A4">
      <w:pPr>
        <w:spacing w:before="0" w:beforeLines="0" w:after="0" w:afterLines="0" w:line="240" w:lineRule="auto"/>
        <w:ind w:left="0" w:leftChars="0" w:right="0" w:rightChars="0" w:firstLine="0" w:firstLineChars="0"/>
        <w:jc w:val="center"/>
        <w:rPr>
          <w:rFonts w:hint="eastAsia" w:ascii="宋体" w:hAnsi="宋体" w:eastAsia="宋体" w:cs="宋体"/>
          <w:color w:val="auto"/>
          <w:sz w:val="44"/>
          <w:szCs w:val="44"/>
          <w:highlight w:val="none"/>
        </w:rPr>
      </w:pPr>
    </w:p>
    <w:p w14:paraId="6E5D76AB">
      <w:pPr>
        <w:rPr>
          <w:rFonts w:hint="eastAsia" w:ascii="宋体" w:hAnsi="宋体" w:eastAsia="宋体" w:cs="宋体"/>
          <w:color w:val="auto"/>
        </w:rPr>
      </w:pPr>
    </w:p>
    <w:p w14:paraId="19FBEB24">
      <w:pPr>
        <w:rPr>
          <w:rFonts w:hint="eastAsia" w:ascii="宋体" w:hAnsi="宋体" w:eastAsia="宋体" w:cs="宋体"/>
          <w:color w:val="auto"/>
        </w:rPr>
      </w:pPr>
    </w:p>
    <w:sectPr>
      <w:headerReference r:id="rId19" w:type="default"/>
      <w:footerReference r:id="rId20" w:type="default"/>
      <w:pgSz w:w="11906" w:h="16838"/>
      <w:pgMar w:top="2098" w:right="1588" w:bottom="2098" w:left="158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Times New Roman"/>
    <w:panose1 w:val="00000000000000000000"/>
    <w:charset w:val="00"/>
    <w:family w:val="auto"/>
    <w:pitch w:val="default"/>
    <w:sig w:usb0="00000000" w:usb1="00000000" w:usb2="00000000" w:usb3="00000000" w:csb0="00000001"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288E3">
    <w:pPr>
      <w:pStyle w:val="18"/>
      <w:rPr>
        <w:rStyle w:val="29"/>
      </w:rPr>
    </w:pPr>
  </w:p>
  <w:p w14:paraId="278960E8">
    <w:pPr>
      <w:pStyle w:val="18"/>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551C7">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D55AA0">
                          <w:pPr>
                            <w:pStyle w:val="18"/>
                          </w:pPr>
                          <w:r>
                            <w:fldChar w:fldCharType="begin"/>
                          </w:r>
                          <w:r>
                            <w:instrText xml:space="preserve"> PAGE  \* MERGEFORMAT </w:instrText>
                          </w:r>
                          <w:r>
                            <w:fldChar w:fldCharType="separate"/>
                          </w:r>
                          <w:r>
                            <w:t>IV</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6AD55AA0">
                    <w:pPr>
                      <w:pStyle w:val="18"/>
                    </w:pPr>
                    <w:r>
                      <w:fldChar w:fldCharType="begin"/>
                    </w:r>
                    <w:r>
                      <w:instrText xml:space="preserve"> PAGE  \* MERGEFORMAT </w:instrText>
                    </w:r>
                    <w:r>
                      <w:fldChar w:fldCharType="separate"/>
                    </w:r>
                    <w:r>
                      <w:t>IV</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2E401">
    <w:pPr>
      <w:pStyle w:val="18"/>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6682C6">
                          <w:pPr>
                            <w:pStyle w:val="18"/>
                          </w:pPr>
                          <w:r>
                            <w:fldChar w:fldCharType="begin"/>
                          </w:r>
                          <w:r>
                            <w:instrText xml:space="preserve"> PAGE  \* MERGEFORMAT </w:instrText>
                          </w:r>
                          <w:r>
                            <w:fldChar w:fldCharType="separate"/>
                          </w:r>
                          <w:r>
                            <w:t>26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MOBTKyQEAAJsDAAAOAAAAAAAAAAEAIAAAAB4BAABkcnMvZTJvRG9j&#10;LnhtbFBLBQYAAAAABgAGAFkBAABZBQAAAAA=&#10;">
              <v:fill on="f" focussize="0,0"/>
              <v:stroke on="f"/>
              <v:imagedata o:title=""/>
              <o:lock v:ext="edit" aspectratio="f"/>
              <v:textbox inset="0mm,0mm,0mm,0mm" style="mso-fit-shape-to-text:t;">
                <w:txbxContent>
                  <w:p w14:paraId="676682C6">
                    <w:pPr>
                      <w:pStyle w:val="1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D95A0">
    <w:pPr>
      <w:pStyle w:val="1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56257A7">
                          <w:pPr>
                            <w:pStyle w:val="18"/>
                          </w:pPr>
                          <w:r>
                            <w:fldChar w:fldCharType="begin"/>
                          </w:r>
                          <w:r>
                            <w:instrText xml:space="preserve"> PAGE  \* MERGEFORMAT </w:instrText>
                          </w:r>
                          <w:r>
                            <w:fldChar w:fldCharType="separate"/>
                          </w:r>
                          <w:r>
                            <w:t>47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ZoqY8kBAACb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1mipjyQEAAJsDAAAOAAAAAAAAAAEAIAAAAB4BAABkcnMvZTJvRG9j&#10;LnhtbFBLBQYAAAAABgAGAFkBAABZBQAAAAA=&#10;">
              <v:fill on="f" focussize="0,0"/>
              <v:stroke on="f"/>
              <v:imagedata o:title=""/>
              <o:lock v:ext="edit" aspectratio="f"/>
              <v:textbox inset="0mm,0mm,0mm,0mm" style="mso-fit-shape-to-text:t;">
                <w:txbxContent>
                  <w:p w14:paraId="056257A7">
                    <w:pPr>
                      <w:pStyle w:val="18"/>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EEE4A">
    <w:pPr>
      <w:pStyle w:val="1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E6A3DB">
                          <w:pPr>
                            <w:pStyle w:val="18"/>
                          </w:pPr>
                          <w:r>
                            <w:fldChar w:fldCharType="begin"/>
                          </w:r>
                          <w:r>
                            <w:instrText xml:space="preserve"> PAGE  \* MERGEFORMAT </w:instrText>
                          </w:r>
                          <w:r>
                            <w:fldChar w:fldCharType="separate"/>
                          </w:r>
                          <w:r>
                            <w:t>48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fnvsskBAACbAwAADgAAAGRycy9lMm9Eb2MueG1srVPNjtMwEL6vxDtY&#10;vlNnK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e+yyQEAAJsDAAAOAAAAAAAAAAEAIAAAAB4BAABkcnMvZTJvRG9j&#10;LnhtbFBLBQYAAAAABgAGAFkBAABZBQAAAAA=&#10;">
              <v:fill on="f" focussize="0,0"/>
              <v:stroke on="f"/>
              <v:imagedata o:title=""/>
              <o:lock v:ext="edit" aspectratio="f"/>
              <v:textbox inset="0mm,0mm,0mm,0mm" style="mso-fit-shape-to-text:t;">
                <w:txbxContent>
                  <w:p w14:paraId="59E6A3DB">
                    <w:pPr>
                      <w:pStyle w:val="18"/>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32C7B">
    <w:pPr>
      <w:pStyle w:val="18"/>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BEAAB79">
                          <w:pPr>
                            <w:pStyle w:val="18"/>
                          </w:pPr>
                          <w:r>
                            <w:fldChar w:fldCharType="begin"/>
                          </w:r>
                          <w:r>
                            <w:instrText xml:space="preserve"> PAGE  \* MERGEFORMAT </w:instrText>
                          </w:r>
                          <w:r>
                            <w:fldChar w:fldCharType="separate"/>
                          </w:r>
                          <w:r>
                            <w:t>49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tkm6skBAACb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lvKHHc4sTPP3+cfz2eH74T&#10;9KFAfYAa8+4CZqbhvR8wefYDOjPvQUWbv8iIYBzlPV3klUMiIj9aLVerCkMCY/MF8dnT8xAhfZDe&#10;kmw0NOL8iqz8+AnSmDqn5GrO32pjygyN+8uBmNnDcu9jj9lKw26YCO18e0I+PY6+oQ43nRLz0aGy&#10;eUtmI87GbjYOIep9V9Yo14Pw7pCwidJbrjDCToVxZoXdtF95Kf68l6ynf2rz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G2SbqyQEAAJsDAAAOAAAAAAAAAAEAIAAAAB4BAABkcnMvZTJvRG9j&#10;LnhtbFBLBQYAAAAABgAGAFkBAABZBQAAAAA=&#10;">
              <v:fill on="f" focussize="0,0"/>
              <v:stroke on="f"/>
              <v:imagedata o:title=""/>
              <o:lock v:ext="edit" aspectratio="f"/>
              <v:textbox inset="0mm,0mm,0mm,0mm" style="mso-fit-shape-to-text:t;">
                <w:txbxContent>
                  <w:p w14:paraId="5BEAAB79">
                    <w:pPr>
                      <w:pStyle w:val="1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F86EA">
    <w:pPr>
      <w:pStyle w:val="18"/>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04BDE1">
                          <w:pPr>
                            <w:pStyle w:val="18"/>
                          </w:pPr>
                          <w:r>
                            <w:fldChar w:fldCharType="begin"/>
                          </w:r>
                          <w:r>
                            <w:instrText xml:space="preserve"> PAGE  \* MERGEFORMAT </w:instrText>
                          </w:r>
                          <w:r>
                            <w:fldChar w:fldCharType="separate"/>
                          </w:r>
                          <w:r>
                            <w:t>50</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14:paraId="3A04BDE1">
                    <w:pPr>
                      <w:pStyle w:val="18"/>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BA727">
    <w:pPr>
      <w:pStyle w:val="18"/>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90C8C1">
                          <w:pPr>
                            <w:pStyle w:val="18"/>
                          </w:pPr>
                          <w:r>
                            <w:fldChar w:fldCharType="begin"/>
                          </w:r>
                          <w:r>
                            <w:instrText xml:space="preserve"> PAGE  \* MERGEFORMAT </w:instrText>
                          </w:r>
                          <w:r>
                            <w:fldChar w:fldCharType="separate"/>
                          </w:r>
                          <w:r>
                            <w:t>51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ZM0qcgBAACZ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WTNKnIAQAAmQMAAA4AAAAAAAAAAQAgAAAAHgEAAGRycy9lMm9Eb2Mu&#10;eG1sUEsFBgAAAAAGAAYAWQEAAFgFAAAAAA==&#10;">
              <v:fill on="f" focussize="0,0"/>
              <v:stroke on="f"/>
              <v:imagedata o:title=""/>
              <o:lock v:ext="edit" aspectratio="f"/>
              <v:textbox inset="0mm,0mm,0mm,0mm" style="mso-fit-shape-to-text:t;">
                <w:txbxContent>
                  <w:p w14:paraId="1C90C8C1">
                    <w:pPr>
                      <w:pStyle w:val="18"/>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2C2C8">
    <w:pPr>
      <w:pStyle w:val="18"/>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2A07593">
                          <w:pPr>
                            <w:pStyle w:val="18"/>
                          </w:pPr>
                          <w:r>
                            <w:fldChar w:fldCharType="begin"/>
                          </w:r>
                          <w:r>
                            <w:instrText xml:space="preserve"> PAGE  \* MERGEFORMAT </w:instrText>
                          </w:r>
                          <w:r>
                            <w:fldChar w:fldCharType="separate"/>
                          </w:r>
                          <w:r>
                            <w:t>53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42A07593">
                    <w:pPr>
                      <w:pStyle w:val="18"/>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64240">
    <w:pPr>
      <w:pStyle w:val="18"/>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FB530C">
                          <w:pPr>
                            <w:pStyle w:val="18"/>
                          </w:pPr>
                          <w:r>
                            <w:fldChar w:fldCharType="begin"/>
                          </w:r>
                          <w:r>
                            <w:instrText xml:space="preserve"> PAGE  \* MERGEFORMAT </w:instrText>
                          </w:r>
                          <w:r>
                            <w:fldChar w:fldCharType="separate"/>
                          </w:r>
                          <w:r>
                            <w:t>54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20FB530C">
                    <w:pPr>
                      <w:pStyle w:val="1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AAC31">
    <w:pPr>
      <w:pStyle w:val="18"/>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4CFE184">
                          <w:pPr>
                            <w:pStyle w:val="18"/>
                          </w:pPr>
                          <w:r>
                            <w:fldChar w:fldCharType="begin"/>
                          </w:r>
                          <w:r>
                            <w:instrText xml:space="preserve"> PAGE  \* MERGEFORMAT </w:instrText>
                          </w:r>
                          <w:r>
                            <w:fldChar w:fldCharType="separate"/>
                          </w:r>
                          <w:r>
                            <w:t>55</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34CFE184">
                    <w:pPr>
                      <w:pStyle w:val="18"/>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1E645">
    <w:pPr>
      <w:pStyle w:val="18"/>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CBF71A9">
                          <w:pPr>
                            <w:pStyle w:val="18"/>
                          </w:pPr>
                          <w:r>
                            <w:fldChar w:fldCharType="begin"/>
                          </w:r>
                          <w:r>
                            <w:instrText xml:space="preserve"> PAGE  \* MERGEFORMAT </w:instrText>
                          </w:r>
                          <w:r>
                            <w:fldChar w:fldCharType="separate"/>
                          </w:r>
                          <w:r>
                            <w:t>56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3CBF71A9">
                    <w:pPr>
                      <w:pStyle w:val="18"/>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FA8B0">
    <w:pPr>
      <w:pStyle w:val="18"/>
      <w:jc w:val="center"/>
      <w:rPr>
        <w:rFonts w:eastAsia="仿宋_GB2312"/>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89FCB6F">
                          <w:pPr>
                            <w:pStyle w:val="18"/>
                          </w:pPr>
                          <w:r>
                            <w:fldChar w:fldCharType="begin"/>
                          </w:r>
                          <w:r>
                            <w:instrText xml:space="preserve"> PAGE  \* MERGEFORMAT </w:instrText>
                          </w:r>
                          <w:r>
                            <w:fldChar w:fldCharType="separate"/>
                          </w:r>
                          <w:r>
                            <w:t>LI</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289FCB6F">
                    <w:pPr>
                      <w:pStyle w:val="18"/>
                    </w:pPr>
                    <w:r>
                      <w:fldChar w:fldCharType="begin"/>
                    </w:r>
                    <w:r>
                      <w:instrText xml:space="preserve"> PAGE  \* MERGEFORMAT </w:instrText>
                    </w:r>
                    <w:r>
                      <w:fldChar w:fldCharType="separate"/>
                    </w:r>
                    <w:r>
                      <w:t>LI</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2783D">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DBF3C">
    <w:pPr>
      <w:pStyle w:val="19"/>
      <w:pBdr>
        <w:bottom w:val="none" w:color="auto" w:sz="0" w:space="0"/>
      </w:pBdr>
      <w:spacing w:line="240" w:lineRule="exact"/>
      <w:ind w:firstLine="180" w:firstLineChars="100"/>
      <w:jc w:val="both"/>
      <w:rPr>
        <w:rFonts w:hint="eastAsia"/>
        <w:i/>
      </w:rPr>
    </w:pPr>
    <w:r>
      <w:rPr>
        <w:rFonts w:hint="eastAsia"/>
        <w:i/>
      </w:rPr>
      <w:t xml:space="preserve">                                             </w:t>
    </w:r>
  </w:p>
  <w:p w14:paraId="7CC74368">
    <w:pPr>
      <w:pStyle w:val="19"/>
      <w:pBdr>
        <w:bottom w:val="none" w:color="auto" w:sz="0" w:space="0"/>
      </w:pBdr>
      <w:spacing w:line="120" w:lineRule="exact"/>
      <w:jc w:val="both"/>
      <w:rPr>
        <w:rFonts w:hint="eastAsia"/>
        <w:i/>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3D765">
    <w:pPr>
      <w:pStyle w:val="1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124C88">
    <w:pPr>
      <w:pStyle w:val="19"/>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C170AC">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985E2"/>
    <w:multiLevelType w:val="singleLevel"/>
    <w:tmpl w:val="8E5985E2"/>
    <w:lvl w:ilvl="0" w:tentative="0">
      <w:start w:val="9"/>
      <w:numFmt w:val="decimal"/>
      <w:lvlText w:val="%1."/>
      <w:lvlJc w:val="left"/>
      <w:pPr>
        <w:tabs>
          <w:tab w:val="left" w:pos="312"/>
        </w:tabs>
      </w:pPr>
    </w:lvl>
  </w:abstractNum>
  <w:abstractNum w:abstractNumId="1">
    <w:nsid w:val="2CBB0322"/>
    <w:multiLevelType w:val="singleLevel"/>
    <w:tmpl w:val="2CBB0322"/>
    <w:lvl w:ilvl="0" w:tentative="0">
      <w:start w:val="4"/>
      <w:numFmt w:val="chineseCounting"/>
      <w:suff w:val="space"/>
      <w:lvlText w:val="第%1章"/>
      <w:lvlJc w:val="left"/>
      <w:rPr>
        <w:rFonts w:hint="eastAsia"/>
      </w:rPr>
    </w:lvl>
  </w:abstractNum>
  <w:abstractNum w:abstractNumId="2">
    <w:nsid w:val="3F5BB3F5"/>
    <w:multiLevelType w:val="singleLevel"/>
    <w:tmpl w:val="3F5BB3F5"/>
    <w:lvl w:ilvl="0" w:tentative="0">
      <w:start w:val="1"/>
      <w:numFmt w:val="decimal"/>
      <w:suff w:val="nothing"/>
      <w:lvlText w:val="（%1）"/>
      <w:lvlJc w:val="left"/>
    </w:lvl>
  </w:abstractNum>
  <w:abstractNum w:abstractNumId="3">
    <w:nsid w:val="5FE815F7"/>
    <w:multiLevelType w:val="multilevel"/>
    <w:tmpl w:val="5FE815F7"/>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72C3BC6"/>
    <w:rsid w:val="00094A5C"/>
    <w:rsid w:val="003532FE"/>
    <w:rsid w:val="00E75A4C"/>
    <w:rsid w:val="01AD5116"/>
    <w:rsid w:val="03AD5E0D"/>
    <w:rsid w:val="04837D49"/>
    <w:rsid w:val="0544076B"/>
    <w:rsid w:val="05876F86"/>
    <w:rsid w:val="05FB0B46"/>
    <w:rsid w:val="068B1EC9"/>
    <w:rsid w:val="07040631"/>
    <w:rsid w:val="07194B34"/>
    <w:rsid w:val="07D6305C"/>
    <w:rsid w:val="0A046297"/>
    <w:rsid w:val="0BB10508"/>
    <w:rsid w:val="0BCD29CA"/>
    <w:rsid w:val="0C394AF3"/>
    <w:rsid w:val="103A7D89"/>
    <w:rsid w:val="10C85AC8"/>
    <w:rsid w:val="12867BFB"/>
    <w:rsid w:val="162E6BAE"/>
    <w:rsid w:val="16E44303"/>
    <w:rsid w:val="186A033F"/>
    <w:rsid w:val="1B9969DF"/>
    <w:rsid w:val="1BEA2D97"/>
    <w:rsid w:val="1C5E5533"/>
    <w:rsid w:val="1C861D86"/>
    <w:rsid w:val="1E980FD9"/>
    <w:rsid w:val="1F02144F"/>
    <w:rsid w:val="1FDC62F1"/>
    <w:rsid w:val="21CC0ADA"/>
    <w:rsid w:val="220D77DF"/>
    <w:rsid w:val="22573718"/>
    <w:rsid w:val="23A925E7"/>
    <w:rsid w:val="246851A0"/>
    <w:rsid w:val="2A297E40"/>
    <w:rsid w:val="2AB04255"/>
    <w:rsid w:val="2ADB5B0A"/>
    <w:rsid w:val="2C4B162F"/>
    <w:rsid w:val="2F485AEB"/>
    <w:rsid w:val="2FA1210A"/>
    <w:rsid w:val="30C3032E"/>
    <w:rsid w:val="327139DF"/>
    <w:rsid w:val="33C976DB"/>
    <w:rsid w:val="37060284"/>
    <w:rsid w:val="373430A0"/>
    <w:rsid w:val="38C32B1F"/>
    <w:rsid w:val="3A797CAF"/>
    <w:rsid w:val="3B133C60"/>
    <w:rsid w:val="3B5569DA"/>
    <w:rsid w:val="3D266861"/>
    <w:rsid w:val="3F4041BA"/>
    <w:rsid w:val="40644F5E"/>
    <w:rsid w:val="40C45C61"/>
    <w:rsid w:val="411A4A5E"/>
    <w:rsid w:val="42102255"/>
    <w:rsid w:val="450B1E4C"/>
    <w:rsid w:val="48611845"/>
    <w:rsid w:val="493150FE"/>
    <w:rsid w:val="49763089"/>
    <w:rsid w:val="498C44E5"/>
    <w:rsid w:val="4B1D01E3"/>
    <w:rsid w:val="4C5B21A0"/>
    <w:rsid w:val="4D592F5B"/>
    <w:rsid w:val="4E1077BE"/>
    <w:rsid w:val="50C3182D"/>
    <w:rsid w:val="51031C29"/>
    <w:rsid w:val="51420C0A"/>
    <w:rsid w:val="51E244B2"/>
    <w:rsid w:val="531A6A41"/>
    <w:rsid w:val="547B6144"/>
    <w:rsid w:val="55425D5F"/>
    <w:rsid w:val="563B55EC"/>
    <w:rsid w:val="56EE0C86"/>
    <w:rsid w:val="57D815DE"/>
    <w:rsid w:val="58C811DE"/>
    <w:rsid w:val="5D48609F"/>
    <w:rsid w:val="5DF9745A"/>
    <w:rsid w:val="60F36AC2"/>
    <w:rsid w:val="62CA6A4B"/>
    <w:rsid w:val="632C5010"/>
    <w:rsid w:val="63AB4186"/>
    <w:rsid w:val="63AD7195"/>
    <w:rsid w:val="65E23B21"/>
    <w:rsid w:val="66495ED8"/>
    <w:rsid w:val="672C3BC6"/>
    <w:rsid w:val="68EE6CF0"/>
    <w:rsid w:val="69DA13EA"/>
    <w:rsid w:val="6C7C1F17"/>
    <w:rsid w:val="6CA12CBA"/>
    <w:rsid w:val="6CCD461C"/>
    <w:rsid w:val="6EF966EE"/>
    <w:rsid w:val="714D63CB"/>
    <w:rsid w:val="75584E80"/>
    <w:rsid w:val="75C01544"/>
    <w:rsid w:val="763A2847"/>
    <w:rsid w:val="78C167AC"/>
    <w:rsid w:val="7BAD6BCB"/>
    <w:rsid w:val="7C3E71C8"/>
    <w:rsid w:val="7C5B0E2F"/>
    <w:rsid w:val="7D422E99"/>
    <w:rsid w:val="7D4D5E56"/>
    <w:rsid w:val="7EC367A9"/>
    <w:rsid w:val="7ECA59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qFormat/>
    <w:uiPriority w:val="0"/>
    <w:pPr>
      <w:keepNext/>
      <w:keepLines/>
      <w:spacing w:line="360" w:lineRule="auto"/>
      <w:outlineLvl w:val="3"/>
    </w:pPr>
    <w:rPr>
      <w:rFonts w:ascii="Arial" w:hAnsi="Arial"/>
      <w:b/>
    </w:rPr>
  </w:style>
  <w:style w:type="character" w:default="1" w:styleId="28">
    <w:name w:val="Default Paragraph Font"/>
    <w:semiHidden/>
    <w:qFormat/>
    <w:uiPriority w:val="0"/>
  </w:style>
  <w:style w:type="table" w:default="1" w:styleId="26">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adjustRightInd w:val="0"/>
      <w:ind w:firstLine="420"/>
      <w:jc w:val="left"/>
      <w:textAlignment w:val="baseline"/>
    </w:pPr>
    <w:rPr>
      <w:rFonts w:eastAsia="楷体_GB2312"/>
      <w:sz w:val="24"/>
    </w:rPr>
  </w:style>
  <w:style w:type="paragraph" w:styleId="7">
    <w:name w:val="caption"/>
    <w:basedOn w:val="1"/>
    <w:next w:val="1"/>
    <w:qFormat/>
    <w:uiPriority w:val="0"/>
    <w:rPr>
      <w:rFonts w:ascii="Cambria" w:hAnsi="Cambria" w:eastAsia="黑体" w:cs="Times New Roman"/>
      <w:sz w:val="20"/>
    </w:rPr>
  </w:style>
  <w:style w:type="paragraph" w:styleId="8">
    <w:name w:val="annotation text"/>
    <w:basedOn w:val="1"/>
    <w:qFormat/>
    <w:uiPriority w:val="0"/>
    <w:pPr>
      <w:jc w:val="left"/>
    </w:pPr>
  </w:style>
  <w:style w:type="paragraph" w:styleId="9">
    <w:name w:val="Body Text 3"/>
    <w:basedOn w:val="1"/>
    <w:qFormat/>
    <w:uiPriority w:val="0"/>
    <w:pPr>
      <w:spacing w:after="120"/>
    </w:pPr>
    <w:rPr>
      <w:sz w:val="16"/>
      <w:szCs w:val="16"/>
    </w:rPr>
  </w:style>
  <w:style w:type="paragraph" w:styleId="10">
    <w:name w:val="Body Text"/>
    <w:basedOn w:val="1"/>
    <w:next w:val="11"/>
    <w:qFormat/>
    <w:uiPriority w:val="0"/>
    <w:pPr>
      <w:adjustRightInd w:val="0"/>
      <w:spacing w:after="60" w:line="360" w:lineRule="atLeast"/>
      <w:ind w:left="72" w:leftChars="30" w:right="30" w:rightChars="30"/>
      <w:jc w:val="center"/>
      <w:textAlignment w:val="baseline"/>
    </w:pPr>
    <w:rPr>
      <w:kern w:val="0"/>
      <w:sz w:val="20"/>
    </w:rPr>
  </w:style>
  <w:style w:type="paragraph" w:customStyle="1" w:styleId="11">
    <w:name w:val="style4"/>
    <w:basedOn w:val="12"/>
    <w:next w:val="13"/>
    <w:qFormat/>
    <w:uiPriority w:val="0"/>
    <w:pPr>
      <w:spacing w:before="280" w:after="280"/>
      <w:jc w:val="both"/>
    </w:pPr>
    <w:rPr>
      <w:rFonts w:ascii="宋体" w:hAnsi="Times New Roman" w:eastAsia="宋体" w:cs="Times New Roman"/>
      <w:kern w:val="2"/>
      <w:sz w:val="18"/>
      <w:lang w:val="en-US" w:eastAsia="zh-CN" w:bidi="ar-SA"/>
    </w:rPr>
  </w:style>
  <w:style w:type="paragraph" w:customStyle="1" w:styleId="12">
    <w:name w:val="正文_0"/>
    <w:qFormat/>
    <w:uiPriority w:val="0"/>
    <w:pPr>
      <w:widowControl w:val="0"/>
      <w:jc w:val="both"/>
    </w:pPr>
    <w:rPr>
      <w:rFonts w:ascii="Calibri" w:hAnsi="Calibri" w:eastAsia="等线" w:cs="等线"/>
      <w:kern w:val="2"/>
      <w:sz w:val="21"/>
      <w:szCs w:val="22"/>
      <w:lang w:val="en-US" w:eastAsia="zh-CN" w:bidi="ar-SA"/>
    </w:rPr>
  </w:style>
  <w:style w:type="paragraph" w:customStyle="1" w:styleId="13">
    <w:name w:val="2"/>
    <w:next w:val="1"/>
    <w:qFormat/>
    <w:uiPriority w:val="0"/>
    <w:pPr>
      <w:widowControl w:val="0"/>
      <w:jc w:val="both"/>
    </w:pPr>
    <w:rPr>
      <w:rFonts w:ascii="Calibri" w:hAnsi="Calibri" w:eastAsia="宋体" w:cs="Times New Roman"/>
      <w:sz w:val="21"/>
      <w:szCs w:val="22"/>
      <w:lang w:val="en-US" w:eastAsia="zh-CN" w:bidi="ar-SA"/>
    </w:rPr>
  </w:style>
  <w:style w:type="paragraph" w:styleId="14">
    <w:name w:val="Body Text Indent"/>
    <w:basedOn w:val="1"/>
    <w:next w:val="15"/>
    <w:qFormat/>
    <w:uiPriority w:val="0"/>
    <w:pPr>
      <w:spacing w:after="120" w:afterLines="0" w:afterAutospacing="0"/>
      <w:ind w:left="420" w:leftChars="200"/>
    </w:pPr>
    <w:rPr>
      <w:rFonts w:ascii="Times New Roman" w:hAnsi="Times New Roman" w:eastAsia="宋体" w:cs="Times New Roman"/>
    </w:rPr>
  </w:style>
  <w:style w:type="paragraph" w:styleId="15">
    <w:name w:val="envelope return"/>
    <w:basedOn w:val="1"/>
    <w:qFormat/>
    <w:uiPriority w:val="0"/>
    <w:pPr>
      <w:snapToGrid w:val="0"/>
    </w:pPr>
    <w:rPr>
      <w:rFonts w:ascii="Arial" w:hAnsi="Arial"/>
    </w:rPr>
  </w:style>
  <w:style w:type="paragraph" w:styleId="16">
    <w:name w:val="toc 5"/>
    <w:basedOn w:val="1"/>
    <w:next w:val="1"/>
    <w:qFormat/>
    <w:uiPriority w:val="0"/>
    <w:pPr>
      <w:ind w:left="1680" w:leftChars="800"/>
    </w:pPr>
    <w:rPr>
      <w:rFonts w:ascii="Times New Roman" w:hAnsi="Times New Roman" w:eastAsia="宋体" w:cs="Times New Roman"/>
      <w:szCs w:val="24"/>
    </w:rPr>
  </w:style>
  <w:style w:type="paragraph" w:styleId="17">
    <w:name w:val="Plain Text"/>
    <w:basedOn w:val="1"/>
    <w:next w:val="10"/>
    <w:qFormat/>
    <w:uiPriority w:val="0"/>
    <w:rPr>
      <w:rFonts w:ascii="宋体" w:hAnsi="Courier New" w:eastAsia="宋体" w:cs="Times New Roman"/>
    </w:rPr>
  </w:style>
  <w:style w:type="paragraph" w:styleId="18">
    <w:name w:val="footer"/>
    <w:basedOn w:val="1"/>
    <w:qFormat/>
    <w:uiPriority w:val="0"/>
    <w:pPr>
      <w:tabs>
        <w:tab w:val="center" w:pos="4153"/>
        <w:tab w:val="right" w:pos="8306"/>
      </w:tabs>
      <w:snapToGrid w:val="0"/>
      <w:jc w:val="left"/>
    </w:pPr>
    <w:rPr>
      <w:sz w:val="18"/>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rPr>
  </w:style>
  <w:style w:type="paragraph" w:styleId="20">
    <w:name w:val="toc 1"/>
    <w:basedOn w:val="1"/>
    <w:next w:val="1"/>
    <w:qFormat/>
    <w:uiPriority w:val="39"/>
  </w:style>
  <w:style w:type="paragraph" w:styleId="21">
    <w:name w:val="Normal (Web)"/>
    <w:basedOn w:val="1"/>
    <w:qFormat/>
    <w:uiPriority w:val="99"/>
    <w:pPr>
      <w:widowControl/>
      <w:spacing w:before="100" w:beforeLines="0" w:beforeAutospacing="1" w:after="100" w:afterLines="0" w:afterAutospacing="1"/>
      <w:jc w:val="left"/>
    </w:pPr>
    <w:rPr>
      <w:rFonts w:hint="eastAsia" w:ascii="宋体" w:hAnsi="宋体"/>
      <w:kern w:val="0"/>
      <w:sz w:val="24"/>
    </w:rPr>
  </w:style>
  <w:style w:type="paragraph" w:styleId="22">
    <w:name w:val="Title"/>
    <w:basedOn w:val="1"/>
    <w:qFormat/>
    <w:uiPriority w:val="0"/>
    <w:pPr>
      <w:spacing w:before="120" w:after="60"/>
      <w:jc w:val="center"/>
    </w:pPr>
    <w:rPr>
      <w:rFonts w:ascii="Arial" w:hAnsi="Arial"/>
      <w:b/>
      <w:sz w:val="44"/>
    </w:rPr>
  </w:style>
  <w:style w:type="paragraph" w:styleId="23">
    <w:name w:val="Body Text First Indent"/>
    <w:basedOn w:val="10"/>
    <w:next w:val="1"/>
    <w:qFormat/>
    <w:uiPriority w:val="0"/>
    <w:pPr>
      <w:ind w:firstLine="420" w:firstLineChars="100"/>
    </w:pPr>
    <w:rPr>
      <w:rFonts w:ascii="Calibri" w:hAnsi="Calibri" w:eastAsia="仿宋_GB2312" w:cs="Times New Roman"/>
      <w:sz w:val="28"/>
    </w:rPr>
  </w:style>
  <w:style w:type="paragraph" w:styleId="24">
    <w:name w:val="Body Text First Indent 2"/>
    <w:basedOn w:val="14"/>
    <w:next w:val="25"/>
    <w:qFormat/>
    <w:uiPriority w:val="99"/>
    <w:pPr>
      <w:spacing w:after="120" w:afterLines="0" w:line="240" w:lineRule="auto"/>
      <w:ind w:left="420" w:leftChars="200" w:firstLine="420" w:firstLineChars="200"/>
    </w:pPr>
  </w:style>
  <w:style w:type="paragraph" w:customStyle="1" w:styleId="25">
    <w:name w:val="样式 正文首行缩进 2 + Arial"/>
    <w:basedOn w:val="1"/>
    <w:next w:val="1"/>
    <w:qFormat/>
    <w:uiPriority w:val="0"/>
    <w:pPr>
      <w:spacing w:after="120" w:line="320" w:lineRule="atLeast"/>
      <w:ind w:firstLine="200" w:firstLineChars="200"/>
    </w:pPr>
    <w:rPr>
      <w:rFonts w:ascii="Arial" w:hAnsi="Arial"/>
      <w:kern w:val="0"/>
    </w:rPr>
  </w:style>
  <w:style w:type="table" w:styleId="27">
    <w:name w:val="Table Grid"/>
    <w:basedOn w:val="26"/>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page number"/>
    <w:qFormat/>
    <w:uiPriority w:val="0"/>
  </w:style>
  <w:style w:type="character" w:styleId="30">
    <w:name w:val="Hyperlink"/>
    <w:qFormat/>
    <w:uiPriority w:val="99"/>
    <w:rPr>
      <w:color w:val="333333"/>
      <w:u w:val="none"/>
    </w:rPr>
  </w:style>
  <w:style w:type="paragraph" w:customStyle="1" w:styleId="31">
    <w:name w:val="Normal"/>
    <w:next w:val="23"/>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32">
    <w:name w:val="无间隔1"/>
    <w:basedOn w:val="33"/>
    <w:qFormat/>
    <w:uiPriority w:val="1"/>
    <w:pPr>
      <w:spacing w:line="400" w:lineRule="exact"/>
    </w:pPr>
    <w:rPr>
      <w:sz w:val="24"/>
    </w:rPr>
  </w:style>
  <w:style w:type="paragraph" w:customStyle="1" w:styleId="33">
    <w:name w:val="正文_1"/>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34">
    <w:name w:val="样式 标题 3 + (中文) 黑体 小四 非加粗 段前: 7.8 磅 段后: 0 磅 行距: 固定值 20 磅"/>
    <w:basedOn w:val="4"/>
    <w:next w:val="1"/>
    <w:autoRedefine/>
    <w:qFormat/>
    <w:uiPriority w:val="0"/>
    <w:pPr>
      <w:spacing w:before="0" w:after="0" w:line="400" w:lineRule="exact"/>
    </w:pPr>
    <w:rPr>
      <w:rFonts w:eastAsia="黑体" w:cs="宋体"/>
      <w:b w:val="0"/>
      <w:sz w:val="24"/>
    </w:rPr>
  </w:style>
  <w:style w:type="paragraph" w:customStyle="1" w:styleId="35">
    <w:name w:val="Default"/>
    <w:basedOn w:val="17"/>
    <w:next w:val="1"/>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6">
    <w:name w:val="Table Paragraph"/>
    <w:basedOn w:val="1"/>
    <w:qFormat/>
    <w:uiPriority w:val="1"/>
  </w:style>
  <w:style w:type="table" w:customStyle="1" w:styleId="37">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header" Target="header5.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77</Pages>
  <Words>16608</Words>
  <Characters>18464</Characters>
  <Lines>0</Lines>
  <Paragraphs>0</Paragraphs>
  <TotalTime>68</TotalTime>
  <ScaleCrop>false</ScaleCrop>
  <LinksUpToDate>false</LinksUpToDate>
  <CharactersWithSpaces>18881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2026-06-05T06:53:00Z</dcterms:created>
  <dc:creator>某某某 °</dc:creator>
  <cp:lastModifiedBy>某某某 °</cp:lastModifiedBy>
  <dcterms:modified xsi:type="dcterms:W3CDTF">2026-08-07T02:14:43Z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EAFE2D29904544FFAAA34FF7F3B638C3_13</vt:lpwstr>
  </property>
  <property fmtid="{D5CDD505-2E9C-101B-9397-08002B2CF9AE}" pid="4" name="KSOTemplateDocerSaveRecord">
    <vt:lpwstr>eyJoZGlkIjoiNDBhMGY3YjI4NzAxYjNhZmIxZWQwOGE2MjY5Y2I1NTUiLCJ1c2VySWQiOiIzOTM5MTUxNzkifQ==</vt:lpwstr>
  </property>
</Properties>
</file>