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14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outlineLvl w:val="0"/>
        <w:rPr>
          <w:rFonts w:hint="eastAsia"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附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/>
        </w:rPr>
        <w:t>件1</w:t>
      </w:r>
      <w:r>
        <w:rPr>
          <w:rFonts w:hint="eastAsia" w:ascii="宋体" w:hAnsi="宋体" w:eastAsia="宋体" w:cs="宋体"/>
          <w:bCs/>
          <w:kern w:val="0"/>
          <w:sz w:val="28"/>
          <w:szCs w:val="28"/>
        </w:rPr>
        <w:t>：中小企业声明函（货物）</w:t>
      </w:r>
    </w:p>
    <w:p w14:paraId="311DA25A">
      <w:pPr>
        <w:wordWrap w:val="0"/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>（单位名称）</w:t>
      </w:r>
      <w:r>
        <w:rPr>
          <w:rFonts w:hint="eastAsia" w:ascii="宋体" w:hAnsi="宋体" w:cs="宋体"/>
          <w:color w:val="000000"/>
          <w:sz w:val="24"/>
          <w:szCs w:val="24"/>
        </w:rPr>
        <w:t>的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>（项目名称）</w:t>
      </w:r>
      <w:r>
        <w:rPr>
          <w:rFonts w:hint="eastAsia" w:ascii="宋体" w:hAnsi="宋体" w:cs="宋体"/>
          <w:color w:val="000000"/>
          <w:sz w:val="24"/>
          <w:szCs w:val="24"/>
        </w:rPr>
        <w:t>采购活动，提供的货物全部由符合政策要求的中小企业制造。相关企业（含联合体中的中小企业、签订分包意向协议的中小企业）的具体情况如下：</w:t>
      </w:r>
    </w:p>
    <w:p w14:paraId="42A9E1D3">
      <w:pPr>
        <w:wordWrap w:val="0"/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1. 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（标的名称） </w:t>
      </w:r>
      <w:r>
        <w:rPr>
          <w:rFonts w:hint="eastAsia" w:ascii="宋体" w:hAnsi="宋体" w:cs="宋体"/>
          <w:color w:val="000000"/>
          <w:sz w:val="24"/>
          <w:szCs w:val="24"/>
        </w:rPr>
        <w:t>，属于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>（采购文件中明确的所属行业）</w:t>
      </w:r>
      <w:r>
        <w:rPr>
          <w:rFonts w:hint="eastAsia" w:ascii="宋体" w:hAnsi="宋体" w:cs="宋体"/>
          <w:color w:val="000000"/>
          <w:sz w:val="24"/>
          <w:szCs w:val="24"/>
        </w:rPr>
        <w:t>行业；制造商为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>（企业名称）</w:t>
      </w:r>
      <w:r>
        <w:rPr>
          <w:rFonts w:hint="eastAsia" w:ascii="宋体" w:hAnsi="宋体" w:cs="宋体"/>
          <w:color w:val="000000"/>
          <w:sz w:val="24"/>
          <w:szCs w:val="24"/>
        </w:rPr>
        <w:t>，从业人员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z w:val="24"/>
          <w:szCs w:val="24"/>
        </w:rPr>
        <w:t>人，营业收入为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4"/>
          <w:szCs w:val="24"/>
        </w:rPr>
        <w:t>万元，资产总额为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4"/>
          <w:szCs w:val="24"/>
        </w:rPr>
        <w:t>万元，属于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>（中型企业、小型企业、微型企业）</w:t>
      </w:r>
      <w:r>
        <w:rPr>
          <w:rFonts w:hint="eastAsia" w:ascii="宋体" w:hAnsi="宋体" w:cs="宋体"/>
          <w:color w:val="000000"/>
          <w:sz w:val="24"/>
          <w:szCs w:val="24"/>
        </w:rPr>
        <w:t>；</w:t>
      </w:r>
    </w:p>
    <w:p w14:paraId="10E1DEC9">
      <w:pPr>
        <w:wordWrap w:val="0"/>
        <w:topLinePunct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2.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（标的名称） </w:t>
      </w:r>
      <w:r>
        <w:rPr>
          <w:rFonts w:hint="eastAsia" w:ascii="宋体" w:hAnsi="宋体" w:cs="宋体"/>
          <w:color w:val="000000"/>
          <w:sz w:val="24"/>
          <w:szCs w:val="24"/>
        </w:rPr>
        <w:t>，属于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>（采购文件中明确的所属行业）</w:t>
      </w:r>
      <w:r>
        <w:rPr>
          <w:rFonts w:hint="eastAsia" w:ascii="宋体" w:hAnsi="宋体" w:cs="宋体"/>
          <w:color w:val="000000"/>
          <w:sz w:val="24"/>
          <w:szCs w:val="24"/>
        </w:rPr>
        <w:t>行业；制造商为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>（企业名称）</w:t>
      </w:r>
      <w:r>
        <w:rPr>
          <w:rFonts w:hint="eastAsia" w:ascii="宋体" w:hAnsi="宋体" w:cs="宋体"/>
          <w:color w:val="000000"/>
          <w:sz w:val="24"/>
          <w:szCs w:val="24"/>
        </w:rPr>
        <w:t>，从业人员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z w:val="24"/>
          <w:szCs w:val="24"/>
        </w:rPr>
        <w:t>人，营业收入为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4"/>
          <w:szCs w:val="24"/>
        </w:rPr>
        <w:t>万元，资产总额为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4"/>
          <w:szCs w:val="24"/>
        </w:rPr>
        <w:t>万元，属于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>（中型企业、小型企业、微型企业）</w:t>
      </w:r>
      <w:r>
        <w:rPr>
          <w:rFonts w:hint="eastAsia" w:ascii="宋体" w:hAnsi="宋体" w:cs="宋体"/>
          <w:color w:val="000000"/>
          <w:sz w:val="24"/>
          <w:szCs w:val="24"/>
        </w:rPr>
        <w:t>；</w:t>
      </w:r>
    </w:p>
    <w:p w14:paraId="67808725">
      <w:pPr>
        <w:wordWrap w:val="0"/>
        <w:topLinePunct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……</w:t>
      </w:r>
    </w:p>
    <w:p w14:paraId="6EEEDC28">
      <w:pPr>
        <w:wordWrap w:val="0"/>
        <w:topLinePunct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 w14:paraId="6544FA89">
      <w:pPr>
        <w:wordWrap w:val="0"/>
        <w:topLinePunct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本企业对上述声明内容的真实性负责。如有虚假，将依法承担相应责任。</w:t>
      </w:r>
    </w:p>
    <w:p w14:paraId="045B749C">
      <w:pPr>
        <w:wordWrap w:val="0"/>
        <w:topLinePunct/>
        <w:spacing w:after="120" w:line="360" w:lineRule="auto"/>
        <w:ind w:left="420" w:leftChars="200" w:firstLine="480" w:firstLineChars="200"/>
        <w:rPr>
          <w:rFonts w:ascii="宋体" w:hAnsi="宋体" w:cs="宋体"/>
          <w:color w:val="000000"/>
          <w:sz w:val="24"/>
          <w:szCs w:val="24"/>
        </w:rPr>
      </w:pPr>
    </w:p>
    <w:p w14:paraId="65ED61CA">
      <w:pPr>
        <w:wordWrap w:val="0"/>
        <w:topLinePunct/>
        <w:adjustRightInd w:val="0"/>
        <w:snapToGrid w:val="0"/>
        <w:spacing w:line="360" w:lineRule="auto"/>
        <w:jc w:val="center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      企业名称（盖章）：</w:t>
      </w:r>
    </w:p>
    <w:p w14:paraId="3B36C897">
      <w:pPr>
        <w:wordWrap w:val="0"/>
        <w:topLinePunct/>
        <w:adjustRightInd w:val="0"/>
        <w:snapToGrid w:val="0"/>
        <w:spacing w:line="360" w:lineRule="auto"/>
        <w:jc w:val="center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      日          期：</w:t>
      </w:r>
    </w:p>
    <w:p w14:paraId="796761B4">
      <w:pPr>
        <w:wordWrap w:val="0"/>
        <w:topLinePunct/>
        <w:spacing w:after="120" w:line="360" w:lineRule="auto"/>
        <w:ind w:left="420" w:leftChars="200" w:firstLine="480" w:firstLineChars="200"/>
        <w:rPr>
          <w:rFonts w:ascii="宋体" w:hAnsi="宋体" w:cs="宋体"/>
          <w:color w:val="000000"/>
          <w:sz w:val="24"/>
          <w:szCs w:val="24"/>
        </w:rPr>
      </w:pPr>
    </w:p>
    <w:p w14:paraId="68A8334D">
      <w:pPr>
        <w:wordWrap w:val="0"/>
        <w:topLinePunct/>
        <w:adjustRightInd w:val="0"/>
        <w:snapToGrid w:val="0"/>
        <w:spacing w:line="360" w:lineRule="auto"/>
        <w:rPr>
          <w:rFonts w:ascii="宋体" w:hAnsi="宋体" w:cs="宋体"/>
          <w:color w:val="000000"/>
          <w:spacing w:val="6"/>
          <w:sz w:val="24"/>
          <w:szCs w:val="24"/>
        </w:rPr>
      </w:pPr>
      <w:r>
        <w:rPr>
          <w:rFonts w:hint="eastAsia" w:ascii="宋体" w:hAnsi="宋体" w:cs="宋体"/>
          <w:color w:val="000000"/>
          <w:spacing w:val="6"/>
          <w:sz w:val="24"/>
          <w:szCs w:val="24"/>
        </w:rPr>
        <w:t>说明：</w:t>
      </w:r>
    </w:p>
    <w:p w14:paraId="223B3CF3">
      <w:pPr>
        <w:wordWrap w:val="0"/>
        <w:topLinePunct/>
        <w:adjustRightInd w:val="0"/>
        <w:snapToGrid w:val="0"/>
        <w:spacing w:line="360" w:lineRule="auto"/>
        <w:rPr>
          <w:rFonts w:ascii="宋体" w:hAnsi="宋体" w:cs="宋体"/>
          <w:color w:val="000000"/>
          <w:spacing w:val="6"/>
          <w:sz w:val="24"/>
          <w:szCs w:val="24"/>
        </w:rPr>
      </w:pPr>
      <w:r>
        <w:rPr>
          <w:rFonts w:hint="eastAsia" w:ascii="宋体" w:hAnsi="宋体" w:cs="宋体"/>
          <w:color w:val="000000"/>
          <w:spacing w:val="6"/>
          <w:sz w:val="24"/>
          <w:szCs w:val="24"/>
        </w:rPr>
        <w:t>1、从业人员、营业收入、资产总额填报上一年度数据，无上一年度数据的新成立企业可不填报。</w:t>
      </w:r>
    </w:p>
    <w:p w14:paraId="086B3CF1">
      <w:pPr>
        <w:wordWrap w:val="0"/>
        <w:topLinePunct/>
        <w:adjustRightInd w:val="0"/>
        <w:snapToGrid w:val="0"/>
        <w:spacing w:line="360" w:lineRule="auto"/>
        <w:rPr>
          <w:rFonts w:ascii="宋体" w:hAnsi="宋体" w:cs="宋体"/>
          <w:color w:val="000000"/>
          <w:spacing w:val="6"/>
          <w:sz w:val="24"/>
          <w:szCs w:val="24"/>
        </w:rPr>
      </w:pPr>
      <w:r>
        <w:rPr>
          <w:rFonts w:hint="eastAsia" w:ascii="宋体" w:hAnsi="宋体" w:cs="宋体"/>
          <w:color w:val="000000"/>
          <w:spacing w:val="6"/>
          <w:sz w:val="24"/>
          <w:szCs w:val="24"/>
        </w:rPr>
        <w:t>2、填写前请认真阅读《关于印发中小企业划型标准规定的通知》（工信部联企业[2011]300号）和《关于印发＜</w:t>
      </w:r>
      <w:r>
        <w:rPr>
          <w:rFonts w:hint="eastAsia" w:ascii="宋体" w:hAnsi="宋体" w:cs="宋体"/>
          <w:color w:val="000000"/>
          <w:spacing w:val="-2"/>
          <w:sz w:val="24"/>
          <w:szCs w:val="24"/>
        </w:rPr>
        <w:t>政府采购促进中小</w:t>
      </w:r>
      <w:r>
        <w:rPr>
          <w:rFonts w:hint="eastAsia" w:ascii="宋体" w:hAnsi="宋体" w:cs="宋体"/>
          <w:color w:val="000000"/>
          <w:spacing w:val="-18"/>
          <w:sz w:val="24"/>
          <w:szCs w:val="24"/>
        </w:rPr>
        <w:t>企业发展管理办法</w:t>
      </w:r>
      <w:r>
        <w:rPr>
          <w:rFonts w:hint="eastAsia" w:ascii="宋体" w:hAnsi="宋体" w:cs="宋体"/>
          <w:color w:val="000000"/>
          <w:spacing w:val="6"/>
          <w:sz w:val="24"/>
          <w:szCs w:val="24"/>
        </w:rPr>
        <w:t>＞的通知》(</w:t>
      </w:r>
      <w:r>
        <w:rPr>
          <w:rFonts w:hint="eastAsia" w:ascii="宋体" w:hAnsi="宋体" w:cs="宋体"/>
          <w:color w:val="000000"/>
          <w:spacing w:val="5"/>
          <w:sz w:val="24"/>
          <w:szCs w:val="24"/>
        </w:rPr>
        <w:t>财库</w:t>
      </w:r>
      <w:r>
        <w:rPr>
          <w:rFonts w:hint="eastAsia" w:ascii="宋体" w:hAnsi="宋体" w:cs="宋体"/>
          <w:color w:val="000000"/>
          <w:sz w:val="24"/>
          <w:szCs w:val="24"/>
        </w:rPr>
        <w:t>﹝2020﹞46</w:t>
      </w:r>
      <w:r>
        <w:rPr>
          <w:rFonts w:hint="eastAsia" w:ascii="宋体" w:hAnsi="宋体" w:cs="宋体"/>
          <w:color w:val="000000"/>
          <w:spacing w:val="-38"/>
          <w:sz w:val="24"/>
          <w:szCs w:val="24"/>
        </w:rPr>
        <w:t xml:space="preserve"> 号  </w:t>
      </w:r>
      <w:r>
        <w:rPr>
          <w:rFonts w:hint="eastAsia" w:ascii="宋体" w:hAnsi="宋体" w:cs="宋体"/>
          <w:color w:val="000000"/>
          <w:spacing w:val="6"/>
          <w:sz w:val="24"/>
          <w:szCs w:val="24"/>
        </w:rPr>
        <w:t>)相关规定。</w:t>
      </w:r>
    </w:p>
    <w:p w14:paraId="26B903AC">
      <w:pPr>
        <w:wordWrap w:val="0"/>
        <w:topLinePunct/>
        <w:spacing w:after="120" w:line="360" w:lineRule="auto"/>
        <w:rPr>
          <w:rFonts w:hint="eastAsia" w:ascii="宋体" w:hAnsi="宋体" w:cs="宋体"/>
          <w:color w:val="000000"/>
          <w:spacing w:val="6"/>
          <w:sz w:val="24"/>
          <w:szCs w:val="24"/>
        </w:rPr>
      </w:pPr>
      <w:r>
        <w:rPr>
          <w:rFonts w:hint="eastAsia" w:ascii="宋体" w:hAnsi="宋体" w:cs="宋体"/>
          <w:color w:val="000000"/>
          <w:spacing w:val="6"/>
          <w:sz w:val="24"/>
          <w:szCs w:val="24"/>
        </w:rPr>
        <w:t>3、未按上述要求提供、填写的，评审时不予以考虑。</w:t>
      </w:r>
    </w:p>
    <w:p w14:paraId="6050F48F">
      <w:pPr>
        <w:pStyle w:val="2"/>
        <w:ind w:left="0" w:leftChars="0" w:firstLine="0" w:firstLineChars="0"/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</w:rPr>
        <w:t>4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</w:rPr>
        <w:t>本项目对应的中小企业划分标</w:t>
      </w:r>
      <w:r>
        <w:rPr>
          <w:rFonts w:hint="eastAsia"/>
          <w:b/>
          <w:bCs/>
          <w:lang w:val="en-US" w:eastAsia="zh-CN"/>
        </w:rPr>
        <w:t>准</w:t>
      </w:r>
      <w:r>
        <w:rPr>
          <w:rFonts w:hint="eastAsia"/>
          <w:b/>
          <w:bCs/>
        </w:rPr>
        <w:t>所属行业为:</w:t>
      </w:r>
      <w:r>
        <w:rPr>
          <w:rFonts w:hint="eastAsia"/>
          <w:b/>
          <w:bCs/>
          <w:lang w:eastAsia="zh-CN"/>
        </w:rPr>
        <w:t>工业</w:t>
      </w:r>
      <w:bookmarkStart w:id="0" w:name="_GoBack"/>
      <w:bookmarkEnd w:id="0"/>
      <w:r>
        <w:rPr>
          <w:rFonts w:hint="eastAsia"/>
          <w:b/>
          <w:bCs/>
          <w:lang w:eastAsia="zh-CN"/>
        </w:rPr>
        <w:t>。</w:t>
      </w:r>
    </w:p>
    <w:p w14:paraId="3A617C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C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line="500" w:lineRule="exact"/>
      <w:ind w:firstLine="420" w:firstLineChars="200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2026-05-13T09:44:44Z</dcterms:created>
  <dc:creator>Administrator</dc:creator>
  <cp:lastModifiedBy>木槿花开</cp:lastModifiedBy>
  <dcterms:modified xsi:type="dcterms:W3CDTF">2026-05-13T09:50:55Z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eyJoZGlkIjoiMGYyYTRiMmQ0ZTM0OTQxZDVmYjY3MjRjYjM2MzM2MDkiLCJ1c2VySWQiOiI2ODU4OTk1NDkifQ==</vt:lpwstr>
  </property>
  <property fmtid="{D5CDD505-2E9C-101B-9397-08002B2CF9AE}" pid="4" name="ICV">
    <vt:lpwstr>B9456445A37D476E82D4EE9E85082233_12</vt:lpwstr>
  </property>
</Properties>
</file>